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B28B7" w14:textId="57DCB7F7" w:rsidR="001E5B72" w:rsidRDefault="00C317FF" w:rsidP="00B6183F">
      <w:pPr>
        <w:ind w:left="360"/>
        <w:rPr>
          <w:rFonts w:ascii="Arial" w:hAnsi="Arial" w:cs="Arial"/>
        </w:rPr>
      </w:pPr>
      <w:r>
        <w:rPr>
          <w:noProof/>
          <w:lang w:val="en-US" w:eastAsia="en-US"/>
        </w:rPr>
        <w:drawing>
          <wp:anchor distT="0" distB="0" distL="114300" distR="114300" simplePos="0" relativeHeight="251656192" behindDoc="1" locked="0" layoutInCell="1" allowOverlap="1" wp14:anchorId="65C14EC8" wp14:editId="0909FA1F">
            <wp:simplePos x="0" y="0"/>
            <wp:positionH relativeFrom="column">
              <wp:align>center</wp:align>
            </wp:positionH>
            <wp:positionV relativeFrom="paragraph">
              <wp:posOffset>3810</wp:posOffset>
            </wp:positionV>
            <wp:extent cx="1511935" cy="1511935"/>
            <wp:effectExtent l="0" t="0" r="0" b="0"/>
            <wp:wrapNone/>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93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5B032" w14:textId="77777777" w:rsidR="00B6183F" w:rsidRDefault="00B6183F" w:rsidP="00B6183F">
      <w:pPr>
        <w:ind w:left="360"/>
        <w:rPr>
          <w:rFonts w:ascii="Arial" w:hAnsi="Arial" w:cs="Arial"/>
        </w:rPr>
      </w:pPr>
    </w:p>
    <w:p w14:paraId="7E256573" w14:textId="77777777" w:rsidR="00B6183F" w:rsidRDefault="00B6183F" w:rsidP="00B6183F">
      <w:pPr>
        <w:ind w:left="360"/>
        <w:rPr>
          <w:rFonts w:ascii="Arial" w:hAnsi="Arial" w:cs="Arial"/>
        </w:rPr>
      </w:pPr>
    </w:p>
    <w:p w14:paraId="7BB1DB98" w14:textId="77777777" w:rsidR="00B6183F" w:rsidRDefault="00B6183F" w:rsidP="00B6183F">
      <w:pPr>
        <w:ind w:left="360"/>
        <w:rPr>
          <w:rFonts w:ascii="Arial" w:hAnsi="Arial" w:cs="Arial"/>
        </w:rPr>
      </w:pPr>
    </w:p>
    <w:p w14:paraId="714248EE" w14:textId="77777777" w:rsidR="00B6183F" w:rsidRDefault="00B6183F" w:rsidP="00B6183F">
      <w:pPr>
        <w:ind w:left="360"/>
        <w:rPr>
          <w:rFonts w:ascii="Arial" w:hAnsi="Arial" w:cs="Arial"/>
        </w:rPr>
      </w:pPr>
    </w:p>
    <w:p w14:paraId="16F4D643" w14:textId="77777777" w:rsidR="00B6183F" w:rsidRDefault="00B6183F" w:rsidP="00B6183F">
      <w:pPr>
        <w:ind w:left="360"/>
        <w:rPr>
          <w:rFonts w:ascii="Arial" w:hAnsi="Arial" w:cs="Arial"/>
        </w:rPr>
      </w:pPr>
    </w:p>
    <w:p w14:paraId="49CC8F4C" w14:textId="77777777" w:rsidR="00B6183F" w:rsidRDefault="00B6183F" w:rsidP="00B6183F">
      <w:pPr>
        <w:ind w:left="360"/>
        <w:rPr>
          <w:rFonts w:ascii="Arial" w:hAnsi="Arial" w:cs="Arial"/>
        </w:rPr>
      </w:pPr>
    </w:p>
    <w:p w14:paraId="47A230F9" w14:textId="77777777" w:rsidR="00B6183F" w:rsidRDefault="00B6183F" w:rsidP="00B6183F">
      <w:pPr>
        <w:ind w:left="360"/>
        <w:rPr>
          <w:rFonts w:ascii="Arial" w:hAnsi="Arial" w:cs="Arial"/>
        </w:rPr>
      </w:pPr>
    </w:p>
    <w:p w14:paraId="343D9C8C" w14:textId="77777777" w:rsidR="00B6183F" w:rsidRDefault="00B6183F" w:rsidP="00B6183F">
      <w:pPr>
        <w:ind w:left="360"/>
        <w:rPr>
          <w:rFonts w:ascii="Arial" w:hAnsi="Arial" w:cs="Arial"/>
        </w:rPr>
      </w:pPr>
    </w:p>
    <w:p w14:paraId="3AAB6367" w14:textId="77777777" w:rsidR="00B6183F" w:rsidRDefault="00B6183F" w:rsidP="00B6183F">
      <w:pPr>
        <w:ind w:left="360"/>
        <w:rPr>
          <w:rFonts w:ascii="Arial" w:hAnsi="Arial" w:cs="Arial"/>
        </w:rPr>
      </w:pPr>
    </w:p>
    <w:p w14:paraId="5C113744" w14:textId="77777777" w:rsidR="001E5B72" w:rsidRPr="00E849AC" w:rsidRDefault="001E5B72" w:rsidP="001E5B72">
      <w:pPr>
        <w:jc w:val="center"/>
        <w:rPr>
          <w:rFonts w:ascii="Arial" w:hAnsi="Arial" w:cs="Arial"/>
          <w:b/>
          <w:sz w:val="36"/>
        </w:rPr>
      </w:pPr>
      <w:r w:rsidRPr="00E849AC">
        <w:rPr>
          <w:rFonts w:ascii="Arial" w:hAnsi="Arial" w:cs="Arial"/>
          <w:b/>
          <w:sz w:val="36"/>
        </w:rPr>
        <w:t>INSTITUTO POTOSINO DE INVESTIGACIÓN</w:t>
      </w:r>
    </w:p>
    <w:p w14:paraId="1B82052C" w14:textId="77777777" w:rsidR="001E5B72" w:rsidRPr="00E849AC" w:rsidRDefault="001E5B72" w:rsidP="001E5B72">
      <w:pPr>
        <w:jc w:val="center"/>
        <w:rPr>
          <w:rFonts w:ascii="Arial" w:hAnsi="Arial" w:cs="Arial"/>
          <w:b/>
          <w:sz w:val="36"/>
        </w:rPr>
      </w:pPr>
      <w:r w:rsidRPr="00E849AC">
        <w:rPr>
          <w:rFonts w:ascii="Arial" w:hAnsi="Arial" w:cs="Arial"/>
          <w:b/>
          <w:sz w:val="36"/>
        </w:rPr>
        <w:t>CIENTÍFICA Y TECNOLÓGICA, A.C.</w:t>
      </w:r>
      <w:r w:rsidR="0036467E" w:rsidRPr="00E849AC">
        <w:rPr>
          <w:rFonts w:ascii="Arial" w:hAnsi="Arial" w:cs="Arial"/>
          <w:b/>
          <w:sz w:val="36"/>
        </w:rPr>
        <w:t xml:space="preserve"> </w:t>
      </w:r>
    </w:p>
    <w:p w14:paraId="660D17D0" w14:textId="77777777" w:rsidR="001E5B72" w:rsidRPr="00E849AC" w:rsidRDefault="001E5B72" w:rsidP="001E5B72">
      <w:pPr>
        <w:jc w:val="center"/>
        <w:rPr>
          <w:rFonts w:ascii="Arial" w:hAnsi="Arial" w:cs="Arial"/>
        </w:rPr>
      </w:pPr>
    </w:p>
    <w:p w14:paraId="1F57748F" w14:textId="77777777" w:rsidR="001E5B72" w:rsidRPr="00E849AC" w:rsidRDefault="001E5B72" w:rsidP="001E5B72">
      <w:pPr>
        <w:jc w:val="center"/>
        <w:rPr>
          <w:rFonts w:ascii="Arial" w:hAnsi="Arial" w:cs="Arial"/>
        </w:rPr>
      </w:pPr>
    </w:p>
    <w:p w14:paraId="791F5E4C" w14:textId="77777777" w:rsidR="001E5B72" w:rsidRPr="00E849AC" w:rsidRDefault="00691779" w:rsidP="001E5B72">
      <w:pPr>
        <w:jc w:val="center"/>
        <w:rPr>
          <w:rFonts w:ascii="Arial" w:hAnsi="Arial" w:cs="Arial"/>
          <w:b/>
          <w:sz w:val="32"/>
          <w:szCs w:val="32"/>
        </w:rPr>
      </w:pPr>
      <w:r w:rsidRPr="00E849AC">
        <w:rPr>
          <w:rFonts w:ascii="Arial" w:hAnsi="Arial" w:cs="Arial"/>
          <w:b/>
          <w:sz w:val="32"/>
          <w:szCs w:val="32"/>
        </w:rPr>
        <w:t xml:space="preserve">POSGRADO EN CIENCIAS </w:t>
      </w:r>
      <w:r w:rsidR="00643352" w:rsidRPr="00E849AC">
        <w:rPr>
          <w:rFonts w:ascii="Arial" w:hAnsi="Arial" w:cs="Arial"/>
          <w:b/>
          <w:sz w:val="32"/>
          <w:szCs w:val="32"/>
        </w:rPr>
        <w:t>EN BIOLOGIA MOLECULAR</w:t>
      </w:r>
      <w:r w:rsidR="0036467E" w:rsidRPr="00E849AC">
        <w:rPr>
          <w:rFonts w:ascii="Arial" w:hAnsi="Arial" w:cs="Arial"/>
          <w:b/>
          <w:sz w:val="32"/>
          <w:szCs w:val="32"/>
        </w:rPr>
        <w:t xml:space="preserve"> </w:t>
      </w:r>
    </w:p>
    <w:p w14:paraId="43718D55" w14:textId="77777777" w:rsidR="001E5B72" w:rsidRPr="00E849AC" w:rsidRDefault="001E5B72" w:rsidP="001E5B72">
      <w:pPr>
        <w:spacing w:line="360" w:lineRule="auto"/>
        <w:jc w:val="center"/>
        <w:rPr>
          <w:rFonts w:ascii="Arial" w:hAnsi="Arial" w:cs="Arial"/>
          <w:lang w:val="es-ES_tradnl"/>
        </w:rPr>
      </w:pPr>
    </w:p>
    <w:p w14:paraId="7647DC4E" w14:textId="7E1294C8" w:rsidR="001E5B72" w:rsidRPr="00E849AC" w:rsidRDefault="00C317FF" w:rsidP="001E5B72">
      <w:pPr>
        <w:spacing w:line="360" w:lineRule="auto"/>
        <w:jc w:val="center"/>
        <w:rPr>
          <w:rFonts w:ascii="Arial" w:hAnsi="Arial" w:cs="Arial"/>
          <w:lang w:val="es-ES_tradnl"/>
        </w:rPr>
      </w:pPr>
      <w:r w:rsidRPr="00E849AC">
        <w:rPr>
          <w:rFonts w:ascii="Arial" w:hAnsi="Arial" w:cs="Arial"/>
          <w:noProof/>
          <w:lang w:val="en-US" w:eastAsia="en-US"/>
        </w:rPr>
        <mc:AlternateContent>
          <mc:Choice Requires="wps">
            <w:drawing>
              <wp:anchor distT="0" distB="0" distL="114300" distR="114300" simplePos="0" relativeHeight="251655168" behindDoc="0" locked="0" layoutInCell="1" allowOverlap="1" wp14:anchorId="43F83E4D" wp14:editId="1DB5A7D9">
                <wp:simplePos x="0" y="0"/>
                <wp:positionH relativeFrom="column">
                  <wp:posOffset>114300</wp:posOffset>
                </wp:positionH>
                <wp:positionV relativeFrom="paragraph">
                  <wp:posOffset>128270</wp:posOffset>
                </wp:positionV>
                <wp:extent cx="5600700" cy="1028700"/>
                <wp:effectExtent l="3810" t="1905" r="0" b="0"/>
                <wp:wrapNone/>
                <wp:docPr id="80450012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28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3175">
                              <a:solidFill>
                                <a:srgbClr val="000000"/>
                              </a:solidFill>
                              <a:miter lim="800000"/>
                              <a:headEnd/>
                              <a:tailEnd/>
                            </a14:hiddenLine>
                          </a:ext>
                        </a:extLst>
                      </wps:spPr>
                      <wps:txbx>
                        <w:txbxContent>
                          <w:p w14:paraId="68B1052B" w14:textId="4F7DB55D" w:rsidR="00735022" w:rsidRPr="00B5020A" w:rsidRDefault="00735022" w:rsidP="006E4669">
                            <w:pPr>
                              <w:jc w:val="center"/>
                              <w:rPr>
                                <w:rFonts w:ascii="Arial" w:hAnsi="Arial" w:cs="Arial"/>
                                <w:b/>
                                <w:sz w:val="28"/>
                                <w:szCs w:val="28"/>
                                <w:lang w:val="es-ES"/>
                              </w:rPr>
                            </w:pPr>
                            <w:r>
                              <w:rPr>
                                <w:rFonts w:ascii="Arial" w:hAnsi="Arial" w:cs="Arial"/>
                                <w:b/>
                                <w:sz w:val="36"/>
                                <w:szCs w:val="36"/>
                                <w:lang w:val="es-ES"/>
                              </w:rPr>
                              <w:t xml:space="preserve">Caracterización funcional de Abf1 en diferentes procesos metabólicos del ADN en </w:t>
                            </w:r>
                            <w:r w:rsidRPr="00D15B4E">
                              <w:rPr>
                                <w:rFonts w:ascii="Arial" w:hAnsi="Arial" w:cs="Arial"/>
                                <w:b/>
                                <w:i/>
                                <w:iCs/>
                                <w:sz w:val="36"/>
                                <w:szCs w:val="36"/>
                                <w:lang w:val="es-ES"/>
                              </w:rPr>
                              <w:t>Candida glabrata</w:t>
                            </w:r>
                            <w:r>
                              <w:rPr>
                                <w:rFonts w:ascii="Arial" w:hAnsi="Arial" w:cs="Arial"/>
                                <w:b/>
                                <w:sz w:val="36"/>
                                <w:szCs w:val="36"/>
                                <w:lang w:val="es-ES"/>
                              </w:rPr>
                              <w:t xml:space="preserve"> (</w:t>
                            </w:r>
                            <w:r w:rsidRPr="00D15B4E">
                              <w:rPr>
                                <w:rFonts w:ascii="Arial" w:hAnsi="Arial" w:cs="Arial"/>
                                <w:b/>
                                <w:i/>
                                <w:iCs/>
                                <w:sz w:val="36"/>
                                <w:szCs w:val="36"/>
                                <w:lang w:val="es-ES"/>
                              </w:rPr>
                              <w:t>Nakaseomyces glabratus</w:t>
                            </w:r>
                            <w:r>
                              <w:rPr>
                                <w:rFonts w:ascii="Arial" w:hAnsi="Arial" w:cs="Arial"/>
                                <w:b/>
                                <w:sz w:val="36"/>
                                <w:szCs w:val="36"/>
                                <w:lang w:val="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83E4D" id="_x0000_t202" coordsize="21600,21600" o:spt="202" path="m,l,21600r21600,l21600,xe">
                <v:stroke joinstyle="miter"/>
                <v:path gradientshapeok="t" o:connecttype="rect"/>
              </v:shapetype>
              <v:shape id="Text Box 92" o:spid="_x0000_s1026" type="#_x0000_t202" style="position:absolute;left:0;text-align:left;margin-left:9pt;margin-top:10.1pt;width:441pt;height: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" stroked="f">
                <v:textbox>
                  <w:txbxContent>
                    <w:p w14:paraId="68B1052B" w14:textId="4F7DB55D" w:rsidR="00735022" w:rsidRPr="00B5020A" w:rsidRDefault="00735022" w:rsidP="006E4669">
                      <w:pPr>
                        <w:jc w:val="center"/>
                        <w:rPr>
                          <w:rFonts w:ascii="Arial" w:hAnsi="Arial" w:cs="Arial"/>
                          <w:b/>
                          <w:sz w:val="28"/>
                          <w:szCs w:val="28"/>
                          <w:lang w:val="es-ES"/>
                        </w:rPr>
                      </w:pPr>
                      <w:r>
                        <w:rPr>
                          <w:rFonts w:ascii="Arial" w:hAnsi="Arial" w:cs="Arial"/>
                          <w:b/>
                          <w:sz w:val="36"/>
                          <w:szCs w:val="36"/>
                          <w:lang w:val="es-ES"/>
                        </w:rPr>
                        <w:t xml:space="preserve">Caracterización funcional de Abf1 en diferentes procesos metabólicos del ADN en </w:t>
                      </w:r>
                      <w:r w:rsidRPr="00D15B4E">
                        <w:rPr>
                          <w:rFonts w:ascii="Arial" w:hAnsi="Arial" w:cs="Arial"/>
                          <w:b/>
                          <w:i/>
                          <w:iCs/>
                          <w:sz w:val="36"/>
                          <w:szCs w:val="36"/>
                          <w:lang w:val="es-ES"/>
                        </w:rPr>
                        <w:t>Candida glabrata</w:t>
                      </w:r>
                      <w:r>
                        <w:rPr>
                          <w:rFonts w:ascii="Arial" w:hAnsi="Arial" w:cs="Arial"/>
                          <w:b/>
                          <w:sz w:val="36"/>
                          <w:szCs w:val="36"/>
                          <w:lang w:val="es-ES"/>
                        </w:rPr>
                        <w:t xml:space="preserve"> (</w:t>
                      </w:r>
                      <w:r w:rsidRPr="00D15B4E">
                        <w:rPr>
                          <w:rFonts w:ascii="Arial" w:hAnsi="Arial" w:cs="Arial"/>
                          <w:b/>
                          <w:i/>
                          <w:iCs/>
                          <w:sz w:val="36"/>
                          <w:szCs w:val="36"/>
                          <w:lang w:val="es-ES"/>
                        </w:rPr>
                        <w:t>Nakaseomyces glabratus</w:t>
                      </w:r>
                      <w:r>
                        <w:rPr>
                          <w:rFonts w:ascii="Arial" w:hAnsi="Arial" w:cs="Arial"/>
                          <w:b/>
                          <w:sz w:val="36"/>
                          <w:szCs w:val="36"/>
                          <w:lang w:val="es-ES"/>
                        </w:rPr>
                        <w:t>)</w:t>
                      </w:r>
                    </w:p>
                  </w:txbxContent>
                </v:textbox>
              </v:shape>
            </w:pict>
          </mc:Fallback>
        </mc:AlternateContent>
      </w:r>
    </w:p>
    <w:p w14:paraId="3DDB81CA" w14:textId="77777777" w:rsidR="001E5B72" w:rsidRPr="00E849AC" w:rsidRDefault="001E5B72" w:rsidP="001E5B72">
      <w:pPr>
        <w:spacing w:line="360" w:lineRule="auto"/>
        <w:jc w:val="center"/>
        <w:rPr>
          <w:rFonts w:ascii="Arial" w:hAnsi="Arial" w:cs="Arial"/>
          <w:b/>
          <w:sz w:val="32"/>
          <w:lang w:val="es-ES_tradnl"/>
        </w:rPr>
      </w:pPr>
      <w:r w:rsidRPr="00E849AC">
        <w:rPr>
          <w:rFonts w:ascii="Arial" w:hAnsi="Arial" w:cs="Arial"/>
          <w:b/>
          <w:sz w:val="32"/>
          <w:lang w:val="es-ES_tradnl"/>
        </w:rPr>
        <w:t>“Título de la tesis”</w:t>
      </w:r>
    </w:p>
    <w:p w14:paraId="290EFA20" w14:textId="77777777" w:rsidR="001E5B72" w:rsidRPr="00E849AC" w:rsidRDefault="001E5B72" w:rsidP="001E5B72">
      <w:pPr>
        <w:spacing w:line="360" w:lineRule="auto"/>
        <w:jc w:val="center"/>
        <w:rPr>
          <w:rFonts w:ascii="Arial" w:hAnsi="Arial" w:cs="Arial"/>
          <w:lang w:val="es-ES_tradnl"/>
        </w:rPr>
      </w:pPr>
      <w:r w:rsidRPr="00E849AC">
        <w:rPr>
          <w:rFonts w:ascii="Arial" w:hAnsi="Arial" w:cs="Arial"/>
          <w:lang w:val="es-ES_tradnl"/>
        </w:rPr>
        <w:t>(</w:t>
      </w:r>
      <w:r w:rsidR="00865D36" w:rsidRPr="00E849AC">
        <w:rPr>
          <w:rFonts w:ascii="Arial" w:hAnsi="Arial" w:cs="Arial"/>
          <w:lang w:val="es-ES_tradnl"/>
        </w:rPr>
        <w:t>Tratar</w:t>
      </w:r>
      <w:r w:rsidRPr="00E849AC">
        <w:rPr>
          <w:rFonts w:ascii="Arial" w:hAnsi="Arial" w:cs="Arial"/>
          <w:lang w:val="es-ES_tradnl"/>
        </w:rPr>
        <w:t xml:space="preserve"> de hacerlo comprensible para el público general, sin abreviaturas)</w:t>
      </w:r>
    </w:p>
    <w:p w14:paraId="3E9E6C00" w14:textId="77777777" w:rsidR="001E5B72" w:rsidRPr="00E849AC" w:rsidRDefault="001E5B72" w:rsidP="001E5B72">
      <w:pPr>
        <w:spacing w:line="360" w:lineRule="auto"/>
        <w:jc w:val="center"/>
        <w:rPr>
          <w:rFonts w:ascii="Arial" w:hAnsi="Arial" w:cs="Arial"/>
          <w:lang w:val="es-ES_tradnl"/>
        </w:rPr>
      </w:pPr>
    </w:p>
    <w:p w14:paraId="5EA215B0" w14:textId="77777777" w:rsidR="001E5B72" w:rsidRPr="00E849AC" w:rsidRDefault="001E5B72" w:rsidP="001E5B72">
      <w:pPr>
        <w:spacing w:line="360" w:lineRule="auto"/>
        <w:jc w:val="center"/>
        <w:rPr>
          <w:rFonts w:ascii="Arial" w:hAnsi="Arial" w:cs="Arial"/>
          <w:lang w:val="es-ES_tradnl"/>
        </w:rPr>
      </w:pPr>
    </w:p>
    <w:p w14:paraId="0B26EB0A" w14:textId="77777777" w:rsidR="000F474E" w:rsidRPr="00E849AC" w:rsidRDefault="001E5B72" w:rsidP="001E5B72">
      <w:pPr>
        <w:spacing w:line="360" w:lineRule="auto"/>
        <w:jc w:val="center"/>
        <w:rPr>
          <w:rFonts w:ascii="Arial" w:hAnsi="Arial" w:cs="Arial"/>
          <w:b/>
          <w:sz w:val="36"/>
          <w:highlight w:val="yellow"/>
        </w:rPr>
      </w:pPr>
      <w:r w:rsidRPr="00E849AC">
        <w:rPr>
          <w:rFonts w:ascii="Arial" w:hAnsi="Arial" w:cs="Arial"/>
          <w:sz w:val="28"/>
          <w:lang w:val="es-ES_tradnl"/>
        </w:rPr>
        <w:t>Tesis que presenta</w:t>
      </w:r>
      <w:r w:rsidR="0036467E" w:rsidRPr="00E849AC">
        <w:rPr>
          <w:rFonts w:ascii="Arial" w:hAnsi="Arial" w:cs="Arial"/>
          <w:sz w:val="28"/>
          <w:lang w:val="es-ES_tradnl"/>
        </w:rPr>
        <w:t xml:space="preserve"> </w:t>
      </w:r>
    </w:p>
    <w:p w14:paraId="6F1399E6" w14:textId="338E51C4" w:rsidR="001E5B72" w:rsidRPr="00E849AC" w:rsidRDefault="000F474E" w:rsidP="000F474E">
      <w:pPr>
        <w:spacing w:line="360" w:lineRule="auto"/>
        <w:jc w:val="center"/>
        <w:rPr>
          <w:rFonts w:ascii="Arial" w:hAnsi="Arial" w:cs="Arial"/>
          <w:sz w:val="22"/>
          <w:szCs w:val="20"/>
          <w:lang w:val="es-ES_tradnl"/>
        </w:rPr>
      </w:pPr>
      <w:r w:rsidRPr="00E849AC">
        <w:rPr>
          <w:rFonts w:ascii="Arial" w:hAnsi="Arial" w:cs="Arial"/>
          <w:b/>
          <w:sz w:val="28"/>
          <w:szCs w:val="20"/>
        </w:rPr>
        <w:t>Laura Angélica Vera Salazar</w:t>
      </w:r>
    </w:p>
    <w:p w14:paraId="5E040064" w14:textId="77777777" w:rsidR="00385899" w:rsidRPr="00E849AC" w:rsidRDefault="00385899" w:rsidP="001E5B72">
      <w:pPr>
        <w:spacing w:line="360" w:lineRule="auto"/>
        <w:jc w:val="center"/>
        <w:rPr>
          <w:rFonts w:ascii="Arial" w:hAnsi="Arial" w:cs="Arial"/>
          <w:lang w:val="es-ES_tradnl"/>
        </w:rPr>
      </w:pPr>
    </w:p>
    <w:p w14:paraId="5A8FF5A3" w14:textId="77777777" w:rsidR="001E5B72" w:rsidRPr="00E849AC" w:rsidRDefault="001E5B72" w:rsidP="001E5B72">
      <w:pPr>
        <w:spacing w:line="360" w:lineRule="auto"/>
        <w:jc w:val="center"/>
        <w:rPr>
          <w:rFonts w:ascii="Arial" w:hAnsi="Arial" w:cs="Arial"/>
          <w:sz w:val="28"/>
          <w:lang w:val="es-ES_tradnl"/>
        </w:rPr>
      </w:pPr>
      <w:r w:rsidRPr="00E849AC">
        <w:rPr>
          <w:rFonts w:ascii="Arial" w:hAnsi="Arial" w:cs="Arial"/>
          <w:sz w:val="28"/>
          <w:lang w:val="es-ES_tradnl"/>
        </w:rPr>
        <w:t>Para obtener el grado de</w:t>
      </w:r>
    </w:p>
    <w:p w14:paraId="5FCF4AF9" w14:textId="48945480" w:rsidR="001E5B72" w:rsidRPr="00E849AC" w:rsidRDefault="000F474E" w:rsidP="001E5B72">
      <w:pPr>
        <w:spacing w:line="360" w:lineRule="auto"/>
        <w:jc w:val="center"/>
        <w:rPr>
          <w:rFonts w:ascii="Arial" w:hAnsi="Arial" w:cs="Arial"/>
          <w:b/>
          <w:sz w:val="28"/>
          <w:lang w:val="es-ES_tradnl"/>
        </w:rPr>
      </w:pPr>
      <w:r w:rsidRPr="00E849AC">
        <w:rPr>
          <w:rFonts w:ascii="Arial" w:hAnsi="Arial" w:cs="Arial"/>
          <w:b/>
          <w:sz w:val="28"/>
          <w:lang w:val="es-ES_tradnl"/>
        </w:rPr>
        <w:t>Doctor</w:t>
      </w:r>
      <w:r w:rsidR="00385899" w:rsidRPr="00E849AC">
        <w:rPr>
          <w:rFonts w:ascii="Arial" w:hAnsi="Arial" w:cs="Arial"/>
          <w:b/>
          <w:sz w:val="28"/>
          <w:lang w:val="es-ES_tradnl"/>
        </w:rPr>
        <w:t>a</w:t>
      </w:r>
      <w:r w:rsidR="001E5B72" w:rsidRPr="00E849AC">
        <w:rPr>
          <w:rFonts w:ascii="Arial" w:hAnsi="Arial" w:cs="Arial"/>
          <w:b/>
          <w:sz w:val="28"/>
          <w:lang w:val="es-ES_tradnl"/>
        </w:rPr>
        <w:t xml:space="preserve"> en </w:t>
      </w:r>
      <w:r w:rsidR="00C0038A" w:rsidRPr="00E849AC">
        <w:rPr>
          <w:rFonts w:ascii="Arial" w:hAnsi="Arial" w:cs="Arial"/>
          <w:b/>
          <w:sz w:val="28"/>
          <w:lang w:val="es-ES_tradnl"/>
        </w:rPr>
        <w:t>Ciencias</w:t>
      </w:r>
      <w:r w:rsidR="00385899" w:rsidRPr="00E849AC">
        <w:rPr>
          <w:rFonts w:ascii="Arial" w:hAnsi="Arial" w:cs="Arial"/>
          <w:b/>
          <w:sz w:val="28"/>
          <w:lang w:val="es-ES_tradnl"/>
        </w:rPr>
        <w:t xml:space="preserve"> en Biología Molecular</w:t>
      </w:r>
    </w:p>
    <w:p w14:paraId="2E7C2DB7" w14:textId="77777777" w:rsidR="001E5B72" w:rsidRPr="00E849AC" w:rsidRDefault="001E5B72" w:rsidP="001E5B72">
      <w:pPr>
        <w:spacing w:line="360" w:lineRule="auto"/>
        <w:jc w:val="center"/>
        <w:rPr>
          <w:rFonts w:ascii="Arial" w:hAnsi="Arial" w:cs="Arial"/>
          <w:lang w:val="es-ES_tradnl"/>
        </w:rPr>
      </w:pPr>
    </w:p>
    <w:p w14:paraId="6CF29799" w14:textId="77777777" w:rsidR="00385899" w:rsidRPr="00E849AC" w:rsidRDefault="00385899" w:rsidP="001E5B72">
      <w:pPr>
        <w:spacing w:line="360" w:lineRule="auto"/>
        <w:jc w:val="center"/>
        <w:rPr>
          <w:rFonts w:ascii="Arial" w:hAnsi="Arial" w:cs="Arial"/>
          <w:lang w:val="es-ES_tradnl"/>
        </w:rPr>
      </w:pPr>
    </w:p>
    <w:p w14:paraId="31AECBC8" w14:textId="07171A2A" w:rsidR="00865D36" w:rsidRPr="00E849AC" w:rsidRDefault="00865D36" w:rsidP="00865D36">
      <w:pPr>
        <w:pStyle w:val="Heading1"/>
        <w:rPr>
          <w:rFonts w:cs="Arial"/>
          <w:bCs/>
        </w:rPr>
      </w:pPr>
      <w:r w:rsidRPr="00E849AC">
        <w:rPr>
          <w:rFonts w:cs="Arial"/>
          <w:bCs/>
        </w:rPr>
        <w:t>Director</w:t>
      </w:r>
      <w:r w:rsidR="004E1542" w:rsidRPr="00E849AC">
        <w:rPr>
          <w:rFonts w:cs="Arial"/>
          <w:bCs/>
        </w:rPr>
        <w:t>a</w:t>
      </w:r>
      <w:r w:rsidR="00964971" w:rsidRPr="00E849AC">
        <w:rPr>
          <w:rFonts w:cs="Arial"/>
          <w:bCs/>
        </w:rPr>
        <w:t xml:space="preserve"> </w:t>
      </w:r>
      <w:r w:rsidRPr="00E849AC">
        <w:rPr>
          <w:rFonts w:cs="Arial"/>
          <w:bCs/>
        </w:rPr>
        <w:t>de la Tesis:</w:t>
      </w:r>
    </w:p>
    <w:p w14:paraId="19CC9399" w14:textId="77777777" w:rsidR="00865D36" w:rsidRPr="00E849AC" w:rsidRDefault="00865D36" w:rsidP="00865D36">
      <w:pPr>
        <w:pStyle w:val="Heading1"/>
        <w:rPr>
          <w:rFonts w:cs="Arial"/>
          <w:b/>
        </w:rPr>
      </w:pPr>
      <w:r w:rsidRPr="00E849AC">
        <w:rPr>
          <w:rFonts w:cs="Arial"/>
          <w:b/>
        </w:rPr>
        <w:t>Dr</w:t>
      </w:r>
      <w:r w:rsidR="000F474E" w:rsidRPr="00E849AC">
        <w:rPr>
          <w:rFonts w:cs="Arial"/>
          <w:b/>
        </w:rPr>
        <w:t>a</w:t>
      </w:r>
      <w:r w:rsidRPr="00E849AC">
        <w:rPr>
          <w:rFonts w:cs="Arial"/>
          <w:b/>
        </w:rPr>
        <w:t xml:space="preserve">. </w:t>
      </w:r>
      <w:r w:rsidR="000F474E" w:rsidRPr="00E849AC">
        <w:rPr>
          <w:rFonts w:cs="Arial"/>
          <w:b/>
        </w:rPr>
        <w:t>Irene Castaño Navarro</w:t>
      </w:r>
      <w:r w:rsidRPr="00E849AC">
        <w:rPr>
          <w:rFonts w:cs="Arial"/>
          <w:b/>
        </w:rPr>
        <w:t xml:space="preserve"> </w:t>
      </w:r>
    </w:p>
    <w:p w14:paraId="58470330" w14:textId="77777777" w:rsidR="00223A1E" w:rsidRPr="00E849AC" w:rsidRDefault="00223A1E" w:rsidP="00223A1E">
      <w:pPr>
        <w:rPr>
          <w:rFonts w:ascii="Arial" w:hAnsi="Arial" w:cs="Arial"/>
          <w:lang w:val="es-ES_tradnl" w:eastAsia="en-US"/>
        </w:rPr>
      </w:pPr>
    </w:p>
    <w:p w14:paraId="37522187" w14:textId="77777777" w:rsidR="00223A1E" w:rsidRPr="00E849AC" w:rsidRDefault="00223A1E" w:rsidP="00223A1E">
      <w:pPr>
        <w:rPr>
          <w:rFonts w:ascii="Arial" w:hAnsi="Arial" w:cs="Arial"/>
          <w:lang w:val="es-ES_tradnl" w:eastAsia="en-US"/>
        </w:rPr>
      </w:pPr>
    </w:p>
    <w:p w14:paraId="64DD10C2" w14:textId="04FA1B6B" w:rsidR="00865D36" w:rsidRPr="00E849AC" w:rsidRDefault="00865D36" w:rsidP="00223A1E">
      <w:pPr>
        <w:pStyle w:val="Heading1"/>
        <w:jc w:val="right"/>
        <w:rPr>
          <w:rFonts w:cs="Arial"/>
        </w:rPr>
      </w:pPr>
      <w:r w:rsidRPr="00E849AC">
        <w:rPr>
          <w:rFonts w:cs="Arial"/>
        </w:rPr>
        <w:t xml:space="preserve">San Luis Potosí, S.L.P., </w:t>
      </w:r>
      <w:r w:rsidR="002E7F8C" w:rsidRPr="00E849AC">
        <w:rPr>
          <w:rFonts w:cs="Arial"/>
        </w:rPr>
        <w:t>agosto</w:t>
      </w:r>
      <w:r w:rsidRPr="00E849AC">
        <w:rPr>
          <w:rFonts w:cs="Arial"/>
        </w:rPr>
        <w:t xml:space="preserve"> de </w:t>
      </w:r>
      <w:r w:rsidR="00964971" w:rsidRPr="00E849AC">
        <w:rPr>
          <w:rFonts w:cs="Arial"/>
        </w:rPr>
        <w:t>2026</w:t>
      </w:r>
    </w:p>
    <w:p w14:paraId="0FD8BEB7" w14:textId="5E4E3F8E" w:rsidR="001E5B72" w:rsidRPr="002858ED" w:rsidRDefault="001E5B72" w:rsidP="001E5B72">
      <w:pPr>
        <w:rPr>
          <w:rFonts w:ascii="Helvetica" w:hAnsi="Helvetica" w:cs="Helvetica"/>
        </w:rPr>
      </w:pPr>
      <w:r w:rsidRPr="002858ED">
        <w:rPr>
          <w:rFonts w:ascii="Helvetica" w:hAnsi="Helvetica" w:cs="Helvetica"/>
        </w:rPr>
        <w:br w:type="page"/>
      </w:r>
    </w:p>
    <w:p w14:paraId="09193CF6" w14:textId="7AE90B9D" w:rsidR="00EE1E24" w:rsidRPr="002858ED" w:rsidRDefault="00E17E40" w:rsidP="001E5B72">
      <w:pPr>
        <w:jc w:val="center"/>
        <w:rPr>
          <w:rFonts w:ascii="Helvetica" w:hAnsi="Helvetica" w:cs="Helvetica"/>
          <w:b/>
          <w:sz w:val="32"/>
          <w:szCs w:val="32"/>
        </w:rPr>
      </w:pPr>
      <w:r w:rsidRPr="002858ED">
        <w:rPr>
          <w:rFonts w:ascii="Helvetica" w:hAnsi="Helvetica" w:cs="Helvetica"/>
          <w:noProof/>
          <w:lang w:val="en-US" w:eastAsia="en-US"/>
        </w:rPr>
        <w:lastRenderedPageBreak/>
        <w:drawing>
          <wp:anchor distT="0" distB="0" distL="114300" distR="114300" simplePos="0" relativeHeight="251659264" behindDoc="1" locked="0" layoutInCell="1" allowOverlap="1" wp14:anchorId="257ADC2D" wp14:editId="1EBED71A">
            <wp:simplePos x="0" y="0"/>
            <wp:positionH relativeFrom="margin">
              <wp:align>left</wp:align>
            </wp:positionH>
            <wp:positionV relativeFrom="margin">
              <wp:align>top</wp:align>
            </wp:positionV>
            <wp:extent cx="1511935" cy="1511935"/>
            <wp:effectExtent l="0" t="0" r="0" b="0"/>
            <wp:wrapNone/>
            <wp:docPr id="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93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471F9" w14:textId="77777777" w:rsidR="00B6183F" w:rsidRPr="002858ED" w:rsidRDefault="00B6183F" w:rsidP="001E5B72">
      <w:pPr>
        <w:jc w:val="center"/>
        <w:rPr>
          <w:rFonts w:ascii="Helvetica" w:hAnsi="Helvetica" w:cs="Helvetica"/>
          <w:b/>
          <w:sz w:val="32"/>
          <w:szCs w:val="32"/>
        </w:rPr>
      </w:pPr>
    </w:p>
    <w:p w14:paraId="64D537AB" w14:textId="77777777" w:rsidR="00B6183F" w:rsidRPr="002858ED" w:rsidRDefault="00B6183F" w:rsidP="001E5B72">
      <w:pPr>
        <w:jc w:val="center"/>
        <w:rPr>
          <w:rFonts w:ascii="Helvetica" w:hAnsi="Helvetica" w:cs="Helvetica"/>
          <w:b/>
          <w:sz w:val="32"/>
          <w:szCs w:val="32"/>
        </w:rPr>
      </w:pPr>
    </w:p>
    <w:p w14:paraId="62C58FA2" w14:textId="77777777" w:rsidR="00B6183F" w:rsidRPr="002858ED" w:rsidRDefault="00B6183F" w:rsidP="001E5B72">
      <w:pPr>
        <w:jc w:val="center"/>
        <w:rPr>
          <w:rFonts w:ascii="Helvetica" w:hAnsi="Helvetica" w:cs="Helvetica"/>
          <w:b/>
          <w:sz w:val="32"/>
          <w:szCs w:val="32"/>
        </w:rPr>
      </w:pPr>
    </w:p>
    <w:p w14:paraId="50242500" w14:textId="77777777" w:rsidR="00B6183F" w:rsidRPr="002858ED" w:rsidRDefault="00B6183F" w:rsidP="001E5B72">
      <w:pPr>
        <w:jc w:val="center"/>
        <w:rPr>
          <w:rFonts w:ascii="Helvetica" w:hAnsi="Helvetica" w:cs="Helvetica"/>
          <w:b/>
          <w:sz w:val="32"/>
          <w:szCs w:val="32"/>
        </w:rPr>
      </w:pPr>
    </w:p>
    <w:p w14:paraId="15AC411A" w14:textId="77777777" w:rsidR="00B6183F" w:rsidRPr="002858ED" w:rsidRDefault="00B6183F" w:rsidP="001E5B72">
      <w:pPr>
        <w:jc w:val="center"/>
        <w:rPr>
          <w:rFonts w:ascii="Helvetica" w:hAnsi="Helvetica" w:cs="Helvetica"/>
          <w:b/>
          <w:sz w:val="32"/>
          <w:szCs w:val="32"/>
        </w:rPr>
      </w:pPr>
    </w:p>
    <w:p w14:paraId="0C4A3C98" w14:textId="77777777" w:rsidR="00B6183F" w:rsidRPr="002858ED" w:rsidRDefault="00B6183F" w:rsidP="001E5B72">
      <w:pPr>
        <w:jc w:val="center"/>
        <w:rPr>
          <w:rFonts w:ascii="Helvetica" w:hAnsi="Helvetica" w:cs="Helvetica"/>
          <w:b/>
          <w:sz w:val="32"/>
          <w:szCs w:val="32"/>
        </w:rPr>
      </w:pPr>
    </w:p>
    <w:p w14:paraId="170344E6" w14:textId="77777777" w:rsidR="00EE1E24" w:rsidRPr="002858ED" w:rsidRDefault="00EE1E24" w:rsidP="001E5B72">
      <w:pPr>
        <w:jc w:val="center"/>
        <w:rPr>
          <w:rFonts w:ascii="Helvetica" w:hAnsi="Helvetica" w:cs="Helvetica"/>
          <w:b/>
          <w:sz w:val="32"/>
          <w:szCs w:val="32"/>
        </w:rPr>
      </w:pPr>
    </w:p>
    <w:p w14:paraId="7376EF70" w14:textId="2C83C810" w:rsidR="00CC4AD2" w:rsidRPr="00E849AC" w:rsidRDefault="00EE1E24" w:rsidP="00CC4AD2">
      <w:pPr>
        <w:jc w:val="center"/>
        <w:rPr>
          <w:rFonts w:ascii="Arial" w:hAnsi="Arial" w:cs="Arial"/>
          <w:b/>
          <w:sz w:val="32"/>
          <w:szCs w:val="32"/>
        </w:rPr>
      </w:pPr>
      <w:r w:rsidRPr="00E849AC">
        <w:rPr>
          <w:rFonts w:ascii="Arial" w:hAnsi="Arial" w:cs="Arial"/>
          <w:b/>
          <w:sz w:val="32"/>
          <w:szCs w:val="32"/>
        </w:rPr>
        <w:t>C</w:t>
      </w:r>
      <w:r w:rsidR="00463B2B" w:rsidRPr="00E849AC">
        <w:rPr>
          <w:rFonts w:ascii="Arial" w:hAnsi="Arial" w:cs="Arial"/>
          <w:b/>
          <w:sz w:val="32"/>
          <w:szCs w:val="32"/>
        </w:rPr>
        <w:t>onstancia de</w:t>
      </w:r>
      <w:r w:rsidR="001E5B72" w:rsidRPr="00E849AC">
        <w:rPr>
          <w:rFonts w:ascii="Arial" w:hAnsi="Arial" w:cs="Arial"/>
          <w:b/>
          <w:sz w:val="32"/>
          <w:szCs w:val="32"/>
        </w:rPr>
        <w:t xml:space="preserve"> aprobación de la tesis</w:t>
      </w:r>
      <w:r w:rsidR="00CC4AD2" w:rsidRPr="00E849AC">
        <w:rPr>
          <w:rFonts w:ascii="Arial" w:hAnsi="Arial" w:cs="Arial"/>
          <w:b/>
          <w:sz w:val="32"/>
          <w:szCs w:val="32"/>
        </w:rPr>
        <w:t xml:space="preserve"> </w:t>
      </w:r>
    </w:p>
    <w:p w14:paraId="34CC8B42" w14:textId="77777777" w:rsidR="001E5B72" w:rsidRPr="00E849AC" w:rsidRDefault="001E5B72" w:rsidP="001E5B72">
      <w:pPr>
        <w:jc w:val="center"/>
        <w:rPr>
          <w:rFonts w:ascii="Arial" w:hAnsi="Arial" w:cs="Arial"/>
          <w:b/>
          <w:sz w:val="32"/>
          <w:szCs w:val="32"/>
        </w:rPr>
      </w:pPr>
    </w:p>
    <w:p w14:paraId="2607284A" w14:textId="77777777" w:rsidR="001E5B72" w:rsidRPr="00E849AC" w:rsidRDefault="001E5B72" w:rsidP="001E5B72">
      <w:pPr>
        <w:rPr>
          <w:rFonts w:ascii="Arial" w:hAnsi="Arial" w:cs="Arial"/>
        </w:rPr>
      </w:pPr>
    </w:p>
    <w:p w14:paraId="7BA15308" w14:textId="11D746FF" w:rsidR="001E5B72" w:rsidRPr="00E849AC" w:rsidRDefault="00F85F99" w:rsidP="00223A1E">
      <w:pPr>
        <w:jc w:val="center"/>
        <w:rPr>
          <w:rFonts w:ascii="Arial" w:hAnsi="Arial" w:cs="Arial"/>
        </w:rPr>
      </w:pPr>
      <w:r w:rsidRPr="00E849AC">
        <w:rPr>
          <w:rFonts w:ascii="Arial" w:hAnsi="Arial" w:cs="Arial"/>
        </w:rPr>
        <w:t xml:space="preserve">La </w:t>
      </w:r>
      <w:r w:rsidR="00A047E0" w:rsidRPr="00E849AC">
        <w:rPr>
          <w:rFonts w:ascii="Arial" w:hAnsi="Arial" w:cs="Arial"/>
        </w:rPr>
        <w:t xml:space="preserve">tesis </w:t>
      </w:r>
      <w:r w:rsidR="00D15B4E" w:rsidRPr="00E849AC">
        <w:rPr>
          <w:rFonts w:ascii="Arial" w:hAnsi="Arial" w:cs="Arial"/>
          <w:b/>
          <w:bCs/>
        </w:rPr>
        <w:t xml:space="preserve">Caracterización funcional de Abf1 en diferentes procesos del ADN en </w:t>
      </w:r>
      <w:r w:rsidR="00D15B4E" w:rsidRPr="00E849AC">
        <w:rPr>
          <w:rFonts w:ascii="Arial" w:hAnsi="Arial" w:cs="Arial"/>
          <w:b/>
          <w:bCs/>
          <w:i/>
          <w:iCs/>
        </w:rPr>
        <w:t>Candida glabrata</w:t>
      </w:r>
      <w:r w:rsidR="00D15B4E" w:rsidRPr="00E849AC">
        <w:rPr>
          <w:rFonts w:ascii="Arial" w:hAnsi="Arial" w:cs="Arial"/>
          <w:b/>
          <w:bCs/>
        </w:rPr>
        <w:t xml:space="preserve"> (</w:t>
      </w:r>
      <w:r w:rsidR="00D15B4E" w:rsidRPr="00E849AC">
        <w:rPr>
          <w:rFonts w:ascii="Arial" w:hAnsi="Arial" w:cs="Arial"/>
          <w:b/>
          <w:bCs/>
          <w:i/>
          <w:iCs/>
        </w:rPr>
        <w:t>Nakaseomyces glabratus</w:t>
      </w:r>
      <w:r w:rsidR="00D15B4E" w:rsidRPr="00E849AC">
        <w:rPr>
          <w:rFonts w:ascii="Arial" w:hAnsi="Arial" w:cs="Arial"/>
          <w:b/>
          <w:bCs/>
        </w:rPr>
        <w:t>)</w:t>
      </w:r>
      <w:r w:rsidR="00D15B4E" w:rsidRPr="00E849AC">
        <w:rPr>
          <w:rFonts w:ascii="Arial" w:hAnsi="Arial" w:cs="Arial"/>
        </w:rPr>
        <w:t xml:space="preserve"> </w:t>
      </w:r>
      <w:r w:rsidRPr="00E849AC">
        <w:rPr>
          <w:rFonts w:ascii="Arial" w:hAnsi="Arial" w:cs="Arial"/>
        </w:rPr>
        <w:t>present</w:t>
      </w:r>
      <w:r w:rsidR="00A047E0" w:rsidRPr="00E849AC">
        <w:rPr>
          <w:rFonts w:ascii="Arial" w:hAnsi="Arial" w:cs="Arial"/>
        </w:rPr>
        <w:t xml:space="preserve">ada para </w:t>
      </w:r>
      <w:r w:rsidR="00B6183F" w:rsidRPr="00E849AC">
        <w:rPr>
          <w:rFonts w:ascii="Arial" w:hAnsi="Arial" w:cs="Arial"/>
        </w:rPr>
        <w:t>obtener el</w:t>
      </w:r>
      <w:r w:rsidR="00A047E0" w:rsidRPr="00E849AC">
        <w:rPr>
          <w:rFonts w:ascii="Arial" w:hAnsi="Arial" w:cs="Arial"/>
        </w:rPr>
        <w:t xml:space="preserve"> </w:t>
      </w:r>
      <w:r w:rsidR="00815E11" w:rsidRPr="00E849AC">
        <w:rPr>
          <w:rFonts w:ascii="Arial" w:hAnsi="Arial" w:cs="Arial"/>
        </w:rPr>
        <w:t>G</w:t>
      </w:r>
      <w:r w:rsidR="00A047E0" w:rsidRPr="00E849AC">
        <w:rPr>
          <w:rFonts w:ascii="Arial" w:hAnsi="Arial" w:cs="Arial"/>
        </w:rPr>
        <w:t>rado de</w:t>
      </w:r>
      <w:r w:rsidRPr="00E849AC">
        <w:rPr>
          <w:rFonts w:ascii="Arial" w:hAnsi="Arial" w:cs="Arial"/>
        </w:rPr>
        <w:t xml:space="preserve"> </w:t>
      </w:r>
      <w:r w:rsidR="00D15B4E" w:rsidRPr="00E849AC">
        <w:rPr>
          <w:rFonts w:ascii="Arial" w:hAnsi="Arial" w:cs="Arial"/>
        </w:rPr>
        <w:t>Doctor</w:t>
      </w:r>
      <w:r w:rsidR="00A047E0" w:rsidRPr="00E849AC">
        <w:rPr>
          <w:rFonts w:ascii="Arial" w:hAnsi="Arial" w:cs="Arial"/>
        </w:rPr>
        <w:t>a</w:t>
      </w:r>
      <w:r w:rsidR="001E5B72" w:rsidRPr="00E849AC">
        <w:rPr>
          <w:rFonts w:ascii="Arial" w:hAnsi="Arial" w:cs="Arial"/>
        </w:rPr>
        <w:t xml:space="preserve"> en </w:t>
      </w:r>
      <w:r w:rsidRPr="00E849AC">
        <w:rPr>
          <w:rFonts w:ascii="Arial" w:hAnsi="Arial" w:cs="Arial"/>
        </w:rPr>
        <w:t>Ciencias en Biología M</w:t>
      </w:r>
      <w:r w:rsidR="001E5B72" w:rsidRPr="00E849AC">
        <w:rPr>
          <w:rFonts w:ascii="Arial" w:hAnsi="Arial" w:cs="Arial"/>
        </w:rPr>
        <w:t xml:space="preserve">olecular fue elaborada por </w:t>
      </w:r>
      <w:r w:rsidR="000F474E" w:rsidRPr="00E849AC">
        <w:rPr>
          <w:rFonts w:ascii="Arial" w:hAnsi="Arial" w:cs="Arial"/>
          <w:b/>
        </w:rPr>
        <w:t>Laura Angélica Vera Salazar</w:t>
      </w:r>
      <w:r w:rsidR="001E5B72" w:rsidRPr="00E849AC">
        <w:rPr>
          <w:rFonts w:ascii="Arial" w:hAnsi="Arial" w:cs="Arial"/>
        </w:rPr>
        <w:t xml:space="preserve"> y aprobada el </w:t>
      </w:r>
      <w:r w:rsidR="002E7F8C" w:rsidRPr="00E849AC">
        <w:rPr>
          <w:rFonts w:ascii="Arial" w:hAnsi="Arial" w:cs="Arial"/>
          <w:b/>
          <w:bCs/>
        </w:rPr>
        <w:t>12 de</w:t>
      </w:r>
      <w:r w:rsidR="002E7F8C" w:rsidRPr="00E849AC">
        <w:rPr>
          <w:rFonts w:ascii="Arial" w:hAnsi="Arial" w:cs="Arial"/>
        </w:rPr>
        <w:t xml:space="preserve"> </w:t>
      </w:r>
      <w:r w:rsidR="00CE54A1" w:rsidRPr="00E849AC">
        <w:rPr>
          <w:rFonts w:ascii="Arial" w:hAnsi="Arial" w:cs="Arial"/>
          <w:b/>
        </w:rPr>
        <w:t>agosto</w:t>
      </w:r>
      <w:r w:rsidR="00B6183F" w:rsidRPr="00E849AC">
        <w:rPr>
          <w:rFonts w:ascii="Arial" w:hAnsi="Arial" w:cs="Arial"/>
          <w:b/>
        </w:rPr>
        <w:t xml:space="preserve"> </w:t>
      </w:r>
      <w:r w:rsidR="001E5B72" w:rsidRPr="00E849AC">
        <w:rPr>
          <w:rFonts w:ascii="Arial" w:hAnsi="Arial" w:cs="Arial"/>
          <w:b/>
        </w:rPr>
        <w:t xml:space="preserve">de </w:t>
      </w:r>
      <w:r w:rsidR="00F16D46" w:rsidRPr="00E849AC">
        <w:rPr>
          <w:rFonts w:ascii="Arial" w:hAnsi="Arial" w:cs="Arial"/>
          <w:b/>
        </w:rPr>
        <w:t>2026</w:t>
      </w:r>
      <w:r w:rsidR="001E5B72" w:rsidRPr="00E849AC">
        <w:rPr>
          <w:rFonts w:ascii="Arial" w:hAnsi="Arial" w:cs="Arial"/>
        </w:rPr>
        <w:t xml:space="preserve"> por los suscritos, designados por el Colegio de Profesores de</w:t>
      </w:r>
      <w:r w:rsidRPr="00E849AC">
        <w:rPr>
          <w:rFonts w:ascii="Arial" w:hAnsi="Arial" w:cs="Arial"/>
        </w:rPr>
        <w:t xml:space="preserve"> </w:t>
      </w:r>
      <w:r w:rsidR="001E5B72" w:rsidRPr="00E849AC">
        <w:rPr>
          <w:rFonts w:ascii="Arial" w:hAnsi="Arial" w:cs="Arial"/>
        </w:rPr>
        <w:t>l</w:t>
      </w:r>
      <w:r w:rsidRPr="00E849AC">
        <w:rPr>
          <w:rFonts w:ascii="Arial" w:hAnsi="Arial" w:cs="Arial"/>
        </w:rPr>
        <w:t>a</w:t>
      </w:r>
      <w:r w:rsidR="001E5B72" w:rsidRPr="00E849AC">
        <w:rPr>
          <w:rFonts w:ascii="Arial" w:hAnsi="Arial" w:cs="Arial"/>
        </w:rPr>
        <w:t xml:space="preserve"> D</w:t>
      </w:r>
      <w:r w:rsidRPr="00E849AC">
        <w:rPr>
          <w:rFonts w:ascii="Arial" w:hAnsi="Arial" w:cs="Arial"/>
        </w:rPr>
        <w:t>ivisión</w:t>
      </w:r>
      <w:r w:rsidR="001E5B72" w:rsidRPr="00E849AC">
        <w:rPr>
          <w:rFonts w:ascii="Arial" w:hAnsi="Arial" w:cs="Arial"/>
        </w:rPr>
        <w:t xml:space="preserve"> de Biología Molecular del Instituto Potosino de Investigación Científica y Tecnológica, A.C.</w:t>
      </w:r>
    </w:p>
    <w:p w14:paraId="76FB43ED" w14:textId="77777777" w:rsidR="001E5B72" w:rsidRPr="00E849AC" w:rsidRDefault="001E5B72" w:rsidP="001E5B72">
      <w:pPr>
        <w:jc w:val="center"/>
        <w:rPr>
          <w:rFonts w:ascii="Arial" w:hAnsi="Arial" w:cs="Arial"/>
        </w:rPr>
      </w:pPr>
    </w:p>
    <w:p w14:paraId="2069DC34" w14:textId="77777777" w:rsidR="001E5B72" w:rsidRPr="00E849AC" w:rsidRDefault="001E5B72" w:rsidP="001E5B72">
      <w:pPr>
        <w:jc w:val="center"/>
        <w:rPr>
          <w:rFonts w:ascii="Arial" w:hAnsi="Arial" w:cs="Arial"/>
        </w:rPr>
      </w:pPr>
    </w:p>
    <w:p w14:paraId="1831692C" w14:textId="77777777" w:rsidR="001E5B72" w:rsidRPr="00E849AC" w:rsidRDefault="001E5B72" w:rsidP="004E1542">
      <w:pPr>
        <w:rPr>
          <w:rFonts w:ascii="Arial" w:hAnsi="Arial" w:cs="Arial"/>
        </w:rPr>
      </w:pPr>
    </w:p>
    <w:p w14:paraId="3A9C6BE4" w14:textId="77777777" w:rsidR="001E5B72" w:rsidRPr="00E849AC" w:rsidRDefault="001E5B72" w:rsidP="001E5B72">
      <w:pPr>
        <w:jc w:val="center"/>
        <w:rPr>
          <w:rFonts w:ascii="Arial" w:hAnsi="Arial" w:cs="Arial"/>
        </w:rPr>
      </w:pPr>
    </w:p>
    <w:p w14:paraId="1DE3D86E" w14:textId="77777777" w:rsidR="001E5B72" w:rsidRPr="00E849AC" w:rsidRDefault="00EE1E24" w:rsidP="001E5B72">
      <w:pPr>
        <w:jc w:val="center"/>
        <w:rPr>
          <w:rFonts w:ascii="Arial" w:hAnsi="Arial" w:cs="Arial"/>
        </w:rPr>
      </w:pPr>
      <w:r w:rsidRPr="00E849AC">
        <w:rPr>
          <w:rFonts w:ascii="Arial" w:hAnsi="Arial" w:cs="Arial"/>
        </w:rPr>
        <w:t>____________________</w:t>
      </w:r>
    </w:p>
    <w:p w14:paraId="48F2BC31" w14:textId="77777777" w:rsidR="001E5B72" w:rsidRPr="00E849AC" w:rsidRDefault="001E5B72" w:rsidP="001E5B72">
      <w:pPr>
        <w:jc w:val="center"/>
        <w:rPr>
          <w:rFonts w:ascii="Arial" w:hAnsi="Arial" w:cs="Arial"/>
          <w:b/>
        </w:rPr>
      </w:pPr>
      <w:r w:rsidRPr="00E849AC">
        <w:rPr>
          <w:rFonts w:ascii="Arial" w:hAnsi="Arial" w:cs="Arial"/>
          <w:b/>
        </w:rPr>
        <w:t>Dr</w:t>
      </w:r>
      <w:r w:rsidR="004E1542" w:rsidRPr="00E849AC">
        <w:rPr>
          <w:rFonts w:ascii="Arial" w:hAnsi="Arial" w:cs="Arial"/>
          <w:b/>
        </w:rPr>
        <w:t>a</w:t>
      </w:r>
      <w:r w:rsidRPr="00E849AC">
        <w:rPr>
          <w:rFonts w:ascii="Arial" w:hAnsi="Arial" w:cs="Arial"/>
          <w:b/>
        </w:rPr>
        <w:t xml:space="preserve">. </w:t>
      </w:r>
      <w:r w:rsidR="004E1542" w:rsidRPr="00E849AC">
        <w:rPr>
          <w:rFonts w:ascii="Arial" w:hAnsi="Arial" w:cs="Arial"/>
          <w:b/>
        </w:rPr>
        <w:t>Irene Beatriz Castaño Navarro</w:t>
      </w:r>
    </w:p>
    <w:p w14:paraId="232A818A" w14:textId="2F47D187" w:rsidR="001E5B72" w:rsidRPr="00E849AC" w:rsidRDefault="001E5B72" w:rsidP="001E5B72">
      <w:pPr>
        <w:jc w:val="center"/>
        <w:rPr>
          <w:rFonts w:ascii="Arial" w:hAnsi="Arial" w:cs="Arial"/>
        </w:rPr>
      </w:pPr>
      <w:r w:rsidRPr="00E849AC">
        <w:rPr>
          <w:rFonts w:ascii="Arial" w:hAnsi="Arial" w:cs="Arial"/>
        </w:rPr>
        <w:t>Director</w:t>
      </w:r>
      <w:r w:rsidR="002B2B8C">
        <w:rPr>
          <w:rFonts w:ascii="Arial" w:hAnsi="Arial" w:cs="Arial"/>
        </w:rPr>
        <w:t>a</w:t>
      </w:r>
      <w:r w:rsidR="00B6183F" w:rsidRPr="00E849AC">
        <w:rPr>
          <w:rFonts w:ascii="Arial" w:hAnsi="Arial" w:cs="Arial"/>
        </w:rPr>
        <w:t xml:space="preserve"> de la tesis</w:t>
      </w:r>
    </w:p>
    <w:p w14:paraId="30B84787" w14:textId="77777777" w:rsidR="001E5B72" w:rsidRPr="00E849AC" w:rsidRDefault="001E5B72" w:rsidP="004E1542">
      <w:pPr>
        <w:rPr>
          <w:rFonts w:ascii="Arial" w:hAnsi="Arial" w:cs="Arial"/>
        </w:rPr>
      </w:pPr>
    </w:p>
    <w:p w14:paraId="21D61A59" w14:textId="77777777" w:rsidR="00EE1E24" w:rsidRPr="00E849AC" w:rsidRDefault="00EE1E24" w:rsidP="00A03789">
      <w:pPr>
        <w:rPr>
          <w:rFonts w:ascii="Arial" w:hAnsi="Arial" w:cs="Arial"/>
        </w:rPr>
      </w:pPr>
    </w:p>
    <w:p w14:paraId="2DBD9CC7" w14:textId="77777777" w:rsidR="001E5B72" w:rsidRPr="00E849AC" w:rsidRDefault="001E5B72" w:rsidP="001E5B72">
      <w:pPr>
        <w:jc w:val="center"/>
        <w:rPr>
          <w:rFonts w:ascii="Arial" w:hAnsi="Arial" w:cs="Arial"/>
        </w:rPr>
      </w:pPr>
    </w:p>
    <w:p w14:paraId="5E344CF7" w14:textId="77777777" w:rsidR="001E5B72" w:rsidRPr="00E849AC" w:rsidRDefault="00EE1E24" w:rsidP="001E5B72">
      <w:pPr>
        <w:jc w:val="center"/>
        <w:rPr>
          <w:rFonts w:ascii="Arial" w:hAnsi="Arial" w:cs="Arial"/>
        </w:rPr>
      </w:pPr>
      <w:r w:rsidRPr="00E849AC">
        <w:rPr>
          <w:rFonts w:ascii="Arial" w:hAnsi="Arial" w:cs="Arial"/>
        </w:rPr>
        <w:t>____________________</w:t>
      </w:r>
    </w:p>
    <w:p w14:paraId="1779954C" w14:textId="77777777" w:rsidR="001E5B72" w:rsidRPr="00E849AC" w:rsidRDefault="001E5B72" w:rsidP="001E5B72">
      <w:pPr>
        <w:jc w:val="center"/>
        <w:rPr>
          <w:rFonts w:ascii="Arial" w:hAnsi="Arial" w:cs="Arial"/>
          <w:b/>
        </w:rPr>
      </w:pPr>
      <w:r w:rsidRPr="00E849AC">
        <w:rPr>
          <w:rFonts w:ascii="Arial" w:hAnsi="Arial" w:cs="Arial"/>
          <w:b/>
        </w:rPr>
        <w:t>Dr</w:t>
      </w:r>
      <w:r w:rsidR="004E1542" w:rsidRPr="00E849AC">
        <w:rPr>
          <w:rFonts w:ascii="Arial" w:hAnsi="Arial" w:cs="Arial"/>
          <w:b/>
        </w:rPr>
        <w:t>a</w:t>
      </w:r>
      <w:r w:rsidRPr="00E849AC">
        <w:rPr>
          <w:rFonts w:ascii="Arial" w:hAnsi="Arial" w:cs="Arial"/>
          <w:b/>
        </w:rPr>
        <w:t xml:space="preserve">. </w:t>
      </w:r>
      <w:r w:rsidR="004E1542" w:rsidRPr="00E849AC">
        <w:rPr>
          <w:rFonts w:ascii="Arial" w:hAnsi="Arial" w:cs="Arial"/>
          <w:b/>
        </w:rPr>
        <w:t>Ana Paulina Barba de la Rosa</w:t>
      </w:r>
    </w:p>
    <w:p w14:paraId="2E6137DD" w14:textId="77777777" w:rsidR="007145CB" w:rsidRPr="00E849AC" w:rsidRDefault="00B6183F" w:rsidP="007145CB">
      <w:pPr>
        <w:jc w:val="center"/>
        <w:rPr>
          <w:rFonts w:ascii="Arial" w:hAnsi="Arial" w:cs="Arial"/>
        </w:rPr>
      </w:pPr>
      <w:r w:rsidRPr="00E849AC">
        <w:rPr>
          <w:rFonts w:ascii="Arial" w:hAnsi="Arial" w:cs="Arial"/>
        </w:rPr>
        <w:t>Miembro del Comité Tutoral</w:t>
      </w:r>
    </w:p>
    <w:p w14:paraId="62A8D60D" w14:textId="77777777" w:rsidR="001E5B72" w:rsidRPr="00E849AC" w:rsidRDefault="001E5B72" w:rsidP="001E5B72">
      <w:pPr>
        <w:jc w:val="center"/>
        <w:rPr>
          <w:rFonts w:ascii="Arial" w:hAnsi="Arial" w:cs="Arial"/>
        </w:rPr>
      </w:pPr>
    </w:p>
    <w:p w14:paraId="6A21936B" w14:textId="77777777" w:rsidR="007145CB" w:rsidRPr="00E849AC" w:rsidRDefault="007145CB" w:rsidP="004E1542">
      <w:pPr>
        <w:rPr>
          <w:rFonts w:ascii="Arial" w:hAnsi="Arial" w:cs="Arial"/>
        </w:rPr>
      </w:pPr>
    </w:p>
    <w:p w14:paraId="25216C8E" w14:textId="77777777" w:rsidR="001E5B72" w:rsidRPr="00E849AC" w:rsidRDefault="001E5B72" w:rsidP="001E5B72">
      <w:pPr>
        <w:jc w:val="center"/>
        <w:rPr>
          <w:rFonts w:ascii="Arial" w:hAnsi="Arial" w:cs="Arial"/>
        </w:rPr>
      </w:pPr>
    </w:p>
    <w:p w14:paraId="0E4E57A9" w14:textId="77777777" w:rsidR="001E5B72" w:rsidRPr="00E849AC" w:rsidRDefault="00EE1E24" w:rsidP="001E5B72">
      <w:pPr>
        <w:jc w:val="center"/>
        <w:rPr>
          <w:rFonts w:ascii="Arial" w:hAnsi="Arial" w:cs="Arial"/>
        </w:rPr>
      </w:pPr>
      <w:r w:rsidRPr="00E849AC">
        <w:rPr>
          <w:rFonts w:ascii="Arial" w:hAnsi="Arial" w:cs="Arial"/>
        </w:rPr>
        <w:t>____________________</w:t>
      </w:r>
    </w:p>
    <w:p w14:paraId="6E859A3A" w14:textId="45BB53AD" w:rsidR="001E5B72" w:rsidRPr="00E849AC" w:rsidRDefault="001E5B72" w:rsidP="001E5B72">
      <w:pPr>
        <w:jc w:val="center"/>
        <w:rPr>
          <w:rFonts w:ascii="Arial" w:hAnsi="Arial" w:cs="Arial"/>
          <w:b/>
        </w:rPr>
      </w:pPr>
      <w:r w:rsidRPr="00E849AC">
        <w:rPr>
          <w:rFonts w:ascii="Arial" w:hAnsi="Arial" w:cs="Arial"/>
          <w:b/>
        </w:rPr>
        <w:t xml:space="preserve">Dr. </w:t>
      </w:r>
      <w:r w:rsidR="004E1542" w:rsidRPr="00E849AC">
        <w:rPr>
          <w:rFonts w:ascii="Arial" w:hAnsi="Arial" w:cs="Arial"/>
          <w:b/>
        </w:rPr>
        <w:t>Samuel Lara Gonz</w:t>
      </w:r>
      <w:r w:rsidR="00D46EAA" w:rsidRPr="00E849AC">
        <w:rPr>
          <w:rFonts w:ascii="Arial" w:hAnsi="Arial" w:cs="Arial"/>
          <w:b/>
        </w:rPr>
        <w:t>á</w:t>
      </w:r>
      <w:r w:rsidR="004E1542" w:rsidRPr="00E849AC">
        <w:rPr>
          <w:rFonts w:ascii="Arial" w:hAnsi="Arial" w:cs="Arial"/>
          <w:b/>
        </w:rPr>
        <w:t>le</w:t>
      </w:r>
      <w:r w:rsidR="00D46EAA" w:rsidRPr="00E849AC">
        <w:rPr>
          <w:rFonts w:ascii="Arial" w:hAnsi="Arial" w:cs="Arial"/>
          <w:b/>
        </w:rPr>
        <w:t>z</w:t>
      </w:r>
      <w:r w:rsidR="004E1542" w:rsidRPr="00E849AC">
        <w:rPr>
          <w:rFonts w:ascii="Arial" w:hAnsi="Arial" w:cs="Arial"/>
          <w:b/>
        </w:rPr>
        <w:t xml:space="preserve"> </w:t>
      </w:r>
    </w:p>
    <w:p w14:paraId="167A86E1" w14:textId="77777777" w:rsidR="007145CB" w:rsidRPr="00E849AC" w:rsidRDefault="007145CB" w:rsidP="007145CB">
      <w:pPr>
        <w:jc w:val="center"/>
        <w:rPr>
          <w:rFonts w:ascii="Arial" w:hAnsi="Arial" w:cs="Arial"/>
        </w:rPr>
      </w:pPr>
      <w:r w:rsidRPr="00E849AC">
        <w:rPr>
          <w:rFonts w:ascii="Arial" w:hAnsi="Arial" w:cs="Arial"/>
        </w:rPr>
        <w:t>Miembr</w:t>
      </w:r>
      <w:r w:rsidR="00B6183F" w:rsidRPr="00E849AC">
        <w:rPr>
          <w:rFonts w:ascii="Arial" w:hAnsi="Arial" w:cs="Arial"/>
        </w:rPr>
        <w:t>o del Comité Tutoral</w:t>
      </w:r>
    </w:p>
    <w:p w14:paraId="7595171D" w14:textId="77777777" w:rsidR="004E1542" w:rsidRPr="00E849AC" w:rsidRDefault="004E1542" w:rsidP="007145CB">
      <w:pPr>
        <w:jc w:val="center"/>
        <w:rPr>
          <w:rFonts w:ascii="Arial" w:hAnsi="Arial" w:cs="Arial"/>
        </w:rPr>
      </w:pPr>
    </w:p>
    <w:p w14:paraId="73A4A845" w14:textId="77777777" w:rsidR="004E1542" w:rsidRPr="00E849AC" w:rsidRDefault="004E1542" w:rsidP="007145CB">
      <w:pPr>
        <w:jc w:val="center"/>
        <w:rPr>
          <w:rFonts w:ascii="Arial" w:hAnsi="Arial" w:cs="Arial"/>
        </w:rPr>
      </w:pPr>
    </w:p>
    <w:p w14:paraId="0ED85F46" w14:textId="77777777" w:rsidR="001E5B72" w:rsidRPr="00E849AC" w:rsidRDefault="001E5B72" w:rsidP="001E5B72">
      <w:pPr>
        <w:rPr>
          <w:rFonts w:ascii="Arial" w:hAnsi="Arial" w:cs="Arial"/>
        </w:rPr>
      </w:pPr>
    </w:p>
    <w:p w14:paraId="1DCBABD1" w14:textId="77777777" w:rsidR="004E1542" w:rsidRPr="00E849AC" w:rsidRDefault="004E1542" w:rsidP="004E1542">
      <w:pPr>
        <w:jc w:val="center"/>
        <w:rPr>
          <w:rFonts w:ascii="Arial" w:hAnsi="Arial" w:cs="Arial"/>
        </w:rPr>
      </w:pPr>
      <w:r w:rsidRPr="00E849AC">
        <w:rPr>
          <w:rFonts w:ascii="Arial" w:hAnsi="Arial" w:cs="Arial"/>
        </w:rPr>
        <w:t>____________________</w:t>
      </w:r>
    </w:p>
    <w:p w14:paraId="298B2AEC" w14:textId="77777777" w:rsidR="004E1542" w:rsidRPr="00E849AC" w:rsidRDefault="004E1542" w:rsidP="004E1542">
      <w:pPr>
        <w:jc w:val="center"/>
        <w:rPr>
          <w:rFonts w:ascii="Arial" w:hAnsi="Arial" w:cs="Arial"/>
          <w:b/>
        </w:rPr>
      </w:pPr>
      <w:r w:rsidRPr="00E849AC">
        <w:rPr>
          <w:rFonts w:ascii="Arial" w:hAnsi="Arial" w:cs="Arial"/>
          <w:b/>
        </w:rPr>
        <w:t xml:space="preserve">Dra. Margarita Rodríguez y Dominguez Kessler </w:t>
      </w:r>
    </w:p>
    <w:p w14:paraId="5AFA69D6" w14:textId="77777777" w:rsidR="004E1542" w:rsidRPr="00E849AC" w:rsidRDefault="004E1542" w:rsidP="004E1542">
      <w:pPr>
        <w:jc w:val="center"/>
        <w:rPr>
          <w:rFonts w:ascii="Arial" w:hAnsi="Arial" w:cs="Arial"/>
        </w:rPr>
      </w:pPr>
      <w:r w:rsidRPr="00E849AC">
        <w:rPr>
          <w:rFonts w:ascii="Arial" w:hAnsi="Arial" w:cs="Arial"/>
        </w:rPr>
        <w:t>Miembro del Comité Tutoral</w:t>
      </w:r>
    </w:p>
    <w:p w14:paraId="53BB293B" w14:textId="77777777" w:rsidR="004E1542" w:rsidRPr="00E849AC" w:rsidRDefault="004E1542" w:rsidP="001E5B72">
      <w:pPr>
        <w:rPr>
          <w:rFonts w:ascii="Arial" w:hAnsi="Arial" w:cs="Arial"/>
        </w:rPr>
      </w:pPr>
    </w:p>
    <w:p w14:paraId="4E29AB41" w14:textId="7E77CA4C" w:rsidR="001E5B72" w:rsidRPr="002858ED" w:rsidRDefault="007F40AA" w:rsidP="001E5B72">
      <w:pPr>
        <w:rPr>
          <w:rFonts w:ascii="Helvetica" w:hAnsi="Helvetica" w:cs="Helvetica"/>
        </w:rPr>
      </w:pPr>
      <w:r w:rsidRPr="002858ED">
        <w:rPr>
          <w:rFonts w:ascii="Helvetica" w:hAnsi="Helvetica" w:cs="Helvetica"/>
          <w:b/>
          <w:noProof/>
          <w:lang w:val="en-US" w:eastAsia="en-US"/>
        </w:rPr>
        <w:lastRenderedPageBreak/>
        <w:drawing>
          <wp:anchor distT="0" distB="0" distL="114300" distR="114300" simplePos="0" relativeHeight="251658240" behindDoc="1" locked="0" layoutInCell="1" allowOverlap="1" wp14:anchorId="755D79C5" wp14:editId="5498D1E0">
            <wp:simplePos x="0" y="0"/>
            <wp:positionH relativeFrom="margin">
              <wp:align>left</wp:align>
            </wp:positionH>
            <wp:positionV relativeFrom="margin">
              <wp:align>top</wp:align>
            </wp:positionV>
            <wp:extent cx="1511935" cy="1511935"/>
            <wp:effectExtent l="0" t="0" r="0" b="0"/>
            <wp:wrapSquare wrapText="bothSides"/>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93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BA8E4" w14:textId="77777777" w:rsidR="00A47A1C" w:rsidRPr="002858ED" w:rsidRDefault="00A47A1C" w:rsidP="001E5B72">
      <w:pPr>
        <w:rPr>
          <w:rFonts w:ascii="Helvetica" w:hAnsi="Helvetica" w:cs="Helvetica"/>
        </w:rPr>
      </w:pPr>
    </w:p>
    <w:p w14:paraId="01AB0939" w14:textId="77777777" w:rsidR="00223A1E" w:rsidRPr="002858ED" w:rsidRDefault="00223A1E" w:rsidP="00741449">
      <w:pPr>
        <w:rPr>
          <w:rFonts w:ascii="Helvetica" w:hAnsi="Helvetica" w:cs="Helvetica"/>
          <w:b/>
          <w:sz w:val="32"/>
          <w:szCs w:val="32"/>
        </w:rPr>
      </w:pPr>
    </w:p>
    <w:p w14:paraId="198D93BF" w14:textId="26E01AFB" w:rsidR="00B6183F" w:rsidRPr="002858ED" w:rsidRDefault="00B6183F" w:rsidP="001E5B72">
      <w:pPr>
        <w:jc w:val="center"/>
        <w:rPr>
          <w:rFonts w:ascii="Helvetica" w:hAnsi="Helvetica" w:cs="Helvetica"/>
          <w:b/>
          <w:sz w:val="32"/>
          <w:szCs w:val="32"/>
        </w:rPr>
      </w:pPr>
    </w:p>
    <w:p w14:paraId="6769B72A" w14:textId="77777777" w:rsidR="00B6183F" w:rsidRPr="002858ED" w:rsidRDefault="00B6183F" w:rsidP="001E5B72">
      <w:pPr>
        <w:jc w:val="center"/>
        <w:rPr>
          <w:rFonts w:ascii="Helvetica" w:hAnsi="Helvetica" w:cs="Helvetica"/>
          <w:b/>
          <w:sz w:val="32"/>
          <w:szCs w:val="32"/>
        </w:rPr>
      </w:pPr>
    </w:p>
    <w:p w14:paraId="5DA4C09D" w14:textId="77777777" w:rsidR="00B6183F" w:rsidRPr="002858ED" w:rsidRDefault="00B6183F" w:rsidP="001E5B72">
      <w:pPr>
        <w:jc w:val="center"/>
        <w:rPr>
          <w:rFonts w:ascii="Helvetica" w:hAnsi="Helvetica" w:cs="Helvetica"/>
          <w:b/>
          <w:sz w:val="32"/>
          <w:szCs w:val="32"/>
        </w:rPr>
      </w:pPr>
    </w:p>
    <w:p w14:paraId="147E38A1" w14:textId="77777777" w:rsidR="00223A1E" w:rsidRPr="002858ED" w:rsidRDefault="00223A1E" w:rsidP="001E5B72">
      <w:pPr>
        <w:jc w:val="center"/>
        <w:rPr>
          <w:rFonts w:ascii="Helvetica" w:hAnsi="Helvetica" w:cs="Helvetica"/>
          <w:b/>
          <w:sz w:val="32"/>
          <w:szCs w:val="32"/>
        </w:rPr>
      </w:pPr>
    </w:p>
    <w:p w14:paraId="494F3A0D" w14:textId="77777777" w:rsidR="00223A1E" w:rsidRPr="002858ED" w:rsidRDefault="00223A1E" w:rsidP="001E5B72">
      <w:pPr>
        <w:jc w:val="center"/>
        <w:rPr>
          <w:rFonts w:ascii="Helvetica" w:hAnsi="Helvetica" w:cs="Helvetica"/>
          <w:b/>
          <w:sz w:val="32"/>
          <w:szCs w:val="32"/>
        </w:rPr>
      </w:pPr>
    </w:p>
    <w:p w14:paraId="7F72DC16" w14:textId="77777777" w:rsidR="00B6183F" w:rsidRPr="002858ED" w:rsidRDefault="00B6183F" w:rsidP="001E5B72">
      <w:pPr>
        <w:jc w:val="center"/>
        <w:rPr>
          <w:rFonts w:ascii="Helvetica" w:hAnsi="Helvetica" w:cs="Helvetica"/>
          <w:b/>
          <w:sz w:val="32"/>
          <w:szCs w:val="32"/>
        </w:rPr>
      </w:pPr>
    </w:p>
    <w:p w14:paraId="74723040" w14:textId="77777777" w:rsidR="00B6183F" w:rsidRPr="002858ED" w:rsidRDefault="00B6183F" w:rsidP="001E5B72">
      <w:pPr>
        <w:jc w:val="center"/>
        <w:rPr>
          <w:rFonts w:ascii="Helvetica" w:hAnsi="Helvetica" w:cs="Helvetica"/>
          <w:b/>
          <w:sz w:val="32"/>
          <w:szCs w:val="32"/>
        </w:rPr>
      </w:pPr>
    </w:p>
    <w:p w14:paraId="5BB1F59E" w14:textId="77777777" w:rsidR="00B6183F" w:rsidRPr="00E849AC" w:rsidRDefault="00B6183F" w:rsidP="001E5B72">
      <w:pPr>
        <w:jc w:val="center"/>
        <w:rPr>
          <w:rFonts w:ascii="Arial" w:hAnsi="Arial" w:cs="Arial"/>
          <w:b/>
          <w:sz w:val="32"/>
          <w:szCs w:val="32"/>
        </w:rPr>
      </w:pPr>
    </w:p>
    <w:p w14:paraId="55289DAA" w14:textId="77777777" w:rsidR="00B6183F" w:rsidRPr="00E849AC" w:rsidRDefault="00B6183F" w:rsidP="001E5B72">
      <w:pPr>
        <w:jc w:val="center"/>
        <w:rPr>
          <w:rFonts w:ascii="Arial" w:hAnsi="Arial" w:cs="Arial"/>
          <w:b/>
          <w:sz w:val="32"/>
          <w:szCs w:val="32"/>
        </w:rPr>
      </w:pPr>
    </w:p>
    <w:p w14:paraId="123578D9" w14:textId="74D2CE68" w:rsidR="00CC4AD2" w:rsidRPr="00E849AC" w:rsidRDefault="00223A1E" w:rsidP="00CC4AD2">
      <w:pPr>
        <w:jc w:val="center"/>
        <w:rPr>
          <w:rFonts w:ascii="Arial" w:hAnsi="Arial" w:cs="Arial"/>
          <w:b/>
          <w:sz w:val="32"/>
          <w:szCs w:val="32"/>
        </w:rPr>
      </w:pPr>
      <w:r w:rsidRPr="00E849AC">
        <w:rPr>
          <w:rFonts w:ascii="Arial" w:hAnsi="Arial" w:cs="Arial"/>
          <w:b/>
          <w:sz w:val="32"/>
          <w:szCs w:val="32"/>
        </w:rPr>
        <w:t>Créditos I</w:t>
      </w:r>
      <w:r w:rsidR="001E5B72" w:rsidRPr="00E849AC">
        <w:rPr>
          <w:rFonts w:ascii="Arial" w:hAnsi="Arial" w:cs="Arial"/>
          <w:b/>
          <w:sz w:val="32"/>
          <w:szCs w:val="32"/>
        </w:rPr>
        <w:t>nstitucionales</w:t>
      </w:r>
    </w:p>
    <w:p w14:paraId="2869DA80" w14:textId="77777777" w:rsidR="001E5B72" w:rsidRPr="00E849AC" w:rsidRDefault="001E5B72" w:rsidP="001E5B72">
      <w:pPr>
        <w:jc w:val="center"/>
        <w:rPr>
          <w:rFonts w:ascii="Arial" w:hAnsi="Arial" w:cs="Arial"/>
          <w:b/>
          <w:sz w:val="32"/>
          <w:szCs w:val="32"/>
        </w:rPr>
      </w:pPr>
    </w:p>
    <w:p w14:paraId="7FF026C7" w14:textId="77777777" w:rsidR="001E5B72" w:rsidRPr="00E849AC" w:rsidRDefault="001E5B72" w:rsidP="001E5B72">
      <w:pPr>
        <w:rPr>
          <w:rFonts w:ascii="Arial" w:hAnsi="Arial" w:cs="Arial"/>
        </w:rPr>
      </w:pPr>
    </w:p>
    <w:p w14:paraId="3B0CAF08" w14:textId="77777777" w:rsidR="001E5B72" w:rsidRPr="00E849AC" w:rsidRDefault="001E5B72" w:rsidP="00F85F99">
      <w:pPr>
        <w:jc w:val="center"/>
        <w:rPr>
          <w:rFonts w:ascii="Arial" w:hAnsi="Arial" w:cs="Arial"/>
        </w:rPr>
      </w:pPr>
    </w:p>
    <w:p w14:paraId="70A3A0CB" w14:textId="0281344E" w:rsidR="001E5B72" w:rsidRPr="00E849AC" w:rsidRDefault="001E5B72" w:rsidP="00F85F99">
      <w:pPr>
        <w:jc w:val="center"/>
        <w:rPr>
          <w:rFonts w:ascii="Arial" w:hAnsi="Arial" w:cs="Arial"/>
        </w:rPr>
      </w:pPr>
      <w:r w:rsidRPr="00E849AC">
        <w:rPr>
          <w:rFonts w:ascii="Arial" w:hAnsi="Arial" w:cs="Arial"/>
        </w:rPr>
        <w:t xml:space="preserve">Esta tesis fue elaborada en el Laboratorio de </w:t>
      </w:r>
      <w:r w:rsidR="000F474E" w:rsidRPr="00E849AC">
        <w:rPr>
          <w:rFonts w:ascii="Arial" w:hAnsi="Arial" w:cs="Arial"/>
        </w:rPr>
        <w:t xml:space="preserve">Microbiología </w:t>
      </w:r>
      <w:r w:rsidR="00EA1C0B" w:rsidRPr="00E849AC">
        <w:rPr>
          <w:rFonts w:ascii="Arial" w:hAnsi="Arial" w:cs="Arial"/>
        </w:rPr>
        <w:t xml:space="preserve">Molecular </w:t>
      </w:r>
      <w:r w:rsidR="004E1542" w:rsidRPr="00E849AC">
        <w:rPr>
          <w:rFonts w:ascii="Arial" w:hAnsi="Arial" w:cs="Arial"/>
        </w:rPr>
        <w:t>de</w:t>
      </w:r>
      <w:r w:rsidR="00B75775" w:rsidRPr="00E849AC">
        <w:rPr>
          <w:rFonts w:ascii="Arial" w:hAnsi="Arial" w:cs="Arial"/>
        </w:rPr>
        <w:t xml:space="preserve"> </w:t>
      </w:r>
      <w:r w:rsidRPr="00E849AC">
        <w:rPr>
          <w:rFonts w:ascii="Arial" w:hAnsi="Arial" w:cs="Arial"/>
        </w:rPr>
        <w:t>l</w:t>
      </w:r>
      <w:r w:rsidR="00B75775" w:rsidRPr="00E849AC">
        <w:rPr>
          <w:rFonts w:ascii="Arial" w:hAnsi="Arial" w:cs="Arial"/>
        </w:rPr>
        <w:t>a</w:t>
      </w:r>
      <w:r w:rsidRPr="00E849AC">
        <w:rPr>
          <w:rFonts w:ascii="Arial" w:hAnsi="Arial" w:cs="Arial"/>
        </w:rPr>
        <w:t xml:space="preserve"> D</w:t>
      </w:r>
      <w:r w:rsidR="00B75775" w:rsidRPr="00E849AC">
        <w:rPr>
          <w:rFonts w:ascii="Arial" w:hAnsi="Arial" w:cs="Arial"/>
        </w:rPr>
        <w:t>ivisión</w:t>
      </w:r>
      <w:r w:rsidRPr="00E849AC">
        <w:rPr>
          <w:rFonts w:ascii="Arial" w:hAnsi="Arial" w:cs="Arial"/>
        </w:rPr>
        <w:t xml:space="preserve"> de Biología Molecular del Instituto Potosino de Investigación Científica y Tecnológica, A.C., bajo la dirección </w:t>
      </w:r>
      <w:r w:rsidR="000F474E" w:rsidRPr="00E849AC">
        <w:rPr>
          <w:rFonts w:ascii="Arial" w:hAnsi="Arial" w:cs="Arial"/>
        </w:rPr>
        <w:t>de la</w:t>
      </w:r>
      <w:r w:rsidRPr="00E849AC">
        <w:rPr>
          <w:rFonts w:ascii="Arial" w:hAnsi="Arial" w:cs="Arial"/>
        </w:rPr>
        <w:t xml:space="preserve"> Dr</w:t>
      </w:r>
      <w:r w:rsidR="000F474E" w:rsidRPr="00E849AC">
        <w:rPr>
          <w:rFonts w:ascii="Arial" w:hAnsi="Arial" w:cs="Arial"/>
        </w:rPr>
        <w:t>a</w:t>
      </w:r>
      <w:r w:rsidRPr="00E849AC">
        <w:rPr>
          <w:rFonts w:ascii="Arial" w:hAnsi="Arial" w:cs="Arial"/>
        </w:rPr>
        <w:t xml:space="preserve">. </w:t>
      </w:r>
      <w:r w:rsidR="000F474E" w:rsidRPr="00E849AC">
        <w:rPr>
          <w:rFonts w:ascii="Arial" w:hAnsi="Arial" w:cs="Arial"/>
        </w:rPr>
        <w:t>Irene</w:t>
      </w:r>
      <w:r w:rsidR="004E1542" w:rsidRPr="00E849AC">
        <w:rPr>
          <w:rFonts w:ascii="Arial" w:hAnsi="Arial" w:cs="Arial"/>
        </w:rPr>
        <w:t xml:space="preserve"> Beatriz</w:t>
      </w:r>
      <w:r w:rsidR="000F474E" w:rsidRPr="00E849AC">
        <w:rPr>
          <w:rFonts w:ascii="Arial" w:hAnsi="Arial" w:cs="Arial"/>
        </w:rPr>
        <w:t xml:space="preserve"> Castaño Navarro</w:t>
      </w:r>
      <w:r w:rsidRPr="00E849AC">
        <w:rPr>
          <w:rFonts w:ascii="Arial" w:hAnsi="Arial" w:cs="Arial"/>
        </w:rPr>
        <w:t>.</w:t>
      </w:r>
    </w:p>
    <w:p w14:paraId="505C723F" w14:textId="38796277" w:rsidR="00B307B6" w:rsidRPr="00E849AC" w:rsidRDefault="00B307B6" w:rsidP="00B307B6">
      <w:pPr>
        <w:jc w:val="center"/>
        <w:rPr>
          <w:rFonts w:ascii="Arial" w:hAnsi="Arial" w:cs="Arial"/>
          <w:lang w:val="es-ES"/>
        </w:rPr>
      </w:pPr>
      <w:r w:rsidRPr="00E849AC">
        <w:rPr>
          <w:rFonts w:ascii="Arial" w:hAnsi="Arial" w:cs="Arial"/>
        </w:rPr>
        <w:t xml:space="preserve">Este trabajo fue </w:t>
      </w:r>
      <w:r w:rsidRPr="00E849AC">
        <w:rPr>
          <w:rFonts w:ascii="Arial" w:hAnsi="Arial" w:cs="Arial"/>
          <w:lang w:val="es-ES"/>
        </w:rPr>
        <w:t xml:space="preserve">apoyado por el proyecto CF-2019 No. 610281 del Consejo Nacional de Humanidades Ciencia y Tecnología (ahora Secretaría de Ciencias, Humanidades Tecnología e Innovación: </w:t>
      </w:r>
      <w:r w:rsidR="00EA1C0B" w:rsidRPr="00E849AC">
        <w:rPr>
          <w:rFonts w:ascii="Arial" w:hAnsi="Arial" w:cs="Arial"/>
          <w:lang w:val="es-ES"/>
        </w:rPr>
        <w:t>SECIHTI</w:t>
      </w:r>
      <w:r w:rsidRPr="00E849AC">
        <w:rPr>
          <w:rFonts w:ascii="Arial" w:hAnsi="Arial" w:cs="Arial"/>
          <w:lang w:val="es-ES"/>
        </w:rPr>
        <w:t>) otorgado a la Dra. Irene Castaño.</w:t>
      </w:r>
    </w:p>
    <w:p w14:paraId="0597C750" w14:textId="5B1306C9" w:rsidR="00B307B6" w:rsidRPr="00E849AC" w:rsidRDefault="00B307B6" w:rsidP="00B307B6">
      <w:pPr>
        <w:jc w:val="center"/>
        <w:rPr>
          <w:rFonts w:ascii="Arial" w:hAnsi="Arial" w:cs="Arial"/>
        </w:rPr>
      </w:pPr>
      <w:r w:rsidRPr="00E849AC">
        <w:rPr>
          <w:rFonts w:ascii="Arial" w:hAnsi="Arial" w:cs="Arial"/>
        </w:rPr>
        <w:t>Este trabajo contó con los apoyos de</w:t>
      </w:r>
      <w:r w:rsidR="00EA1C0B" w:rsidRPr="00E849AC">
        <w:rPr>
          <w:rFonts w:ascii="Arial" w:hAnsi="Arial" w:cs="Arial"/>
        </w:rPr>
        <w:t>l</w:t>
      </w:r>
      <w:r w:rsidRPr="00E849AC">
        <w:rPr>
          <w:rFonts w:ascii="Arial" w:hAnsi="Arial" w:cs="Arial"/>
        </w:rPr>
        <w:t xml:space="preserve"> Laboratorio Nacional de Biotecnología Agrícola, Médica y Ambiental (LANBAMA)</w:t>
      </w:r>
    </w:p>
    <w:p w14:paraId="2AC5F52C" w14:textId="77777777" w:rsidR="00F85F99" w:rsidRPr="00E849AC" w:rsidRDefault="00F85F99" w:rsidP="00F85F99">
      <w:pPr>
        <w:jc w:val="center"/>
        <w:rPr>
          <w:rFonts w:ascii="Arial" w:hAnsi="Arial" w:cs="Arial"/>
        </w:rPr>
      </w:pPr>
    </w:p>
    <w:p w14:paraId="075B59CD" w14:textId="77777777" w:rsidR="001E5B72" w:rsidRPr="00E849AC" w:rsidRDefault="001E5B72" w:rsidP="00F85F99">
      <w:pPr>
        <w:ind w:firstLine="340"/>
        <w:jc w:val="center"/>
        <w:rPr>
          <w:rFonts w:ascii="Arial" w:hAnsi="Arial" w:cs="Arial"/>
        </w:rPr>
      </w:pPr>
      <w:r w:rsidRPr="00E849AC">
        <w:rPr>
          <w:rFonts w:ascii="Arial" w:hAnsi="Arial" w:cs="Arial"/>
        </w:rPr>
        <w:t>Durante la realización del trabajo el autor recibió una beca académica del Consejo Nacional de Ciencia y Tecnología</w:t>
      </w:r>
      <w:r w:rsidR="004E1542" w:rsidRPr="00E849AC">
        <w:rPr>
          <w:rFonts w:ascii="Arial" w:hAnsi="Arial" w:cs="Arial"/>
        </w:rPr>
        <w:t xml:space="preserve"> No. 1004640</w:t>
      </w:r>
      <w:r w:rsidRPr="00E849AC">
        <w:rPr>
          <w:rFonts w:ascii="Arial" w:hAnsi="Arial" w:cs="Arial"/>
        </w:rPr>
        <w:t xml:space="preserve"> y</w:t>
      </w:r>
      <w:r w:rsidR="00F85F99" w:rsidRPr="00E849AC">
        <w:rPr>
          <w:rFonts w:ascii="Arial" w:hAnsi="Arial" w:cs="Arial"/>
        </w:rPr>
        <w:t xml:space="preserve"> </w:t>
      </w:r>
      <w:r w:rsidRPr="00E849AC">
        <w:rPr>
          <w:rFonts w:ascii="Arial" w:hAnsi="Arial" w:cs="Arial"/>
        </w:rPr>
        <w:t>del I</w:t>
      </w:r>
      <w:r w:rsidR="00F85F99" w:rsidRPr="00E849AC">
        <w:rPr>
          <w:rFonts w:ascii="Arial" w:hAnsi="Arial" w:cs="Arial"/>
        </w:rPr>
        <w:t xml:space="preserve">nstituto </w:t>
      </w:r>
      <w:r w:rsidRPr="00E849AC">
        <w:rPr>
          <w:rFonts w:ascii="Arial" w:hAnsi="Arial" w:cs="Arial"/>
        </w:rPr>
        <w:t>P</w:t>
      </w:r>
      <w:r w:rsidR="00F85F99" w:rsidRPr="00E849AC">
        <w:rPr>
          <w:rFonts w:ascii="Arial" w:hAnsi="Arial" w:cs="Arial"/>
        </w:rPr>
        <w:t xml:space="preserve">otosino de </w:t>
      </w:r>
      <w:r w:rsidRPr="00E849AC">
        <w:rPr>
          <w:rFonts w:ascii="Arial" w:hAnsi="Arial" w:cs="Arial"/>
        </w:rPr>
        <w:t>I</w:t>
      </w:r>
      <w:r w:rsidR="00F85F99" w:rsidRPr="00E849AC">
        <w:rPr>
          <w:rFonts w:ascii="Arial" w:hAnsi="Arial" w:cs="Arial"/>
        </w:rPr>
        <w:t xml:space="preserve">nvestigación </w:t>
      </w:r>
      <w:r w:rsidRPr="00E849AC">
        <w:rPr>
          <w:rFonts w:ascii="Arial" w:hAnsi="Arial" w:cs="Arial"/>
        </w:rPr>
        <w:t>C</w:t>
      </w:r>
      <w:r w:rsidR="00F85F99" w:rsidRPr="00E849AC">
        <w:rPr>
          <w:rFonts w:ascii="Arial" w:hAnsi="Arial" w:cs="Arial"/>
        </w:rPr>
        <w:t xml:space="preserve">ientífica y </w:t>
      </w:r>
      <w:r w:rsidRPr="00E849AC">
        <w:rPr>
          <w:rFonts w:ascii="Arial" w:hAnsi="Arial" w:cs="Arial"/>
        </w:rPr>
        <w:t>T</w:t>
      </w:r>
      <w:r w:rsidR="00F85F99" w:rsidRPr="00E849AC">
        <w:rPr>
          <w:rFonts w:ascii="Arial" w:hAnsi="Arial" w:cs="Arial"/>
        </w:rPr>
        <w:t>ecnológica, A. C.</w:t>
      </w:r>
    </w:p>
    <w:p w14:paraId="5690C585" w14:textId="77777777" w:rsidR="001E5B72" w:rsidRPr="00E849AC" w:rsidRDefault="001E5B72" w:rsidP="001E5B72">
      <w:pPr>
        <w:rPr>
          <w:rFonts w:ascii="Arial" w:hAnsi="Arial" w:cs="Arial"/>
        </w:rPr>
      </w:pPr>
    </w:p>
    <w:p w14:paraId="0AF65410" w14:textId="2B1435CA" w:rsidR="00CC4AD2" w:rsidRPr="002858ED" w:rsidRDefault="009E61B7" w:rsidP="001E5B72">
      <w:pPr>
        <w:jc w:val="center"/>
        <w:rPr>
          <w:rFonts w:ascii="Helvetica" w:hAnsi="Helvetica" w:cs="Helvetica"/>
        </w:rPr>
      </w:pPr>
      <w:r w:rsidRPr="002858ED">
        <w:rPr>
          <w:rFonts w:ascii="Helvetica" w:hAnsi="Helvetica" w:cs="Helvetica"/>
        </w:rPr>
        <w:br w:type="page"/>
      </w:r>
    </w:p>
    <w:p w14:paraId="2703AE00" w14:textId="77777777" w:rsidR="00CC4AD2" w:rsidRPr="002858ED" w:rsidRDefault="00CC4AD2" w:rsidP="001E5B72">
      <w:pPr>
        <w:jc w:val="center"/>
        <w:rPr>
          <w:rFonts w:ascii="Helvetica" w:hAnsi="Helvetica" w:cs="Helvetica"/>
        </w:rPr>
      </w:pPr>
    </w:p>
    <w:p w14:paraId="7E56EB97" w14:textId="0842C288" w:rsidR="001E5B72" w:rsidRPr="00E849AC" w:rsidRDefault="00065438" w:rsidP="00D15B4E">
      <w:pPr>
        <w:jc w:val="center"/>
        <w:rPr>
          <w:rFonts w:ascii="Arial" w:hAnsi="Arial" w:cs="Arial"/>
          <w:b/>
        </w:rPr>
      </w:pPr>
      <w:r w:rsidRPr="002858ED">
        <w:rPr>
          <w:rFonts w:ascii="Helvetica" w:hAnsi="Helvetica" w:cs="Helvetica"/>
        </w:rPr>
        <w:br w:type="page"/>
      </w:r>
      <w:r w:rsidR="001E5B72" w:rsidRPr="00E849AC">
        <w:rPr>
          <w:rFonts w:ascii="Arial" w:hAnsi="Arial" w:cs="Arial"/>
          <w:b/>
          <w:sz w:val="32"/>
          <w:szCs w:val="32"/>
        </w:rPr>
        <w:lastRenderedPageBreak/>
        <w:t>Dedicatorias</w:t>
      </w:r>
      <w:r w:rsidR="00223A1E" w:rsidRPr="00E849AC">
        <w:rPr>
          <w:rFonts w:ascii="Arial" w:hAnsi="Arial" w:cs="Arial"/>
          <w:b/>
          <w:sz w:val="32"/>
          <w:szCs w:val="32"/>
        </w:rPr>
        <w:t xml:space="preserve"> </w:t>
      </w:r>
    </w:p>
    <w:p w14:paraId="6798FB43" w14:textId="77777777" w:rsidR="001E5B72" w:rsidRPr="00E849AC" w:rsidRDefault="001E5B72" w:rsidP="001E5B72">
      <w:pPr>
        <w:rPr>
          <w:rFonts w:ascii="Arial" w:hAnsi="Arial" w:cs="Arial"/>
        </w:rPr>
      </w:pPr>
    </w:p>
    <w:p w14:paraId="72EC1978" w14:textId="77777777" w:rsidR="00F85F99" w:rsidRPr="00E849AC" w:rsidRDefault="00F85F99" w:rsidP="001E5B72">
      <w:pPr>
        <w:rPr>
          <w:rFonts w:ascii="Arial" w:hAnsi="Arial" w:cs="Arial"/>
        </w:rPr>
      </w:pPr>
    </w:p>
    <w:p w14:paraId="669A1284" w14:textId="77777777" w:rsidR="00F85F99" w:rsidRPr="00E849AC" w:rsidRDefault="00F85F99" w:rsidP="002858ED">
      <w:pPr>
        <w:jc w:val="right"/>
        <w:rPr>
          <w:rFonts w:ascii="Arial" w:hAnsi="Arial" w:cs="Arial"/>
        </w:rPr>
      </w:pPr>
    </w:p>
    <w:p w14:paraId="44DAF808" w14:textId="5ACC644F" w:rsidR="001E5B72" w:rsidRPr="00E849AC" w:rsidRDefault="008370D8" w:rsidP="002858ED">
      <w:pPr>
        <w:jc w:val="right"/>
        <w:rPr>
          <w:rFonts w:ascii="Arial" w:hAnsi="Arial" w:cs="Arial"/>
        </w:rPr>
      </w:pPr>
      <w:r w:rsidRPr="00E849AC">
        <w:rPr>
          <w:rFonts w:ascii="Arial" w:hAnsi="Arial" w:cs="Arial"/>
        </w:rPr>
        <w:t xml:space="preserve">A mis padres Juan y Sanjuana, porque </w:t>
      </w:r>
      <w:r w:rsidR="003B48A3" w:rsidRPr="00E849AC">
        <w:rPr>
          <w:rFonts w:ascii="Arial" w:hAnsi="Arial" w:cs="Arial"/>
        </w:rPr>
        <w:t>este trabajo</w:t>
      </w:r>
      <w:r w:rsidRPr="00E849AC">
        <w:rPr>
          <w:rFonts w:ascii="Arial" w:hAnsi="Arial" w:cs="Arial"/>
        </w:rPr>
        <w:t xml:space="preserve"> solo el reflejo </w:t>
      </w:r>
      <w:r w:rsidR="003B48A3" w:rsidRPr="00E849AC">
        <w:rPr>
          <w:rFonts w:ascii="Arial" w:hAnsi="Arial" w:cs="Arial"/>
        </w:rPr>
        <w:t xml:space="preserve">de su </w:t>
      </w:r>
      <w:r w:rsidR="00EA373C" w:rsidRPr="00E849AC">
        <w:rPr>
          <w:rFonts w:ascii="Arial" w:hAnsi="Arial" w:cs="Arial"/>
        </w:rPr>
        <w:t>amor, apoyo</w:t>
      </w:r>
      <w:r w:rsidRPr="00E849AC">
        <w:rPr>
          <w:rFonts w:ascii="Arial" w:hAnsi="Arial" w:cs="Arial"/>
        </w:rPr>
        <w:t xml:space="preserve"> y sostén </w:t>
      </w:r>
      <w:r w:rsidR="003B48A3" w:rsidRPr="00E849AC">
        <w:rPr>
          <w:rFonts w:ascii="Arial" w:hAnsi="Arial" w:cs="Arial"/>
        </w:rPr>
        <w:t>incondicional</w:t>
      </w:r>
      <w:r w:rsidRPr="00E849AC">
        <w:rPr>
          <w:rFonts w:ascii="Arial" w:hAnsi="Arial" w:cs="Arial"/>
        </w:rPr>
        <w:t>, esto es posible gracias a ustedes</w:t>
      </w:r>
    </w:p>
    <w:p w14:paraId="3C4F6095" w14:textId="77777777" w:rsidR="008370D8" w:rsidRPr="00E849AC" w:rsidRDefault="008370D8" w:rsidP="002858ED">
      <w:pPr>
        <w:jc w:val="right"/>
        <w:rPr>
          <w:rFonts w:ascii="Arial" w:hAnsi="Arial" w:cs="Arial"/>
        </w:rPr>
      </w:pPr>
    </w:p>
    <w:p w14:paraId="0D6B58B0" w14:textId="77777777" w:rsidR="002858ED" w:rsidRPr="00E849AC" w:rsidRDefault="002858ED" w:rsidP="002858ED">
      <w:pPr>
        <w:jc w:val="right"/>
        <w:rPr>
          <w:rFonts w:ascii="Arial" w:hAnsi="Arial" w:cs="Arial"/>
        </w:rPr>
      </w:pPr>
    </w:p>
    <w:p w14:paraId="369A3098" w14:textId="77777777" w:rsidR="002858ED" w:rsidRPr="00E849AC" w:rsidRDefault="002858ED" w:rsidP="002858ED">
      <w:pPr>
        <w:jc w:val="right"/>
        <w:rPr>
          <w:rFonts w:ascii="Arial" w:hAnsi="Arial" w:cs="Arial"/>
        </w:rPr>
      </w:pPr>
    </w:p>
    <w:p w14:paraId="404D5DA2" w14:textId="77777777" w:rsidR="008370D8" w:rsidRPr="00E849AC" w:rsidRDefault="008370D8" w:rsidP="002858ED">
      <w:pPr>
        <w:jc w:val="right"/>
        <w:rPr>
          <w:rFonts w:ascii="Arial" w:hAnsi="Arial" w:cs="Arial"/>
        </w:rPr>
      </w:pPr>
    </w:p>
    <w:p w14:paraId="7769415E" w14:textId="69D75986" w:rsidR="008370D8" w:rsidRPr="00E849AC" w:rsidRDefault="008370D8" w:rsidP="002858ED">
      <w:pPr>
        <w:jc w:val="right"/>
        <w:rPr>
          <w:rFonts w:ascii="Arial" w:hAnsi="Arial" w:cs="Arial"/>
        </w:rPr>
      </w:pPr>
      <w:r w:rsidRPr="00E849AC">
        <w:rPr>
          <w:rFonts w:ascii="Arial" w:hAnsi="Arial" w:cs="Arial"/>
        </w:rPr>
        <w:t xml:space="preserve">A mis hermanas, Violeta, Mónica, Brenda, Mayra y Naomi… Son la alegría </w:t>
      </w:r>
      <w:r w:rsidR="00E71801" w:rsidRPr="00E849AC">
        <w:rPr>
          <w:rFonts w:ascii="Arial" w:hAnsi="Arial" w:cs="Arial"/>
        </w:rPr>
        <w:t>más</w:t>
      </w:r>
      <w:r w:rsidRPr="00E849AC">
        <w:rPr>
          <w:rFonts w:ascii="Arial" w:hAnsi="Arial" w:cs="Arial"/>
        </w:rPr>
        <w:t xml:space="preserve"> grande de mi </w:t>
      </w:r>
      <w:r w:rsidR="002858ED" w:rsidRPr="00E849AC">
        <w:rPr>
          <w:rFonts w:ascii="Arial" w:hAnsi="Arial" w:cs="Arial"/>
        </w:rPr>
        <w:t>vida, sin</w:t>
      </w:r>
      <w:r w:rsidRPr="00E849AC">
        <w:rPr>
          <w:rFonts w:ascii="Arial" w:hAnsi="Arial" w:cs="Arial"/>
        </w:rPr>
        <w:t xml:space="preserve"> </w:t>
      </w:r>
      <w:r w:rsidR="003B48A3" w:rsidRPr="00E849AC">
        <w:rPr>
          <w:rFonts w:ascii="Arial" w:hAnsi="Arial" w:cs="Arial"/>
        </w:rPr>
        <w:t>su compañía y motivación no podría haber</w:t>
      </w:r>
      <w:r w:rsidRPr="00E849AC">
        <w:rPr>
          <w:rFonts w:ascii="Arial" w:hAnsi="Arial" w:cs="Arial"/>
        </w:rPr>
        <w:t xml:space="preserve"> llegado hasta aquí </w:t>
      </w:r>
    </w:p>
    <w:p w14:paraId="56235DD7" w14:textId="77777777" w:rsidR="008370D8" w:rsidRPr="00E849AC" w:rsidRDefault="008370D8" w:rsidP="002858ED">
      <w:pPr>
        <w:jc w:val="right"/>
        <w:rPr>
          <w:rFonts w:ascii="Arial" w:hAnsi="Arial" w:cs="Arial"/>
        </w:rPr>
      </w:pPr>
    </w:p>
    <w:p w14:paraId="447A88BA" w14:textId="77777777" w:rsidR="002858ED" w:rsidRPr="00E849AC" w:rsidRDefault="002858ED" w:rsidP="002858ED">
      <w:pPr>
        <w:jc w:val="right"/>
        <w:rPr>
          <w:rFonts w:ascii="Arial" w:hAnsi="Arial" w:cs="Arial"/>
        </w:rPr>
      </w:pPr>
    </w:p>
    <w:p w14:paraId="35CF9844" w14:textId="77777777" w:rsidR="002858ED" w:rsidRPr="00E849AC" w:rsidRDefault="002858ED" w:rsidP="002858ED">
      <w:pPr>
        <w:jc w:val="right"/>
        <w:rPr>
          <w:rFonts w:ascii="Arial" w:hAnsi="Arial" w:cs="Arial"/>
        </w:rPr>
      </w:pPr>
    </w:p>
    <w:p w14:paraId="4AF66DEC" w14:textId="77777777" w:rsidR="008370D8" w:rsidRPr="00E849AC" w:rsidRDefault="008370D8" w:rsidP="002858ED">
      <w:pPr>
        <w:jc w:val="right"/>
        <w:rPr>
          <w:rFonts w:ascii="Arial" w:hAnsi="Arial" w:cs="Arial"/>
        </w:rPr>
      </w:pPr>
    </w:p>
    <w:p w14:paraId="42383864" w14:textId="1C7ECF8F" w:rsidR="008370D8" w:rsidRPr="00E849AC" w:rsidRDefault="008370D8" w:rsidP="002858ED">
      <w:pPr>
        <w:jc w:val="right"/>
        <w:rPr>
          <w:rFonts w:ascii="Arial" w:hAnsi="Arial" w:cs="Arial"/>
        </w:rPr>
      </w:pPr>
      <w:r w:rsidRPr="00E849AC">
        <w:rPr>
          <w:rFonts w:ascii="Arial" w:hAnsi="Arial" w:cs="Arial"/>
        </w:rPr>
        <w:t>A Macha</w:t>
      </w:r>
      <w:r w:rsidR="00777D40" w:rsidRPr="00E849AC">
        <w:rPr>
          <w:rFonts w:ascii="Arial" w:hAnsi="Arial" w:cs="Arial"/>
        </w:rPr>
        <w:t>é</w:t>
      </w:r>
      <w:r w:rsidRPr="00E849AC">
        <w:rPr>
          <w:rFonts w:ascii="Arial" w:hAnsi="Arial" w:cs="Arial"/>
        </w:rPr>
        <w:t xml:space="preserve">n, por tu paciencia y amor incondicional, por creer en </w:t>
      </w:r>
      <w:r w:rsidR="002858ED" w:rsidRPr="00E849AC">
        <w:rPr>
          <w:rFonts w:ascii="Arial" w:hAnsi="Arial" w:cs="Arial"/>
        </w:rPr>
        <w:t>mí</w:t>
      </w:r>
      <w:r w:rsidRPr="00E849AC">
        <w:rPr>
          <w:rFonts w:ascii="Arial" w:hAnsi="Arial" w:cs="Arial"/>
        </w:rPr>
        <w:t xml:space="preserve"> y</w:t>
      </w:r>
      <w:r w:rsidR="003B48A3" w:rsidRPr="00E849AC">
        <w:rPr>
          <w:rFonts w:ascii="Arial" w:hAnsi="Arial" w:cs="Arial"/>
        </w:rPr>
        <w:t xml:space="preserve"> caminar a mi lado en cada paso de este trayecto</w:t>
      </w:r>
      <w:r w:rsidRPr="00E849AC">
        <w:rPr>
          <w:rFonts w:ascii="Arial" w:hAnsi="Arial" w:cs="Arial"/>
        </w:rPr>
        <w:t xml:space="preserve">. </w:t>
      </w:r>
    </w:p>
    <w:p w14:paraId="4626C833" w14:textId="77777777" w:rsidR="002858ED" w:rsidRPr="00E849AC" w:rsidRDefault="002858ED" w:rsidP="002858ED">
      <w:pPr>
        <w:jc w:val="right"/>
        <w:rPr>
          <w:rFonts w:ascii="Arial" w:hAnsi="Arial" w:cs="Arial"/>
        </w:rPr>
      </w:pPr>
    </w:p>
    <w:p w14:paraId="4A1E5590" w14:textId="77777777" w:rsidR="002858ED" w:rsidRPr="00E849AC" w:rsidRDefault="002858ED" w:rsidP="002858ED">
      <w:pPr>
        <w:jc w:val="right"/>
        <w:rPr>
          <w:rFonts w:ascii="Arial" w:hAnsi="Arial" w:cs="Arial"/>
        </w:rPr>
      </w:pPr>
    </w:p>
    <w:p w14:paraId="1582D0F2" w14:textId="77777777" w:rsidR="002858ED" w:rsidRPr="00E849AC" w:rsidRDefault="002858ED" w:rsidP="002858ED">
      <w:pPr>
        <w:jc w:val="right"/>
        <w:rPr>
          <w:rFonts w:ascii="Arial" w:hAnsi="Arial" w:cs="Arial"/>
        </w:rPr>
      </w:pPr>
    </w:p>
    <w:p w14:paraId="69140490" w14:textId="77777777" w:rsidR="002858ED" w:rsidRPr="00E849AC" w:rsidRDefault="002858ED" w:rsidP="002858ED">
      <w:pPr>
        <w:jc w:val="right"/>
        <w:rPr>
          <w:rFonts w:ascii="Arial" w:hAnsi="Arial" w:cs="Arial"/>
        </w:rPr>
      </w:pPr>
    </w:p>
    <w:p w14:paraId="57ECB452" w14:textId="2A0D4F93" w:rsidR="002858ED" w:rsidRPr="00E849AC" w:rsidRDefault="002858ED" w:rsidP="002858ED">
      <w:pPr>
        <w:jc w:val="right"/>
        <w:rPr>
          <w:rFonts w:ascii="Arial" w:hAnsi="Arial" w:cs="Arial"/>
        </w:rPr>
      </w:pPr>
      <w:r w:rsidRPr="00E849AC">
        <w:rPr>
          <w:rFonts w:ascii="Arial" w:hAnsi="Arial" w:cs="Arial"/>
        </w:rPr>
        <w:t xml:space="preserve">A Isabel por estar en cada momento, te convertiste en mi familia </w:t>
      </w:r>
    </w:p>
    <w:p w14:paraId="04089CD7" w14:textId="77777777" w:rsidR="002858ED" w:rsidRPr="00E849AC" w:rsidRDefault="002858ED" w:rsidP="002858ED">
      <w:pPr>
        <w:jc w:val="right"/>
        <w:rPr>
          <w:rFonts w:ascii="Arial" w:hAnsi="Arial" w:cs="Arial"/>
        </w:rPr>
      </w:pPr>
    </w:p>
    <w:p w14:paraId="4A25ED7D" w14:textId="77777777" w:rsidR="003B48A3" w:rsidRPr="00E849AC" w:rsidRDefault="003B48A3" w:rsidP="002858ED">
      <w:pPr>
        <w:jc w:val="right"/>
        <w:rPr>
          <w:rFonts w:ascii="Arial" w:hAnsi="Arial" w:cs="Arial"/>
        </w:rPr>
      </w:pPr>
    </w:p>
    <w:p w14:paraId="2F53EB99" w14:textId="77777777" w:rsidR="003B48A3" w:rsidRPr="00E849AC" w:rsidRDefault="003B48A3" w:rsidP="002858ED">
      <w:pPr>
        <w:jc w:val="right"/>
        <w:rPr>
          <w:rFonts w:ascii="Arial" w:hAnsi="Arial" w:cs="Arial"/>
        </w:rPr>
      </w:pPr>
    </w:p>
    <w:p w14:paraId="363FEEFB" w14:textId="77777777" w:rsidR="003B48A3" w:rsidRPr="00E849AC" w:rsidRDefault="003B48A3" w:rsidP="002858ED">
      <w:pPr>
        <w:jc w:val="right"/>
        <w:rPr>
          <w:rFonts w:ascii="Arial" w:hAnsi="Arial" w:cs="Arial"/>
        </w:rPr>
      </w:pPr>
    </w:p>
    <w:p w14:paraId="54D2A96C" w14:textId="77777777" w:rsidR="003B48A3" w:rsidRPr="00E849AC" w:rsidRDefault="003B48A3" w:rsidP="002858ED">
      <w:pPr>
        <w:jc w:val="right"/>
        <w:rPr>
          <w:rFonts w:ascii="Arial" w:hAnsi="Arial" w:cs="Arial"/>
        </w:rPr>
      </w:pPr>
    </w:p>
    <w:p w14:paraId="7D680630" w14:textId="77777777" w:rsidR="003B48A3" w:rsidRPr="00E849AC" w:rsidRDefault="003B48A3" w:rsidP="002858ED">
      <w:pPr>
        <w:jc w:val="right"/>
        <w:rPr>
          <w:rFonts w:ascii="Arial" w:hAnsi="Arial" w:cs="Arial"/>
        </w:rPr>
      </w:pPr>
    </w:p>
    <w:p w14:paraId="2E492369" w14:textId="77777777" w:rsidR="003B48A3" w:rsidRPr="00E849AC" w:rsidRDefault="003B48A3" w:rsidP="002858ED">
      <w:pPr>
        <w:jc w:val="right"/>
        <w:rPr>
          <w:rFonts w:ascii="Arial" w:hAnsi="Arial" w:cs="Arial"/>
        </w:rPr>
      </w:pPr>
    </w:p>
    <w:p w14:paraId="6F52DB22" w14:textId="135BD634" w:rsidR="00EA373C" w:rsidRPr="00E849AC" w:rsidRDefault="00EA373C" w:rsidP="00EA373C">
      <w:pPr>
        <w:jc w:val="right"/>
        <w:rPr>
          <w:rFonts w:ascii="Arial" w:hAnsi="Arial" w:cs="Arial"/>
        </w:rPr>
      </w:pPr>
      <w:r w:rsidRPr="00E849AC">
        <w:rPr>
          <w:rFonts w:ascii="Arial" w:hAnsi="Arial" w:cs="Arial"/>
        </w:rPr>
        <w:t>En memoria de Dulce Rincón, en cada paso</w:t>
      </w:r>
      <w:r w:rsidR="00E71801" w:rsidRPr="00E849AC">
        <w:rPr>
          <w:rFonts w:ascii="Arial" w:hAnsi="Arial" w:cs="Arial"/>
        </w:rPr>
        <w:t xml:space="preserve"> de mi vida</w:t>
      </w:r>
      <w:r w:rsidRPr="00E849AC">
        <w:rPr>
          <w:rFonts w:ascii="Arial" w:hAnsi="Arial" w:cs="Arial"/>
        </w:rPr>
        <w:t xml:space="preserve"> sé que está presente, al menos en mi corazón…</w:t>
      </w:r>
    </w:p>
    <w:p w14:paraId="26778B67" w14:textId="77777777" w:rsidR="003B48A3" w:rsidRPr="00E849AC" w:rsidRDefault="003B48A3" w:rsidP="002858ED">
      <w:pPr>
        <w:jc w:val="right"/>
        <w:rPr>
          <w:rFonts w:ascii="Arial" w:hAnsi="Arial" w:cs="Arial"/>
        </w:rPr>
      </w:pPr>
    </w:p>
    <w:p w14:paraId="4CD1B5A5" w14:textId="77777777" w:rsidR="003B48A3" w:rsidRPr="00E849AC" w:rsidRDefault="003B48A3" w:rsidP="002858ED">
      <w:pPr>
        <w:jc w:val="right"/>
        <w:rPr>
          <w:rFonts w:ascii="Arial" w:hAnsi="Arial" w:cs="Arial"/>
        </w:rPr>
      </w:pPr>
    </w:p>
    <w:p w14:paraId="3CCE0D18" w14:textId="77777777" w:rsidR="003B48A3" w:rsidRPr="00E849AC" w:rsidRDefault="003B48A3" w:rsidP="002858ED">
      <w:pPr>
        <w:jc w:val="right"/>
        <w:rPr>
          <w:rFonts w:ascii="Arial" w:hAnsi="Arial" w:cs="Arial"/>
        </w:rPr>
      </w:pPr>
    </w:p>
    <w:p w14:paraId="6DD9A79D" w14:textId="77777777" w:rsidR="003B48A3" w:rsidRPr="00E849AC" w:rsidRDefault="003B48A3" w:rsidP="002858ED">
      <w:pPr>
        <w:jc w:val="right"/>
        <w:rPr>
          <w:rFonts w:ascii="Arial" w:hAnsi="Arial" w:cs="Arial"/>
        </w:rPr>
      </w:pPr>
    </w:p>
    <w:p w14:paraId="6CD07D1D" w14:textId="77777777" w:rsidR="003B48A3" w:rsidRPr="00E849AC" w:rsidRDefault="003B48A3" w:rsidP="002858ED">
      <w:pPr>
        <w:jc w:val="right"/>
        <w:rPr>
          <w:rFonts w:ascii="Arial" w:hAnsi="Arial" w:cs="Arial"/>
        </w:rPr>
      </w:pPr>
    </w:p>
    <w:p w14:paraId="20F77334" w14:textId="77777777" w:rsidR="003B48A3" w:rsidRPr="00E849AC" w:rsidRDefault="003B48A3" w:rsidP="002858ED">
      <w:pPr>
        <w:jc w:val="right"/>
        <w:rPr>
          <w:rFonts w:ascii="Arial" w:hAnsi="Arial" w:cs="Arial"/>
        </w:rPr>
      </w:pPr>
    </w:p>
    <w:p w14:paraId="5BD5944B" w14:textId="10C88EEA" w:rsidR="003B48A3" w:rsidRPr="00E849AC" w:rsidRDefault="003B48A3" w:rsidP="002858ED">
      <w:pPr>
        <w:jc w:val="right"/>
        <w:rPr>
          <w:rFonts w:ascii="Arial" w:hAnsi="Arial" w:cs="Arial"/>
        </w:rPr>
      </w:pPr>
      <w:r w:rsidRPr="00E849AC">
        <w:rPr>
          <w:rFonts w:ascii="Arial" w:hAnsi="Arial" w:cs="Arial"/>
        </w:rPr>
        <w:t xml:space="preserve"> </w:t>
      </w:r>
      <w:r w:rsidRPr="00E849AC">
        <w:rPr>
          <w:rFonts w:ascii="Arial" w:hAnsi="Arial" w:cs="Arial"/>
          <w:i/>
          <w:iCs/>
        </w:rPr>
        <w:t>Sé el cambio que quieres ver en el mundo.</w:t>
      </w:r>
    </w:p>
    <w:p w14:paraId="1116ABDA" w14:textId="77777777" w:rsidR="002858ED" w:rsidRPr="00E849AC" w:rsidRDefault="002858ED" w:rsidP="002858ED">
      <w:pPr>
        <w:jc w:val="right"/>
        <w:rPr>
          <w:rFonts w:ascii="Arial" w:hAnsi="Arial" w:cs="Arial"/>
        </w:rPr>
      </w:pPr>
    </w:p>
    <w:p w14:paraId="75FF5A5B" w14:textId="431F24E8" w:rsidR="002858ED" w:rsidRPr="00E849AC" w:rsidRDefault="003B48A3" w:rsidP="002858ED">
      <w:pPr>
        <w:jc w:val="right"/>
        <w:rPr>
          <w:rFonts w:ascii="Arial" w:hAnsi="Arial" w:cs="Arial"/>
        </w:rPr>
      </w:pPr>
      <w:r w:rsidRPr="00E849AC">
        <w:rPr>
          <w:rFonts w:ascii="Arial" w:hAnsi="Arial" w:cs="Arial"/>
        </w:rPr>
        <w:t>Mahatma Gandhi</w:t>
      </w:r>
    </w:p>
    <w:p w14:paraId="37870CDD" w14:textId="77777777" w:rsidR="002858ED" w:rsidRPr="00E849AC" w:rsidRDefault="002858ED" w:rsidP="002858ED">
      <w:pPr>
        <w:jc w:val="right"/>
        <w:rPr>
          <w:rFonts w:ascii="Arial" w:hAnsi="Arial" w:cs="Arial"/>
        </w:rPr>
      </w:pPr>
    </w:p>
    <w:p w14:paraId="100E6F11" w14:textId="77777777" w:rsidR="002858ED" w:rsidRDefault="002858ED" w:rsidP="002858ED">
      <w:pPr>
        <w:jc w:val="right"/>
        <w:rPr>
          <w:rFonts w:ascii="Helvetica" w:hAnsi="Helvetica" w:cs="Helvetica"/>
        </w:rPr>
      </w:pPr>
    </w:p>
    <w:p w14:paraId="46690CD1" w14:textId="77777777" w:rsidR="002858ED" w:rsidRDefault="002858ED" w:rsidP="002858ED">
      <w:pPr>
        <w:jc w:val="right"/>
        <w:rPr>
          <w:rFonts w:ascii="Helvetica" w:hAnsi="Helvetica" w:cs="Helvetica"/>
        </w:rPr>
      </w:pPr>
    </w:p>
    <w:p w14:paraId="51253070" w14:textId="77777777" w:rsidR="002858ED" w:rsidRPr="002858ED" w:rsidRDefault="002858ED" w:rsidP="002858ED">
      <w:pPr>
        <w:jc w:val="right"/>
        <w:rPr>
          <w:rFonts w:ascii="Helvetica" w:hAnsi="Helvetica" w:cs="Helvetica"/>
        </w:rPr>
      </w:pPr>
    </w:p>
    <w:p w14:paraId="482A3588" w14:textId="042DA2BE" w:rsidR="001E5B72" w:rsidRPr="00E849AC" w:rsidRDefault="009E61B7" w:rsidP="00D15B4E">
      <w:pPr>
        <w:jc w:val="center"/>
        <w:rPr>
          <w:rFonts w:ascii="Arial" w:hAnsi="Arial" w:cs="Arial"/>
        </w:rPr>
      </w:pPr>
      <w:r w:rsidRPr="002858ED">
        <w:rPr>
          <w:rFonts w:ascii="Helvetica" w:hAnsi="Helvetica" w:cs="Helvetica"/>
        </w:rPr>
        <w:br w:type="page"/>
      </w:r>
      <w:r w:rsidR="001E5B72" w:rsidRPr="00E849AC">
        <w:rPr>
          <w:rFonts w:ascii="Arial" w:hAnsi="Arial" w:cs="Arial"/>
          <w:b/>
          <w:sz w:val="32"/>
          <w:szCs w:val="32"/>
        </w:rPr>
        <w:lastRenderedPageBreak/>
        <w:t>Agradecimientos</w:t>
      </w:r>
      <w:r w:rsidR="00223A1E" w:rsidRPr="00E849AC">
        <w:rPr>
          <w:rFonts w:ascii="Arial" w:hAnsi="Arial" w:cs="Arial"/>
          <w:b/>
          <w:sz w:val="32"/>
          <w:szCs w:val="32"/>
        </w:rPr>
        <w:t xml:space="preserve"> </w:t>
      </w:r>
    </w:p>
    <w:p w14:paraId="16548BAF" w14:textId="77777777" w:rsidR="001E5B72" w:rsidRPr="00E849AC" w:rsidRDefault="001E5B72" w:rsidP="001E5B72">
      <w:pPr>
        <w:rPr>
          <w:rFonts w:ascii="Arial" w:hAnsi="Arial" w:cs="Arial"/>
        </w:rPr>
      </w:pPr>
    </w:p>
    <w:p w14:paraId="0C9BD365" w14:textId="77777777" w:rsidR="00DF3530" w:rsidRPr="00E849AC" w:rsidRDefault="00DF3530" w:rsidP="0076286B">
      <w:pPr>
        <w:jc w:val="both"/>
        <w:rPr>
          <w:rFonts w:ascii="Arial" w:hAnsi="Arial" w:cs="Arial"/>
        </w:rPr>
      </w:pPr>
      <w:r w:rsidRPr="00E849AC">
        <w:rPr>
          <w:rFonts w:ascii="Arial" w:hAnsi="Arial" w:cs="Arial"/>
        </w:rPr>
        <w:t xml:space="preserve">Al Instituto Potosino de Investigación Científica y Tecnológica, por (IPICYT), por el apoyo institucional brindado, por la facilitación del uso de las instalaciones y laboratorios para el desarrollo de este trabajo </w:t>
      </w:r>
    </w:p>
    <w:p w14:paraId="774CA72C" w14:textId="77777777" w:rsidR="00DF3530" w:rsidRPr="00E849AC" w:rsidRDefault="00DF3530" w:rsidP="0076286B">
      <w:pPr>
        <w:jc w:val="both"/>
        <w:rPr>
          <w:rFonts w:ascii="Arial" w:hAnsi="Arial" w:cs="Arial"/>
        </w:rPr>
      </w:pPr>
    </w:p>
    <w:p w14:paraId="64E0C8C1" w14:textId="77777777" w:rsidR="00DF3530" w:rsidRPr="00E849AC" w:rsidRDefault="00DF3530" w:rsidP="0076286B">
      <w:pPr>
        <w:jc w:val="both"/>
        <w:rPr>
          <w:rFonts w:ascii="Arial" w:hAnsi="Arial" w:cs="Arial"/>
        </w:rPr>
      </w:pPr>
      <w:r w:rsidRPr="00E849AC">
        <w:rPr>
          <w:rFonts w:ascii="Arial" w:hAnsi="Arial" w:cs="Arial"/>
        </w:rPr>
        <w:t>A la Secretaría de Ciencia, Humanidades, Tecnología e Innovación por la beca otorgada para el desarrollo de este trabajo durante el programa de estudios de doctorado en Biología Molecular.</w:t>
      </w:r>
    </w:p>
    <w:p w14:paraId="400D851F" w14:textId="77777777" w:rsidR="000A4125" w:rsidRPr="00E849AC" w:rsidRDefault="000A4125" w:rsidP="0076286B">
      <w:pPr>
        <w:jc w:val="both"/>
        <w:rPr>
          <w:rFonts w:ascii="Arial" w:hAnsi="Arial" w:cs="Arial"/>
        </w:rPr>
      </w:pPr>
    </w:p>
    <w:p w14:paraId="6D022EC9" w14:textId="77777777" w:rsidR="000A4125" w:rsidRPr="00E849AC" w:rsidRDefault="000A4125" w:rsidP="0076286B">
      <w:pPr>
        <w:jc w:val="both"/>
        <w:rPr>
          <w:rFonts w:ascii="Arial" w:hAnsi="Arial" w:cs="Arial"/>
        </w:rPr>
      </w:pPr>
      <w:r w:rsidRPr="00E849AC">
        <w:rPr>
          <w:rFonts w:ascii="Arial" w:hAnsi="Arial" w:cs="Arial"/>
        </w:rPr>
        <w:t>Al Laboratorio Nacional de Biotecnología Agrícola Médica y Ambiental (LANBAMA)</w:t>
      </w:r>
    </w:p>
    <w:p w14:paraId="0A1434B2" w14:textId="07C9CEA2" w:rsidR="000A4125" w:rsidRPr="00E849AC" w:rsidRDefault="000A4125" w:rsidP="0076286B">
      <w:pPr>
        <w:jc w:val="both"/>
        <w:rPr>
          <w:rFonts w:ascii="Arial" w:hAnsi="Arial" w:cs="Arial"/>
        </w:rPr>
      </w:pPr>
      <w:r w:rsidRPr="00E849AC">
        <w:rPr>
          <w:rFonts w:ascii="Arial" w:hAnsi="Arial" w:cs="Arial"/>
        </w:rPr>
        <w:t>por apoyo en la secuenciación de plásmidos.</w:t>
      </w:r>
    </w:p>
    <w:p w14:paraId="76A4C62C" w14:textId="77777777" w:rsidR="00DF3530" w:rsidRPr="00E849AC" w:rsidRDefault="00DF3530" w:rsidP="0076286B">
      <w:pPr>
        <w:jc w:val="both"/>
        <w:rPr>
          <w:rFonts w:ascii="Arial" w:hAnsi="Arial" w:cs="Arial"/>
        </w:rPr>
      </w:pPr>
    </w:p>
    <w:p w14:paraId="088798F8" w14:textId="7759BACD" w:rsidR="000A4125" w:rsidRPr="00E849AC" w:rsidRDefault="000A4125" w:rsidP="0076286B">
      <w:pPr>
        <w:jc w:val="both"/>
        <w:rPr>
          <w:rFonts w:ascii="Arial" w:hAnsi="Arial" w:cs="Arial"/>
        </w:rPr>
      </w:pPr>
      <w:r w:rsidRPr="00E849AC">
        <w:rPr>
          <w:rFonts w:ascii="Arial" w:hAnsi="Arial" w:cs="Arial"/>
        </w:rPr>
        <w:t>A la Dra. Irene B. Castaño Navarro no solo por guiarme a lo largo de este trabajo y tiempo compartido sino también por las enseñanzas y conocimiento compartido y por ser un ejemplo como persona y como científica.</w:t>
      </w:r>
    </w:p>
    <w:p w14:paraId="4297F64C" w14:textId="77777777" w:rsidR="000A4125" w:rsidRPr="00E849AC" w:rsidRDefault="000A4125" w:rsidP="0076286B">
      <w:pPr>
        <w:jc w:val="both"/>
        <w:rPr>
          <w:rFonts w:ascii="Arial" w:hAnsi="Arial" w:cs="Arial"/>
        </w:rPr>
      </w:pPr>
    </w:p>
    <w:p w14:paraId="3C3C26CD" w14:textId="3085CBAB" w:rsidR="000A4125" w:rsidRPr="00E849AC" w:rsidRDefault="000A4125" w:rsidP="0076286B">
      <w:pPr>
        <w:jc w:val="both"/>
        <w:rPr>
          <w:rFonts w:ascii="Arial" w:hAnsi="Arial" w:cs="Arial"/>
        </w:rPr>
      </w:pPr>
      <w:r w:rsidRPr="00E849AC">
        <w:rPr>
          <w:rFonts w:ascii="Arial" w:hAnsi="Arial" w:cs="Arial"/>
        </w:rPr>
        <w:t>Al Dr. Alejandro de las Peñas por los comentarios brindados y apoyo para la realización de este trabajo.</w:t>
      </w:r>
    </w:p>
    <w:p w14:paraId="2742D5C1" w14:textId="77777777" w:rsidR="000A4125" w:rsidRPr="00E849AC" w:rsidRDefault="000A4125" w:rsidP="0076286B">
      <w:pPr>
        <w:jc w:val="both"/>
        <w:rPr>
          <w:rFonts w:ascii="Arial" w:hAnsi="Arial" w:cs="Arial"/>
        </w:rPr>
      </w:pPr>
    </w:p>
    <w:p w14:paraId="4A0F2049" w14:textId="133590FC" w:rsidR="000A4125" w:rsidRPr="00E849AC" w:rsidRDefault="000A4125" w:rsidP="0076286B">
      <w:pPr>
        <w:jc w:val="both"/>
        <w:rPr>
          <w:rFonts w:ascii="Arial" w:hAnsi="Arial" w:cs="Arial"/>
        </w:rPr>
      </w:pPr>
      <w:r w:rsidRPr="00E849AC">
        <w:rPr>
          <w:rFonts w:ascii="Arial" w:hAnsi="Arial" w:cs="Arial"/>
          <w:lang w:val="it-IT"/>
        </w:rPr>
        <w:t xml:space="preserve">A mi comité tutoral, Dra. </w:t>
      </w:r>
      <w:r w:rsidRPr="00E849AC">
        <w:rPr>
          <w:rFonts w:ascii="Arial" w:hAnsi="Arial" w:cs="Arial"/>
        </w:rPr>
        <w:t>Ana Paulina Barba de la Rosa, Dra. Margarita Rodríguez y Dom</w:t>
      </w:r>
      <w:r w:rsidR="00EA1C0B" w:rsidRPr="00E849AC">
        <w:rPr>
          <w:rFonts w:ascii="Arial" w:hAnsi="Arial" w:cs="Arial"/>
        </w:rPr>
        <w:t>í</w:t>
      </w:r>
      <w:r w:rsidRPr="00E849AC">
        <w:rPr>
          <w:rFonts w:ascii="Arial" w:hAnsi="Arial" w:cs="Arial"/>
        </w:rPr>
        <w:t>nguez Kessler y Dr. Samuel Lara González por sus observaciones, comentarios y acompañamiento durante el desarrollo del proyecto.</w:t>
      </w:r>
    </w:p>
    <w:p w14:paraId="204B8BC2" w14:textId="77777777" w:rsidR="000A4125" w:rsidRPr="00E849AC" w:rsidRDefault="000A4125" w:rsidP="0076286B">
      <w:pPr>
        <w:jc w:val="both"/>
        <w:rPr>
          <w:rFonts w:ascii="Arial" w:hAnsi="Arial" w:cs="Arial"/>
        </w:rPr>
      </w:pPr>
    </w:p>
    <w:p w14:paraId="3FF18897" w14:textId="19F46810" w:rsidR="000A4125" w:rsidRPr="00E849AC" w:rsidRDefault="000A4125" w:rsidP="0076286B">
      <w:pPr>
        <w:jc w:val="both"/>
        <w:rPr>
          <w:rFonts w:ascii="Arial" w:hAnsi="Arial" w:cs="Arial"/>
        </w:rPr>
      </w:pPr>
      <w:r w:rsidRPr="00E849AC">
        <w:rPr>
          <w:rFonts w:ascii="Arial" w:hAnsi="Arial" w:cs="Arial"/>
        </w:rPr>
        <w:t xml:space="preserve">A la Dra. Guadalupe Gutiérrez Escobedo por su invaluable apoyo técnico en el laboratorio, y acertadas más allá de la guía profesional, agradezco su paciencia y calidez brindada. </w:t>
      </w:r>
    </w:p>
    <w:p w14:paraId="09FCADA9" w14:textId="77777777" w:rsidR="000A4125" w:rsidRPr="00E849AC" w:rsidRDefault="000A4125" w:rsidP="0076286B">
      <w:pPr>
        <w:jc w:val="both"/>
        <w:rPr>
          <w:rFonts w:ascii="Arial" w:hAnsi="Arial" w:cs="Arial"/>
        </w:rPr>
      </w:pPr>
    </w:p>
    <w:p w14:paraId="0E11F731" w14:textId="306C8395" w:rsidR="000A4125" w:rsidRPr="00E849AC" w:rsidRDefault="000A4125" w:rsidP="0076286B">
      <w:pPr>
        <w:jc w:val="both"/>
        <w:rPr>
          <w:rFonts w:ascii="Arial" w:hAnsi="Arial" w:cs="Arial"/>
        </w:rPr>
      </w:pPr>
      <w:r w:rsidRPr="00E849AC">
        <w:rPr>
          <w:rFonts w:ascii="Arial" w:hAnsi="Arial" w:cs="Arial"/>
        </w:rPr>
        <w:t>A Gloria López, por el invaluable e indispensable apoyo que nos brinda en el laboratorio.</w:t>
      </w:r>
    </w:p>
    <w:p w14:paraId="290D762F" w14:textId="77777777" w:rsidR="000A4125" w:rsidRPr="00E849AC" w:rsidRDefault="000A4125" w:rsidP="0076286B">
      <w:pPr>
        <w:jc w:val="both"/>
        <w:rPr>
          <w:rFonts w:ascii="Arial" w:hAnsi="Arial" w:cs="Arial"/>
        </w:rPr>
      </w:pPr>
    </w:p>
    <w:p w14:paraId="3AF5CABD" w14:textId="0855B1EC" w:rsidR="000A4125" w:rsidRPr="00E849AC" w:rsidRDefault="00DF3530" w:rsidP="0076286B">
      <w:pPr>
        <w:jc w:val="both"/>
        <w:rPr>
          <w:rFonts w:ascii="Arial" w:hAnsi="Arial" w:cs="Arial"/>
        </w:rPr>
      </w:pPr>
      <w:r w:rsidRPr="00E849AC">
        <w:rPr>
          <w:rFonts w:ascii="Arial" w:hAnsi="Arial" w:cs="Arial"/>
        </w:rPr>
        <w:t>Al Laboratorio 6: Laboratorio de Microbiología Molecular perteneciente a la División de Biología Molecular</w:t>
      </w:r>
      <w:r w:rsidR="000A4125" w:rsidRPr="00E849AC">
        <w:rPr>
          <w:rFonts w:ascii="Arial" w:hAnsi="Arial" w:cs="Arial"/>
        </w:rPr>
        <w:t>, por haber sido no solo mi espacio de trabajo, sino</w:t>
      </w:r>
      <w:r w:rsidR="00E71801" w:rsidRPr="00E849AC">
        <w:rPr>
          <w:rFonts w:ascii="Arial" w:hAnsi="Arial" w:cs="Arial"/>
        </w:rPr>
        <w:t xml:space="preserve"> también</w:t>
      </w:r>
      <w:r w:rsidR="000A4125" w:rsidRPr="00E849AC">
        <w:rPr>
          <w:rFonts w:ascii="Arial" w:hAnsi="Arial" w:cs="Arial"/>
        </w:rPr>
        <w:t xml:space="preserve"> un lugar de constante aprendizaje.</w:t>
      </w:r>
    </w:p>
    <w:p w14:paraId="0F2C68C9" w14:textId="77777777" w:rsidR="000A4125" w:rsidRPr="00E849AC" w:rsidRDefault="000A4125" w:rsidP="0076286B">
      <w:pPr>
        <w:jc w:val="both"/>
        <w:rPr>
          <w:rFonts w:ascii="Arial" w:hAnsi="Arial" w:cs="Arial"/>
        </w:rPr>
      </w:pPr>
    </w:p>
    <w:p w14:paraId="2093BF65" w14:textId="123CDCAB" w:rsidR="000A4125" w:rsidRPr="00E849AC" w:rsidRDefault="000A4125" w:rsidP="0076286B">
      <w:pPr>
        <w:jc w:val="both"/>
        <w:rPr>
          <w:rFonts w:ascii="Arial" w:hAnsi="Arial" w:cs="Arial"/>
        </w:rPr>
      </w:pPr>
      <w:r w:rsidRPr="00E849AC">
        <w:rPr>
          <w:rFonts w:ascii="Arial" w:hAnsi="Arial" w:cs="Arial"/>
        </w:rPr>
        <w:t xml:space="preserve">A todos mis compañeros y amigos del laboratorio de microbiología molecular por </w:t>
      </w:r>
      <w:r w:rsidR="00D46EAA" w:rsidRPr="00E849AC">
        <w:rPr>
          <w:rFonts w:ascii="Arial" w:hAnsi="Arial" w:cs="Arial"/>
        </w:rPr>
        <w:t>haber hecho de este espacio un segundo hogar. Gracias por su apoyo y conocimientos compartidos; por su compañía en las largas jornadas de discusión y trabajo experimental, sobre todo gracias por las risas y horas de almuerzo compartidas, por su valiosa amistad en este camino. En especial a Alex Juárez, Yazmín Contreras,</w:t>
      </w:r>
      <w:r w:rsidR="00046156" w:rsidRPr="00E849AC">
        <w:rPr>
          <w:rFonts w:ascii="Arial" w:hAnsi="Arial" w:cs="Arial"/>
        </w:rPr>
        <w:t xml:space="preserve"> </w:t>
      </w:r>
      <w:r w:rsidR="002858ED" w:rsidRPr="00E849AC">
        <w:rPr>
          <w:rFonts w:ascii="Arial" w:hAnsi="Arial" w:cs="Arial"/>
        </w:rPr>
        <w:t>Lily Díaz y</w:t>
      </w:r>
      <w:r w:rsidR="00D46EAA" w:rsidRPr="00E849AC">
        <w:rPr>
          <w:rFonts w:ascii="Arial" w:hAnsi="Arial" w:cs="Arial"/>
        </w:rPr>
        <w:t xml:space="preserve"> Ana López. </w:t>
      </w:r>
    </w:p>
    <w:p w14:paraId="50B13224" w14:textId="77777777" w:rsidR="00D46EAA" w:rsidRPr="00E849AC" w:rsidRDefault="00D46EAA" w:rsidP="0076286B">
      <w:pPr>
        <w:jc w:val="both"/>
        <w:rPr>
          <w:rFonts w:ascii="Arial" w:hAnsi="Arial" w:cs="Arial"/>
        </w:rPr>
      </w:pPr>
    </w:p>
    <w:p w14:paraId="2153CDF1" w14:textId="2C1D6672" w:rsidR="00D46EAA" w:rsidRPr="00E849AC" w:rsidRDefault="00D46EAA" w:rsidP="0076286B">
      <w:pPr>
        <w:jc w:val="both"/>
        <w:rPr>
          <w:rFonts w:ascii="Arial" w:hAnsi="Arial" w:cs="Arial"/>
        </w:rPr>
      </w:pPr>
      <w:r w:rsidRPr="00E849AC">
        <w:rPr>
          <w:rFonts w:ascii="Arial" w:hAnsi="Arial" w:cs="Arial"/>
        </w:rPr>
        <w:t xml:space="preserve">A mis amigos que me acompañaron durante todo este proceso y se convirtieron en mi familia Isabel Osornio, Ares Cuéllar, Leonardo Villalana y Daniel Saldaña por todo el tiempo compartido que hicieron este camino memorable. </w:t>
      </w:r>
    </w:p>
    <w:p w14:paraId="60725B37" w14:textId="7C3C938F" w:rsidR="00DF3530" w:rsidRPr="00E849AC" w:rsidRDefault="000A4125" w:rsidP="0076286B">
      <w:pPr>
        <w:jc w:val="both"/>
        <w:rPr>
          <w:rFonts w:ascii="Arial" w:hAnsi="Arial" w:cs="Arial"/>
        </w:rPr>
      </w:pPr>
      <w:r w:rsidRPr="00E849AC">
        <w:rPr>
          <w:rFonts w:ascii="Arial" w:hAnsi="Arial" w:cs="Arial"/>
        </w:rPr>
        <w:t xml:space="preserve"> </w:t>
      </w:r>
    </w:p>
    <w:p w14:paraId="4A3A6A9A" w14:textId="12652B6C" w:rsidR="00CC4AD2" w:rsidRPr="00E849AC" w:rsidRDefault="009E61B7" w:rsidP="00CC4AD2">
      <w:pPr>
        <w:jc w:val="center"/>
        <w:rPr>
          <w:rFonts w:ascii="Arial" w:hAnsi="Arial" w:cs="Arial"/>
          <w:b/>
        </w:rPr>
      </w:pPr>
      <w:r w:rsidRPr="00E849AC">
        <w:rPr>
          <w:rFonts w:ascii="Arial" w:hAnsi="Arial" w:cs="Arial"/>
        </w:rPr>
        <w:br w:type="page"/>
      </w:r>
      <w:r w:rsidR="009F168A" w:rsidRPr="00E849AC">
        <w:rPr>
          <w:rFonts w:ascii="Arial" w:hAnsi="Arial" w:cs="Arial"/>
          <w:b/>
          <w:sz w:val="32"/>
          <w:szCs w:val="32"/>
        </w:rPr>
        <w:lastRenderedPageBreak/>
        <w:t>Contenido</w:t>
      </w:r>
    </w:p>
    <w:tbl>
      <w:tblPr>
        <w:tblW w:w="5000" w:type="pct"/>
        <w:tblLook w:val="0000" w:firstRow="0" w:lastRow="0" w:firstColumn="0" w:lastColumn="0" w:noHBand="0" w:noVBand="0"/>
      </w:tblPr>
      <w:tblGrid>
        <w:gridCol w:w="7880"/>
        <w:gridCol w:w="964"/>
      </w:tblGrid>
      <w:tr w:rsidR="001E5B72" w:rsidRPr="00E849AC" w14:paraId="26F7F160" w14:textId="77777777" w:rsidTr="00DC454E">
        <w:tc>
          <w:tcPr>
            <w:tcW w:w="4455" w:type="pct"/>
          </w:tcPr>
          <w:p w14:paraId="5E52F5BB" w14:textId="77777777" w:rsidR="001E5B72" w:rsidRPr="00E849AC" w:rsidRDefault="00065438" w:rsidP="001E5B72">
            <w:pPr>
              <w:rPr>
                <w:rFonts w:ascii="Arial" w:hAnsi="Arial" w:cs="Arial"/>
              </w:rPr>
            </w:pPr>
            <w:r w:rsidRPr="00E849AC">
              <w:rPr>
                <w:rFonts w:ascii="Arial" w:hAnsi="Arial" w:cs="Arial"/>
              </w:rPr>
              <w:t>Constancia</w:t>
            </w:r>
            <w:r w:rsidR="001E5B72" w:rsidRPr="00E849AC">
              <w:rPr>
                <w:rFonts w:ascii="Arial" w:hAnsi="Arial" w:cs="Arial"/>
              </w:rPr>
              <w:t xml:space="preserve"> de aprobación de la tesis</w:t>
            </w:r>
          </w:p>
        </w:tc>
        <w:tc>
          <w:tcPr>
            <w:tcW w:w="545" w:type="pct"/>
          </w:tcPr>
          <w:p w14:paraId="2FA9FA66" w14:textId="753B2622" w:rsidR="001E5B72" w:rsidRPr="00E849AC" w:rsidRDefault="00DC454E" w:rsidP="0034064B">
            <w:pPr>
              <w:jc w:val="right"/>
              <w:rPr>
                <w:rFonts w:ascii="Arial" w:hAnsi="Arial" w:cs="Arial"/>
              </w:rPr>
            </w:pPr>
            <w:r w:rsidRPr="00E849AC">
              <w:rPr>
                <w:rFonts w:ascii="Arial" w:hAnsi="Arial" w:cs="Arial"/>
              </w:rPr>
              <w:t>ii</w:t>
            </w:r>
          </w:p>
        </w:tc>
      </w:tr>
      <w:tr w:rsidR="001E5B72" w:rsidRPr="00E849AC" w14:paraId="4A14328B" w14:textId="77777777" w:rsidTr="00DC454E">
        <w:tc>
          <w:tcPr>
            <w:tcW w:w="4455" w:type="pct"/>
          </w:tcPr>
          <w:p w14:paraId="10F3ACF2" w14:textId="77777777" w:rsidR="001E5B72" w:rsidRPr="00E849AC" w:rsidRDefault="00065438" w:rsidP="001E5B72">
            <w:pPr>
              <w:rPr>
                <w:rFonts w:ascii="Arial" w:hAnsi="Arial" w:cs="Arial"/>
              </w:rPr>
            </w:pPr>
            <w:r w:rsidRPr="00E849AC">
              <w:rPr>
                <w:rFonts w:ascii="Arial" w:hAnsi="Arial" w:cs="Arial"/>
              </w:rPr>
              <w:t>Créditos institucionales</w:t>
            </w:r>
          </w:p>
        </w:tc>
        <w:tc>
          <w:tcPr>
            <w:tcW w:w="545" w:type="pct"/>
          </w:tcPr>
          <w:p w14:paraId="6F3E74D0" w14:textId="6E356C5D" w:rsidR="001E5B72" w:rsidRPr="00E849AC" w:rsidRDefault="00DC454E" w:rsidP="0034064B">
            <w:pPr>
              <w:jc w:val="right"/>
              <w:rPr>
                <w:rFonts w:ascii="Arial" w:hAnsi="Arial" w:cs="Arial"/>
              </w:rPr>
            </w:pPr>
            <w:r w:rsidRPr="00E849AC">
              <w:rPr>
                <w:rFonts w:ascii="Arial" w:hAnsi="Arial" w:cs="Arial"/>
              </w:rPr>
              <w:t>iii</w:t>
            </w:r>
          </w:p>
        </w:tc>
      </w:tr>
      <w:tr w:rsidR="001E5B72" w:rsidRPr="00E849AC" w14:paraId="7D74253D" w14:textId="77777777" w:rsidTr="00DC454E">
        <w:tc>
          <w:tcPr>
            <w:tcW w:w="4455" w:type="pct"/>
          </w:tcPr>
          <w:p w14:paraId="03E3D664" w14:textId="77777777" w:rsidR="00065438" w:rsidRPr="00E849AC" w:rsidRDefault="00065438" w:rsidP="001E5B72">
            <w:pPr>
              <w:rPr>
                <w:rFonts w:ascii="Arial" w:hAnsi="Arial" w:cs="Arial"/>
              </w:rPr>
            </w:pPr>
            <w:r w:rsidRPr="00E849AC">
              <w:rPr>
                <w:rFonts w:ascii="Arial" w:hAnsi="Arial" w:cs="Arial"/>
              </w:rPr>
              <w:t>Acta de examen</w:t>
            </w:r>
          </w:p>
        </w:tc>
        <w:tc>
          <w:tcPr>
            <w:tcW w:w="545" w:type="pct"/>
          </w:tcPr>
          <w:p w14:paraId="56A47047" w14:textId="113C4672" w:rsidR="001E5B72" w:rsidRPr="00E849AC" w:rsidRDefault="00DC454E" w:rsidP="0034064B">
            <w:pPr>
              <w:jc w:val="right"/>
              <w:rPr>
                <w:rFonts w:ascii="Arial" w:hAnsi="Arial" w:cs="Arial"/>
              </w:rPr>
            </w:pPr>
            <w:r w:rsidRPr="00E849AC">
              <w:rPr>
                <w:rFonts w:ascii="Arial" w:hAnsi="Arial" w:cs="Arial"/>
              </w:rPr>
              <w:t>iv</w:t>
            </w:r>
          </w:p>
        </w:tc>
      </w:tr>
      <w:tr w:rsidR="00065438" w:rsidRPr="00E849AC" w14:paraId="504158DF" w14:textId="77777777" w:rsidTr="00DC454E">
        <w:tc>
          <w:tcPr>
            <w:tcW w:w="4455" w:type="pct"/>
          </w:tcPr>
          <w:p w14:paraId="6BC58001" w14:textId="77777777" w:rsidR="00065438" w:rsidRPr="00E849AC" w:rsidRDefault="00065438" w:rsidP="00254C1E">
            <w:pPr>
              <w:rPr>
                <w:rFonts w:ascii="Arial" w:hAnsi="Arial" w:cs="Arial"/>
              </w:rPr>
            </w:pPr>
            <w:r w:rsidRPr="00E849AC">
              <w:rPr>
                <w:rFonts w:ascii="Arial" w:hAnsi="Arial" w:cs="Arial"/>
              </w:rPr>
              <w:t>Dedicatorias</w:t>
            </w:r>
          </w:p>
        </w:tc>
        <w:tc>
          <w:tcPr>
            <w:tcW w:w="545" w:type="pct"/>
          </w:tcPr>
          <w:p w14:paraId="12CCA778" w14:textId="76F2351D" w:rsidR="00065438" w:rsidRPr="00E849AC" w:rsidRDefault="00DC454E" w:rsidP="0034064B">
            <w:pPr>
              <w:jc w:val="right"/>
              <w:rPr>
                <w:rFonts w:ascii="Arial" w:hAnsi="Arial" w:cs="Arial"/>
              </w:rPr>
            </w:pPr>
            <w:r w:rsidRPr="00E849AC">
              <w:rPr>
                <w:rFonts w:ascii="Arial" w:hAnsi="Arial" w:cs="Arial"/>
              </w:rPr>
              <w:t>v</w:t>
            </w:r>
          </w:p>
        </w:tc>
      </w:tr>
      <w:tr w:rsidR="00065438" w:rsidRPr="00E849AC" w14:paraId="55E30AC8" w14:textId="77777777" w:rsidTr="00DC454E">
        <w:tc>
          <w:tcPr>
            <w:tcW w:w="4455" w:type="pct"/>
          </w:tcPr>
          <w:p w14:paraId="75FB3847" w14:textId="77777777" w:rsidR="00065438" w:rsidRPr="00E849AC" w:rsidRDefault="00065438" w:rsidP="00254C1E">
            <w:pPr>
              <w:rPr>
                <w:rFonts w:ascii="Arial" w:hAnsi="Arial" w:cs="Arial"/>
              </w:rPr>
            </w:pPr>
            <w:r w:rsidRPr="00E849AC">
              <w:rPr>
                <w:rFonts w:ascii="Arial" w:hAnsi="Arial" w:cs="Arial"/>
              </w:rPr>
              <w:t>Agradecimientos</w:t>
            </w:r>
          </w:p>
        </w:tc>
        <w:tc>
          <w:tcPr>
            <w:tcW w:w="545" w:type="pct"/>
          </w:tcPr>
          <w:p w14:paraId="41AAF0C2" w14:textId="02BCD5CC" w:rsidR="00065438" w:rsidRPr="00E849AC" w:rsidRDefault="00DC454E" w:rsidP="0034064B">
            <w:pPr>
              <w:jc w:val="right"/>
              <w:rPr>
                <w:rFonts w:ascii="Arial" w:hAnsi="Arial" w:cs="Arial"/>
              </w:rPr>
            </w:pPr>
            <w:r w:rsidRPr="00E849AC">
              <w:rPr>
                <w:rFonts w:ascii="Arial" w:hAnsi="Arial" w:cs="Arial"/>
              </w:rPr>
              <w:t>vi</w:t>
            </w:r>
          </w:p>
        </w:tc>
      </w:tr>
      <w:tr w:rsidR="00065438" w:rsidRPr="00E849AC" w14:paraId="10BDC1BE" w14:textId="77777777" w:rsidTr="00DC454E">
        <w:tc>
          <w:tcPr>
            <w:tcW w:w="4455" w:type="pct"/>
          </w:tcPr>
          <w:p w14:paraId="02217F5D" w14:textId="77777777" w:rsidR="00065438" w:rsidRPr="00E849AC" w:rsidRDefault="00065438" w:rsidP="001E5B72">
            <w:pPr>
              <w:rPr>
                <w:rFonts w:ascii="Arial" w:hAnsi="Arial" w:cs="Arial"/>
              </w:rPr>
            </w:pPr>
            <w:r w:rsidRPr="00E849AC">
              <w:rPr>
                <w:rFonts w:ascii="Arial" w:hAnsi="Arial" w:cs="Arial"/>
              </w:rPr>
              <w:t>Lista de tablas</w:t>
            </w:r>
          </w:p>
        </w:tc>
        <w:tc>
          <w:tcPr>
            <w:tcW w:w="545" w:type="pct"/>
          </w:tcPr>
          <w:p w14:paraId="5A1FCB0E" w14:textId="2CD2C335" w:rsidR="00065438" w:rsidRPr="00E849AC" w:rsidRDefault="00475AED" w:rsidP="0034064B">
            <w:pPr>
              <w:jc w:val="right"/>
              <w:rPr>
                <w:rFonts w:ascii="Arial" w:hAnsi="Arial" w:cs="Arial"/>
              </w:rPr>
            </w:pPr>
            <w:r w:rsidRPr="00E849AC">
              <w:rPr>
                <w:rFonts w:ascii="Arial" w:hAnsi="Arial" w:cs="Arial"/>
              </w:rPr>
              <w:t>ix</w:t>
            </w:r>
          </w:p>
        </w:tc>
      </w:tr>
      <w:tr w:rsidR="00065438" w:rsidRPr="00E849AC" w14:paraId="1590F473" w14:textId="77777777" w:rsidTr="00DC454E">
        <w:tc>
          <w:tcPr>
            <w:tcW w:w="4455" w:type="pct"/>
          </w:tcPr>
          <w:p w14:paraId="5ABE3E7C" w14:textId="77777777" w:rsidR="00065438" w:rsidRPr="00E849AC" w:rsidRDefault="00065438" w:rsidP="001E5B72">
            <w:pPr>
              <w:rPr>
                <w:rFonts w:ascii="Arial" w:hAnsi="Arial" w:cs="Arial"/>
              </w:rPr>
            </w:pPr>
            <w:r w:rsidRPr="00E849AC">
              <w:rPr>
                <w:rFonts w:ascii="Arial" w:hAnsi="Arial" w:cs="Arial"/>
              </w:rPr>
              <w:t>Lista de figuras</w:t>
            </w:r>
          </w:p>
        </w:tc>
        <w:tc>
          <w:tcPr>
            <w:tcW w:w="545" w:type="pct"/>
          </w:tcPr>
          <w:p w14:paraId="4F6FF82F" w14:textId="4B88FE16" w:rsidR="00065438" w:rsidRPr="00E849AC" w:rsidRDefault="00475AED" w:rsidP="0034064B">
            <w:pPr>
              <w:jc w:val="right"/>
              <w:rPr>
                <w:rFonts w:ascii="Arial" w:hAnsi="Arial" w:cs="Arial"/>
              </w:rPr>
            </w:pPr>
            <w:r w:rsidRPr="00E849AC">
              <w:rPr>
                <w:rFonts w:ascii="Arial" w:hAnsi="Arial" w:cs="Arial"/>
              </w:rPr>
              <w:t>x</w:t>
            </w:r>
          </w:p>
        </w:tc>
      </w:tr>
      <w:tr w:rsidR="00065438" w:rsidRPr="00E849AC" w14:paraId="5F4B491B" w14:textId="77777777" w:rsidTr="00DC454E">
        <w:tc>
          <w:tcPr>
            <w:tcW w:w="4455" w:type="pct"/>
          </w:tcPr>
          <w:p w14:paraId="093F60F0" w14:textId="5FE4B1BA" w:rsidR="00065438" w:rsidRPr="00E849AC" w:rsidRDefault="00841002" w:rsidP="001E5B72">
            <w:pPr>
              <w:rPr>
                <w:rFonts w:ascii="Arial" w:hAnsi="Arial" w:cs="Arial"/>
              </w:rPr>
            </w:pPr>
            <w:r w:rsidRPr="00E849AC">
              <w:rPr>
                <w:rFonts w:ascii="Arial" w:hAnsi="Arial" w:cs="Arial"/>
              </w:rPr>
              <w:t>Anexos</w:t>
            </w:r>
          </w:p>
        </w:tc>
        <w:tc>
          <w:tcPr>
            <w:tcW w:w="545" w:type="pct"/>
          </w:tcPr>
          <w:p w14:paraId="5F767AA1" w14:textId="19131396" w:rsidR="00065438" w:rsidRPr="00E849AC" w:rsidRDefault="00841002" w:rsidP="0034064B">
            <w:pPr>
              <w:jc w:val="right"/>
              <w:rPr>
                <w:rFonts w:ascii="Arial" w:hAnsi="Arial" w:cs="Arial"/>
              </w:rPr>
            </w:pPr>
            <w:r w:rsidRPr="00E849AC">
              <w:rPr>
                <w:rFonts w:ascii="Arial" w:hAnsi="Arial" w:cs="Arial"/>
              </w:rPr>
              <w:t>xii</w:t>
            </w:r>
          </w:p>
        </w:tc>
      </w:tr>
      <w:tr w:rsidR="00065438" w:rsidRPr="00E849AC" w14:paraId="51B1E085" w14:textId="77777777" w:rsidTr="00DC454E">
        <w:tc>
          <w:tcPr>
            <w:tcW w:w="4455" w:type="pct"/>
          </w:tcPr>
          <w:p w14:paraId="664069BF" w14:textId="586AF4EE" w:rsidR="00065438" w:rsidRPr="00E849AC" w:rsidRDefault="00841002" w:rsidP="001E5B72">
            <w:pPr>
              <w:rPr>
                <w:rFonts w:ascii="Arial" w:hAnsi="Arial" w:cs="Arial"/>
              </w:rPr>
            </w:pPr>
            <w:r w:rsidRPr="00E849AC">
              <w:rPr>
                <w:rFonts w:ascii="Arial" w:hAnsi="Arial" w:cs="Arial"/>
              </w:rPr>
              <w:t>Resumen</w:t>
            </w:r>
          </w:p>
        </w:tc>
        <w:tc>
          <w:tcPr>
            <w:tcW w:w="545" w:type="pct"/>
          </w:tcPr>
          <w:p w14:paraId="5025B587" w14:textId="229F74A5" w:rsidR="00065438" w:rsidRPr="00E849AC" w:rsidRDefault="00DC454E" w:rsidP="0034064B">
            <w:pPr>
              <w:jc w:val="right"/>
              <w:rPr>
                <w:rFonts w:ascii="Arial" w:hAnsi="Arial" w:cs="Arial"/>
              </w:rPr>
            </w:pPr>
            <w:r w:rsidRPr="00E849AC">
              <w:rPr>
                <w:rFonts w:ascii="Arial" w:hAnsi="Arial" w:cs="Arial"/>
              </w:rPr>
              <w:t>xi</w:t>
            </w:r>
            <w:r w:rsidR="00841002" w:rsidRPr="00E849AC">
              <w:rPr>
                <w:rFonts w:ascii="Arial" w:hAnsi="Arial" w:cs="Arial"/>
              </w:rPr>
              <w:t>ii</w:t>
            </w:r>
          </w:p>
        </w:tc>
      </w:tr>
      <w:tr w:rsidR="00841002" w:rsidRPr="00E849AC" w14:paraId="71CA341B" w14:textId="77777777" w:rsidTr="00DC454E">
        <w:tc>
          <w:tcPr>
            <w:tcW w:w="4455" w:type="pct"/>
          </w:tcPr>
          <w:p w14:paraId="278A7EED" w14:textId="1EBECEDF" w:rsidR="00841002" w:rsidRPr="00E849AC" w:rsidRDefault="00841002" w:rsidP="001E5B72">
            <w:pPr>
              <w:rPr>
                <w:rFonts w:ascii="Arial" w:hAnsi="Arial" w:cs="Arial"/>
              </w:rPr>
            </w:pPr>
            <w:r w:rsidRPr="00E849AC">
              <w:rPr>
                <w:rFonts w:ascii="Arial" w:hAnsi="Arial" w:cs="Arial"/>
              </w:rPr>
              <w:t xml:space="preserve">Abstract </w:t>
            </w:r>
          </w:p>
        </w:tc>
        <w:tc>
          <w:tcPr>
            <w:tcW w:w="545" w:type="pct"/>
          </w:tcPr>
          <w:p w14:paraId="073405AB" w14:textId="77777777" w:rsidR="00841002" w:rsidRPr="00E849AC" w:rsidRDefault="00841002" w:rsidP="0034064B">
            <w:pPr>
              <w:jc w:val="right"/>
              <w:rPr>
                <w:rFonts w:ascii="Arial" w:hAnsi="Arial" w:cs="Arial"/>
              </w:rPr>
            </w:pPr>
          </w:p>
        </w:tc>
      </w:tr>
    </w:tbl>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876"/>
        <w:gridCol w:w="966"/>
      </w:tblGrid>
      <w:tr w:rsidR="001E5B72" w:rsidRPr="00E849AC" w14:paraId="026BCBB1" w14:textId="77777777" w:rsidTr="00AE1D48">
        <w:tc>
          <w:tcPr>
            <w:tcW w:w="4454" w:type="pct"/>
          </w:tcPr>
          <w:p w14:paraId="135975CF" w14:textId="0AAA61F5" w:rsidR="00DC454E" w:rsidRPr="00E849AC" w:rsidRDefault="00DC454E" w:rsidP="001E5B72">
            <w:pPr>
              <w:rPr>
                <w:rFonts w:ascii="Arial" w:hAnsi="Arial" w:cs="Arial"/>
              </w:rPr>
            </w:pPr>
            <w:r w:rsidRPr="00E849AC">
              <w:rPr>
                <w:rFonts w:ascii="Arial" w:hAnsi="Arial" w:cs="Arial"/>
              </w:rPr>
              <w:t xml:space="preserve">I. </w:t>
            </w:r>
            <w:r w:rsidR="001E5B72" w:rsidRPr="00E849AC">
              <w:rPr>
                <w:rFonts w:ascii="Arial" w:hAnsi="Arial" w:cs="Arial"/>
              </w:rPr>
              <w:t>I</w:t>
            </w:r>
            <w:r w:rsidRPr="00E849AC">
              <w:rPr>
                <w:rFonts w:ascii="Arial" w:hAnsi="Arial" w:cs="Arial"/>
              </w:rPr>
              <w:t xml:space="preserve">NTRODUCCIÓN </w:t>
            </w:r>
          </w:p>
        </w:tc>
        <w:tc>
          <w:tcPr>
            <w:tcW w:w="546" w:type="pct"/>
          </w:tcPr>
          <w:p w14:paraId="6A0950C0" w14:textId="18DCA37F" w:rsidR="001E5B72" w:rsidRPr="00E849AC" w:rsidRDefault="00DC454E" w:rsidP="0034064B">
            <w:pPr>
              <w:jc w:val="right"/>
              <w:rPr>
                <w:rFonts w:ascii="Arial" w:hAnsi="Arial" w:cs="Arial"/>
              </w:rPr>
            </w:pPr>
            <w:r w:rsidRPr="00E849AC">
              <w:rPr>
                <w:rFonts w:ascii="Arial" w:hAnsi="Arial" w:cs="Arial"/>
              </w:rPr>
              <w:t>1</w:t>
            </w:r>
          </w:p>
        </w:tc>
      </w:tr>
      <w:tr w:rsidR="001E5B72" w:rsidRPr="00E849AC" w14:paraId="25B434AB" w14:textId="77777777" w:rsidTr="00AE1D48">
        <w:tc>
          <w:tcPr>
            <w:tcW w:w="4454" w:type="pct"/>
          </w:tcPr>
          <w:p w14:paraId="7C71F507" w14:textId="6698AC4E" w:rsidR="001E5B72" w:rsidRPr="00E849AC" w:rsidRDefault="00F85F99" w:rsidP="005E3B1A">
            <w:pPr>
              <w:ind w:left="360"/>
              <w:rPr>
                <w:rFonts w:ascii="Arial" w:hAnsi="Arial" w:cs="Arial"/>
              </w:rPr>
            </w:pPr>
            <w:r w:rsidRPr="00E849AC">
              <w:rPr>
                <w:rFonts w:ascii="Arial" w:hAnsi="Arial" w:cs="Arial"/>
              </w:rPr>
              <w:t>1</w:t>
            </w:r>
            <w:r w:rsidR="00DC454E" w:rsidRPr="00E849AC">
              <w:rPr>
                <w:rFonts w:ascii="Arial" w:hAnsi="Arial" w:cs="Arial"/>
              </w:rPr>
              <w:t xml:space="preserve">. </w:t>
            </w:r>
            <w:r w:rsidR="00DC454E" w:rsidRPr="00E849AC">
              <w:rPr>
                <w:rFonts w:ascii="Arial" w:hAnsi="Arial" w:cs="Arial"/>
                <w:i/>
                <w:iCs/>
              </w:rPr>
              <w:t>Candida glabrata</w:t>
            </w:r>
            <w:r w:rsidR="00DC454E" w:rsidRPr="00E849AC">
              <w:rPr>
                <w:rFonts w:ascii="Arial" w:hAnsi="Arial" w:cs="Arial"/>
              </w:rPr>
              <w:t xml:space="preserve"> </w:t>
            </w:r>
          </w:p>
        </w:tc>
        <w:tc>
          <w:tcPr>
            <w:tcW w:w="546" w:type="pct"/>
          </w:tcPr>
          <w:p w14:paraId="3AD2026F" w14:textId="33CFD5EE" w:rsidR="001E5B72" w:rsidRPr="00E849AC" w:rsidRDefault="00DC454E" w:rsidP="0034064B">
            <w:pPr>
              <w:jc w:val="right"/>
              <w:rPr>
                <w:rFonts w:ascii="Arial" w:hAnsi="Arial" w:cs="Arial"/>
              </w:rPr>
            </w:pPr>
            <w:r w:rsidRPr="00E849AC">
              <w:rPr>
                <w:rFonts w:ascii="Arial" w:hAnsi="Arial" w:cs="Arial"/>
              </w:rPr>
              <w:t>1</w:t>
            </w:r>
          </w:p>
        </w:tc>
      </w:tr>
      <w:tr w:rsidR="001E5B72" w:rsidRPr="00E849AC" w14:paraId="37AAD65E" w14:textId="77777777" w:rsidTr="00AE1D48">
        <w:tc>
          <w:tcPr>
            <w:tcW w:w="4454" w:type="pct"/>
          </w:tcPr>
          <w:p w14:paraId="0D553D85" w14:textId="77597514" w:rsidR="001E5B72" w:rsidRPr="00E849AC" w:rsidRDefault="006C2E81" w:rsidP="005E3B1A">
            <w:pPr>
              <w:ind w:left="360"/>
              <w:rPr>
                <w:rFonts w:ascii="Arial" w:hAnsi="Arial" w:cs="Arial"/>
              </w:rPr>
            </w:pPr>
            <w:r w:rsidRPr="00E849AC">
              <w:rPr>
                <w:rFonts w:ascii="Arial" w:hAnsi="Arial" w:cs="Arial"/>
              </w:rPr>
              <w:t>2</w:t>
            </w:r>
            <w:r w:rsidR="00DC454E" w:rsidRPr="00E849AC">
              <w:rPr>
                <w:rFonts w:ascii="Arial" w:hAnsi="Arial" w:cs="Arial"/>
              </w:rPr>
              <w:t xml:space="preserve">. Factores de virulencia </w:t>
            </w:r>
          </w:p>
        </w:tc>
        <w:tc>
          <w:tcPr>
            <w:tcW w:w="546" w:type="pct"/>
          </w:tcPr>
          <w:p w14:paraId="1A25D00A" w14:textId="15D53CE1" w:rsidR="001E5B72" w:rsidRPr="00E849AC" w:rsidRDefault="00DC454E" w:rsidP="0034064B">
            <w:pPr>
              <w:jc w:val="right"/>
              <w:rPr>
                <w:rFonts w:ascii="Arial" w:hAnsi="Arial" w:cs="Arial"/>
              </w:rPr>
            </w:pPr>
            <w:r w:rsidRPr="00E849AC">
              <w:rPr>
                <w:rFonts w:ascii="Arial" w:hAnsi="Arial" w:cs="Arial"/>
              </w:rPr>
              <w:t>1</w:t>
            </w:r>
          </w:p>
        </w:tc>
      </w:tr>
      <w:tr w:rsidR="001E5B72" w:rsidRPr="00E849AC" w14:paraId="44A16F42" w14:textId="77777777" w:rsidTr="00AE1D48">
        <w:tc>
          <w:tcPr>
            <w:tcW w:w="4454" w:type="pct"/>
          </w:tcPr>
          <w:p w14:paraId="2FEE999C" w14:textId="016E9AB6" w:rsidR="001E5B72" w:rsidRPr="00E849AC" w:rsidRDefault="00DC454E" w:rsidP="005E3B1A">
            <w:pPr>
              <w:ind w:left="720"/>
              <w:rPr>
                <w:rFonts w:ascii="Arial" w:hAnsi="Arial" w:cs="Arial"/>
              </w:rPr>
            </w:pPr>
            <w:r w:rsidRPr="00E849AC">
              <w:rPr>
                <w:rFonts w:ascii="Arial" w:hAnsi="Arial" w:cs="Arial"/>
              </w:rPr>
              <w:t xml:space="preserve">2.1 Resistencia a antifúngicos </w:t>
            </w:r>
          </w:p>
        </w:tc>
        <w:tc>
          <w:tcPr>
            <w:tcW w:w="546" w:type="pct"/>
          </w:tcPr>
          <w:p w14:paraId="6F87B7C2" w14:textId="52C92BBA" w:rsidR="001E5B72" w:rsidRPr="00E849AC" w:rsidRDefault="00DC454E" w:rsidP="0034064B">
            <w:pPr>
              <w:jc w:val="right"/>
              <w:rPr>
                <w:rFonts w:ascii="Arial" w:hAnsi="Arial" w:cs="Arial"/>
              </w:rPr>
            </w:pPr>
            <w:r w:rsidRPr="00E849AC">
              <w:rPr>
                <w:rFonts w:ascii="Arial" w:hAnsi="Arial" w:cs="Arial"/>
              </w:rPr>
              <w:t>2</w:t>
            </w:r>
          </w:p>
        </w:tc>
      </w:tr>
      <w:tr w:rsidR="00DC454E" w:rsidRPr="00E849AC" w14:paraId="24C22E78" w14:textId="77777777" w:rsidTr="00AE1D48">
        <w:tc>
          <w:tcPr>
            <w:tcW w:w="4454" w:type="pct"/>
          </w:tcPr>
          <w:p w14:paraId="56814DB1" w14:textId="06CBF118" w:rsidR="00DC454E" w:rsidRPr="00E849AC" w:rsidRDefault="00DC454E" w:rsidP="005E3B1A">
            <w:pPr>
              <w:ind w:left="720"/>
              <w:rPr>
                <w:rFonts w:ascii="Arial" w:hAnsi="Arial" w:cs="Arial"/>
              </w:rPr>
            </w:pPr>
            <w:r w:rsidRPr="00E849AC">
              <w:rPr>
                <w:rFonts w:ascii="Arial" w:hAnsi="Arial" w:cs="Arial"/>
              </w:rPr>
              <w:t xml:space="preserve">2.2 Adherencia </w:t>
            </w:r>
          </w:p>
        </w:tc>
        <w:tc>
          <w:tcPr>
            <w:tcW w:w="546" w:type="pct"/>
          </w:tcPr>
          <w:p w14:paraId="398E5791" w14:textId="7E0955E1" w:rsidR="00DC454E" w:rsidRPr="00E849AC" w:rsidRDefault="00841002" w:rsidP="0034064B">
            <w:pPr>
              <w:jc w:val="right"/>
              <w:rPr>
                <w:rFonts w:ascii="Arial" w:hAnsi="Arial" w:cs="Arial"/>
              </w:rPr>
            </w:pPr>
            <w:r w:rsidRPr="00E849AC">
              <w:rPr>
                <w:rFonts w:ascii="Arial" w:hAnsi="Arial" w:cs="Arial"/>
              </w:rPr>
              <w:t>4</w:t>
            </w:r>
          </w:p>
        </w:tc>
      </w:tr>
      <w:tr w:rsidR="00DC454E" w:rsidRPr="00E849AC" w14:paraId="5A273997" w14:textId="77777777" w:rsidTr="00AE1D48">
        <w:tc>
          <w:tcPr>
            <w:tcW w:w="4454" w:type="pct"/>
          </w:tcPr>
          <w:p w14:paraId="6EB6E656" w14:textId="183E7C86" w:rsidR="00DC454E" w:rsidRPr="00E849AC" w:rsidRDefault="00DC454E" w:rsidP="005E3B1A">
            <w:pPr>
              <w:ind w:left="720"/>
              <w:rPr>
                <w:rFonts w:ascii="Arial" w:hAnsi="Arial" w:cs="Arial"/>
              </w:rPr>
            </w:pPr>
            <w:r w:rsidRPr="00E849AC">
              <w:rPr>
                <w:rFonts w:ascii="Arial" w:hAnsi="Arial" w:cs="Arial"/>
              </w:rPr>
              <w:t xml:space="preserve">2.3 Plasticidad genómica </w:t>
            </w:r>
          </w:p>
        </w:tc>
        <w:tc>
          <w:tcPr>
            <w:tcW w:w="546" w:type="pct"/>
          </w:tcPr>
          <w:p w14:paraId="79AF6E4B" w14:textId="55B693AC" w:rsidR="00DC454E" w:rsidRPr="00E849AC" w:rsidRDefault="00A6515F" w:rsidP="0034064B">
            <w:pPr>
              <w:jc w:val="right"/>
              <w:rPr>
                <w:rFonts w:ascii="Arial" w:hAnsi="Arial" w:cs="Arial"/>
              </w:rPr>
            </w:pPr>
            <w:r w:rsidRPr="00E849AC">
              <w:rPr>
                <w:rFonts w:ascii="Arial" w:hAnsi="Arial" w:cs="Arial"/>
              </w:rPr>
              <w:t>6</w:t>
            </w:r>
          </w:p>
        </w:tc>
      </w:tr>
      <w:tr w:rsidR="00DC454E" w:rsidRPr="00E849AC" w14:paraId="7FFB502A" w14:textId="77777777" w:rsidTr="00AE1D48">
        <w:tc>
          <w:tcPr>
            <w:tcW w:w="4454" w:type="pct"/>
          </w:tcPr>
          <w:p w14:paraId="01A42F5E" w14:textId="373659A3" w:rsidR="00DC454E" w:rsidRPr="00E849AC" w:rsidRDefault="00DC454E" w:rsidP="005E3B1A">
            <w:pPr>
              <w:ind w:left="288"/>
              <w:rPr>
                <w:rFonts w:ascii="Arial" w:hAnsi="Arial" w:cs="Arial"/>
              </w:rPr>
            </w:pPr>
            <w:r w:rsidRPr="00E849AC">
              <w:rPr>
                <w:rFonts w:ascii="Arial" w:hAnsi="Arial" w:cs="Arial"/>
              </w:rPr>
              <w:t>3. Abf1 es un factor general de regulación que participa en múltiples procesos del ADN</w:t>
            </w:r>
          </w:p>
        </w:tc>
        <w:tc>
          <w:tcPr>
            <w:tcW w:w="546" w:type="pct"/>
          </w:tcPr>
          <w:p w14:paraId="12B9E10C" w14:textId="76FC39DE" w:rsidR="00DC454E" w:rsidRPr="00E849AC" w:rsidRDefault="00A6515F" w:rsidP="0034064B">
            <w:pPr>
              <w:jc w:val="right"/>
              <w:rPr>
                <w:rFonts w:ascii="Arial" w:hAnsi="Arial" w:cs="Arial"/>
              </w:rPr>
            </w:pPr>
            <w:r w:rsidRPr="00E849AC">
              <w:rPr>
                <w:rFonts w:ascii="Arial" w:hAnsi="Arial" w:cs="Arial"/>
              </w:rPr>
              <w:t>8</w:t>
            </w:r>
          </w:p>
        </w:tc>
      </w:tr>
      <w:tr w:rsidR="00DC454E" w:rsidRPr="00E849AC" w14:paraId="3B3B283A" w14:textId="77777777" w:rsidTr="00AE1D48">
        <w:tc>
          <w:tcPr>
            <w:tcW w:w="4454" w:type="pct"/>
          </w:tcPr>
          <w:p w14:paraId="3C215E3F" w14:textId="067AA3CE" w:rsidR="00DC454E" w:rsidRPr="00E849AC" w:rsidRDefault="00DC454E" w:rsidP="005E3B1A">
            <w:pPr>
              <w:ind w:left="720"/>
              <w:rPr>
                <w:rFonts w:ascii="Arial" w:hAnsi="Arial" w:cs="Arial"/>
              </w:rPr>
            </w:pPr>
            <w:r w:rsidRPr="00E849AC">
              <w:rPr>
                <w:rFonts w:ascii="Arial" w:hAnsi="Arial" w:cs="Arial"/>
              </w:rPr>
              <w:t xml:space="preserve">3.1 Abf1 en la replicación del ADN y transcripción génica </w:t>
            </w:r>
          </w:p>
        </w:tc>
        <w:tc>
          <w:tcPr>
            <w:tcW w:w="546" w:type="pct"/>
          </w:tcPr>
          <w:p w14:paraId="67296CAD" w14:textId="4FB1BCDB" w:rsidR="00DC454E" w:rsidRPr="00E849AC" w:rsidRDefault="00A6515F" w:rsidP="0034064B">
            <w:pPr>
              <w:jc w:val="right"/>
              <w:rPr>
                <w:rFonts w:ascii="Arial" w:hAnsi="Arial" w:cs="Arial"/>
              </w:rPr>
            </w:pPr>
            <w:r w:rsidRPr="00E849AC">
              <w:rPr>
                <w:rFonts w:ascii="Arial" w:hAnsi="Arial" w:cs="Arial"/>
              </w:rPr>
              <w:t>10</w:t>
            </w:r>
          </w:p>
        </w:tc>
      </w:tr>
      <w:tr w:rsidR="00DC454E" w:rsidRPr="00E849AC" w14:paraId="3CB7A212" w14:textId="77777777" w:rsidTr="00AE1D48">
        <w:tc>
          <w:tcPr>
            <w:tcW w:w="4454" w:type="pct"/>
          </w:tcPr>
          <w:p w14:paraId="03D6BEA1" w14:textId="324EE255" w:rsidR="00DC454E" w:rsidRPr="00E849AC" w:rsidRDefault="00E3726E" w:rsidP="005E3B1A">
            <w:pPr>
              <w:ind w:left="720"/>
              <w:rPr>
                <w:rFonts w:ascii="Arial" w:hAnsi="Arial" w:cs="Arial"/>
              </w:rPr>
            </w:pPr>
            <w:r w:rsidRPr="00E849AC">
              <w:rPr>
                <w:rFonts w:ascii="Arial" w:hAnsi="Arial" w:cs="Arial"/>
              </w:rPr>
              <w:t>3.2 Participación en el silenciamiento regional</w:t>
            </w:r>
          </w:p>
        </w:tc>
        <w:tc>
          <w:tcPr>
            <w:tcW w:w="546" w:type="pct"/>
          </w:tcPr>
          <w:p w14:paraId="605BCC40" w14:textId="50D792F2" w:rsidR="00DC454E" w:rsidRPr="00E849AC" w:rsidRDefault="00A6515F" w:rsidP="0034064B">
            <w:pPr>
              <w:jc w:val="right"/>
              <w:rPr>
                <w:rFonts w:ascii="Arial" w:hAnsi="Arial" w:cs="Arial"/>
              </w:rPr>
            </w:pPr>
            <w:r w:rsidRPr="00E849AC">
              <w:rPr>
                <w:rFonts w:ascii="Arial" w:hAnsi="Arial" w:cs="Arial"/>
              </w:rPr>
              <w:t>13</w:t>
            </w:r>
          </w:p>
        </w:tc>
      </w:tr>
      <w:tr w:rsidR="00DC454E" w:rsidRPr="00E849AC" w14:paraId="39A80EFE" w14:textId="77777777" w:rsidTr="00AE1D48">
        <w:tc>
          <w:tcPr>
            <w:tcW w:w="4454" w:type="pct"/>
          </w:tcPr>
          <w:p w14:paraId="6569ADE6" w14:textId="3F1D76FA" w:rsidR="00DC454E" w:rsidRPr="00E849AC" w:rsidRDefault="00E3726E" w:rsidP="001E5B72">
            <w:pPr>
              <w:rPr>
                <w:rFonts w:ascii="Arial" w:hAnsi="Arial" w:cs="Arial"/>
              </w:rPr>
            </w:pPr>
            <w:r w:rsidRPr="00E849AC">
              <w:rPr>
                <w:rFonts w:ascii="Arial" w:hAnsi="Arial" w:cs="Arial"/>
              </w:rPr>
              <w:t>II. ANTECEDENTES DIRECTOS</w:t>
            </w:r>
          </w:p>
        </w:tc>
        <w:tc>
          <w:tcPr>
            <w:tcW w:w="546" w:type="pct"/>
          </w:tcPr>
          <w:p w14:paraId="22412EAB" w14:textId="299C7FE4" w:rsidR="00DC454E" w:rsidRPr="00E849AC" w:rsidRDefault="00A6515F" w:rsidP="0034064B">
            <w:pPr>
              <w:jc w:val="right"/>
              <w:rPr>
                <w:rFonts w:ascii="Arial" w:hAnsi="Arial" w:cs="Arial"/>
              </w:rPr>
            </w:pPr>
            <w:r w:rsidRPr="00E849AC">
              <w:rPr>
                <w:rFonts w:ascii="Arial" w:hAnsi="Arial" w:cs="Arial"/>
              </w:rPr>
              <w:t>14</w:t>
            </w:r>
          </w:p>
        </w:tc>
      </w:tr>
      <w:tr w:rsidR="00DC454E" w:rsidRPr="00E849AC" w14:paraId="4F006ECE" w14:textId="77777777" w:rsidTr="00AE1D48">
        <w:tc>
          <w:tcPr>
            <w:tcW w:w="4454" w:type="pct"/>
          </w:tcPr>
          <w:p w14:paraId="40868243" w14:textId="71DFDCEF" w:rsidR="00DC454E" w:rsidRPr="00E849AC" w:rsidRDefault="00EA373C" w:rsidP="005E3B1A">
            <w:pPr>
              <w:ind w:left="360"/>
              <w:rPr>
                <w:rFonts w:ascii="Arial" w:hAnsi="Arial" w:cs="Arial"/>
              </w:rPr>
            </w:pPr>
            <w:r w:rsidRPr="00E849AC">
              <w:rPr>
                <w:rFonts w:ascii="Arial" w:hAnsi="Arial" w:cs="Arial"/>
              </w:rPr>
              <w:t>1.</w:t>
            </w:r>
            <w:r w:rsidR="00E3726E" w:rsidRPr="00E849AC">
              <w:rPr>
                <w:rFonts w:ascii="Arial" w:hAnsi="Arial" w:cs="Arial"/>
              </w:rPr>
              <w:t xml:space="preserve"> Abf1 participa en el silenciamiento subtelomérico y en la pogresion del ciclo celular</w:t>
            </w:r>
          </w:p>
        </w:tc>
        <w:tc>
          <w:tcPr>
            <w:tcW w:w="546" w:type="pct"/>
          </w:tcPr>
          <w:p w14:paraId="0340260D" w14:textId="76738749" w:rsidR="00DC454E" w:rsidRPr="00E849AC" w:rsidRDefault="00A6515F" w:rsidP="0034064B">
            <w:pPr>
              <w:jc w:val="right"/>
              <w:rPr>
                <w:rFonts w:ascii="Arial" w:hAnsi="Arial" w:cs="Arial"/>
              </w:rPr>
            </w:pPr>
            <w:r w:rsidRPr="00E849AC">
              <w:rPr>
                <w:rFonts w:ascii="Arial" w:hAnsi="Arial" w:cs="Arial"/>
              </w:rPr>
              <w:t>14</w:t>
            </w:r>
          </w:p>
        </w:tc>
      </w:tr>
      <w:tr w:rsidR="00DC454E" w:rsidRPr="00E849AC" w14:paraId="5B88595B" w14:textId="77777777" w:rsidTr="00AE1D48">
        <w:tc>
          <w:tcPr>
            <w:tcW w:w="4454" w:type="pct"/>
          </w:tcPr>
          <w:p w14:paraId="7BFC424A" w14:textId="62C96B70" w:rsidR="00DC454E" w:rsidRPr="00E849AC" w:rsidRDefault="00E3726E" w:rsidP="001E5B72">
            <w:pPr>
              <w:rPr>
                <w:rFonts w:ascii="Arial" w:hAnsi="Arial" w:cs="Arial"/>
              </w:rPr>
            </w:pPr>
            <w:r w:rsidRPr="00E849AC">
              <w:rPr>
                <w:rFonts w:ascii="Arial" w:hAnsi="Arial" w:cs="Arial"/>
              </w:rPr>
              <w:t>III. PLANTEAMIENTO DEL PROBLEMA</w:t>
            </w:r>
          </w:p>
        </w:tc>
        <w:tc>
          <w:tcPr>
            <w:tcW w:w="546" w:type="pct"/>
          </w:tcPr>
          <w:p w14:paraId="17881B34" w14:textId="27E63D79" w:rsidR="00DC454E" w:rsidRPr="00E849AC" w:rsidRDefault="00E3726E" w:rsidP="0034064B">
            <w:pPr>
              <w:jc w:val="right"/>
              <w:rPr>
                <w:rFonts w:ascii="Arial" w:hAnsi="Arial" w:cs="Arial"/>
              </w:rPr>
            </w:pPr>
            <w:r w:rsidRPr="00E849AC">
              <w:rPr>
                <w:rFonts w:ascii="Arial" w:hAnsi="Arial" w:cs="Arial"/>
              </w:rPr>
              <w:t>1</w:t>
            </w:r>
            <w:r w:rsidR="00487F2A" w:rsidRPr="00E849AC">
              <w:rPr>
                <w:rFonts w:ascii="Arial" w:hAnsi="Arial" w:cs="Arial"/>
              </w:rPr>
              <w:t>7</w:t>
            </w:r>
          </w:p>
        </w:tc>
      </w:tr>
      <w:tr w:rsidR="00DC454E" w:rsidRPr="00E849AC" w14:paraId="672A6E0E" w14:textId="77777777" w:rsidTr="00AE1D48">
        <w:tc>
          <w:tcPr>
            <w:tcW w:w="4454" w:type="pct"/>
          </w:tcPr>
          <w:p w14:paraId="58744EE1" w14:textId="5CA8038F" w:rsidR="00DC454E" w:rsidRPr="00E849AC" w:rsidRDefault="00E3726E" w:rsidP="001E5B72">
            <w:pPr>
              <w:rPr>
                <w:rFonts w:ascii="Arial" w:hAnsi="Arial" w:cs="Arial"/>
              </w:rPr>
            </w:pPr>
            <w:r w:rsidRPr="00E849AC">
              <w:rPr>
                <w:rFonts w:ascii="Arial" w:hAnsi="Arial" w:cs="Arial"/>
              </w:rPr>
              <w:t>IV. HIPÓTESIS</w:t>
            </w:r>
          </w:p>
        </w:tc>
        <w:tc>
          <w:tcPr>
            <w:tcW w:w="546" w:type="pct"/>
          </w:tcPr>
          <w:p w14:paraId="0102E57C" w14:textId="7E994722" w:rsidR="00DC454E" w:rsidRPr="00E849AC" w:rsidRDefault="00E3726E" w:rsidP="0034064B">
            <w:pPr>
              <w:jc w:val="right"/>
              <w:rPr>
                <w:rFonts w:ascii="Arial" w:hAnsi="Arial" w:cs="Arial"/>
              </w:rPr>
            </w:pPr>
            <w:r w:rsidRPr="00E849AC">
              <w:rPr>
                <w:rFonts w:ascii="Arial" w:hAnsi="Arial" w:cs="Arial"/>
              </w:rPr>
              <w:t>1</w:t>
            </w:r>
            <w:r w:rsidR="00487F2A" w:rsidRPr="00E849AC">
              <w:rPr>
                <w:rFonts w:ascii="Arial" w:hAnsi="Arial" w:cs="Arial"/>
              </w:rPr>
              <w:t>8</w:t>
            </w:r>
          </w:p>
        </w:tc>
      </w:tr>
      <w:tr w:rsidR="00DC454E" w:rsidRPr="00E849AC" w14:paraId="637ED065" w14:textId="77777777" w:rsidTr="00AE1D48">
        <w:tc>
          <w:tcPr>
            <w:tcW w:w="4454" w:type="pct"/>
          </w:tcPr>
          <w:p w14:paraId="03802869" w14:textId="686EF18A" w:rsidR="00DC454E" w:rsidRPr="00E849AC" w:rsidRDefault="00E3726E" w:rsidP="001E5B72">
            <w:pPr>
              <w:rPr>
                <w:rFonts w:ascii="Arial" w:hAnsi="Arial" w:cs="Arial"/>
              </w:rPr>
            </w:pPr>
            <w:r w:rsidRPr="00E849AC">
              <w:rPr>
                <w:rFonts w:ascii="Arial" w:hAnsi="Arial" w:cs="Arial"/>
              </w:rPr>
              <w:t>V. OBGETIVO GENERAL</w:t>
            </w:r>
          </w:p>
        </w:tc>
        <w:tc>
          <w:tcPr>
            <w:tcW w:w="546" w:type="pct"/>
          </w:tcPr>
          <w:p w14:paraId="669B00E9" w14:textId="5BE5CCAD" w:rsidR="00DC454E" w:rsidRPr="00E849AC" w:rsidRDefault="00E3726E" w:rsidP="0034064B">
            <w:pPr>
              <w:jc w:val="right"/>
              <w:rPr>
                <w:rFonts w:ascii="Arial" w:hAnsi="Arial" w:cs="Arial"/>
              </w:rPr>
            </w:pPr>
            <w:r w:rsidRPr="00E849AC">
              <w:rPr>
                <w:rFonts w:ascii="Arial" w:hAnsi="Arial" w:cs="Arial"/>
              </w:rPr>
              <w:t>1</w:t>
            </w:r>
            <w:r w:rsidR="00487F2A" w:rsidRPr="00E849AC">
              <w:rPr>
                <w:rFonts w:ascii="Arial" w:hAnsi="Arial" w:cs="Arial"/>
              </w:rPr>
              <w:t>9</w:t>
            </w:r>
          </w:p>
        </w:tc>
      </w:tr>
      <w:tr w:rsidR="00DC454E" w:rsidRPr="00E849AC" w14:paraId="11CE79EE" w14:textId="77777777" w:rsidTr="00AE1D48">
        <w:tc>
          <w:tcPr>
            <w:tcW w:w="4454" w:type="pct"/>
          </w:tcPr>
          <w:p w14:paraId="1FC1C244" w14:textId="1DB40618" w:rsidR="00DC454E" w:rsidRPr="00E849AC" w:rsidRDefault="00E3726E" w:rsidP="001E5B72">
            <w:pPr>
              <w:rPr>
                <w:rFonts w:ascii="Arial" w:hAnsi="Arial" w:cs="Arial"/>
              </w:rPr>
            </w:pPr>
            <w:r w:rsidRPr="00E849AC">
              <w:rPr>
                <w:rFonts w:ascii="Arial" w:hAnsi="Arial" w:cs="Arial"/>
              </w:rPr>
              <w:t xml:space="preserve">VI. OBJETIVOS ESPECÍFICOS </w:t>
            </w:r>
          </w:p>
        </w:tc>
        <w:tc>
          <w:tcPr>
            <w:tcW w:w="546" w:type="pct"/>
          </w:tcPr>
          <w:p w14:paraId="67465F9A" w14:textId="3C3A30A7" w:rsidR="00DC454E" w:rsidRPr="00E849AC" w:rsidRDefault="00E3726E" w:rsidP="0034064B">
            <w:pPr>
              <w:jc w:val="right"/>
              <w:rPr>
                <w:rFonts w:ascii="Arial" w:hAnsi="Arial" w:cs="Arial"/>
              </w:rPr>
            </w:pPr>
            <w:r w:rsidRPr="00E849AC">
              <w:rPr>
                <w:rFonts w:ascii="Arial" w:hAnsi="Arial" w:cs="Arial"/>
              </w:rPr>
              <w:t>1</w:t>
            </w:r>
            <w:r w:rsidR="00487F2A" w:rsidRPr="00E849AC">
              <w:rPr>
                <w:rFonts w:ascii="Arial" w:hAnsi="Arial" w:cs="Arial"/>
              </w:rPr>
              <w:t>9</w:t>
            </w:r>
          </w:p>
        </w:tc>
      </w:tr>
      <w:tr w:rsidR="00DC454E" w:rsidRPr="00E849AC" w14:paraId="26A7DDC0" w14:textId="77777777" w:rsidTr="00AE1D48">
        <w:tc>
          <w:tcPr>
            <w:tcW w:w="4454" w:type="pct"/>
          </w:tcPr>
          <w:p w14:paraId="6B5BB043" w14:textId="09F4C227" w:rsidR="00DC454E" w:rsidRPr="00E849AC" w:rsidRDefault="00E3726E" w:rsidP="001E5B72">
            <w:pPr>
              <w:rPr>
                <w:rFonts w:ascii="Arial" w:hAnsi="Arial" w:cs="Arial"/>
              </w:rPr>
            </w:pPr>
            <w:r w:rsidRPr="00E849AC">
              <w:rPr>
                <w:rFonts w:ascii="Arial" w:hAnsi="Arial" w:cs="Arial"/>
              </w:rPr>
              <w:t xml:space="preserve">VII MATERIALES Y MÉTODOS </w:t>
            </w:r>
          </w:p>
        </w:tc>
        <w:tc>
          <w:tcPr>
            <w:tcW w:w="546" w:type="pct"/>
          </w:tcPr>
          <w:p w14:paraId="3785E4D0" w14:textId="5967E097" w:rsidR="00DC454E" w:rsidRPr="00E849AC" w:rsidRDefault="00487F2A" w:rsidP="0034064B">
            <w:pPr>
              <w:jc w:val="right"/>
              <w:rPr>
                <w:rFonts w:ascii="Arial" w:hAnsi="Arial" w:cs="Arial"/>
              </w:rPr>
            </w:pPr>
            <w:r w:rsidRPr="00E849AC">
              <w:rPr>
                <w:rFonts w:ascii="Arial" w:hAnsi="Arial" w:cs="Arial"/>
              </w:rPr>
              <w:t>20</w:t>
            </w:r>
          </w:p>
        </w:tc>
      </w:tr>
      <w:tr w:rsidR="00DC454E" w:rsidRPr="00E849AC" w14:paraId="3C950602" w14:textId="77777777" w:rsidTr="00AE1D48">
        <w:tc>
          <w:tcPr>
            <w:tcW w:w="4454" w:type="pct"/>
          </w:tcPr>
          <w:p w14:paraId="7C7C1E5E" w14:textId="1E1B2038" w:rsidR="00DC454E" w:rsidRPr="00E849AC" w:rsidRDefault="00E3726E" w:rsidP="005E3B1A">
            <w:pPr>
              <w:ind w:left="360"/>
              <w:rPr>
                <w:rFonts w:ascii="Arial" w:hAnsi="Arial" w:cs="Arial"/>
              </w:rPr>
            </w:pPr>
            <w:r w:rsidRPr="00E849AC">
              <w:rPr>
                <w:rFonts w:ascii="Arial" w:hAnsi="Arial" w:cs="Arial"/>
              </w:rPr>
              <w:t xml:space="preserve">7.1 Medios de cultivo </w:t>
            </w:r>
          </w:p>
        </w:tc>
        <w:tc>
          <w:tcPr>
            <w:tcW w:w="546" w:type="pct"/>
          </w:tcPr>
          <w:p w14:paraId="40A60831" w14:textId="7CA4CCAF" w:rsidR="00DC454E" w:rsidRPr="00E849AC" w:rsidRDefault="00487F2A" w:rsidP="0034064B">
            <w:pPr>
              <w:jc w:val="right"/>
              <w:rPr>
                <w:rFonts w:ascii="Arial" w:hAnsi="Arial" w:cs="Arial"/>
              </w:rPr>
            </w:pPr>
            <w:r w:rsidRPr="00E849AC">
              <w:rPr>
                <w:rFonts w:ascii="Arial" w:hAnsi="Arial" w:cs="Arial"/>
              </w:rPr>
              <w:t>20</w:t>
            </w:r>
          </w:p>
        </w:tc>
      </w:tr>
      <w:tr w:rsidR="00DC454E" w:rsidRPr="00E849AC" w14:paraId="6B0E6829" w14:textId="77777777" w:rsidTr="00AE1D48">
        <w:tc>
          <w:tcPr>
            <w:tcW w:w="4454" w:type="pct"/>
          </w:tcPr>
          <w:p w14:paraId="7330C6AD" w14:textId="7AEF24FE" w:rsidR="00DC454E" w:rsidRPr="00E849AC" w:rsidRDefault="00E3726E" w:rsidP="005E3B1A">
            <w:pPr>
              <w:ind w:left="360"/>
              <w:rPr>
                <w:rFonts w:ascii="Arial" w:hAnsi="Arial" w:cs="Arial"/>
              </w:rPr>
            </w:pPr>
            <w:r w:rsidRPr="00E849AC">
              <w:rPr>
                <w:rFonts w:ascii="Arial" w:hAnsi="Arial" w:cs="Arial"/>
              </w:rPr>
              <w:t xml:space="preserve">7.2 Cepas, oligonucleótidos y plásmidos </w:t>
            </w:r>
          </w:p>
        </w:tc>
        <w:tc>
          <w:tcPr>
            <w:tcW w:w="546" w:type="pct"/>
          </w:tcPr>
          <w:p w14:paraId="3142CF10" w14:textId="18216BD8" w:rsidR="00DC454E" w:rsidRPr="00E849AC" w:rsidRDefault="001F05A6" w:rsidP="0034064B">
            <w:pPr>
              <w:jc w:val="right"/>
              <w:rPr>
                <w:rFonts w:ascii="Arial" w:hAnsi="Arial" w:cs="Arial"/>
              </w:rPr>
            </w:pPr>
            <w:r w:rsidRPr="00E849AC">
              <w:rPr>
                <w:rFonts w:ascii="Arial" w:hAnsi="Arial" w:cs="Arial"/>
              </w:rPr>
              <w:t>20</w:t>
            </w:r>
          </w:p>
        </w:tc>
      </w:tr>
      <w:tr w:rsidR="00DC454E" w:rsidRPr="00E849AC" w14:paraId="591CC71D" w14:textId="77777777" w:rsidTr="00AE1D48">
        <w:tc>
          <w:tcPr>
            <w:tcW w:w="4454" w:type="pct"/>
          </w:tcPr>
          <w:p w14:paraId="3CF6D437" w14:textId="5391B32C" w:rsidR="00DC454E" w:rsidRPr="00E849AC" w:rsidRDefault="00E3726E" w:rsidP="005E3B1A">
            <w:pPr>
              <w:ind w:left="360"/>
              <w:rPr>
                <w:rFonts w:ascii="Arial" w:hAnsi="Arial" w:cs="Arial"/>
              </w:rPr>
            </w:pPr>
            <w:r w:rsidRPr="00E849AC">
              <w:rPr>
                <w:rFonts w:ascii="Arial" w:hAnsi="Arial" w:cs="Arial"/>
              </w:rPr>
              <w:t xml:space="preserve">7.3 Determinación de velocidad de </w:t>
            </w:r>
            <w:r w:rsidR="001F05A6" w:rsidRPr="00E849AC">
              <w:rPr>
                <w:rFonts w:ascii="Arial" w:hAnsi="Arial" w:cs="Arial"/>
              </w:rPr>
              <w:t>crecimiento</w:t>
            </w:r>
          </w:p>
        </w:tc>
        <w:tc>
          <w:tcPr>
            <w:tcW w:w="546" w:type="pct"/>
          </w:tcPr>
          <w:p w14:paraId="64382628" w14:textId="2234D8D7" w:rsidR="00DC454E" w:rsidRPr="00E849AC" w:rsidRDefault="00E3726E" w:rsidP="0034064B">
            <w:pPr>
              <w:jc w:val="right"/>
              <w:rPr>
                <w:rFonts w:ascii="Arial" w:hAnsi="Arial" w:cs="Arial"/>
              </w:rPr>
            </w:pPr>
            <w:r w:rsidRPr="00E849AC">
              <w:rPr>
                <w:rFonts w:ascii="Arial" w:hAnsi="Arial" w:cs="Arial"/>
              </w:rPr>
              <w:t>2</w:t>
            </w:r>
            <w:r w:rsidR="001F05A6" w:rsidRPr="00E849AC">
              <w:rPr>
                <w:rFonts w:ascii="Arial" w:hAnsi="Arial" w:cs="Arial"/>
              </w:rPr>
              <w:t>1</w:t>
            </w:r>
          </w:p>
        </w:tc>
      </w:tr>
      <w:tr w:rsidR="00DC454E" w:rsidRPr="00E849AC" w14:paraId="3131F512" w14:textId="77777777" w:rsidTr="00AE1D48">
        <w:tc>
          <w:tcPr>
            <w:tcW w:w="4454" w:type="pct"/>
          </w:tcPr>
          <w:p w14:paraId="2B489C11" w14:textId="2DEAA4F7" w:rsidR="00DC454E" w:rsidRPr="00E849AC" w:rsidRDefault="00E3726E" w:rsidP="005E3B1A">
            <w:pPr>
              <w:ind w:left="360"/>
              <w:rPr>
                <w:rFonts w:ascii="Arial" w:hAnsi="Arial" w:cs="Arial"/>
              </w:rPr>
            </w:pPr>
            <w:r w:rsidRPr="00E849AC">
              <w:rPr>
                <w:rFonts w:ascii="Arial" w:hAnsi="Arial" w:cs="Arial"/>
              </w:rPr>
              <w:t xml:space="preserve">7.4 Perdida de viabilidad por cuentas viables </w:t>
            </w:r>
          </w:p>
        </w:tc>
        <w:tc>
          <w:tcPr>
            <w:tcW w:w="546" w:type="pct"/>
          </w:tcPr>
          <w:p w14:paraId="1B97FF83" w14:textId="3103667C" w:rsidR="00DC454E" w:rsidRPr="00E849AC" w:rsidRDefault="00E3726E" w:rsidP="0034064B">
            <w:pPr>
              <w:jc w:val="right"/>
              <w:rPr>
                <w:rFonts w:ascii="Arial" w:hAnsi="Arial" w:cs="Arial"/>
              </w:rPr>
            </w:pPr>
            <w:r w:rsidRPr="00E849AC">
              <w:rPr>
                <w:rFonts w:ascii="Arial" w:hAnsi="Arial" w:cs="Arial"/>
              </w:rPr>
              <w:t>2</w:t>
            </w:r>
            <w:r w:rsidR="001F05A6" w:rsidRPr="00E849AC">
              <w:rPr>
                <w:rFonts w:ascii="Arial" w:hAnsi="Arial" w:cs="Arial"/>
              </w:rPr>
              <w:t>1</w:t>
            </w:r>
          </w:p>
        </w:tc>
      </w:tr>
      <w:tr w:rsidR="00DC454E" w:rsidRPr="00E849AC" w14:paraId="375EA47C" w14:textId="77777777" w:rsidTr="00AE1D48">
        <w:tc>
          <w:tcPr>
            <w:tcW w:w="4454" w:type="pct"/>
          </w:tcPr>
          <w:p w14:paraId="140AD3D3" w14:textId="6DECF1DB" w:rsidR="00DC454E" w:rsidRPr="00E849AC" w:rsidRDefault="00E3726E" w:rsidP="005E3B1A">
            <w:pPr>
              <w:ind w:left="360"/>
              <w:rPr>
                <w:rFonts w:ascii="Arial" w:hAnsi="Arial" w:cs="Arial"/>
              </w:rPr>
            </w:pPr>
            <w:r w:rsidRPr="00E849AC">
              <w:rPr>
                <w:rFonts w:ascii="Arial" w:hAnsi="Arial" w:cs="Arial"/>
              </w:rPr>
              <w:t xml:space="preserve">7.5 </w:t>
            </w:r>
            <w:r w:rsidR="001F05A6" w:rsidRPr="00E849AC">
              <w:rPr>
                <w:rFonts w:ascii="Arial" w:hAnsi="Arial" w:cs="Arial"/>
              </w:rPr>
              <w:t>Determinación</w:t>
            </w:r>
            <w:r w:rsidRPr="00E849AC">
              <w:rPr>
                <w:rFonts w:ascii="Arial" w:hAnsi="Arial" w:cs="Arial"/>
              </w:rPr>
              <w:t xml:space="preserve"> de contenido de ADN </w:t>
            </w:r>
          </w:p>
        </w:tc>
        <w:tc>
          <w:tcPr>
            <w:tcW w:w="546" w:type="pct"/>
          </w:tcPr>
          <w:p w14:paraId="7E6D04D0" w14:textId="3DA856A7" w:rsidR="00DC454E" w:rsidRPr="00E849AC" w:rsidRDefault="00E3726E" w:rsidP="0034064B">
            <w:pPr>
              <w:jc w:val="right"/>
              <w:rPr>
                <w:rFonts w:ascii="Arial" w:hAnsi="Arial" w:cs="Arial"/>
              </w:rPr>
            </w:pPr>
            <w:r w:rsidRPr="00E849AC">
              <w:rPr>
                <w:rFonts w:ascii="Arial" w:hAnsi="Arial" w:cs="Arial"/>
              </w:rPr>
              <w:t>2</w:t>
            </w:r>
            <w:r w:rsidR="001F05A6" w:rsidRPr="00E849AC">
              <w:rPr>
                <w:rFonts w:ascii="Arial" w:hAnsi="Arial" w:cs="Arial"/>
              </w:rPr>
              <w:t>2</w:t>
            </w:r>
          </w:p>
        </w:tc>
      </w:tr>
      <w:tr w:rsidR="00DC454E" w:rsidRPr="00E849AC" w14:paraId="56EDF34D" w14:textId="77777777" w:rsidTr="00AE1D48">
        <w:tc>
          <w:tcPr>
            <w:tcW w:w="4454" w:type="pct"/>
          </w:tcPr>
          <w:p w14:paraId="62B80AFB" w14:textId="31F0898A" w:rsidR="00DC454E" w:rsidRPr="00E849AC" w:rsidRDefault="00E3726E" w:rsidP="005E3B1A">
            <w:pPr>
              <w:ind w:left="360"/>
              <w:rPr>
                <w:rFonts w:ascii="Arial" w:hAnsi="Arial" w:cs="Arial"/>
              </w:rPr>
            </w:pPr>
            <w:r w:rsidRPr="00E849AC">
              <w:rPr>
                <w:rFonts w:ascii="Arial" w:hAnsi="Arial" w:cs="Arial"/>
              </w:rPr>
              <w:t xml:space="preserve">7.6 </w:t>
            </w:r>
            <w:r w:rsidR="001F05A6" w:rsidRPr="00E849AC">
              <w:rPr>
                <w:rFonts w:ascii="Arial" w:hAnsi="Arial" w:cs="Arial"/>
              </w:rPr>
              <w:t>Microscopia</w:t>
            </w:r>
            <w:r w:rsidRPr="00E849AC">
              <w:rPr>
                <w:rFonts w:ascii="Arial" w:hAnsi="Arial" w:cs="Arial"/>
              </w:rPr>
              <w:t xml:space="preserve"> de fluorescencia </w:t>
            </w:r>
          </w:p>
        </w:tc>
        <w:tc>
          <w:tcPr>
            <w:tcW w:w="546" w:type="pct"/>
          </w:tcPr>
          <w:p w14:paraId="498A3A5E" w14:textId="3FB5E997" w:rsidR="00DC454E" w:rsidRPr="00E849AC" w:rsidRDefault="00E3726E" w:rsidP="0034064B">
            <w:pPr>
              <w:jc w:val="right"/>
              <w:rPr>
                <w:rFonts w:ascii="Arial" w:hAnsi="Arial" w:cs="Arial"/>
              </w:rPr>
            </w:pPr>
            <w:r w:rsidRPr="00E849AC">
              <w:rPr>
                <w:rFonts w:ascii="Arial" w:hAnsi="Arial" w:cs="Arial"/>
              </w:rPr>
              <w:t>2</w:t>
            </w:r>
            <w:r w:rsidR="001F05A6" w:rsidRPr="00E849AC">
              <w:rPr>
                <w:rFonts w:ascii="Arial" w:hAnsi="Arial" w:cs="Arial"/>
              </w:rPr>
              <w:t>3</w:t>
            </w:r>
          </w:p>
        </w:tc>
      </w:tr>
      <w:tr w:rsidR="00DC454E" w:rsidRPr="00E849AC" w14:paraId="4B8C2AC7" w14:textId="77777777" w:rsidTr="00AE1D48">
        <w:tc>
          <w:tcPr>
            <w:tcW w:w="4454" w:type="pct"/>
          </w:tcPr>
          <w:p w14:paraId="737A85CC" w14:textId="4E24C232" w:rsidR="00DC454E" w:rsidRPr="00E849AC" w:rsidRDefault="00E3726E" w:rsidP="005E3B1A">
            <w:pPr>
              <w:ind w:left="360"/>
              <w:rPr>
                <w:rFonts w:ascii="Arial" w:hAnsi="Arial" w:cs="Arial"/>
              </w:rPr>
            </w:pPr>
            <w:r w:rsidRPr="00E849AC">
              <w:rPr>
                <w:rFonts w:ascii="Arial" w:hAnsi="Arial" w:cs="Arial"/>
              </w:rPr>
              <w:t>7.7 An</w:t>
            </w:r>
            <w:r w:rsidR="001F05A6" w:rsidRPr="00E849AC">
              <w:rPr>
                <w:rFonts w:ascii="Arial" w:hAnsi="Arial" w:cs="Arial"/>
              </w:rPr>
              <w:t>á</w:t>
            </w:r>
            <w:r w:rsidRPr="00E849AC">
              <w:rPr>
                <w:rFonts w:ascii="Arial" w:hAnsi="Arial" w:cs="Arial"/>
              </w:rPr>
              <w:t xml:space="preserve">lisis de plásmidos obtenidos de cepas supresoras </w:t>
            </w:r>
          </w:p>
        </w:tc>
        <w:tc>
          <w:tcPr>
            <w:tcW w:w="546" w:type="pct"/>
          </w:tcPr>
          <w:p w14:paraId="3E6BE064" w14:textId="6319F731" w:rsidR="00DC454E" w:rsidRPr="00E849AC" w:rsidRDefault="00E3726E" w:rsidP="0034064B">
            <w:pPr>
              <w:jc w:val="right"/>
              <w:rPr>
                <w:rFonts w:ascii="Arial" w:hAnsi="Arial" w:cs="Arial"/>
              </w:rPr>
            </w:pPr>
            <w:r w:rsidRPr="00E849AC">
              <w:rPr>
                <w:rFonts w:ascii="Arial" w:hAnsi="Arial" w:cs="Arial"/>
              </w:rPr>
              <w:t>2</w:t>
            </w:r>
            <w:r w:rsidR="001F05A6" w:rsidRPr="00E849AC">
              <w:rPr>
                <w:rFonts w:ascii="Arial" w:hAnsi="Arial" w:cs="Arial"/>
              </w:rPr>
              <w:t>3</w:t>
            </w:r>
          </w:p>
        </w:tc>
      </w:tr>
      <w:tr w:rsidR="00DC454E" w:rsidRPr="00E849AC" w14:paraId="0573F50A" w14:textId="77777777" w:rsidTr="00AE1D48">
        <w:tc>
          <w:tcPr>
            <w:tcW w:w="4454" w:type="pct"/>
          </w:tcPr>
          <w:p w14:paraId="0E5D439F" w14:textId="46F2A761" w:rsidR="00DC454E" w:rsidRPr="00E849AC" w:rsidRDefault="00E3726E" w:rsidP="005E3B1A">
            <w:pPr>
              <w:ind w:left="360"/>
              <w:rPr>
                <w:rFonts w:ascii="Arial" w:hAnsi="Arial" w:cs="Arial"/>
              </w:rPr>
            </w:pPr>
            <w:r w:rsidRPr="00E849AC">
              <w:rPr>
                <w:rFonts w:ascii="Arial" w:hAnsi="Arial" w:cs="Arial"/>
              </w:rPr>
              <w:t xml:space="preserve">7.8 Ensayo de dilución en gota de fenotipos de complementación heteróloga </w:t>
            </w:r>
          </w:p>
        </w:tc>
        <w:tc>
          <w:tcPr>
            <w:tcW w:w="546" w:type="pct"/>
          </w:tcPr>
          <w:p w14:paraId="2AF7F4B8" w14:textId="3550F7CF" w:rsidR="00DC454E" w:rsidRPr="00E849AC" w:rsidRDefault="00A506B7" w:rsidP="0034064B">
            <w:pPr>
              <w:jc w:val="right"/>
              <w:rPr>
                <w:rFonts w:ascii="Arial" w:hAnsi="Arial" w:cs="Arial"/>
              </w:rPr>
            </w:pPr>
            <w:r w:rsidRPr="00E849AC">
              <w:rPr>
                <w:rFonts w:ascii="Arial" w:hAnsi="Arial" w:cs="Arial"/>
              </w:rPr>
              <w:t>2</w:t>
            </w:r>
            <w:r w:rsidR="001F05A6" w:rsidRPr="00E849AC">
              <w:rPr>
                <w:rFonts w:ascii="Arial" w:hAnsi="Arial" w:cs="Arial"/>
              </w:rPr>
              <w:t>4</w:t>
            </w:r>
          </w:p>
        </w:tc>
      </w:tr>
      <w:tr w:rsidR="00DC454E" w:rsidRPr="00E849AC" w14:paraId="109B7A8B" w14:textId="77777777" w:rsidTr="00AE1D48">
        <w:tc>
          <w:tcPr>
            <w:tcW w:w="4454" w:type="pct"/>
          </w:tcPr>
          <w:p w14:paraId="51B7AC32" w14:textId="69DFB979" w:rsidR="00DC454E" w:rsidRPr="00E849AC" w:rsidRDefault="00E3726E" w:rsidP="005E3B1A">
            <w:pPr>
              <w:ind w:left="360"/>
              <w:rPr>
                <w:rFonts w:ascii="Arial" w:hAnsi="Arial" w:cs="Arial"/>
              </w:rPr>
            </w:pPr>
            <w:r w:rsidRPr="00E849AC">
              <w:rPr>
                <w:rFonts w:ascii="Arial" w:hAnsi="Arial" w:cs="Arial"/>
              </w:rPr>
              <w:t>7.9 Identificaci</w:t>
            </w:r>
            <w:r w:rsidR="001F05A6" w:rsidRPr="00E849AC">
              <w:rPr>
                <w:rFonts w:ascii="Arial" w:hAnsi="Arial" w:cs="Arial"/>
              </w:rPr>
              <w:t>ó</w:t>
            </w:r>
            <w:r w:rsidRPr="00E849AC">
              <w:rPr>
                <w:rFonts w:ascii="Arial" w:hAnsi="Arial" w:cs="Arial"/>
              </w:rPr>
              <w:t xml:space="preserve">n de sitios putativos de unión para Abf1 en el promotor de </w:t>
            </w:r>
            <w:r w:rsidRPr="00E849AC">
              <w:rPr>
                <w:rFonts w:ascii="Arial" w:hAnsi="Arial" w:cs="Arial"/>
                <w:i/>
                <w:iCs/>
              </w:rPr>
              <w:t>QCR8</w:t>
            </w:r>
            <w:r w:rsidRPr="00E849AC">
              <w:rPr>
                <w:rFonts w:ascii="Arial" w:hAnsi="Arial" w:cs="Arial"/>
              </w:rPr>
              <w:t xml:space="preserve"> y </w:t>
            </w:r>
            <w:r w:rsidRPr="00E849AC">
              <w:rPr>
                <w:rFonts w:ascii="Arial" w:hAnsi="Arial" w:cs="Arial"/>
                <w:i/>
                <w:iCs/>
              </w:rPr>
              <w:t>COX6</w:t>
            </w:r>
          </w:p>
        </w:tc>
        <w:tc>
          <w:tcPr>
            <w:tcW w:w="546" w:type="pct"/>
          </w:tcPr>
          <w:p w14:paraId="0E55E76A" w14:textId="1163933F" w:rsidR="00DC454E" w:rsidRPr="00E849AC" w:rsidRDefault="00A506B7" w:rsidP="0034064B">
            <w:pPr>
              <w:jc w:val="right"/>
              <w:rPr>
                <w:rFonts w:ascii="Arial" w:hAnsi="Arial" w:cs="Arial"/>
              </w:rPr>
            </w:pPr>
            <w:r w:rsidRPr="00E849AC">
              <w:rPr>
                <w:rFonts w:ascii="Arial" w:hAnsi="Arial" w:cs="Arial"/>
              </w:rPr>
              <w:t>2</w:t>
            </w:r>
            <w:r w:rsidR="001F05A6" w:rsidRPr="00E849AC">
              <w:rPr>
                <w:rFonts w:ascii="Arial" w:hAnsi="Arial" w:cs="Arial"/>
              </w:rPr>
              <w:t>5</w:t>
            </w:r>
          </w:p>
        </w:tc>
      </w:tr>
      <w:tr w:rsidR="00DC454E" w:rsidRPr="00E849AC" w14:paraId="1198D09C" w14:textId="77777777" w:rsidTr="00AE1D48">
        <w:tc>
          <w:tcPr>
            <w:tcW w:w="4454" w:type="pct"/>
          </w:tcPr>
          <w:p w14:paraId="0DA31220" w14:textId="3407D189" w:rsidR="00DC454E" w:rsidRPr="00E849AC" w:rsidRDefault="00E3726E" w:rsidP="005E3B1A">
            <w:pPr>
              <w:ind w:left="360"/>
              <w:rPr>
                <w:rFonts w:ascii="Arial" w:hAnsi="Arial" w:cs="Arial"/>
              </w:rPr>
            </w:pPr>
            <w:r w:rsidRPr="00E849AC">
              <w:rPr>
                <w:rFonts w:ascii="Arial" w:hAnsi="Arial" w:cs="Arial"/>
              </w:rPr>
              <w:t>7.10 Ensayos de adhesión a células HeLa</w:t>
            </w:r>
          </w:p>
        </w:tc>
        <w:tc>
          <w:tcPr>
            <w:tcW w:w="546" w:type="pct"/>
          </w:tcPr>
          <w:p w14:paraId="43FB0FC5" w14:textId="15F380C6" w:rsidR="00DC454E" w:rsidRPr="00E849AC" w:rsidRDefault="00A506B7" w:rsidP="0034064B">
            <w:pPr>
              <w:jc w:val="right"/>
              <w:rPr>
                <w:rFonts w:ascii="Arial" w:hAnsi="Arial" w:cs="Arial"/>
              </w:rPr>
            </w:pPr>
            <w:r w:rsidRPr="00E849AC">
              <w:rPr>
                <w:rFonts w:ascii="Arial" w:hAnsi="Arial" w:cs="Arial"/>
              </w:rPr>
              <w:t>2</w:t>
            </w:r>
            <w:r w:rsidR="001F05A6" w:rsidRPr="00E849AC">
              <w:rPr>
                <w:rFonts w:ascii="Arial" w:hAnsi="Arial" w:cs="Arial"/>
              </w:rPr>
              <w:t>5</w:t>
            </w:r>
          </w:p>
        </w:tc>
      </w:tr>
      <w:tr w:rsidR="00DC454E" w:rsidRPr="00E849AC" w14:paraId="77E886D4" w14:textId="77777777" w:rsidTr="00AE1D48">
        <w:tc>
          <w:tcPr>
            <w:tcW w:w="4454" w:type="pct"/>
          </w:tcPr>
          <w:p w14:paraId="07F94F54" w14:textId="4A9CC99C" w:rsidR="00DC454E" w:rsidRPr="00E849AC" w:rsidRDefault="00E3726E" w:rsidP="005E3B1A">
            <w:pPr>
              <w:ind w:left="360"/>
              <w:rPr>
                <w:rFonts w:ascii="Arial" w:hAnsi="Arial" w:cs="Arial"/>
              </w:rPr>
            </w:pPr>
            <w:r w:rsidRPr="00E849AC">
              <w:rPr>
                <w:rFonts w:ascii="Arial" w:hAnsi="Arial" w:cs="Arial"/>
              </w:rPr>
              <w:t xml:space="preserve">7.11 Citometría de flujo </w:t>
            </w:r>
          </w:p>
        </w:tc>
        <w:tc>
          <w:tcPr>
            <w:tcW w:w="546" w:type="pct"/>
          </w:tcPr>
          <w:p w14:paraId="0265011E" w14:textId="49245E18" w:rsidR="00DC454E" w:rsidRPr="00E849AC" w:rsidRDefault="00A506B7" w:rsidP="0034064B">
            <w:pPr>
              <w:jc w:val="right"/>
              <w:rPr>
                <w:rFonts w:ascii="Arial" w:hAnsi="Arial" w:cs="Arial"/>
              </w:rPr>
            </w:pPr>
            <w:r w:rsidRPr="00E849AC">
              <w:rPr>
                <w:rFonts w:ascii="Arial" w:hAnsi="Arial" w:cs="Arial"/>
              </w:rPr>
              <w:t>2</w:t>
            </w:r>
            <w:r w:rsidR="001F05A6" w:rsidRPr="00E849AC">
              <w:rPr>
                <w:rFonts w:ascii="Arial" w:hAnsi="Arial" w:cs="Arial"/>
              </w:rPr>
              <w:t>6</w:t>
            </w:r>
          </w:p>
        </w:tc>
      </w:tr>
      <w:tr w:rsidR="00BB0148" w:rsidRPr="00E849AC" w14:paraId="2D00D9AA" w14:textId="77777777" w:rsidTr="00AE1D48">
        <w:tc>
          <w:tcPr>
            <w:tcW w:w="4454" w:type="pct"/>
          </w:tcPr>
          <w:p w14:paraId="1822D765" w14:textId="0ED7EE55" w:rsidR="00BB0148" w:rsidRPr="00E849AC" w:rsidRDefault="00BB0148" w:rsidP="00BB0148">
            <w:pPr>
              <w:rPr>
                <w:rFonts w:ascii="Arial" w:hAnsi="Arial" w:cs="Arial"/>
              </w:rPr>
            </w:pPr>
            <w:r w:rsidRPr="00E849AC">
              <w:rPr>
                <w:rFonts w:ascii="Arial" w:hAnsi="Arial" w:cs="Arial"/>
              </w:rPr>
              <w:t>VI RESULTADOS</w:t>
            </w:r>
          </w:p>
        </w:tc>
        <w:tc>
          <w:tcPr>
            <w:tcW w:w="546" w:type="pct"/>
          </w:tcPr>
          <w:p w14:paraId="0BADFE48" w14:textId="2EA47C1C" w:rsidR="00BB0148" w:rsidRPr="00E849AC" w:rsidRDefault="00A506B7" w:rsidP="00BB0148">
            <w:pPr>
              <w:jc w:val="right"/>
              <w:rPr>
                <w:rFonts w:ascii="Arial" w:hAnsi="Arial" w:cs="Arial"/>
              </w:rPr>
            </w:pPr>
            <w:r w:rsidRPr="00E849AC">
              <w:rPr>
                <w:rFonts w:ascii="Arial" w:hAnsi="Arial" w:cs="Arial"/>
              </w:rPr>
              <w:t>2</w:t>
            </w:r>
            <w:r w:rsidR="001F05A6" w:rsidRPr="00E849AC">
              <w:rPr>
                <w:rFonts w:ascii="Arial" w:hAnsi="Arial" w:cs="Arial"/>
              </w:rPr>
              <w:t>8</w:t>
            </w:r>
          </w:p>
        </w:tc>
      </w:tr>
      <w:tr w:rsidR="00BB0148" w:rsidRPr="00E849AC" w14:paraId="5648EC16" w14:textId="77777777" w:rsidTr="00AE1D48">
        <w:tc>
          <w:tcPr>
            <w:tcW w:w="4454" w:type="pct"/>
          </w:tcPr>
          <w:p w14:paraId="7031B960" w14:textId="22DA8728" w:rsidR="00BB0148" w:rsidRPr="00E849AC" w:rsidRDefault="00854524" w:rsidP="00BB0148">
            <w:pPr>
              <w:rPr>
                <w:rFonts w:ascii="Arial" w:hAnsi="Arial" w:cs="Arial"/>
              </w:rPr>
            </w:pPr>
            <w:r w:rsidRPr="00E849AC">
              <w:rPr>
                <w:rFonts w:ascii="Arial" w:hAnsi="Arial" w:cs="Arial"/>
              </w:rPr>
              <w:t>Capítulo</w:t>
            </w:r>
            <w:r w:rsidR="00046156" w:rsidRPr="00E849AC">
              <w:rPr>
                <w:rFonts w:ascii="Arial" w:hAnsi="Arial" w:cs="Arial"/>
              </w:rPr>
              <w:t xml:space="preserve"> 1</w:t>
            </w:r>
          </w:p>
        </w:tc>
        <w:tc>
          <w:tcPr>
            <w:tcW w:w="546" w:type="pct"/>
          </w:tcPr>
          <w:p w14:paraId="3EA18A71" w14:textId="08901599" w:rsidR="00BB0148" w:rsidRPr="00E849AC" w:rsidRDefault="00A506B7" w:rsidP="00BB0148">
            <w:pPr>
              <w:jc w:val="right"/>
              <w:rPr>
                <w:rFonts w:ascii="Arial" w:hAnsi="Arial" w:cs="Arial"/>
              </w:rPr>
            </w:pPr>
            <w:r w:rsidRPr="00E849AC">
              <w:rPr>
                <w:rFonts w:ascii="Arial" w:hAnsi="Arial" w:cs="Arial"/>
              </w:rPr>
              <w:t>2</w:t>
            </w:r>
            <w:r w:rsidR="001F05A6" w:rsidRPr="00E849AC">
              <w:rPr>
                <w:rFonts w:ascii="Arial" w:hAnsi="Arial" w:cs="Arial"/>
              </w:rPr>
              <w:t>8</w:t>
            </w:r>
          </w:p>
        </w:tc>
      </w:tr>
      <w:tr w:rsidR="00BB0148" w:rsidRPr="00E849AC" w14:paraId="5CB91F96" w14:textId="77777777" w:rsidTr="00AE1D48">
        <w:tc>
          <w:tcPr>
            <w:tcW w:w="4454" w:type="pct"/>
          </w:tcPr>
          <w:p w14:paraId="2AD90CAE" w14:textId="286B7578" w:rsidR="002B2E4D" w:rsidRPr="00E849AC" w:rsidRDefault="00EA373C" w:rsidP="005E3B1A">
            <w:pPr>
              <w:ind w:left="360"/>
              <w:rPr>
                <w:rFonts w:ascii="Arial" w:hAnsi="Arial" w:cs="Arial"/>
              </w:rPr>
            </w:pPr>
            <w:r w:rsidRPr="00E849AC">
              <w:rPr>
                <w:rFonts w:ascii="Arial" w:hAnsi="Arial" w:cs="Arial"/>
              </w:rPr>
              <w:t xml:space="preserve">1.1 </w:t>
            </w:r>
            <w:r w:rsidR="00046156" w:rsidRPr="00E849AC">
              <w:rPr>
                <w:rFonts w:ascii="Arial" w:hAnsi="Arial" w:cs="Arial"/>
              </w:rPr>
              <w:t xml:space="preserve">Antecedentes directos </w:t>
            </w:r>
          </w:p>
          <w:p w14:paraId="7BCCF54B" w14:textId="75A3F0B5" w:rsidR="00046156" w:rsidRPr="00E849AC" w:rsidRDefault="00EA373C" w:rsidP="00D21970">
            <w:pPr>
              <w:pStyle w:val="ListParagraph"/>
              <w:ind w:left="360"/>
              <w:rPr>
                <w:rFonts w:ascii="Arial" w:hAnsi="Arial"/>
                <w:lang w:val="es-MX"/>
              </w:rPr>
            </w:pPr>
            <w:r w:rsidRPr="00E849AC">
              <w:rPr>
                <w:rFonts w:ascii="Arial" w:hAnsi="Arial"/>
                <w:lang w:val="es-MX"/>
              </w:rPr>
              <w:lastRenderedPageBreak/>
              <w:t xml:space="preserve">1.2 </w:t>
            </w:r>
            <w:r w:rsidR="00046156" w:rsidRPr="00E849AC">
              <w:rPr>
                <w:rFonts w:ascii="Arial" w:hAnsi="Arial"/>
                <w:lang w:val="es-MX"/>
              </w:rPr>
              <w:t>La deple</w:t>
            </w:r>
            <w:r w:rsidR="00AE1D48" w:rsidRPr="00E849AC">
              <w:rPr>
                <w:rFonts w:ascii="Arial" w:hAnsi="Arial"/>
                <w:lang w:val="es-MX"/>
              </w:rPr>
              <w:t>c</w:t>
            </w:r>
            <w:r w:rsidR="00046156" w:rsidRPr="00E849AC">
              <w:rPr>
                <w:rFonts w:ascii="Arial" w:hAnsi="Arial"/>
                <w:lang w:val="es-MX"/>
              </w:rPr>
              <w:t>i</w:t>
            </w:r>
            <w:r w:rsidR="00AE1D48" w:rsidRPr="00E849AC">
              <w:rPr>
                <w:rFonts w:ascii="Arial" w:hAnsi="Arial"/>
                <w:lang w:val="es-MX"/>
              </w:rPr>
              <w:t>ó</w:t>
            </w:r>
            <w:r w:rsidR="00046156" w:rsidRPr="00E849AC">
              <w:rPr>
                <w:rFonts w:ascii="Arial" w:hAnsi="Arial"/>
                <w:lang w:val="es-MX"/>
              </w:rPr>
              <w:t>n de Abf1 causa un</w:t>
            </w:r>
            <w:r w:rsidR="00AE1D48" w:rsidRPr="00E849AC">
              <w:rPr>
                <w:rFonts w:ascii="Arial" w:hAnsi="Arial"/>
                <w:lang w:val="es-MX"/>
              </w:rPr>
              <w:t xml:space="preserve"> tránsito</w:t>
            </w:r>
            <w:r w:rsidR="00046156" w:rsidRPr="00E849AC">
              <w:rPr>
                <w:rFonts w:ascii="Arial" w:hAnsi="Arial"/>
                <w:lang w:val="es-MX"/>
              </w:rPr>
              <w:t xml:space="preserve"> alterado del ciclo </w:t>
            </w:r>
            <w:r w:rsidR="00AE1D48" w:rsidRPr="00E849AC">
              <w:rPr>
                <w:rFonts w:ascii="Arial" w:hAnsi="Arial"/>
                <w:lang w:val="es-MX"/>
              </w:rPr>
              <w:t>célula</w:t>
            </w:r>
            <w:r w:rsidR="00046156" w:rsidRPr="00E849AC">
              <w:rPr>
                <w:rFonts w:ascii="Arial" w:hAnsi="Arial"/>
                <w:lang w:val="es-MX"/>
              </w:rPr>
              <w:t xml:space="preserve"> y segregación aberrante de núcleos, que conlleva a la pérdida de viabilidad</w:t>
            </w:r>
          </w:p>
        </w:tc>
        <w:tc>
          <w:tcPr>
            <w:tcW w:w="546" w:type="pct"/>
          </w:tcPr>
          <w:p w14:paraId="00EB44C0" w14:textId="4EB500C2" w:rsidR="00BB0148" w:rsidRPr="00E849AC" w:rsidRDefault="00A506B7" w:rsidP="00BB0148">
            <w:pPr>
              <w:jc w:val="right"/>
              <w:rPr>
                <w:rFonts w:ascii="Arial" w:hAnsi="Arial" w:cs="Arial"/>
              </w:rPr>
            </w:pPr>
            <w:r w:rsidRPr="00E849AC">
              <w:rPr>
                <w:rFonts w:ascii="Arial" w:hAnsi="Arial" w:cs="Arial"/>
              </w:rPr>
              <w:lastRenderedPageBreak/>
              <w:t>2</w:t>
            </w:r>
            <w:r w:rsidR="00AE1D48" w:rsidRPr="00E849AC">
              <w:rPr>
                <w:rFonts w:ascii="Arial" w:hAnsi="Arial" w:cs="Arial"/>
              </w:rPr>
              <w:t>8</w:t>
            </w:r>
          </w:p>
        </w:tc>
      </w:tr>
      <w:tr w:rsidR="00BB0148" w:rsidRPr="00E849AC" w14:paraId="2955C9E7" w14:textId="77777777" w:rsidTr="00AE1D48">
        <w:tc>
          <w:tcPr>
            <w:tcW w:w="4454" w:type="pct"/>
          </w:tcPr>
          <w:p w14:paraId="7965350A" w14:textId="538423A8" w:rsidR="00BB0148" w:rsidRPr="00E849AC" w:rsidRDefault="00046156" w:rsidP="00D21970">
            <w:pPr>
              <w:ind w:left="360"/>
              <w:rPr>
                <w:rFonts w:ascii="Arial" w:hAnsi="Arial" w:cs="Arial"/>
              </w:rPr>
            </w:pPr>
            <w:r w:rsidRPr="00E849AC">
              <w:rPr>
                <w:rFonts w:ascii="Arial" w:hAnsi="Arial" w:cs="Arial"/>
              </w:rPr>
              <w:t xml:space="preserve">1.3 la represión prolongada de Abf1 resulta en la aparición de </w:t>
            </w:r>
            <w:r w:rsidR="00EA373C" w:rsidRPr="00E849AC">
              <w:rPr>
                <w:rFonts w:ascii="Arial" w:hAnsi="Arial" w:cs="Arial"/>
              </w:rPr>
              <w:t>colonias supresoras</w:t>
            </w:r>
          </w:p>
        </w:tc>
        <w:tc>
          <w:tcPr>
            <w:tcW w:w="546" w:type="pct"/>
          </w:tcPr>
          <w:p w14:paraId="3AB0BD2A" w14:textId="60DF176D" w:rsidR="00BB0148" w:rsidRPr="00E849AC" w:rsidRDefault="00A506B7" w:rsidP="00BB0148">
            <w:pPr>
              <w:jc w:val="right"/>
              <w:rPr>
                <w:rFonts w:ascii="Arial" w:hAnsi="Arial" w:cs="Arial"/>
              </w:rPr>
            </w:pPr>
            <w:r w:rsidRPr="00E849AC">
              <w:rPr>
                <w:rFonts w:ascii="Arial" w:hAnsi="Arial" w:cs="Arial"/>
              </w:rPr>
              <w:t>3</w:t>
            </w:r>
            <w:r w:rsidR="00AE1D48" w:rsidRPr="00E849AC">
              <w:rPr>
                <w:rFonts w:ascii="Arial" w:hAnsi="Arial" w:cs="Arial"/>
              </w:rPr>
              <w:t>2</w:t>
            </w:r>
          </w:p>
        </w:tc>
      </w:tr>
      <w:tr w:rsidR="00BB0148" w:rsidRPr="00E849AC" w14:paraId="3CC57B77" w14:textId="77777777" w:rsidTr="00AE1D48">
        <w:tc>
          <w:tcPr>
            <w:tcW w:w="4454" w:type="pct"/>
          </w:tcPr>
          <w:p w14:paraId="7FC73EBB" w14:textId="416BFD40" w:rsidR="00BB0148" w:rsidRPr="00E849AC" w:rsidRDefault="00854524" w:rsidP="00BB0148">
            <w:pPr>
              <w:rPr>
                <w:rFonts w:ascii="Arial" w:hAnsi="Arial" w:cs="Arial"/>
              </w:rPr>
            </w:pPr>
            <w:r w:rsidRPr="00E849AC">
              <w:rPr>
                <w:rFonts w:ascii="Arial" w:hAnsi="Arial" w:cs="Arial"/>
              </w:rPr>
              <w:t>Capítulo</w:t>
            </w:r>
            <w:r w:rsidR="00046156" w:rsidRPr="00E849AC">
              <w:rPr>
                <w:rFonts w:ascii="Arial" w:hAnsi="Arial" w:cs="Arial"/>
              </w:rPr>
              <w:t xml:space="preserve"> 2</w:t>
            </w:r>
          </w:p>
        </w:tc>
        <w:tc>
          <w:tcPr>
            <w:tcW w:w="546" w:type="pct"/>
          </w:tcPr>
          <w:p w14:paraId="19BE8372" w14:textId="36BE91E3" w:rsidR="00BB0148" w:rsidRPr="00E849AC" w:rsidRDefault="00A506B7" w:rsidP="00BB0148">
            <w:pPr>
              <w:jc w:val="right"/>
              <w:rPr>
                <w:rFonts w:ascii="Arial" w:hAnsi="Arial" w:cs="Arial"/>
              </w:rPr>
            </w:pPr>
            <w:r w:rsidRPr="00E849AC">
              <w:rPr>
                <w:rFonts w:ascii="Arial" w:hAnsi="Arial" w:cs="Arial"/>
              </w:rPr>
              <w:t>3</w:t>
            </w:r>
            <w:r w:rsidR="00AE1D48" w:rsidRPr="00E849AC">
              <w:rPr>
                <w:rFonts w:ascii="Arial" w:hAnsi="Arial" w:cs="Arial"/>
              </w:rPr>
              <w:t>7</w:t>
            </w:r>
          </w:p>
        </w:tc>
      </w:tr>
      <w:tr w:rsidR="00BB0148" w:rsidRPr="00E849AC" w14:paraId="24BFC28C" w14:textId="77777777" w:rsidTr="00AE1D48">
        <w:tc>
          <w:tcPr>
            <w:tcW w:w="4454" w:type="pct"/>
          </w:tcPr>
          <w:p w14:paraId="2F9185BF" w14:textId="3FEEC18E" w:rsidR="00046156" w:rsidRPr="00E849AC" w:rsidRDefault="00D21970" w:rsidP="00D21970">
            <w:pPr>
              <w:ind w:left="360"/>
              <w:rPr>
                <w:rFonts w:ascii="Arial" w:hAnsi="Arial" w:cs="Arial"/>
                <w:lang w:val="en-US"/>
              </w:rPr>
            </w:pPr>
            <w:r w:rsidRPr="00E849AC">
              <w:rPr>
                <w:rFonts w:ascii="Arial" w:hAnsi="Arial" w:cs="Arial"/>
                <w:lang w:val="en-US"/>
              </w:rPr>
              <w:t xml:space="preserve">2.1 </w:t>
            </w:r>
            <w:r w:rsidR="00046156" w:rsidRPr="00E849AC">
              <w:rPr>
                <w:rFonts w:ascii="Arial" w:hAnsi="Arial" w:cs="Arial"/>
                <w:lang w:val="en-US"/>
              </w:rPr>
              <w:t xml:space="preserve">Abf1 participates in the response to DNA damage and replicative stress in </w:t>
            </w:r>
            <w:r w:rsidR="00046156" w:rsidRPr="00E849AC">
              <w:rPr>
                <w:rFonts w:ascii="Arial" w:hAnsi="Arial" w:cs="Arial"/>
                <w:i/>
                <w:iCs/>
                <w:lang w:val="en-US"/>
              </w:rPr>
              <w:t>Candida glabrata</w:t>
            </w:r>
            <w:r w:rsidR="00046156" w:rsidRPr="00E849AC">
              <w:rPr>
                <w:rFonts w:ascii="Arial" w:hAnsi="Arial" w:cs="Arial"/>
                <w:lang w:val="en-US"/>
              </w:rPr>
              <w:t xml:space="preserve"> (</w:t>
            </w:r>
            <w:r w:rsidR="00046156" w:rsidRPr="00E849AC">
              <w:rPr>
                <w:rFonts w:ascii="Arial" w:hAnsi="Arial" w:cs="Arial"/>
                <w:i/>
                <w:lang w:val="en-US"/>
              </w:rPr>
              <w:t>Nakaseomyces glabratus</w:t>
            </w:r>
            <w:r w:rsidR="00046156" w:rsidRPr="00E849AC">
              <w:rPr>
                <w:rFonts w:ascii="Arial" w:hAnsi="Arial" w:cs="Arial"/>
                <w:lang w:val="en-US"/>
              </w:rPr>
              <w:t>)</w:t>
            </w:r>
          </w:p>
        </w:tc>
        <w:tc>
          <w:tcPr>
            <w:tcW w:w="546" w:type="pct"/>
          </w:tcPr>
          <w:p w14:paraId="7CC4CB7F" w14:textId="47A6D036" w:rsidR="00BB0148" w:rsidRPr="00E849AC" w:rsidRDefault="00A506B7" w:rsidP="00BB0148">
            <w:pPr>
              <w:jc w:val="right"/>
              <w:rPr>
                <w:rFonts w:ascii="Arial" w:hAnsi="Arial" w:cs="Arial"/>
                <w:lang w:val="en-US"/>
              </w:rPr>
            </w:pPr>
            <w:r w:rsidRPr="00E849AC">
              <w:rPr>
                <w:rFonts w:ascii="Arial" w:hAnsi="Arial" w:cs="Arial"/>
                <w:lang w:val="en-US"/>
              </w:rPr>
              <w:t>3</w:t>
            </w:r>
            <w:r w:rsidR="00AE1D48" w:rsidRPr="00E849AC">
              <w:rPr>
                <w:rFonts w:ascii="Arial" w:hAnsi="Arial" w:cs="Arial"/>
                <w:lang w:val="en-US"/>
              </w:rPr>
              <w:t>7</w:t>
            </w:r>
          </w:p>
        </w:tc>
      </w:tr>
      <w:tr w:rsidR="00BB0148" w:rsidRPr="00E849AC" w14:paraId="170A55B0" w14:textId="77777777" w:rsidTr="00AE1D48">
        <w:tc>
          <w:tcPr>
            <w:tcW w:w="4454" w:type="pct"/>
          </w:tcPr>
          <w:p w14:paraId="5D8F755D" w14:textId="1725B5CB" w:rsidR="00BB0148" w:rsidRPr="00E849AC" w:rsidRDefault="00854524" w:rsidP="00BB0148">
            <w:pPr>
              <w:rPr>
                <w:rFonts w:ascii="Arial" w:hAnsi="Arial" w:cs="Arial"/>
              </w:rPr>
            </w:pPr>
            <w:r w:rsidRPr="00E849AC">
              <w:rPr>
                <w:rFonts w:ascii="Arial" w:hAnsi="Arial" w:cs="Arial"/>
              </w:rPr>
              <w:t>Capítulo</w:t>
            </w:r>
            <w:r w:rsidR="000B40AB" w:rsidRPr="00E849AC">
              <w:rPr>
                <w:rFonts w:ascii="Arial" w:hAnsi="Arial" w:cs="Arial"/>
              </w:rPr>
              <w:t xml:space="preserve"> 3</w:t>
            </w:r>
          </w:p>
        </w:tc>
        <w:tc>
          <w:tcPr>
            <w:tcW w:w="546" w:type="pct"/>
          </w:tcPr>
          <w:p w14:paraId="6396460D" w14:textId="295E59B2" w:rsidR="00BB0148" w:rsidRPr="00E849AC" w:rsidRDefault="00CE718A" w:rsidP="00BB0148">
            <w:pPr>
              <w:jc w:val="right"/>
              <w:rPr>
                <w:rFonts w:ascii="Arial" w:hAnsi="Arial" w:cs="Arial"/>
              </w:rPr>
            </w:pPr>
            <w:r w:rsidRPr="00E849AC">
              <w:rPr>
                <w:rFonts w:ascii="Arial" w:hAnsi="Arial" w:cs="Arial"/>
              </w:rPr>
              <w:t>3</w:t>
            </w:r>
            <w:r w:rsidR="00AE1D48" w:rsidRPr="00E849AC">
              <w:rPr>
                <w:rFonts w:ascii="Arial" w:hAnsi="Arial" w:cs="Arial"/>
              </w:rPr>
              <w:t>8</w:t>
            </w:r>
          </w:p>
        </w:tc>
      </w:tr>
      <w:tr w:rsidR="00AE1D48" w:rsidRPr="00E849AC" w14:paraId="536D57B1" w14:textId="77777777" w:rsidTr="00AE1D48">
        <w:tc>
          <w:tcPr>
            <w:tcW w:w="4454" w:type="pct"/>
          </w:tcPr>
          <w:p w14:paraId="5983209D" w14:textId="23FDDFBD" w:rsidR="00AE1D48" w:rsidRPr="00E849AC" w:rsidRDefault="00AE1D48" w:rsidP="00D21970">
            <w:pPr>
              <w:ind w:left="360"/>
              <w:rPr>
                <w:rFonts w:ascii="Arial" w:hAnsi="Arial" w:cs="Arial"/>
              </w:rPr>
            </w:pPr>
            <w:r w:rsidRPr="00E849AC">
              <w:rPr>
                <w:rFonts w:ascii="Arial" w:hAnsi="Arial" w:cs="Arial"/>
              </w:rPr>
              <w:t xml:space="preserve">3.1 Restauración integral del fenotipo silvestre mediante complementación heteróloga del gen </w:t>
            </w:r>
            <w:r w:rsidRPr="00E849AC">
              <w:rPr>
                <w:rFonts w:ascii="Arial" w:hAnsi="Arial" w:cs="Arial"/>
                <w:i/>
                <w:iCs/>
              </w:rPr>
              <w:t>ScABF1</w:t>
            </w:r>
            <w:r w:rsidRPr="00E849AC">
              <w:rPr>
                <w:rFonts w:ascii="Arial" w:hAnsi="Arial" w:cs="Arial"/>
              </w:rPr>
              <w:t xml:space="preserve"> en </w:t>
            </w:r>
            <w:r w:rsidRPr="00E849AC">
              <w:rPr>
                <w:rFonts w:ascii="Arial" w:hAnsi="Arial" w:cs="Arial"/>
                <w:i/>
                <w:iCs/>
              </w:rPr>
              <w:t>C. glabrata</w:t>
            </w:r>
            <w:r w:rsidRPr="00E849AC">
              <w:rPr>
                <w:rFonts w:ascii="Arial" w:hAnsi="Arial" w:cs="Arial"/>
              </w:rPr>
              <w:t xml:space="preserve"> </w:t>
            </w:r>
          </w:p>
        </w:tc>
        <w:tc>
          <w:tcPr>
            <w:tcW w:w="546" w:type="pct"/>
          </w:tcPr>
          <w:p w14:paraId="1686FB8F" w14:textId="2C7A918C" w:rsidR="00AE1D48" w:rsidRPr="00E849AC" w:rsidRDefault="00AE1D48" w:rsidP="00AE1D48">
            <w:pPr>
              <w:jc w:val="right"/>
              <w:rPr>
                <w:rFonts w:ascii="Arial" w:hAnsi="Arial" w:cs="Arial"/>
              </w:rPr>
            </w:pPr>
            <w:r w:rsidRPr="00E849AC">
              <w:rPr>
                <w:rFonts w:ascii="Arial" w:hAnsi="Arial" w:cs="Arial"/>
              </w:rPr>
              <w:t>38</w:t>
            </w:r>
          </w:p>
        </w:tc>
      </w:tr>
      <w:tr w:rsidR="00AE1D48" w:rsidRPr="00E849AC" w14:paraId="06E54E9B" w14:textId="77777777" w:rsidTr="00AE1D48">
        <w:tc>
          <w:tcPr>
            <w:tcW w:w="4454" w:type="pct"/>
          </w:tcPr>
          <w:p w14:paraId="491F79A7" w14:textId="2982B00C" w:rsidR="00AE1D48" w:rsidRPr="00E849AC" w:rsidRDefault="00AE1D48" w:rsidP="00D21970">
            <w:pPr>
              <w:ind w:left="360"/>
              <w:rPr>
                <w:rFonts w:ascii="Arial" w:hAnsi="Arial" w:cs="Arial"/>
              </w:rPr>
            </w:pPr>
            <w:r w:rsidRPr="00E849AC">
              <w:rPr>
                <w:rFonts w:ascii="Arial" w:hAnsi="Arial" w:cs="Arial"/>
              </w:rPr>
              <w:t xml:space="preserve">3.2 La sobreexpresión de </w:t>
            </w:r>
            <w:r w:rsidRPr="00E849AC">
              <w:rPr>
                <w:rFonts w:ascii="Arial" w:hAnsi="Arial" w:cs="Arial"/>
                <w:i/>
                <w:iCs/>
              </w:rPr>
              <w:t>ABF1</w:t>
            </w:r>
            <w:r w:rsidRPr="00E849AC">
              <w:rPr>
                <w:rFonts w:ascii="Arial" w:hAnsi="Arial" w:cs="Arial"/>
              </w:rPr>
              <w:t xml:space="preserve"> y el alelo </w:t>
            </w:r>
            <w:r w:rsidRPr="00E849AC">
              <w:rPr>
                <w:rFonts w:ascii="Arial" w:hAnsi="Arial" w:cs="Arial"/>
                <w:i/>
                <w:iCs/>
              </w:rPr>
              <w:t>abf1-43</w:t>
            </w:r>
            <w:r w:rsidRPr="00E849AC">
              <w:rPr>
                <w:rFonts w:ascii="Arial" w:hAnsi="Arial" w:cs="Arial"/>
              </w:rPr>
              <w:t xml:space="preserve"> inducen deficiencias en la respiración celular</w:t>
            </w:r>
          </w:p>
        </w:tc>
        <w:tc>
          <w:tcPr>
            <w:tcW w:w="546" w:type="pct"/>
          </w:tcPr>
          <w:p w14:paraId="578AE7A3" w14:textId="21C1E51F" w:rsidR="00AE1D48" w:rsidRPr="00E849AC" w:rsidRDefault="00AE1D48" w:rsidP="00AE1D48">
            <w:pPr>
              <w:jc w:val="right"/>
              <w:rPr>
                <w:rFonts w:ascii="Arial" w:hAnsi="Arial" w:cs="Arial"/>
              </w:rPr>
            </w:pPr>
            <w:r w:rsidRPr="00E849AC">
              <w:rPr>
                <w:rFonts w:ascii="Arial" w:hAnsi="Arial" w:cs="Arial"/>
              </w:rPr>
              <w:t>40</w:t>
            </w:r>
          </w:p>
        </w:tc>
      </w:tr>
      <w:tr w:rsidR="00AE1D48" w:rsidRPr="00E849AC" w14:paraId="64032751" w14:textId="77777777" w:rsidTr="00AE1D48">
        <w:tc>
          <w:tcPr>
            <w:tcW w:w="4454" w:type="pct"/>
          </w:tcPr>
          <w:p w14:paraId="59DF8320" w14:textId="3D335E66" w:rsidR="00AE1D48" w:rsidRPr="00E849AC" w:rsidRDefault="00AE1D48" w:rsidP="00D21970">
            <w:pPr>
              <w:ind w:left="360"/>
              <w:rPr>
                <w:rFonts w:ascii="Arial" w:hAnsi="Arial" w:cs="Arial"/>
              </w:rPr>
            </w:pPr>
            <w:r w:rsidRPr="00E849AC">
              <w:rPr>
                <w:rFonts w:ascii="Arial" w:hAnsi="Arial" w:cs="Arial"/>
              </w:rPr>
              <w:t xml:space="preserve">3.3 Identificación de sitios de unión putativos para Abf1 en el promotor del gen nuclear de función mitocondria </w:t>
            </w:r>
            <w:r w:rsidRPr="00E849AC">
              <w:rPr>
                <w:rFonts w:ascii="Arial" w:hAnsi="Arial" w:cs="Arial"/>
                <w:i/>
                <w:iCs/>
              </w:rPr>
              <w:t>QCR8</w:t>
            </w:r>
          </w:p>
        </w:tc>
        <w:tc>
          <w:tcPr>
            <w:tcW w:w="546" w:type="pct"/>
          </w:tcPr>
          <w:p w14:paraId="6EB655B6" w14:textId="161C056E" w:rsidR="00AE1D48" w:rsidRPr="00E849AC" w:rsidRDefault="00AE1D48" w:rsidP="00AE1D48">
            <w:pPr>
              <w:jc w:val="right"/>
              <w:rPr>
                <w:rFonts w:ascii="Arial" w:hAnsi="Arial" w:cs="Arial"/>
              </w:rPr>
            </w:pPr>
            <w:r w:rsidRPr="00E849AC">
              <w:rPr>
                <w:rFonts w:ascii="Arial" w:hAnsi="Arial" w:cs="Arial"/>
              </w:rPr>
              <w:t>4</w:t>
            </w:r>
            <w:r w:rsidR="000D61D7" w:rsidRPr="00E849AC">
              <w:rPr>
                <w:rFonts w:ascii="Arial" w:hAnsi="Arial" w:cs="Arial"/>
              </w:rPr>
              <w:t>3</w:t>
            </w:r>
          </w:p>
        </w:tc>
      </w:tr>
      <w:tr w:rsidR="00AE1D48" w:rsidRPr="00E849AC" w14:paraId="57846B49" w14:textId="77777777" w:rsidTr="00AE1D48">
        <w:tc>
          <w:tcPr>
            <w:tcW w:w="4454" w:type="pct"/>
          </w:tcPr>
          <w:p w14:paraId="6FD17A17" w14:textId="7297EE35" w:rsidR="00AE1D48" w:rsidRPr="00E849AC" w:rsidRDefault="00854524" w:rsidP="00AE1D48">
            <w:pPr>
              <w:rPr>
                <w:rFonts w:ascii="Arial" w:hAnsi="Arial" w:cs="Arial"/>
              </w:rPr>
            </w:pPr>
            <w:r w:rsidRPr="00E849AC">
              <w:rPr>
                <w:rFonts w:ascii="Arial" w:hAnsi="Arial" w:cs="Arial"/>
              </w:rPr>
              <w:t>Capítulo</w:t>
            </w:r>
            <w:r w:rsidR="00AE1D48" w:rsidRPr="00E849AC">
              <w:rPr>
                <w:rFonts w:ascii="Arial" w:hAnsi="Arial" w:cs="Arial"/>
              </w:rPr>
              <w:t xml:space="preserve"> 4 Caracterización del promotor de </w:t>
            </w:r>
            <w:r w:rsidR="00AE1D48" w:rsidRPr="00E849AC">
              <w:rPr>
                <w:rFonts w:ascii="Arial" w:hAnsi="Arial" w:cs="Arial"/>
                <w:i/>
                <w:iCs/>
              </w:rPr>
              <w:t>MT-1</w:t>
            </w:r>
          </w:p>
        </w:tc>
        <w:tc>
          <w:tcPr>
            <w:tcW w:w="546" w:type="pct"/>
          </w:tcPr>
          <w:p w14:paraId="5245B6D8" w14:textId="14168DA9" w:rsidR="00AE1D48" w:rsidRPr="00E849AC" w:rsidRDefault="00AE1D48" w:rsidP="00AE1D48">
            <w:pPr>
              <w:jc w:val="right"/>
              <w:rPr>
                <w:rFonts w:ascii="Arial" w:hAnsi="Arial" w:cs="Arial"/>
              </w:rPr>
            </w:pPr>
            <w:r w:rsidRPr="00E849AC">
              <w:rPr>
                <w:rFonts w:ascii="Arial" w:hAnsi="Arial" w:cs="Arial"/>
              </w:rPr>
              <w:t>44</w:t>
            </w:r>
          </w:p>
        </w:tc>
      </w:tr>
      <w:tr w:rsidR="00AE1D48" w:rsidRPr="00E849AC" w14:paraId="7ACD0DF1" w14:textId="77777777" w:rsidTr="00AE1D48">
        <w:tc>
          <w:tcPr>
            <w:tcW w:w="4454" w:type="pct"/>
          </w:tcPr>
          <w:p w14:paraId="61C55BEA" w14:textId="7C673868" w:rsidR="00AE1D48" w:rsidRPr="00E849AC" w:rsidRDefault="00AE1D48" w:rsidP="00D21970">
            <w:pPr>
              <w:ind w:left="360"/>
              <w:rPr>
                <w:rFonts w:ascii="Arial" w:hAnsi="Arial" w:cs="Arial"/>
              </w:rPr>
            </w:pPr>
            <w:r w:rsidRPr="00E849AC">
              <w:rPr>
                <w:rFonts w:ascii="Arial" w:hAnsi="Arial" w:cs="Arial"/>
              </w:rPr>
              <w:t>4.1 La sobreexpresión de Abf1 causa letalidad en medio YNB</w:t>
            </w:r>
          </w:p>
        </w:tc>
        <w:tc>
          <w:tcPr>
            <w:tcW w:w="546" w:type="pct"/>
          </w:tcPr>
          <w:p w14:paraId="6B641D83" w14:textId="7CB930EC" w:rsidR="00AE1D48" w:rsidRPr="00E849AC" w:rsidRDefault="00AE1D48" w:rsidP="00AE1D48">
            <w:pPr>
              <w:jc w:val="right"/>
              <w:rPr>
                <w:rFonts w:ascii="Arial" w:hAnsi="Arial" w:cs="Arial"/>
              </w:rPr>
            </w:pPr>
            <w:r w:rsidRPr="00E849AC">
              <w:rPr>
                <w:rFonts w:ascii="Arial" w:hAnsi="Arial" w:cs="Arial"/>
              </w:rPr>
              <w:t>44</w:t>
            </w:r>
          </w:p>
        </w:tc>
      </w:tr>
      <w:tr w:rsidR="00AE1D48" w:rsidRPr="00E849AC" w14:paraId="087706E7" w14:textId="77777777" w:rsidTr="00AE1D48">
        <w:tc>
          <w:tcPr>
            <w:tcW w:w="4454" w:type="pct"/>
          </w:tcPr>
          <w:p w14:paraId="35B9BF27" w14:textId="30CD8404" w:rsidR="00AE1D48" w:rsidRPr="00E849AC" w:rsidRDefault="00AE1D48" w:rsidP="00D21970">
            <w:pPr>
              <w:ind w:left="360"/>
              <w:rPr>
                <w:rFonts w:ascii="Arial" w:hAnsi="Arial" w:cs="Arial"/>
              </w:rPr>
            </w:pPr>
            <w:r w:rsidRPr="00E849AC">
              <w:rPr>
                <w:rFonts w:ascii="Arial" w:hAnsi="Arial" w:cs="Arial"/>
              </w:rPr>
              <w:t>4.2 Las diferencias en los medios por separado no modulan o disminuyen la intensidad de fluorescencia en medio YNB.</w:t>
            </w:r>
          </w:p>
        </w:tc>
        <w:tc>
          <w:tcPr>
            <w:tcW w:w="546" w:type="pct"/>
          </w:tcPr>
          <w:p w14:paraId="31E710AA" w14:textId="66C269F1" w:rsidR="00AE1D48" w:rsidRPr="00E849AC" w:rsidRDefault="00AE1D48" w:rsidP="00AE1D48">
            <w:pPr>
              <w:jc w:val="right"/>
              <w:rPr>
                <w:rFonts w:ascii="Arial" w:hAnsi="Arial" w:cs="Arial"/>
              </w:rPr>
            </w:pPr>
            <w:r w:rsidRPr="00E849AC">
              <w:rPr>
                <w:rFonts w:ascii="Arial" w:hAnsi="Arial" w:cs="Arial"/>
              </w:rPr>
              <w:t>46</w:t>
            </w:r>
          </w:p>
        </w:tc>
      </w:tr>
      <w:tr w:rsidR="00AE1D48" w:rsidRPr="00E849AC" w14:paraId="6BCC37FB" w14:textId="77777777" w:rsidTr="00AE1D48">
        <w:tc>
          <w:tcPr>
            <w:tcW w:w="4454" w:type="pct"/>
          </w:tcPr>
          <w:p w14:paraId="283F77EE" w14:textId="369B8E32" w:rsidR="00AE1D48" w:rsidRPr="00E849AC" w:rsidRDefault="00AE1D48" w:rsidP="00AE1D48">
            <w:pPr>
              <w:rPr>
                <w:rFonts w:ascii="Arial" w:hAnsi="Arial" w:cs="Arial"/>
              </w:rPr>
            </w:pPr>
            <w:r w:rsidRPr="00E849AC">
              <w:rPr>
                <w:rFonts w:ascii="Arial" w:hAnsi="Arial" w:cs="Arial"/>
              </w:rPr>
              <w:t>VII DISCUSIÓN</w:t>
            </w:r>
          </w:p>
        </w:tc>
        <w:tc>
          <w:tcPr>
            <w:tcW w:w="546" w:type="pct"/>
          </w:tcPr>
          <w:p w14:paraId="25E8B749" w14:textId="7DC484FF" w:rsidR="00AE1D48" w:rsidRPr="00E849AC" w:rsidRDefault="00AE1D48" w:rsidP="00AE1D48">
            <w:pPr>
              <w:jc w:val="right"/>
              <w:rPr>
                <w:rFonts w:ascii="Arial" w:hAnsi="Arial" w:cs="Arial"/>
              </w:rPr>
            </w:pPr>
            <w:r w:rsidRPr="00E849AC">
              <w:rPr>
                <w:rFonts w:ascii="Arial" w:hAnsi="Arial" w:cs="Arial"/>
              </w:rPr>
              <w:t>51</w:t>
            </w:r>
          </w:p>
        </w:tc>
      </w:tr>
      <w:tr w:rsidR="00AE1D48" w:rsidRPr="00E849AC" w14:paraId="734DFC4B" w14:textId="77777777" w:rsidTr="00AE1D48">
        <w:tc>
          <w:tcPr>
            <w:tcW w:w="4454" w:type="pct"/>
          </w:tcPr>
          <w:p w14:paraId="7579FA23" w14:textId="6D7D5934" w:rsidR="00AE1D48" w:rsidRPr="00E849AC" w:rsidRDefault="00AE1D48" w:rsidP="00D21970">
            <w:pPr>
              <w:ind w:left="360"/>
              <w:rPr>
                <w:rFonts w:ascii="Arial" w:hAnsi="Arial" w:cs="Arial"/>
              </w:rPr>
            </w:pPr>
            <w:r w:rsidRPr="00E849AC">
              <w:rPr>
                <w:rFonts w:ascii="Arial" w:hAnsi="Arial" w:cs="Arial"/>
              </w:rPr>
              <w:t xml:space="preserve">8.1 La plasticidad genómica de </w:t>
            </w:r>
            <w:r w:rsidRPr="00E849AC">
              <w:rPr>
                <w:rFonts w:ascii="Arial" w:hAnsi="Arial" w:cs="Arial"/>
                <w:i/>
                <w:iCs/>
              </w:rPr>
              <w:t>Candida glabrata</w:t>
            </w:r>
            <w:r w:rsidRPr="00E849AC">
              <w:rPr>
                <w:rFonts w:ascii="Arial" w:hAnsi="Arial" w:cs="Arial"/>
              </w:rPr>
              <w:t xml:space="preserve"> le confiere la capacidad de adaptarse y persistir frente a diversos tipos de estrés.</w:t>
            </w:r>
          </w:p>
        </w:tc>
        <w:tc>
          <w:tcPr>
            <w:tcW w:w="546" w:type="pct"/>
          </w:tcPr>
          <w:p w14:paraId="637DFC89" w14:textId="6100248E" w:rsidR="00AE1D48" w:rsidRPr="00E849AC" w:rsidRDefault="00AE1D48" w:rsidP="00AE1D48">
            <w:pPr>
              <w:jc w:val="right"/>
              <w:rPr>
                <w:rFonts w:ascii="Arial" w:hAnsi="Arial" w:cs="Arial"/>
              </w:rPr>
            </w:pPr>
            <w:r w:rsidRPr="00E849AC">
              <w:rPr>
                <w:rFonts w:ascii="Arial" w:hAnsi="Arial" w:cs="Arial"/>
              </w:rPr>
              <w:t>51</w:t>
            </w:r>
          </w:p>
        </w:tc>
      </w:tr>
      <w:tr w:rsidR="00AE1D48" w:rsidRPr="00E849AC" w14:paraId="67EB587E" w14:textId="77777777" w:rsidTr="00AE1D48">
        <w:tc>
          <w:tcPr>
            <w:tcW w:w="4454" w:type="pct"/>
          </w:tcPr>
          <w:p w14:paraId="265BE722" w14:textId="55350B2B" w:rsidR="00AE1D48" w:rsidRPr="00E849AC" w:rsidRDefault="00AE1D48" w:rsidP="00D21970">
            <w:pPr>
              <w:ind w:left="360"/>
              <w:rPr>
                <w:rFonts w:ascii="Arial" w:hAnsi="Arial" w:cs="Arial"/>
              </w:rPr>
            </w:pPr>
            <w:r w:rsidRPr="00E849AC">
              <w:rPr>
                <w:rFonts w:ascii="Arial" w:hAnsi="Arial" w:cs="Arial"/>
              </w:rPr>
              <w:t>8.2 Abf1 está relacionada con la función mitocondrial</w:t>
            </w:r>
          </w:p>
        </w:tc>
        <w:tc>
          <w:tcPr>
            <w:tcW w:w="546" w:type="pct"/>
          </w:tcPr>
          <w:p w14:paraId="2EBEC72A" w14:textId="28FC528B" w:rsidR="00AE1D48" w:rsidRPr="00E849AC" w:rsidRDefault="00AE1D48" w:rsidP="00AE1D48">
            <w:pPr>
              <w:jc w:val="right"/>
              <w:rPr>
                <w:rFonts w:ascii="Arial" w:hAnsi="Arial" w:cs="Arial"/>
              </w:rPr>
            </w:pPr>
            <w:r w:rsidRPr="00E849AC">
              <w:rPr>
                <w:rFonts w:ascii="Arial" w:hAnsi="Arial" w:cs="Arial"/>
              </w:rPr>
              <w:t>53</w:t>
            </w:r>
          </w:p>
        </w:tc>
      </w:tr>
      <w:tr w:rsidR="00AE1D48" w:rsidRPr="00E849AC" w14:paraId="6CCEC49E" w14:textId="77777777" w:rsidTr="00AE1D48">
        <w:tc>
          <w:tcPr>
            <w:tcW w:w="4454" w:type="pct"/>
          </w:tcPr>
          <w:p w14:paraId="4F0E4437" w14:textId="1A771A69" w:rsidR="00AE1D48" w:rsidRPr="00E849AC" w:rsidRDefault="00AE1D48" w:rsidP="00AE1D48">
            <w:pPr>
              <w:rPr>
                <w:rFonts w:ascii="Arial" w:hAnsi="Arial" w:cs="Arial"/>
              </w:rPr>
            </w:pPr>
            <w:r w:rsidRPr="00E849AC">
              <w:rPr>
                <w:rFonts w:ascii="Arial" w:hAnsi="Arial" w:cs="Arial"/>
              </w:rPr>
              <w:t>VIII CONCLUSIÓN</w:t>
            </w:r>
          </w:p>
        </w:tc>
        <w:tc>
          <w:tcPr>
            <w:tcW w:w="546" w:type="pct"/>
          </w:tcPr>
          <w:p w14:paraId="715BE0DF" w14:textId="1A7A10CC" w:rsidR="00AE1D48" w:rsidRPr="00E849AC" w:rsidRDefault="00AE1D48" w:rsidP="00AE1D48">
            <w:pPr>
              <w:jc w:val="right"/>
              <w:rPr>
                <w:rFonts w:ascii="Arial" w:hAnsi="Arial" w:cs="Arial"/>
              </w:rPr>
            </w:pPr>
            <w:r w:rsidRPr="00E849AC">
              <w:rPr>
                <w:rFonts w:ascii="Arial" w:hAnsi="Arial" w:cs="Arial"/>
              </w:rPr>
              <w:t>56</w:t>
            </w:r>
          </w:p>
        </w:tc>
      </w:tr>
      <w:tr w:rsidR="00AE1D48" w:rsidRPr="00E849AC" w14:paraId="3332A2BB" w14:textId="77777777" w:rsidTr="00AE1D48">
        <w:tc>
          <w:tcPr>
            <w:tcW w:w="4454" w:type="pct"/>
          </w:tcPr>
          <w:p w14:paraId="635CE397" w14:textId="0BAC4C22" w:rsidR="00AE1D48" w:rsidRPr="00E849AC" w:rsidRDefault="00AE1D48" w:rsidP="00AE1D48">
            <w:pPr>
              <w:rPr>
                <w:rFonts w:ascii="Arial" w:hAnsi="Arial" w:cs="Arial"/>
              </w:rPr>
            </w:pPr>
            <w:r w:rsidRPr="00E849AC">
              <w:rPr>
                <w:rFonts w:ascii="Arial" w:hAnsi="Arial" w:cs="Arial"/>
              </w:rPr>
              <w:t>IX PERSPECTIVAS</w:t>
            </w:r>
          </w:p>
        </w:tc>
        <w:tc>
          <w:tcPr>
            <w:tcW w:w="546" w:type="pct"/>
          </w:tcPr>
          <w:p w14:paraId="7D940938" w14:textId="4B8952C4" w:rsidR="00AE1D48" w:rsidRPr="00E849AC" w:rsidRDefault="00AE1D48" w:rsidP="00AE1D48">
            <w:pPr>
              <w:jc w:val="right"/>
              <w:rPr>
                <w:rFonts w:ascii="Arial" w:hAnsi="Arial" w:cs="Arial"/>
              </w:rPr>
            </w:pPr>
            <w:r w:rsidRPr="00E849AC">
              <w:rPr>
                <w:rFonts w:ascii="Arial" w:hAnsi="Arial" w:cs="Arial"/>
              </w:rPr>
              <w:t>58</w:t>
            </w:r>
          </w:p>
        </w:tc>
      </w:tr>
      <w:tr w:rsidR="00AE1D48" w:rsidRPr="00E849AC" w14:paraId="05AE2792" w14:textId="77777777" w:rsidTr="00AE1D48">
        <w:tc>
          <w:tcPr>
            <w:tcW w:w="4454" w:type="pct"/>
          </w:tcPr>
          <w:p w14:paraId="00361278" w14:textId="77777777" w:rsidR="00AE1D48" w:rsidRPr="00E849AC" w:rsidRDefault="00AE1D48" w:rsidP="00AE1D48">
            <w:pPr>
              <w:rPr>
                <w:rFonts w:ascii="Arial" w:hAnsi="Arial" w:cs="Arial"/>
              </w:rPr>
            </w:pPr>
            <w:r w:rsidRPr="00E849AC">
              <w:rPr>
                <w:rFonts w:ascii="Arial" w:hAnsi="Arial" w:cs="Arial"/>
              </w:rPr>
              <w:t>Referencias</w:t>
            </w:r>
          </w:p>
        </w:tc>
        <w:tc>
          <w:tcPr>
            <w:tcW w:w="546" w:type="pct"/>
          </w:tcPr>
          <w:p w14:paraId="356F30C1" w14:textId="6161E250" w:rsidR="00AE1D48" w:rsidRPr="00E849AC" w:rsidRDefault="00AE1D48" w:rsidP="00AE1D48">
            <w:pPr>
              <w:jc w:val="right"/>
              <w:rPr>
                <w:rFonts w:ascii="Arial" w:hAnsi="Arial" w:cs="Arial"/>
              </w:rPr>
            </w:pPr>
            <w:r w:rsidRPr="00E849AC">
              <w:rPr>
                <w:rFonts w:ascii="Arial" w:hAnsi="Arial" w:cs="Arial"/>
              </w:rPr>
              <w:t>59</w:t>
            </w:r>
          </w:p>
        </w:tc>
      </w:tr>
    </w:tbl>
    <w:p w14:paraId="745E26FB" w14:textId="77777777" w:rsidR="006C2E81" w:rsidRPr="00E849AC" w:rsidRDefault="006C2E81" w:rsidP="001E5B72">
      <w:pPr>
        <w:rPr>
          <w:rFonts w:ascii="Arial" w:hAnsi="Arial" w:cs="Arial"/>
        </w:rPr>
      </w:pPr>
    </w:p>
    <w:p w14:paraId="681F2B20" w14:textId="1437F647" w:rsidR="00E51CCA" w:rsidRPr="00E849AC" w:rsidRDefault="006C2E81" w:rsidP="006020F6">
      <w:pPr>
        <w:jc w:val="center"/>
        <w:rPr>
          <w:rFonts w:ascii="Arial" w:hAnsi="Arial" w:cs="Arial"/>
          <w:b/>
          <w:sz w:val="32"/>
          <w:szCs w:val="32"/>
        </w:rPr>
      </w:pPr>
      <w:r w:rsidRPr="00E849AC">
        <w:rPr>
          <w:rFonts w:ascii="Arial" w:hAnsi="Arial" w:cs="Arial"/>
        </w:rPr>
        <w:br w:type="page"/>
      </w:r>
      <w:r w:rsidR="001E5B72" w:rsidRPr="00E849AC">
        <w:rPr>
          <w:rFonts w:ascii="Arial" w:hAnsi="Arial" w:cs="Arial"/>
          <w:b/>
          <w:sz w:val="32"/>
          <w:szCs w:val="32"/>
        </w:rPr>
        <w:lastRenderedPageBreak/>
        <w:t>Lista de tablas</w:t>
      </w:r>
      <w:r w:rsidR="00223A1E" w:rsidRPr="00E849AC">
        <w:rPr>
          <w:rFonts w:ascii="Arial" w:hAnsi="Arial" w:cs="Arial"/>
          <w:b/>
          <w:sz w:val="32"/>
          <w:szCs w:val="32"/>
        </w:rPr>
        <w:t xml:space="preserve"> </w:t>
      </w:r>
    </w:p>
    <w:p w14:paraId="78B8C299" w14:textId="77777777" w:rsidR="00577F1D" w:rsidRPr="00E849AC" w:rsidRDefault="00577F1D" w:rsidP="006020F6">
      <w:pPr>
        <w:jc w:val="center"/>
        <w:rPr>
          <w:rFonts w:ascii="Arial" w:hAnsi="Arial" w:cs="Arial"/>
          <w:b/>
        </w:rPr>
      </w:pPr>
    </w:p>
    <w:tbl>
      <w:tblPr>
        <w:tblW w:w="5000" w:type="pct"/>
        <w:tblLook w:val="0000" w:firstRow="0" w:lastRow="0" w:firstColumn="0" w:lastColumn="0" w:noHBand="0" w:noVBand="0"/>
      </w:tblPr>
      <w:tblGrid>
        <w:gridCol w:w="7931"/>
        <w:gridCol w:w="913"/>
      </w:tblGrid>
      <w:tr w:rsidR="001E5B72" w:rsidRPr="00E849AC" w14:paraId="5CF0FF60" w14:textId="77777777" w:rsidTr="0034064B">
        <w:tc>
          <w:tcPr>
            <w:tcW w:w="4484" w:type="pct"/>
          </w:tcPr>
          <w:p w14:paraId="0EC650C1" w14:textId="7A6E1DF7" w:rsidR="001E5B72" w:rsidRPr="00E849AC" w:rsidRDefault="007243F8" w:rsidP="008040E6">
            <w:pPr>
              <w:ind w:left="706" w:hanging="706"/>
              <w:rPr>
                <w:rFonts w:ascii="Arial" w:hAnsi="Arial" w:cs="Arial"/>
              </w:rPr>
            </w:pPr>
            <w:r w:rsidRPr="00E849AC">
              <w:rPr>
                <w:rFonts w:ascii="Arial" w:hAnsi="Arial" w:cs="Arial"/>
              </w:rPr>
              <w:t xml:space="preserve">1. </w:t>
            </w:r>
            <w:r w:rsidR="00134291" w:rsidRPr="00E849AC">
              <w:rPr>
                <w:rFonts w:ascii="Arial" w:hAnsi="Arial" w:cs="Arial"/>
              </w:rPr>
              <w:t xml:space="preserve">Porcentaje de homología por región de la proteína abf1 entre ortólogos y con los genes parálogos en </w:t>
            </w:r>
            <w:r w:rsidR="00134291" w:rsidRPr="00E849AC">
              <w:rPr>
                <w:rFonts w:ascii="Arial" w:hAnsi="Arial" w:cs="Arial"/>
                <w:i/>
                <w:iCs/>
              </w:rPr>
              <w:t>N. Castelli</w:t>
            </w:r>
            <w:r w:rsidR="00134291" w:rsidRPr="00E849AC">
              <w:rPr>
                <w:rFonts w:ascii="Arial" w:hAnsi="Arial" w:cs="Arial"/>
              </w:rPr>
              <w:t>.</w:t>
            </w:r>
          </w:p>
        </w:tc>
        <w:tc>
          <w:tcPr>
            <w:tcW w:w="516" w:type="pct"/>
          </w:tcPr>
          <w:p w14:paraId="6914C5B1" w14:textId="147B53D4" w:rsidR="001E5B72" w:rsidRPr="00E849AC" w:rsidRDefault="009C6FF4" w:rsidP="0034064B">
            <w:pPr>
              <w:jc w:val="right"/>
              <w:rPr>
                <w:rFonts w:ascii="Arial" w:hAnsi="Arial" w:cs="Arial"/>
              </w:rPr>
            </w:pPr>
            <w:r w:rsidRPr="00E849AC">
              <w:rPr>
                <w:rFonts w:ascii="Arial" w:hAnsi="Arial" w:cs="Arial"/>
              </w:rPr>
              <w:t>10</w:t>
            </w:r>
          </w:p>
        </w:tc>
      </w:tr>
      <w:tr w:rsidR="001E5B72" w:rsidRPr="00E849AC" w14:paraId="469597D4" w14:textId="77777777" w:rsidTr="0034064B">
        <w:tc>
          <w:tcPr>
            <w:tcW w:w="4484" w:type="pct"/>
          </w:tcPr>
          <w:p w14:paraId="2481EB2E" w14:textId="7F89DFCC" w:rsidR="001E5B72" w:rsidRPr="00E849AC" w:rsidRDefault="007243F8" w:rsidP="008040E6">
            <w:pPr>
              <w:ind w:left="706" w:hanging="706"/>
              <w:rPr>
                <w:rFonts w:ascii="Arial" w:hAnsi="Arial" w:cs="Arial"/>
              </w:rPr>
            </w:pPr>
            <w:r w:rsidRPr="00E849AC">
              <w:rPr>
                <w:rFonts w:ascii="Arial" w:hAnsi="Arial" w:cs="Arial"/>
              </w:rPr>
              <w:t xml:space="preserve">2. </w:t>
            </w:r>
            <w:r w:rsidR="00134291" w:rsidRPr="00E849AC">
              <w:rPr>
                <w:rFonts w:ascii="Arial" w:hAnsi="Arial" w:cs="Arial"/>
              </w:rPr>
              <w:t>Tiempo de duplicación de cepas con plásmidos de sobreexpresión en diferentes concentraciones de cobre y medios CAA y YNB</w:t>
            </w:r>
          </w:p>
        </w:tc>
        <w:tc>
          <w:tcPr>
            <w:tcW w:w="516" w:type="pct"/>
          </w:tcPr>
          <w:p w14:paraId="27280D5E" w14:textId="7AEE502E" w:rsidR="001E5B72" w:rsidRPr="00E849AC" w:rsidRDefault="000B0E7B" w:rsidP="0034064B">
            <w:pPr>
              <w:jc w:val="right"/>
              <w:rPr>
                <w:rFonts w:ascii="Arial" w:hAnsi="Arial" w:cs="Arial"/>
              </w:rPr>
            </w:pPr>
            <w:r w:rsidRPr="00E849AC">
              <w:rPr>
                <w:rFonts w:ascii="Arial" w:hAnsi="Arial" w:cs="Arial"/>
              </w:rPr>
              <w:t>45</w:t>
            </w:r>
          </w:p>
        </w:tc>
      </w:tr>
      <w:tr w:rsidR="001E5B72" w:rsidRPr="00E849AC" w14:paraId="5462721B" w14:textId="77777777" w:rsidTr="0034064B">
        <w:tc>
          <w:tcPr>
            <w:tcW w:w="4484" w:type="pct"/>
          </w:tcPr>
          <w:p w14:paraId="73EE8132" w14:textId="21B791FC" w:rsidR="001E5B72" w:rsidRPr="00E849AC" w:rsidRDefault="001E5B72" w:rsidP="008040E6">
            <w:pPr>
              <w:ind w:left="706" w:hanging="706"/>
              <w:rPr>
                <w:rFonts w:ascii="Arial" w:hAnsi="Arial" w:cs="Arial"/>
              </w:rPr>
            </w:pPr>
          </w:p>
        </w:tc>
        <w:tc>
          <w:tcPr>
            <w:tcW w:w="516" w:type="pct"/>
          </w:tcPr>
          <w:p w14:paraId="1FDF4B8F" w14:textId="6B612FCF" w:rsidR="001E5B72" w:rsidRPr="00E849AC" w:rsidRDefault="001E5B72" w:rsidP="0034064B">
            <w:pPr>
              <w:jc w:val="right"/>
              <w:rPr>
                <w:rFonts w:ascii="Arial" w:hAnsi="Arial" w:cs="Arial"/>
              </w:rPr>
            </w:pPr>
          </w:p>
        </w:tc>
      </w:tr>
    </w:tbl>
    <w:p w14:paraId="5FC068BF" w14:textId="77777777" w:rsidR="001E5B72" w:rsidRPr="00E849AC" w:rsidRDefault="001E5B72" w:rsidP="001E5B72">
      <w:pPr>
        <w:rPr>
          <w:rFonts w:ascii="Arial" w:hAnsi="Arial" w:cs="Arial"/>
        </w:rPr>
      </w:pPr>
    </w:p>
    <w:p w14:paraId="737F59A6" w14:textId="6C72208C" w:rsidR="00CC4AD2" w:rsidRPr="00E849AC" w:rsidRDefault="006C2E81" w:rsidP="00CC4AD2">
      <w:pPr>
        <w:jc w:val="center"/>
        <w:rPr>
          <w:rFonts w:ascii="Arial" w:hAnsi="Arial" w:cs="Arial"/>
          <w:b/>
          <w:sz w:val="32"/>
          <w:szCs w:val="32"/>
        </w:rPr>
      </w:pPr>
      <w:r w:rsidRPr="00E849AC">
        <w:rPr>
          <w:rFonts w:ascii="Arial" w:hAnsi="Arial" w:cs="Arial"/>
        </w:rPr>
        <w:br w:type="page"/>
      </w:r>
      <w:r w:rsidR="001E5B72" w:rsidRPr="00E849AC">
        <w:rPr>
          <w:rFonts w:ascii="Arial" w:hAnsi="Arial" w:cs="Arial"/>
          <w:b/>
          <w:sz w:val="32"/>
          <w:szCs w:val="32"/>
        </w:rPr>
        <w:lastRenderedPageBreak/>
        <w:t>Lista de figuras</w:t>
      </w:r>
      <w:r w:rsidR="007243F8" w:rsidRPr="00E849AC">
        <w:rPr>
          <w:rFonts w:ascii="Arial" w:hAnsi="Arial" w:cs="Arial"/>
          <w:b/>
          <w:sz w:val="32"/>
          <w:szCs w:val="32"/>
        </w:rPr>
        <w:t xml:space="preserve"> </w:t>
      </w:r>
    </w:p>
    <w:p w14:paraId="468EA175" w14:textId="77777777" w:rsidR="00930FC8" w:rsidRPr="00E849AC" w:rsidRDefault="00930FC8" w:rsidP="00CC4AD2">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5"/>
        <w:gridCol w:w="1095"/>
      </w:tblGrid>
      <w:tr w:rsidR="00930FC8" w:rsidRPr="00E849AC" w14:paraId="32BC7573" w14:textId="77777777" w:rsidTr="00515513">
        <w:trPr>
          <w:trHeight w:val="212"/>
        </w:trPr>
        <w:tc>
          <w:tcPr>
            <w:tcW w:w="7735" w:type="dxa"/>
          </w:tcPr>
          <w:p w14:paraId="248EBAF6" w14:textId="18B9FD2E" w:rsidR="00930FC8" w:rsidRPr="00E849AC" w:rsidRDefault="00930FC8" w:rsidP="00513D34">
            <w:pPr>
              <w:ind w:left="706" w:hanging="706"/>
              <w:rPr>
                <w:rFonts w:ascii="Arial" w:hAnsi="Arial" w:cs="Arial"/>
                <w:bCs/>
              </w:rPr>
            </w:pPr>
            <w:r w:rsidRPr="00E849AC">
              <w:rPr>
                <w:rFonts w:ascii="Arial" w:hAnsi="Arial" w:cs="Arial"/>
                <w:bCs/>
              </w:rPr>
              <w:t>Fig.1 Ortólogos de Abf1 en hongos ascomicetos</w:t>
            </w:r>
          </w:p>
        </w:tc>
        <w:tc>
          <w:tcPr>
            <w:tcW w:w="1095" w:type="dxa"/>
            <w:vAlign w:val="bottom"/>
          </w:tcPr>
          <w:p w14:paraId="12A72ED6" w14:textId="7E7C96B7" w:rsidR="00930FC8" w:rsidRPr="00E849AC" w:rsidRDefault="00930FC8" w:rsidP="00513D34">
            <w:pPr>
              <w:jc w:val="right"/>
              <w:rPr>
                <w:rFonts w:ascii="Arial" w:hAnsi="Arial" w:cs="Arial"/>
                <w:bCs/>
              </w:rPr>
            </w:pPr>
            <w:r w:rsidRPr="00E849AC">
              <w:rPr>
                <w:rFonts w:ascii="Arial" w:hAnsi="Arial" w:cs="Arial"/>
                <w:bCs/>
              </w:rPr>
              <w:t>9</w:t>
            </w:r>
          </w:p>
        </w:tc>
      </w:tr>
      <w:tr w:rsidR="00930FC8" w:rsidRPr="00E849AC" w14:paraId="45534415" w14:textId="77777777" w:rsidTr="00CC1DC1">
        <w:tc>
          <w:tcPr>
            <w:tcW w:w="7735" w:type="dxa"/>
          </w:tcPr>
          <w:p w14:paraId="02F28EFA" w14:textId="340C3621" w:rsidR="00930FC8" w:rsidRPr="00E849AC" w:rsidRDefault="00930FC8" w:rsidP="00513D34">
            <w:pPr>
              <w:rPr>
                <w:rFonts w:ascii="Arial" w:hAnsi="Arial" w:cs="Arial"/>
                <w:bCs/>
              </w:rPr>
            </w:pPr>
            <w:r w:rsidRPr="00E849AC">
              <w:rPr>
                <w:rFonts w:ascii="Arial" w:hAnsi="Arial" w:cs="Arial"/>
                <w:bCs/>
              </w:rPr>
              <w:t xml:space="preserve">Fig. 2 Relación filogenética de Abf1 entre </w:t>
            </w:r>
            <w:r w:rsidRPr="00E849AC">
              <w:rPr>
                <w:rFonts w:ascii="Arial" w:hAnsi="Arial" w:cs="Arial"/>
                <w:bCs/>
                <w:i/>
                <w:iCs/>
              </w:rPr>
              <w:t>S. cerevisiae</w:t>
            </w:r>
            <w:r w:rsidRPr="00E849AC">
              <w:rPr>
                <w:rFonts w:ascii="Arial" w:hAnsi="Arial" w:cs="Arial"/>
                <w:bCs/>
              </w:rPr>
              <w:t xml:space="preserve"> y </w:t>
            </w:r>
            <w:r w:rsidRPr="00E849AC">
              <w:rPr>
                <w:rFonts w:ascii="Arial" w:hAnsi="Arial" w:cs="Arial"/>
                <w:bCs/>
                <w:i/>
                <w:iCs/>
              </w:rPr>
              <w:t>C. glabrata</w:t>
            </w:r>
          </w:p>
        </w:tc>
        <w:tc>
          <w:tcPr>
            <w:tcW w:w="1095" w:type="dxa"/>
            <w:vAlign w:val="bottom"/>
          </w:tcPr>
          <w:p w14:paraId="2E63CA43" w14:textId="411151FD" w:rsidR="00930FC8" w:rsidRPr="00E849AC" w:rsidRDefault="00930FC8" w:rsidP="00513D34">
            <w:pPr>
              <w:jc w:val="right"/>
              <w:rPr>
                <w:rFonts w:ascii="Arial" w:hAnsi="Arial" w:cs="Arial"/>
                <w:bCs/>
              </w:rPr>
            </w:pPr>
            <w:r w:rsidRPr="00E849AC">
              <w:rPr>
                <w:rFonts w:ascii="Arial" w:hAnsi="Arial" w:cs="Arial"/>
                <w:bCs/>
              </w:rPr>
              <w:t>10</w:t>
            </w:r>
          </w:p>
        </w:tc>
      </w:tr>
      <w:tr w:rsidR="00930FC8" w:rsidRPr="00E849AC" w14:paraId="21A3C142" w14:textId="77777777" w:rsidTr="00CC1DC1">
        <w:tc>
          <w:tcPr>
            <w:tcW w:w="7735" w:type="dxa"/>
          </w:tcPr>
          <w:p w14:paraId="2667BF02" w14:textId="44E77905" w:rsidR="00930FC8" w:rsidRPr="00E849AC" w:rsidRDefault="00930FC8" w:rsidP="00513D34">
            <w:pPr>
              <w:ind w:left="706" w:hanging="706"/>
              <w:rPr>
                <w:rFonts w:ascii="Arial" w:hAnsi="Arial" w:cs="Arial"/>
                <w:bCs/>
              </w:rPr>
            </w:pPr>
            <w:r w:rsidRPr="00E849AC">
              <w:rPr>
                <w:rFonts w:ascii="Arial" w:hAnsi="Arial" w:cs="Arial"/>
                <w:bCs/>
              </w:rPr>
              <w:t>Fig. 3 Participación de Abf1 en la regulación de la expresión de genes meióticos y mitocondriales</w:t>
            </w:r>
          </w:p>
        </w:tc>
        <w:tc>
          <w:tcPr>
            <w:tcW w:w="1095" w:type="dxa"/>
            <w:vAlign w:val="bottom"/>
          </w:tcPr>
          <w:p w14:paraId="75178059" w14:textId="39021327" w:rsidR="00930FC8" w:rsidRPr="00E849AC" w:rsidRDefault="00930FC8" w:rsidP="00513D34">
            <w:pPr>
              <w:jc w:val="right"/>
              <w:rPr>
                <w:rFonts w:ascii="Arial" w:hAnsi="Arial" w:cs="Arial"/>
                <w:bCs/>
              </w:rPr>
            </w:pPr>
            <w:r w:rsidRPr="00E849AC">
              <w:rPr>
                <w:rFonts w:ascii="Arial" w:hAnsi="Arial" w:cs="Arial"/>
                <w:bCs/>
              </w:rPr>
              <w:t>12</w:t>
            </w:r>
          </w:p>
        </w:tc>
      </w:tr>
      <w:tr w:rsidR="00930FC8" w:rsidRPr="00E849AC" w14:paraId="0283E496" w14:textId="77777777" w:rsidTr="00CC1DC1">
        <w:tc>
          <w:tcPr>
            <w:tcW w:w="7735" w:type="dxa"/>
          </w:tcPr>
          <w:p w14:paraId="2239BC3F" w14:textId="5589F286" w:rsidR="00930FC8" w:rsidRPr="00E849AC" w:rsidRDefault="00930FC8" w:rsidP="00513D34">
            <w:pPr>
              <w:ind w:left="706" w:hanging="706"/>
              <w:rPr>
                <w:rFonts w:ascii="Arial" w:hAnsi="Arial" w:cs="Arial"/>
                <w:bCs/>
              </w:rPr>
            </w:pPr>
            <w:r w:rsidRPr="00E849AC">
              <w:rPr>
                <w:rFonts w:ascii="Arial" w:hAnsi="Arial" w:cs="Arial"/>
                <w:bCs/>
              </w:rPr>
              <w:t>Fig. 4 Regulación de la expresión del clúster génico EPA1/2/3 en el telómero E derecho</w:t>
            </w:r>
          </w:p>
        </w:tc>
        <w:tc>
          <w:tcPr>
            <w:tcW w:w="1095" w:type="dxa"/>
            <w:vAlign w:val="bottom"/>
          </w:tcPr>
          <w:p w14:paraId="1BF78A5D" w14:textId="694A2DA4" w:rsidR="00930FC8" w:rsidRPr="00E849AC" w:rsidRDefault="00930FC8" w:rsidP="00513D34">
            <w:pPr>
              <w:jc w:val="right"/>
              <w:rPr>
                <w:rFonts w:ascii="Arial" w:hAnsi="Arial" w:cs="Arial"/>
                <w:bCs/>
              </w:rPr>
            </w:pPr>
            <w:r w:rsidRPr="00E849AC">
              <w:rPr>
                <w:rFonts w:ascii="Arial" w:hAnsi="Arial" w:cs="Arial"/>
                <w:bCs/>
              </w:rPr>
              <w:t>15</w:t>
            </w:r>
          </w:p>
        </w:tc>
      </w:tr>
      <w:tr w:rsidR="00930FC8" w:rsidRPr="00E849AC" w14:paraId="71B079AA" w14:textId="77777777" w:rsidTr="00CC1DC1">
        <w:tc>
          <w:tcPr>
            <w:tcW w:w="7735" w:type="dxa"/>
          </w:tcPr>
          <w:p w14:paraId="18E4F6F5" w14:textId="5ACDD6B2" w:rsidR="00930FC8" w:rsidRPr="00E849AC" w:rsidRDefault="00930FC8" w:rsidP="00513D34">
            <w:pPr>
              <w:ind w:left="706" w:hanging="706"/>
              <w:rPr>
                <w:rFonts w:ascii="Arial" w:hAnsi="Arial" w:cs="Arial"/>
                <w:bCs/>
              </w:rPr>
            </w:pPr>
            <w:r w:rsidRPr="00E849AC">
              <w:rPr>
                <w:rFonts w:ascii="Arial" w:hAnsi="Arial" w:cs="Arial"/>
                <w:bCs/>
              </w:rPr>
              <w:t xml:space="preserve">Fig. 5 La represión prolongada de </w:t>
            </w:r>
            <w:r w:rsidRPr="00E849AC">
              <w:rPr>
                <w:rFonts w:ascii="Arial" w:hAnsi="Arial" w:cs="Arial"/>
                <w:bCs/>
                <w:i/>
                <w:iCs/>
              </w:rPr>
              <w:t>ABF1</w:t>
            </w:r>
            <w:r w:rsidRPr="00E849AC">
              <w:rPr>
                <w:rFonts w:ascii="Arial" w:hAnsi="Arial" w:cs="Arial"/>
                <w:bCs/>
              </w:rPr>
              <w:t xml:space="preserve"> genera mutantes supresoras en la cepa </w:t>
            </w:r>
            <w:r w:rsidRPr="00E849AC">
              <w:rPr>
                <w:rFonts w:ascii="Arial" w:hAnsi="Arial" w:cs="Arial"/>
                <w:bCs/>
                <w:i/>
                <w:iCs/>
              </w:rPr>
              <w:t>abf1Δ</w:t>
            </w:r>
          </w:p>
        </w:tc>
        <w:tc>
          <w:tcPr>
            <w:tcW w:w="1095" w:type="dxa"/>
            <w:vAlign w:val="bottom"/>
          </w:tcPr>
          <w:p w14:paraId="22E2CBC8" w14:textId="443CCC0D" w:rsidR="00930FC8" w:rsidRPr="00E849AC" w:rsidRDefault="00930FC8" w:rsidP="00513D34">
            <w:pPr>
              <w:jc w:val="right"/>
              <w:rPr>
                <w:rFonts w:ascii="Arial" w:hAnsi="Arial" w:cs="Arial"/>
                <w:bCs/>
              </w:rPr>
            </w:pPr>
            <w:r w:rsidRPr="00E849AC">
              <w:rPr>
                <w:rFonts w:ascii="Arial" w:hAnsi="Arial" w:cs="Arial"/>
                <w:bCs/>
              </w:rPr>
              <w:t>29</w:t>
            </w:r>
          </w:p>
        </w:tc>
      </w:tr>
      <w:tr w:rsidR="00930FC8" w:rsidRPr="00E849AC" w14:paraId="472CAA9A" w14:textId="77777777" w:rsidTr="00CC1DC1">
        <w:tc>
          <w:tcPr>
            <w:tcW w:w="7735" w:type="dxa"/>
          </w:tcPr>
          <w:p w14:paraId="1A386FF0" w14:textId="7DA549F4" w:rsidR="00930FC8" w:rsidRPr="00E849AC" w:rsidRDefault="00930FC8" w:rsidP="00513D34">
            <w:pPr>
              <w:ind w:left="706" w:hanging="706"/>
              <w:rPr>
                <w:rFonts w:ascii="Arial" w:hAnsi="Arial" w:cs="Arial"/>
                <w:bCs/>
              </w:rPr>
            </w:pPr>
            <w:r w:rsidRPr="00E849AC">
              <w:rPr>
                <w:rFonts w:ascii="Arial" w:hAnsi="Arial" w:cs="Arial"/>
                <w:bCs/>
              </w:rPr>
              <w:t>Fig 6 La represión de Abf1 produce una progresión anormal del ciclo celular.</w:t>
            </w:r>
          </w:p>
        </w:tc>
        <w:tc>
          <w:tcPr>
            <w:tcW w:w="1095" w:type="dxa"/>
            <w:vAlign w:val="bottom"/>
          </w:tcPr>
          <w:p w14:paraId="022B035D" w14:textId="7B035F2E" w:rsidR="00930FC8" w:rsidRPr="00E849AC" w:rsidRDefault="00930FC8" w:rsidP="00513D34">
            <w:pPr>
              <w:jc w:val="right"/>
              <w:rPr>
                <w:rFonts w:ascii="Arial" w:hAnsi="Arial" w:cs="Arial"/>
                <w:bCs/>
              </w:rPr>
            </w:pPr>
            <w:r w:rsidRPr="00E849AC">
              <w:rPr>
                <w:rFonts w:ascii="Arial" w:hAnsi="Arial" w:cs="Arial"/>
                <w:bCs/>
              </w:rPr>
              <w:t>30</w:t>
            </w:r>
          </w:p>
        </w:tc>
      </w:tr>
      <w:tr w:rsidR="00930FC8" w:rsidRPr="00E849AC" w14:paraId="26EF34D4" w14:textId="77777777" w:rsidTr="00CC1DC1">
        <w:tc>
          <w:tcPr>
            <w:tcW w:w="7735" w:type="dxa"/>
          </w:tcPr>
          <w:p w14:paraId="1799A90C" w14:textId="757BDE0F" w:rsidR="00930FC8" w:rsidRPr="00E849AC" w:rsidRDefault="00930FC8" w:rsidP="00513D34">
            <w:pPr>
              <w:ind w:left="706" w:hanging="706"/>
              <w:rPr>
                <w:rFonts w:ascii="Arial" w:hAnsi="Arial" w:cs="Arial"/>
                <w:bCs/>
              </w:rPr>
            </w:pPr>
            <w:r w:rsidRPr="00E849AC">
              <w:rPr>
                <w:rFonts w:ascii="Arial" w:hAnsi="Arial" w:cs="Arial"/>
                <w:bCs/>
              </w:rPr>
              <w:t xml:space="preserve">Fig. 7 La represión prolongada de </w:t>
            </w:r>
            <w:r w:rsidRPr="00E849AC">
              <w:rPr>
                <w:rFonts w:ascii="Arial" w:hAnsi="Arial" w:cs="Arial"/>
                <w:bCs/>
                <w:i/>
                <w:iCs/>
              </w:rPr>
              <w:t>ABF1</w:t>
            </w:r>
            <w:r w:rsidRPr="00E849AC">
              <w:rPr>
                <w:rFonts w:ascii="Arial" w:hAnsi="Arial" w:cs="Arial"/>
                <w:bCs/>
              </w:rPr>
              <w:t>, genera la segregación aberrante de núcleos.</w:t>
            </w:r>
          </w:p>
        </w:tc>
        <w:tc>
          <w:tcPr>
            <w:tcW w:w="1095" w:type="dxa"/>
            <w:vAlign w:val="bottom"/>
          </w:tcPr>
          <w:p w14:paraId="7CF6E655" w14:textId="06BDE302" w:rsidR="00930FC8" w:rsidRPr="00E849AC" w:rsidRDefault="00930FC8" w:rsidP="00513D34">
            <w:pPr>
              <w:jc w:val="right"/>
              <w:rPr>
                <w:rFonts w:ascii="Arial" w:hAnsi="Arial" w:cs="Arial"/>
                <w:bCs/>
              </w:rPr>
            </w:pPr>
            <w:r w:rsidRPr="00E849AC">
              <w:rPr>
                <w:rFonts w:ascii="Arial" w:hAnsi="Arial" w:cs="Arial"/>
                <w:bCs/>
              </w:rPr>
              <w:t>31</w:t>
            </w:r>
          </w:p>
        </w:tc>
      </w:tr>
      <w:tr w:rsidR="00930FC8" w:rsidRPr="00E849AC" w14:paraId="72D4E291" w14:textId="77777777" w:rsidTr="00CC1DC1">
        <w:tc>
          <w:tcPr>
            <w:tcW w:w="7735" w:type="dxa"/>
          </w:tcPr>
          <w:p w14:paraId="41CA7CDC" w14:textId="17F5F778" w:rsidR="00930FC8" w:rsidRPr="00E849AC" w:rsidRDefault="00930FC8" w:rsidP="00513D34">
            <w:pPr>
              <w:ind w:left="706" w:hanging="706"/>
              <w:rPr>
                <w:rFonts w:ascii="Arial" w:hAnsi="Arial" w:cs="Arial"/>
                <w:bCs/>
              </w:rPr>
            </w:pPr>
            <w:r w:rsidRPr="00E849AC">
              <w:rPr>
                <w:rFonts w:ascii="Arial" w:hAnsi="Arial" w:cs="Arial"/>
                <w:bCs/>
              </w:rPr>
              <w:t>Fig.8 La mutación supresora no se encuentra en el plásmido.</w:t>
            </w:r>
          </w:p>
        </w:tc>
        <w:tc>
          <w:tcPr>
            <w:tcW w:w="1095" w:type="dxa"/>
            <w:vAlign w:val="bottom"/>
          </w:tcPr>
          <w:p w14:paraId="1024E794" w14:textId="24948265" w:rsidR="00930FC8" w:rsidRPr="00E849AC" w:rsidRDefault="00930FC8" w:rsidP="00513D34">
            <w:pPr>
              <w:jc w:val="right"/>
              <w:rPr>
                <w:rFonts w:ascii="Arial" w:hAnsi="Arial" w:cs="Arial"/>
                <w:bCs/>
              </w:rPr>
            </w:pPr>
            <w:r w:rsidRPr="00E849AC">
              <w:rPr>
                <w:rFonts w:ascii="Arial" w:hAnsi="Arial" w:cs="Arial"/>
                <w:bCs/>
              </w:rPr>
              <w:t>33</w:t>
            </w:r>
          </w:p>
        </w:tc>
      </w:tr>
      <w:tr w:rsidR="00930FC8" w:rsidRPr="00E849AC" w14:paraId="69D5054F" w14:textId="77777777" w:rsidTr="00CC1DC1">
        <w:tc>
          <w:tcPr>
            <w:tcW w:w="7735" w:type="dxa"/>
          </w:tcPr>
          <w:p w14:paraId="6C04D1A7" w14:textId="44C79231" w:rsidR="00930FC8" w:rsidRPr="00E849AC" w:rsidRDefault="00930FC8" w:rsidP="00513D34">
            <w:pPr>
              <w:ind w:left="706" w:hanging="706"/>
              <w:rPr>
                <w:rFonts w:ascii="Arial" w:hAnsi="Arial" w:cs="Arial"/>
                <w:bCs/>
              </w:rPr>
            </w:pPr>
            <w:r w:rsidRPr="00E849AC">
              <w:rPr>
                <w:rFonts w:ascii="Arial" w:hAnsi="Arial" w:cs="Arial"/>
                <w:bCs/>
              </w:rPr>
              <w:t xml:space="preserve">Fig.9 Las cepas supresoras no tienen el gen </w:t>
            </w:r>
            <w:r w:rsidRPr="00E849AC">
              <w:rPr>
                <w:rFonts w:ascii="Arial" w:hAnsi="Arial" w:cs="Arial"/>
                <w:bCs/>
                <w:i/>
                <w:iCs/>
              </w:rPr>
              <w:t>ABF1</w:t>
            </w:r>
          </w:p>
        </w:tc>
        <w:tc>
          <w:tcPr>
            <w:tcW w:w="1095" w:type="dxa"/>
            <w:vAlign w:val="bottom"/>
          </w:tcPr>
          <w:p w14:paraId="0FEBF2F9" w14:textId="37762627" w:rsidR="00930FC8" w:rsidRPr="00E849AC" w:rsidRDefault="00930FC8" w:rsidP="00513D34">
            <w:pPr>
              <w:jc w:val="right"/>
              <w:rPr>
                <w:rFonts w:ascii="Arial" w:hAnsi="Arial" w:cs="Arial"/>
                <w:bCs/>
              </w:rPr>
            </w:pPr>
            <w:r w:rsidRPr="00E849AC">
              <w:rPr>
                <w:rFonts w:ascii="Arial" w:hAnsi="Arial" w:cs="Arial"/>
                <w:bCs/>
              </w:rPr>
              <w:t>34</w:t>
            </w:r>
          </w:p>
        </w:tc>
      </w:tr>
      <w:tr w:rsidR="00930FC8" w:rsidRPr="00E849AC" w14:paraId="16375889" w14:textId="77777777" w:rsidTr="00CC1DC1">
        <w:tc>
          <w:tcPr>
            <w:tcW w:w="7735" w:type="dxa"/>
          </w:tcPr>
          <w:p w14:paraId="2C399326" w14:textId="5D9F8602" w:rsidR="00930FC8" w:rsidRPr="00E849AC" w:rsidRDefault="00930FC8" w:rsidP="00513D34">
            <w:pPr>
              <w:ind w:left="706" w:hanging="706"/>
              <w:rPr>
                <w:rFonts w:ascii="Arial" w:hAnsi="Arial" w:cs="Arial"/>
                <w:bCs/>
              </w:rPr>
            </w:pPr>
            <w:r w:rsidRPr="00E849AC">
              <w:rPr>
                <w:rFonts w:ascii="Arial" w:hAnsi="Arial" w:cs="Arial"/>
                <w:bCs/>
              </w:rPr>
              <w:t xml:space="preserve">Fig. 10 El gen </w:t>
            </w:r>
            <w:r w:rsidRPr="00E849AC">
              <w:rPr>
                <w:rFonts w:ascii="Arial" w:hAnsi="Arial" w:cs="Arial"/>
                <w:bCs/>
                <w:i/>
                <w:iCs/>
              </w:rPr>
              <w:t>ScABF1 (Saccharomyces cerevisiae)</w:t>
            </w:r>
            <w:r w:rsidRPr="00E849AC">
              <w:rPr>
                <w:rFonts w:ascii="Arial" w:hAnsi="Arial" w:cs="Arial"/>
                <w:bCs/>
              </w:rPr>
              <w:t xml:space="preserve"> complementa el crecimiento en fuentes de carbono no fermentables.</w:t>
            </w:r>
          </w:p>
        </w:tc>
        <w:tc>
          <w:tcPr>
            <w:tcW w:w="1095" w:type="dxa"/>
            <w:vAlign w:val="bottom"/>
          </w:tcPr>
          <w:p w14:paraId="37CEDE6A" w14:textId="0B5AD7F1" w:rsidR="00930FC8" w:rsidRPr="00E849AC" w:rsidRDefault="000B0E7B" w:rsidP="00513D34">
            <w:pPr>
              <w:jc w:val="right"/>
              <w:rPr>
                <w:rFonts w:ascii="Arial" w:hAnsi="Arial" w:cs="Arial"/>
                <w:bCs/>
              </w:rPr>
            </w:pPr>
            <w:r w:rsidRPr="00E849AC">
              <w:rPr>
                <w:rFonts w:ascii="Arial" w:hAnsi="Arial" w:cs="Arial"/>
                <w:bCs/>
              </w:rPr>
              <w:t>39</w:t>
            </w:r>
          </w:p>
        </w:tc>
      </w:tr>
      <w:tr w:rsidR="00930FC8" w:rsidRPr="00E849AC" w14:paraId="1565A4C7" w14:textId="77777777" w:rsidTr="00CC1DC1">
        <w:tc>
          <w:tcPr>
            <w:tcW w:w="7735" w:type="dxa"/>
          </w:tcPr>
          <w:p w14:paraId="644C32F2" w14:textId="4FF77DB1" w:rsidR="00930FC8" w:rsidRPr="00E849AC" w:rsidRDefault="00930FC8" w:rsidP="00513D34">
            <w:pPr>
              <w:ind w:left="706" w:hanging="706"/>
              <w:rPr>
                <w:rFonts w:ascii="Arial" w:hAnsi="Arial" w:cs="Arial"/>
                <w:bCs/>
              </w:rPr>
            </w:pPr>
            <w:r w:rsidRPr="00E849AC">
              <w:rPr>
                <w:rFonts w:ascii="Arial" w:hAnsi="Arial" w:cs="Arial"/>
                <w:bCs/>
              </w:rPr>
              <w:t xml:space="preserve">Fig. 11 El gen heterólogo </w:t>
            </w:r>
            <w:r w:rsidRPr="00E849AC">
              <w:rPr>
                <w:rFonts w:ascii="Arial" w:hAnsi="Arial" w:cs="Arial"/>
                <w:bCs/>
                <w:i/>
                <w:iCs/>
              </w:rPr>
              <w:t>ScABF1</w:t>
            </w:r>
            <w:r w:rsidRPr="00E849AC">
              <w:rPr>
                <w:rFonts w:ascii="Arial" w:hAnsi="Arial" w:cs="Arial"/>
                <w:bCs/>
              </w:rPr>
              <w:t xml:space="preserve"> complementa el fenotipo de adhesión a células HeLA de la cepa </w:t>
            </w:r>
            <w:r w:rsidRPr="00E849AC">
              <w:rPr>
                <w:rFonts w:ascii="Arial" w:hAnsi="Arial" w:cs="Arial"/>
                <w:bCs/>
                <w:i/>
                <w:iCs/>
              </w:rPr>
              <w:t>abf1∆.</w:t>
            </w:r>
          </w:p>
        </w:tc>
        <w:tc>
          <w:tcPr>
            <w:tcW w:w="1095" w:type="dxa"/>
            <w:vAlign w:val="bottom"/>
          </w:tcPr>
          <w:p w14:paraId="5A4B4A13" w14:textId="7ED62325" w:rsidR="00930FC8" w:rsidRPr="00E849AC" w:rsidRDefault="000B0E7B" w:rsidP="00513D34">
            <w:pPr>
              <w:jc w:val="right"/>
              <w:rPr>
                <w:rFonts w:ascii="Arial" w:hAnsi="Arial" w:cs="Arial"/>
                <w:bCs/>
              </w:rPr>
            </w:pPr>
            <w:r w:rsidRPr="00E849AC">
              <w:rPr>
                <w:rFonts w:ascii="Arial" w:hAnsi="Arial" w:cs="Arial"/>
                <w:bCs/>
              </w:rPr>
              <w:t>40</w:t>
            </w:r>
          </w:p>
        </w:tc>
      </w:tr>
      <w:tr w:rsidR="00930FC8" w:rsidRPr="00E849AC" w14:paraId="5FC29EC7" w14:textId="77777777" w:rsidTr="00CC1DC1">
        <w:tc>
          <w:tcPr>
            <w:tcW w:w="7735" w:type="dxa"/>
          </w:tcPr>
          <w:p w14:paraId="776F3304" w14:textId="2174378E" w:rsidR="00930FC8" w:rsidRPr="00E849AC" w:rsidRDefault="00CC1DC1" w:rsidP="00513D34">
            <w:pPr>
              <w:ind w:left="706" w:hanging="706"/>
              <w:rPr>
                <w:rFonts w:ascii="Arial" w:hAnsi="Arial" w:cs="Arial"/>
                <w:bCs/>
              </w:rPr>
            </w:pPr>
            <w:r w:rsidRPr="00E849AC">
              <w:rPr>
                <w:rFonts w:ascii="Arial" w:hAnsi="Arial" w:cs="Arial"/>
                <w:bCs/>
              </w:rPr>
              <w:t>Fig. 12 El desbalance en la expresión de Abf1 o Abf1-43 causa una deficiencia en la asimilación de fuentes de carbono no fermentables.</w:t>
            </w:r>
          </w:p>
        </w:tc>
        <w:tc>
          <w:tcPr>
            <w:tcW w:w="1095" w:type="dxa"/>
            <w:vAlign w:val="bottom"/>
          </w:tcPr>
          <w:p w14:paraId="000520A9" w14:textId="6A6F0EDC" w:rsidR="00930FC8" w:rsidRPr="00E849AC" w:rsidRDefault="000B0E7B" w:rsidP="00513D34">
            <w:pPr>
              <w:jc w:val="right"/>
              <w:rPr>
                <w:rFonts w:ascii="Arial" w:hAnsi="Arial" w:cs="Arial"/>
                <w:bCs/>
              </w:rPr>
            </w:pPr>
            <w:r w:rsidRPr="00E849AC">
              <w:rPr>
                <w:rFonts w:ascii="Arial" w:hAnsi="Arial" w:cs="Arial"/>
                <w:bCs/>
              </w:rPr>
              <w:t>42</w:t>
            </w:r>
          </w:p>
        </w:tc>
      </w:tr>
      <w:tr w:rsidR="00930FC8" w:rsidRPr="00E849AC" w14:paraId="6307A821" w14:textId="77777777" w:rsidTr="00CC1DC1">
        <w:tc>
          <w:tcPr>
            <w:tcW w:w="7735" w:type="dxa"/>
          </w:tcPr>
          <w:p w14:paraId="485218A7" w14:textId="2DDB060B" w:rsidR="00930FC8" w:rsidRPr="00E849AC" w:rsidRDefault="00CC1DC1" w:rsidP="00513D34">
            <w:pPr>
              <w:ind w:left="706" w:hanging="706"/>
              <w:rPr>
                <w:rFonts w:ascii="Arial" w:hAnsi="Arial" w:cs="Arial"/>
                <w:bCs/>
              </w:rPr>
            </w:pPr>
            <w:r w:rsidRPr="00E849AC">
              <w:rPr>
                <w:rFonts w:ascii="Arial" w:hAnsi="Arial" w:cs="Arial"/>
                <w:bCs/>
              </w:rPr>
              <w:t>Fig. 13 Expresión de GFP en diferentes medios de cultivo y concentraciones de cobre para evaluación de la actividad del promotor de MT-1</w:t>
            </w:r>
          </w:p>
        </w:tc>
        <w:tc>
          <w:tcPr>
            <w:tcW w:w="1095" w:type="dxa"/>
            <w:vAlign w:val="bottom"/>
          </w:tcPr>
          <w:p w14:paraId="108896A3" w14:textId="1D2382FC" w:rsidR="00930FC8" w:rsidRPr="00E849AC" w:rsidRDefault="000B0E7B" w:rsidP="00513D34">
            <w:pPr>
              <w:jc w:val="right"/>
              <w:rPr>
                <w:rFonts w:ascii="Arial" w:hAnsi="Arial" w:cs="Arial"/>
                <w:bCs/>
              </w:rPr>
            </w:pPr>
            <w:r w:rsidRPr="00E849AC">
              <w:rPr>
                <w:rFonts w:ascii="Arial" w:hAnsi="Arial" w:cs="Arial"/>
                <w:bCs/>
              </w:rPr>
              <w:t>46</w:t>
            </w:r>
          </w:p>
        </w:tc>
      </w:tr>
      <w:tr w:rsidR="00930FC8" w:rsidRPr="00E849AC" w14:paraId="70C0169A" w14:textId="77777777" w:rsidTr="00CC1DC1">
        <w:tc>
          <w:tcPr>
            <w:tcW w:w="7735" w:type="dxa"/>
          </w:tcPr>
          <w:p w14:paraId="37C9EDAE" w14:textId="72354F14" w:rsidR="00930FC8" w:rsidRPr="00E849AC" w:rsidRDefault="00CC1DC1" w:rsidP="00513D34">
            <w:pPr>
              <w:ind w:left="706" w:hanging="706"/>
              <w:rPr>
                <w:rFonts w:ascii="Arial" w:hAnsi="Arial" w:cs="Arial"/>
                <w:bCs/>
              </w:rPr>
            </w:pPr>
            <w:r w:rsidRPr="00E849AC">
              <w:rPr>
                <w:rFonts w:ascii="Arial" w:hAnsi="Arial" w:cs="Arial"/>
                <w:bCs/>
              </w:rPr>
              <w:t xml:space="preserve">Fig.14 Efecto del pH en la inducción del promotor de </w:t>
            </w:r>
            <w:r w:rsidRPr="00E849AC">
              <w:rPr>
                <w:rFonts w:ascii="Arial" w:hAnsi="Arial" w:cs="Arial"/>
                <w:bCs/>
                <w:i/>
                <w:iCs/>
              </w:rPr>
              <w:t>MT-1</w:t>
            </w:r>
            <w:r w:rsidRPr="00E849AC">
              <w:rPr>
                <w:rFonts w:ascii="Arial" w:hAnsi="Arial" w:cs="Arial"/>
                <w:bCs/>
              </w:rPr>
              <w:t>.</w:t>
            </w:r>
          </w:p>
        </w:tc>
        <w:tc>
          <w:tcPr>
            <w:tcW w:w="1095" w:type="dxa"/>
            <w:vAlign w:val="bottom"/>
          </w:tcPr>
          <w:p w14:paraId="58AFF112" w14:textId="24ADB2D2" w:rsidR="00930FC8" w:rsidRPr="00E849AC" w:rsidRDefault="000B0E7B" w:rsidP="00513D34">
            <w:pPr>
              <w:jc w:val="right"/>
              <w:rPr>
                <w:rFonts w:ascii="Arial" w:hAnsi="Arial" w:cs="Arial"/>
                <w:bCs/>
              </w:rPr>
            </w:pPr>
            <w:r w:rsidRPr="00E849AC">
              <w:rPr>
                <w:rFonts w:ascii="Arial" w:hAnsi="Arial" w:cs="Arial"/>
                <w:bCs/>
              </w:rPr>
              <w:t>47</w:t>
            </w:r>
          </w:p>
        </w:tc>
      </w:tr>
      <w:tr w:rsidR="00930FC8" w:rsidRPr="00E849AC" w14:paraId="1AAFCADE" w14:textId="77777777" w:rsidTr="00CC1DC1">
        <w:tc>
          <w:tcPr>
            <w:tcW w:w="7735" w:type="dxa"/>
          </w:tcPr>
          <w:p w14:paraId="143014B3" w14:textId="1FBAEB61" w:rsidR="00930FC8" w:rsidRPr="00E849AC" w:rsidRDefault="00CC1DC1" w:rsidP="00513D34">
            <w:pPr>
              <w:ind w:left="706" w:hanging="706"/>
              <w:rPr>
                <w:rFonts w:ascii="Arial" w:hAnsi="Arial" w:cs="Arial"/>
                <w:bCs/>
              </w:rPr>
            </w:pPr>
            <w:r w:rsidRPr="00E849AC">
              <w:rPr>
                <w:rFonts w:ascii="Arial" w:hAnsi="Arial" w:cs="Arial"/>
                <w:bCs/>
              </w:rPr>
              <w:t>Fig. 15 Curvas de crecimiento en medio YNB tamponado adicionado de cobre.</w:t>
            </w:r>
          </w:p>
        </w:tc>
        <w:tc>
          <w:tcPr>
            <w:tcW w:w="1095" w:type="dxa"/>
            <w:vAlign w:val="bottom"/>
          </w:tcPr>
          <w:p w14:paraId="1396C928" w14:textId="1DE63DF6" w:rsidR="00930FC8" w:rsidRPr="00E849AC" w:rsidRDefault="000B0E7B" w:rsidP="00513D34">
            <w:pPr>
              <w:jc w:val="right"/>
              <w:rPr>
                <w:rFonts w:ascii="Arial" w:hAnsi="Arial" w:cs="Arial"/>
                <w:bCs/>
              </w:rPr>
            </w:pPr>
            <w:r w:rsidRPr="00E849AC">
              <w:rPr>
                <w:rFonts w:ascii="Arial" w:hAnsi="Arial" w:cs="Arial"/>
                <w:bCs/>
              </w:rPr>
              <w:t>48</w:t>
            </w:r>
          </w:p>
        </w:tc>
      </w:tr>
      <w:tr w:rsidR="00930FC8" w:rsidRPr="00E849AC" w14:paraId="7B3A645E" w14:textId="77777777" w:rsidTr="00CC1DC1">
        <w:tc>
          <w:tcPr>
            <w:tcW w:w="7735" w:type="dxa"/>
          </w:tcPr>
          <w:p w14:paraId="65065720" w14:textId="7C637780" w:rsidR="00930FC8" w:rsidRPr="00E849AC" w:rsidRDefault="00CC1DC1" w:rsidP="00513D34">
            <w:pPr>
              <w:ind w:left="706" w:hanging="706"/>
              <w:rPr>
                <w:rFonts w:ascii="Arial" w:hAnsi="Arial" w:cs="Arial"/>
                <w:bCs/>
              </w:rPr>
            </w:pPr>
            <w:r w:rsidRPr="00E849AC">
              <w:rPr>
                <w:rFonts w:ascii="Arial" w:hAnsi="Arial" w:cs="Arial"/>
                <w:bCs/>
              </w:rPr>
              <w:t>Fig. 16 Evaluación del efecto de la histidina en combinación con CuSO</w:t>
            </w:r>
            <w:r w:rsidRPr="00E849AC">
              <w:rPr>
                <w:rFonts w:ascii="Arial" w:hAnsi="Arial" w:cs="Arial"/>
                <w:bCs/>
                <w:vertAlign w:val="subscript"/>
              </w:rPr>
              <w:t>4</w:t>
            </w:r>
            <w:r w:rsidRPr="00E849AC">
              <w:rPr>
                <w:rFonts w:ascii="Arial" w:hAnsi="Arial" w:cs="Arial"/>
                <w:bCs/>
              </w:rPr>
              <w:t xml:space="preserve"> en la respuesta del promotor </w:t>
            </w:r>
            <w:r w:rsidRPr="00E849AC">
              <w:rPr>
                <w:rFonts w:ascii="Arial" w:hAnsi="Arial" w:cs="Arial"/>
                <w:bCs/>
                <w:i/>
                <w:iCs/>
              </w:rPr>
              <w:t>MT-1</w:t>
            </w:r>
          </w:p>
        </w:tc>
        <w:tc>
          <w:tcPr>
            <w:tcW w:w="1095" w:type="dxa"/>
            <w:vAlign w:val="bottom"/>
          </w:tcPr>
          <w:p w14:paraId="3F495478" w14:textId="65A8862E" w:rsidR="00930FC8" w:rsidRPr="00E849AC" w:rsidRDefault="000B0E7B" w:rsidP="00513D34">
            <w:pPr>
              <w:jc w:val="right"/>
              <w:rPr>
                <w:rFonts w:ascii="Arial" w:hAnsi="Arial" w:cs="Arial"/>
                <w:bCs/>
              </w:rPr>
            </w:pPr>
            <w:r w:rsidRPr="00E849AC">
              <w:rPr>
                <w:rFonts w:ascii="Arial" w:hAnsi="Arial" w:cs="Arial"/>
                <w:bCs/>
              </w:rPr>
              <w:t>49</w:t>
            </w:r>
          </w:p>
        </w:tc>
      </w:tr>
      <w:tr w:rsidR="00930FC8" w:rsidRPr="00E849AC" w14:paraId="20327060" w14:textId="77777777" w:rsidTr="00CC1DC1">
        <w:tc>
          <w:tcPr>
            <w:tcW w:w="7735" w:type="dxa"/>
          </w:tcPr>
          <w:p w14:paraId="0A29761E" w14:textId="3069BD6C" w:rsidR="00930FC8" w:rsidRPr="00E849AC" w:rsidRDefault="00CC1DC1" w:rsidP="00513D34">
            <w:pPr>
              <w:ind w:left="706" w:hanging="706"/>
              <w:rPr>
                <w:rFonts w:ascii="Arial" w:hAnsi="Arial" w:cs="Arial"/>
                <w:bCs/>
              </w:rPr>
            </w:pPr>
            <w:r w:rsidRPr="00E849AC">
              <w:rPr>
                <w:rFonts w:ascii="Arial" w:hAnsi="Arial" w:cs="Arial"/>
                <w:bCs/>
              </w:rPr>
              <w:t>Fig. 17</w:t>
            </w:r>
            <w:r w:rsidRPr="00E849AC">
              <w:rPr>
                <w:rFonts w:ascii="Arial" w:hAnsi="Arial" w:cs="Arial"/>
              </w:rPr>
              <w:t xml:space="preserve"> </w:t>
            </w:r>
            <w:r w:rsidRPr="00E849AC">
              <w:rPr>
                <w:rFonts w:ascii="Arial" w:hAnsi="Arial" w:cs="Arial"/>
                <w:bCs/>
              </w:rPr>
              <w:t>Modulación de la expresión de GFP a bajas concentraciones de cobre en medio YNB.</w:t>
            </w:r>
          </w:p>
        </w:tc>
        <w:tc>
          <w:tcPr>
            <w:tcW w:w="1095" w:type="dxa"/>
            <w:vAlign w:val="bottom"/>
          </w:tcPr>
          <w:p w14:paraId="73A51C0F" w14:textId="7B75E06F" w:rsidR="00930FC8" w:rsidRPr="00E849AC" w:rsidRDefault="000B0E7B" w:rsidP="00513D34">
            <w:pPr>
              <w:jc w:val="right"/>
              <w:rPr>
                <w:rFonts w:ascii="Arial" w:hAnsi="Arial" w:cs="Arial"/>
                <w:bCs/>
              </w:rPr>
            </w:pPr>
            <w:r w:rsidRPr="00E849AC">
              <w:rPr>
                <w:rFonts w:ascii="Arial" w:hAnsi="Arial" w:cs="Arial"/>
                <w:bCs/>
              </w:rPr>
              <w:t>50</w:t>
            </w:r>
          </w:p>
        </w:tc>
      </w:tr>
    </w:tbl>
    <w:p w14:paraId="546A41FC" w14:textId="7C0FF8B1" w:rsidR="00CC4AD2" w:rsidRPr="00E849AC" w:rsidRDefault="006C2E81" w:rsidP="00CC4AD2">
      <w:pPr>
        <w:jc w:val="center"/>
        <w:rPr>
          <w:rFonts w:ascii="Arial" w:hAnsi="Arial" w:cs="Arial"/>
          <w:b/>
        </w:rPr>
      </w:pPr>
      <w:r w:rsidRPr="00E849AC">
        <w:rPr>
          <w:rFonts w:ascii="Arial" w:hAnsi="Arial" w:cs="Arial"/>
        </w:rPr>
        <w:br w:type="page"/>
      </w:r>
      <w:r w:rsidR="007243F8" w:rsidRPr="00E849AC">
        <w:rPr>
          <w:rFonts w:ascii="Arial" w:hAnsi="Arial" w:cs="Arial"/>
          <w:b/>
          <w:sz w:val="32"/>
          <w:szCs w:val="32"/>
        </w:rPr>
        <w:lastRenderedPageBreak/>
        <w:t xml:space="preserve">Anexos </w:t>
      </w:r>
    </w:p>
    <w:p w14:paraId="37F7D780" w14:textId="77777777" w:rsidR="006C2E81" w:rsidRPr="00E849AC" w:rsidRDefault="006C2E81" w:rsidP="001E5B72">
      <w:pPr>
        <w:rPr>
          <w:rFonts w:ascii="Arial" w:hAnsi="Arial" w:cs="Arial"/>
          <w:b/>
        </w:rPr>
      </w:pPr>
    </w:p>
    <w:tbl>
      <w:tblPr>
        <w:tblW w:w="5001" w:type="pct"/>
        <w:tblLook w:val="0000" w:firstRow="0" w:lastRow="0" w:firstColumn="0" w:lastColumn="0" w:noHBand="0" w:noVBand="0"/>
      </w:tblPr>
      <w:tblGrid>
        <w:gridCol w:w="7882"/>
        <w:gridCol w:w="964"/>
      </w:tblGrid>
      <w:tr w:rsidR="006C2E81" w:rsidRPr="00E849AC" w14:paraId="26CE6D97" w14:textId="77777777" w:rsidTr="00A6515F">
        <w:tc>
          <w:tcPr>
            <w:tcW w:w="4455" w:type="pct"/>
          </w:tcPr>
          <w:p w14:paraId="3A1321B1" w14:textId="750140DF" w:rsidR="006C2E81" w:rsidRPr="00E849AC" w:rsidRDefault="006C2E81" w:rsidP="008040E6">
            <w:pPr>
              <w:ind w:left="706" w:hanging="706"/>
              <w:rPr>
                <w:rFonts w:ascii="Arial" w:hAnsi="Arial" w:cs="Arial"/>
                <w:i/>
                <w:iCs/>
                <w:lang w:val="en-US"/>
              </w:rPr>
            </w:pPr>
            <w:r w:rsidRPr="00E849AC">
              <w:rPr>
                <w:rFonts w:ascii="Arial" w:hAnsi="Arial" w:cs="Arial"/>
                <w:lang w:val="en-US"/>
              </w:rPr>
              <w:t xml:space="preserve">1. </w:t>
            </w:r>
            <w:r w:rsidR="00CC1DC1" w:rsidRPr="00E849AC">
              <w:rPr>
                <w:rFonts w:ascii="Arial" w:hAnsi="Arial" w:cs="Arial"/>
                <w:lang w:val="en-US"/>
              </w:rPr>
              <w:t xml:space="preserve">Abf1 Is an Essential Protein That Participates in Cell Cycle Progression and Subtelomeric Silencing in </w:t>
            </w:r>
            <w:r w:rsidR="00CC1DC1" w:rsidRPr="00E849AC">
              <w:rPr>
                <w:rFonts w:ascii="Arial" w:hAnsi="Arial" w:cs="Arial"/>
                <w:i/>
                <w:iCs/>
                <w:lang w:val="en-US"/>
              </w:rPr>
              <w:t>Candida glabrata</w:t>
            </w:r>
          </w:p>
        </w:tc>
        <w:tc>
          <w:tcPr>
            <w:tcW w:w="545" w:type="pct"/>
          </w:tcPr>
          <w:p w14:paraId="0B005520" w14:textId="369B4E21" w:rsidR="006C2E81" w:rsidRPr="00E849AC" w:rsidRDefault="000B0E7B" w:rsidP="0034064B">
            <w:pPr>
              <w:jc w:val="right"/>
              <w:rPr>
                <w:rFonts w:ascii="Arial" w:hAnsi="Arial" w:cs="Arial"/>
              </w:rPr>
            </w:pPr>
            <w:r w:rsidRPr="00E849AC">
              <w:rPr>
                <w:rFonts w:ascii="Arial" w:hAnsi="Arial" w:cs="Arial"/>
              </w:rPr>
              <w:t>65</w:t>
            </w:r>
          </w:p>
        </w:tc>
      </w:tr>
      <w:tr w:rsidR="006C2E81" w:rsidRPr="00E849AC" w14:paraId="125FD09C" w14:textId="77777777" w:rsidTr="00A6515F">
        <w:tc>
          <w:tcPr>
            <w:tcW w:w="4455" w:type="pct"/>
          </w:tcPr>
          <w:p w14:paraId="584EFFD6" w14:textId="6D7D24FF" w:rsidR="006C2E81" w:rsidRPr="00E849AC" w:rsidRDefault="006C2E81" w:rsidP="008040E6">
            <w:pPr>
              <w:ind w:left="706" w:hanging="706"/>
              <w:rPr>
                <w:rFonts w:ascii="Arial" w:hAnsi="Arial" w:cs="Arial"/>
                <w:lang w:val="en-US"/>
              </w:rPr>
            </w:pPr>
            <w:r w:rsidRPr="00E849AC">
              <w:rPr>
                <w:rFonts w:ascii="Arial" w:hAnsi="Arial" w:cs="Arial"/>
                <w:lang w:val="en-US"/>
              </w:rPr>
              <w:t xml:space="preserve">2. </w:t>
            </w:r>
            <w:r w:rsidR="00CC1DC1" w:rsidRPr="00E849AC">
              <w:rPr>
                <w:rFonts w:ascii="Arial" w:hAnsi="Arial" w:cs="Arial"/>
                <w:lang w:val="en-US"/>
              </w:rPr>
              <w:t>Abf1 negatively regulates the expression of </w:t>
            </w:r>
            <w:r w:rsidR="00CC1DC1" w:rsidRPr="00E849AC">
              <w:rPr>
                <w:rFonts w:ascii="Arial" w:hAnsi="Arial" w:cs="Arial"/>
                <w:i/>
                <w:iCs/>
                <w:lang w:val="en-US"/>
              </w:rPr>
              <w:t>EPA1</w:t>
            </w:r>
            <w:r w:rsidR="00CC1DC1" w:rsidRPr="00E849AC">
              <w:rPr>
                <w:rFonts w:ascii="Arial" w:hAnsi="Arial" w:cs="Arial"/>
                <w:lang w:val="en-US"/>
              </w:rPr>
              <w:t> and affects adhesion in </w:t>
            </w:r>
            <w:r w:rsidR="00CC1DC1" w:rsidRPr="00E849AC">
              <w:rPr>
                <w:rFonts w:ascii="Arial" w:hAnsi="Arial" w:cs="Arial"/>
                <w:i/>
                <w:iCs/>
                <w:lang w:val="en-US"/>
              </w:rPr>
              <w:t>Candida glabrata</w:t>
            </w:r>
            <w:r w:rsidR="00CC1DC1" w:rsidRPr="00E849AC">
              <w:rPr>
                <w:rFonts w:ascii="Arial" w:hAnsi="Arial" w:cs="Arial"/>
                <w:lang w:val="en-US"/>
              </w:rPr>
              <w:t> </w:t>
            </w:r>
          </w:p>
        </w:tc>
        <w:tc>
          <w:tcPr>
            <w:tcW w:w="545" w:type="pct"/>
          </w:tcPr>
          <w:p w14:paraId="69B9A79B" w14:textId="3C80483E" w:rsidR="006C2E81" w:rsidRPr="00E849AC" w:rsidRDefault="000B0E7B" w:rsidP="0034064B">
            <w:pPr>
              <w:jc w:val="right"/>
              <w:rPr>
                <w:rFonts w:ascii="Arial" w:hAnsi="Arial" w:cs="Arial"/>
              </w:rPr>
            </w:pPr>
            <w:r w:rsidRPr="00E849AC">
              <w:rPr>
                <w:rFonts w:ascii="Arial" w:hAnsi="Arial" w:cs="Arial"/>
              </w:rPr>
              <w:t>67</w:t>
            </w:r>
          </w:p>
        </w:tc>
      </w:tr>
      <w:tr w:rsidR="00A6515F" w:rsidRPr="00E849AC" w14:paraId="139069C0" w14:textId="77777777" w:rsidTr="00A6515F">
        <w:tc>
          <w:tcPr>
            <w:tcW w:w="4455" w:type="pct"/>
          </w:tcPr>
          <w:p w14:paraId="69559FFD" w14:textId="59C3882E" w:rsidR="00A6515F" w:rsidRPr="00E849AC" w:rsidRDefault="00A6515F" w:rsidP="008040E6">
            <w:pPr>
              <w:ind w:left="706" w:hanging="706"/>
              <w:rPr>
                <w:rFonts w:ascii="Arial" w:hAnsi="Arial" w:cs="Arial"/>
                <w:b/>
                <w:i/>
                <w:iCs/>
              </w:rPr>
            </w:pPr>
            <w:r w:rsidRPr="00E849AC">
              <w:rPr>
                <w:rFonts w:ascii="Arial" w:hAnsi="Arial" w:cs="Arial"/>
              </w:rPr>
              <w:t xml:space="preserve">3. Articulo de métodos en preparación </w:t>
            </w:r>
            <w:r w:rsidR="00D253FC" w:rsidRPr="00E849AC">
              <w:rPr>
                <w:rFonts w:ascii="Arial" w:hAnsi="Arial" w:cs="Arial"/>
                <w:bCs/>
              </w:rPr>
              <w:t xml:space="preserve">Controlled-expression BiFC vectors for protein-protein interactions for </w:t>
            </w:r>
            <w:r w:rsidR="00D253FC" w:rsidRPr="00E849AC">
              <w:rPr>
                <w:rFonts w:ascii="Arial" w:hAnsi="Arial" w:cs="Arial"/>
                <w:bCs/>
                <w:i/>
                <w:iCs/>
              </w:rPr>
              <w:t>Nakaceomyces glabratus (Candida glabrata)</w:t>
            </w:r>
          </w:p>
        </w:tc>
        <w:tc>
          <w:tcPr>
            <w:tcW w:w="545" w:type="pct"/>
          </w:tcPr>
          <w:p w14:paraId="14E796C9" w14:textId="53726E65" w:rsidR="00A6515F" w:rsidRPr="00E849AC" w:rsidRDefault="000B0E7B" w:rsidP="0034064B">
            <w:pPr>
              <w:jc w:val="right"/>
              <w:rPr>
                <w:rFonts w:ascii="Arial" w:hAnsi="Arial" w:cs="Arial"/>
              </w:rPr>
            </w:pPr>
            <w:r w:rsidRPr="00E849AC">
              <w:rPr>
                <w:rFonts w:ascii="Arial" w:hAnsi="Arial" w:cs="Arial"/>
              </w:rPr>
              <w:t>68</w:t>
            </w:r>
          </w:p>
        </w:tc>
      </w:tr>
      <w:tr w:rsidR="006C2E81" w:rsidRPr="00E849AC" w14:paraId="5428A696" w14:textId="77777777" w:rsidTr="00A6515F">
        <w:tc>
          <w:tcPr>
            <w:tcW w:w="4455" w:type="pct"/>
          </w:tcPr>
          <w:p w14:paraId="00D2A859" w14:textId="4E110227" w:rsidR="006C2E81" w:rsidRPr="00E849AC" w:rsidRDefault="00A6515F" w:rsidP="008040E6">
            <w:pPr>
              <w:ind w:left="706" w:hanging="706"/>
              <w:rPr>
                <w:rFonts w:ascii="Arial" w:hAnsi="Arial" w:cs="Arial"/>
              </w:rPr>
            </w:pPr>
            <w:r w:rsidRPr="00E849AC">
              <w:rPr>
                <w:rFonts w:ascii="Arial" w:hAnsi="Arial" w:cs="Arial"/>
              </w:rPr>
              <w:t>4</w:t>
            </w:r>
            <w:r w:rsidR="006C2E81" w:rsidRPr="00E849AC">
              <w:rPr>
                <w:rFonts w:ascii="Arial" w:hAnsi="Arial" w:cs="Arial"/>
              </w:rPr>
              <w:t xml:space="preserve">. </w:t>
            </w:r>
            <w:r w:rsidRPr="00E849AC">
              <w:rPr>
                <w:rFonts w:ascii="Arial" w:hAnsi="Arial" w:cs="Arial"/>
              </w:rPr>
              <w:t>Información suplementaria</w:t>
            </w:r>
          </w:p>
        </w:tc>
        <w:tc>
          <w:tcPr>
            <w:tcW w:w="545" w:type="pct"/>
          </w:tcPr>
          <w:p w14:paraId="2C91103C" w14:textId="10D25F1E" w:rsidR="006C2E81" w:rsidRPr="00E849AC" w:rsidRDefault="000B0E7B" w:rsidP="0034064B">
            <w:pPr>
              <w:jc w:val="right"/>
              <w:rPr>
                <w:rFonts w:ascii="Arial" w:hAnsi="Arial" w:cs="Arial"/>
              </w:rPr>
            </w:pPr>
            <w:r w:rsidRPr="00E849AC">
              <w:rPr>
                <w:rFonts w:ascii="Arial" w:hAnsi="Arial" w:cs="Arial"/>
              </w:rPr>
              <w:t>69</w:t>
            </w:r>
          </w:p>
        </w:tc>
      </w:tr>
    </w:tbl>
    <w:p w14:paraId="6E0FA0FC" w14:textId="0C20BED8" w:rsidR="001E5B72" w:rsidRPr="00E849AC" w:rsidRDefault="009E61B7" w:rsidP="00CC1DC1">
      <w:pPr>
        <w:jc w:val="center"/>
        <w:rPr>
          <w:rFonts w:ascii="Arial" w:hAnsi="Arial" w:cs="Arial"/>
          <w:b/>
        </w:rPr>
      </w:pPr>
      <w:r w:rsidRPr="00E849AC">
        <w:rPr>
          <w:rFonts w:ascii="Arial" w:hAnsi="Arial" w:cs="Arial"/>
          <w:b/>
        </w:rPr>
        <w:br w:type="page"/>
      </w:r>
    </w:p>
    <w:p w14:paraId="689FDBCE" w14:textId="378346D1" w:rsidR="00CC4AD2" w:rsidRPr="00E849AC" w:rsidRDefault="001E5B72" w:rsidP="00CC4AD2">
      <w:pPr>
        <w:jc w:val="center"/>
        <w:rPr>
          <w:rFonts w:ascii="Arial" w:hAnsi="Arial" w:cs="Arial"/>
          <w:b/>
        </w:rPr>
      </w:pPr>
      <w:r w:rsidRPr="00E849AC">
        <w:rPr>
          <w:rFonts w:ascii="Arial" w:hAnsi="Arial" w:cs="Arial"/>
          <w:b/>
          <w:sz w:val="32"/>
          <w:szCs w:val="32"/>
        </w:rPr>
        <w:lastRenderedPageBreak/>
        <w:t>Resumen</w:t>
      </w:r>
      <w:r w:rsidR="00CC4AD2" w:rsidRPr="00E849AC">
        <w:rPr>
          <w:rFonts w:ascii="Arial" w:hAnsi="Arial" w:cs="Arial"/>
          <w:b/>
          <w:highlight w:val="yellow"/>
        </w:rPr>
        <w:t xml:space="preserve"> </w:t>
      </w:r>
    </w:p>
    <w:p w14:paraId="57C05C34" w14:textId="7BEB500F" w:rsidR="001E5B72" w:rsidRPr="00E849AC" w:rsidRDefault="00983207" w:rsidP="00983207">
      <w:pPr>
        <w:jc w:val="center"/>
        <w:rPr>
          <w:rFonts w:ascii="Arial" w:hAnsi="Arial" w:cs="Arial"/>
          <w:b/>
          <w:sz w:val="32"/>
          <w:szCs w:val="32"/>
          <w:lang w:val="es-ES"/>
        </w:rPr>
      </w:pPr>
      <w:r w:rsidRPr="00E849AC">
        <w:rPr>
          <w:rFonts w:ascii="Arial" w:hAnsi="Arial" w:cs="Arial"/>
          <w:b/>
          <w:sz w:val="32"/>
          <w:szCs w:val="32"/>
          <w:lang w:val="es-ES"/>
        </w:rPr>
        <w:t xml:space="preserve">Caracterización funcional de Abf1 en diferentes procesos </w:t>
      </w:r>
      <w:r w:rsidR="000358C8" w:rsidRPr="00E849AC">
        <w:rPr>
          <w:rFonts w:ascii="Arial" w:hAnsi="Arial" w:cs="Arial"/>
          <w:b/>
          <w:sz w:val="32"/>
          <w:szCs w:val="32"/>
          <w:lang w:val="es-ES"/>
        </w:rPr>
        <w:t xml:space="preserve">metabólicos </w:t>
      </w:r>
      <w:r w:rsidRPr="00E849AC">
        <w:rPr>
          <w:rFonts w:ascii="Arial" w:hAnsi="Arial" w:cs="Arial"/>
          <w:b/>
          <w:sz w:val="32"/>
          <w:szCs w:val="32"/>
          <w:lang w:val="es-ES"/>
        </w:rPr>
        <w:t xml:space="preserve">del ADN en </w:t>
      </w:r>
      <w:r w:rsidRPr="00E849AC">
        <w:rPr>
          <w:rFonts w:ascii="Arial" w:hAnsi="Arial" w:cs="Arial"/>
          <w:b/>
          <w:i/>
          <w:iCs/>
          <w:sz w:val="32"/>
          <w:szCs w:val="32"/>
          <w:lang w:val="es-ES"/>
        </w:rPr>
        <w:t>Candida glabrata</w:t>
      </w:r>
      <w:r w:rsidRPr="00E849AC">
        <w:rPr>
          <w:rFonts w:ascii="Arial" w:hAnsi="Arial" w:cs="Arial"/>
          <w:b/>
          <w:sz w:val="32"/>
          <w:szCs w:val="32"/>
          <w:lang w:val="es-ES"/>
        </w:rPr>
        <w:t xml:space="preserve"> (</w:t>
      </w:r>
      <w:r w:rsidRPr="00E849AC">
        <w:rPr>
          <w:rFonts w:ascii="Arial" w:hAnsi="Arial" w:cs="Arial"/>
          <w:b/>
          <w:i/>
          <w:iCs/>
          <w:sz w:val="32"/>
          <w:szCs w:val="32"/>
          <w:lang w:val="es-ES"/>
        </w:rPr>
        <w:t>Nakaseomyces glabratus</w:t>
      </w:r>
      <w:r w:rsidRPr="00E849AC">
        <w:rPr>
          <w:rFonts w:ascii="Arial" w:hAnsi="Arial" w:cs="Arial"/>
          <w:b/>
          <w:sz w:val="32"/>
          <w:szCs w:val="32"/>
          <w:lang w:val="es-ES"/>
        </w:rPr>
        <w:t>)</w:t>
      </w:r>
    </w:p>
    <w:p w14:paraId="737F891E" w14:textId="77777777" w:rsidR="000E1984" w:rsidRPr="00E849AC" w:rsidRDefault="000E1984" w:rsidP="001E5B72">
      <w:pPr>
        <w:rPr>
          <w:rFonts w:ascii="Arial" w:hAnsi="Arial" w:cs="Arial"/>
        </w:rPr>
      </w:pPr>
    </w:p>
    <w:p w14:paraId="5687F648" w14:textId="251F5C1A" w:rsidR="00194A4B" w:rsidRPr="00E849AC" w:rsidRDefault="00785877" w:rsidP="00D6296A">
      <w:pPr>
        <w:spacing w:line="360" w:lineRule="auto"/>
        <w:jc w:val="both"/>
        <w:rPr>
          <w:rFonts w:ascii="Arial" w:hAnsi="Arial" w:cs="Arial"/>
        </w:rPr>
      </w:pPr>
      <w:r w:rsidRPr="00E849AC">
        <w:rPr>
          <w:rFonts w:ascii="Arial" w:hAnsi="Arial" w:cs="Arial"/>
          <w:i/>
          <w:iCs/>
        </w:rPr>
        <w:t>Candida glabrata</w:t>
      </w:r>
      <w:r w:rsidRPr="00E849AC">
        <w:rPr>
          <w:rFonts w:ascii="Arial" w:hAnsi="Arial" w:cs="Arial"/>
        </w:rPr>
        <w:t xml:space="preserve"> es un hongo comensal que puede comportarse como patógeno que ha sido clasificado como un agente causante de infección de alto riesgo debido a su resistencia innata y adquirida a antifúngicos </w:t>
      </w:r>
      <w:r w:rsidR="00194A4B" w:rsidRPr="00E849AC">
        <w:rPr>
          <w:rFonts w:ascii="Arial" w:hAnsi="Arial" w:cs="Arial"/>
        </w:rPr>
        <w:t>y al incremento en su tasa de incidencia. Uno de sus principales factores de virulencia es la adherencia a tejidos</w:t>
      </w:r>
      <w:r w:rsidRPr="00E849AC">
        <w:rPr>
          <w:rFonts w:ascii="Arial" w:hAnsi="Arial" w:cs="Arial"/>
        </w:rPr>
        <w:t xml:space="preserve"> epiteliales </w:t>
      </w:r>
      <w:r w:rsidR="00F73205" w:rsidRPr="00E849AC">
        <w:rPr>
          <w:rFonts w:ascii="Arial" w:hAnsi="Arial" w:cs="Arial"/>
        </w:rPr>
        <w:t>del</w:t>
      </w:r>
      <w:r w:rsidRPr="00E849AC">
        <w:rPr>
          <w:rFonts w:ascii="Arial" w:hAnsi="Arial" w:cs="Arial"/>
        </w:rPr>
        <w:t xml:space="preserve"> hospedero</w:t>
      </w:r>
      <w:r w:rsidR="009F1A70" w:rsidRPr="00E849AC">
        <w:rPr>
          <w:rFonts w:ascii="Arial" w:hAnsi="Arial" w:cs="Arial"/>
        </w:rPr>
        <w:t xml:space="preserve">, la cual </w:t>
      </w:r>
      <w:r w:rsidRPr="00E849AC">
        <w:rPr>
          <w:rFonts w:ascii="Arial" w:hAnsi="Arial" w:cs="Arial"/>
        </w:rPr>
        <w:t xml:space="preserve">se debe a </w:t>
      </w:r>
      <w:r w:rsidR="00194A4B" w:rsidRPr="00E849AC">
        <w:rPr>
          <w:rFonts w:ascii="Arial" w:hAnsi="Arial" w:cs="Arial"/>
        </w:rPr>
        <w:t xml:space="preserve">la expresión de </w:t>
      </w:r>
      <w:r w:rsidR="00F9471B" w:rsidRPr="00E849AC">
        <w:rPr>
          <w:rFonts w:ascii="Arial" w:hAnsi="Arial" w:cs="Arial"/>
        </w:rPr>
        <w:t xml:space="preserve">genes que codifican </w:t>
      </w:r>
      <w:r w:rsidR="00194A4B" w:rsidRPr="00E849AC">
        <w:rPr>
          <w:rFonts w:ascii="Arial" w:hAnsi="Arial" w:cs="Arial"/>
        </w:rPr>
        <w:t xml:space="preserve">proteínas de la pared principalmente </w:t>
      </w:r>
      <w:r w:rsidRPr="00E849AC">
        <w:rPr>
          <w:rFonts w:ascii="Arial" w:hAnsi="Arial" w:cs="Arial"/>
        </w:rPr>
        <w:t xml:space="preserve">pertenecientes a </w:t>
      </w:r>
      <w:r w:rsidR="00194A4B" w:rsidRPr="00E849AC">
        <w:rPr>
          <w:rFonts w:ascii="Arial" w:hAnsi="Arial" w:cs="Arial"/>
        </w:rPr>
        <w:t>la familia E</w:t>
      </w:r>
      <w:r w:rsidR="00F9471B" w:rsidRPr="00E849AC">
        <w:rPr>
          <w:rFonts w:ascii="Arial" w:hAnsi="Arial" w:cs="Arial"/>
        </w:rPr>
        <w:t xml:space="preserve">pa. La transcripción de los genes </w:t>
      </w:r>
      <w:r w:rsidR="00F9471B" w:rsidRPr="00E849AC">
        <w:rPr>
          <w:rFonts w:ascii="Arial" w:hAnsi="Arial" w:cs="Arial"/>
          <w:i/>
          <w:iCs/>
        </w:rPr>
        <w:t>EPA</w:t>
      </w:r>
      <w:r w:rsidR="00194A4B" w:rsidRPr="00E849AC">
        <w:rPr>
          <w:rFonts w:ascii="Arial" w:hAnsi="Arial" w:cs="Arial"/>
        </w:rPr>
        <w:t xml:space="preserve"> está sujeta a </w:t>
      </w:r>
      <w:r w:rsidR="00F9471B" w:rsidRPr="00E849AC">
        <w:rPr>
          <w:rFonts w:ascii="Arial" w:hAnsi="Arial" w:cs="Arial"/>
        </w:rPr>
        <w:t xml:space="preserve">una regulación por </w:t>
      </w:r>
      <w:r w:rsidR="00194A4B" w:rsidRPr="00E849AC">
        <w:rPr>
          <w:rFonts w:ascii="Arial" w:hAnsi="Arial" w:cs="Arial"/>
        </w:rPr>
        <w:t>silenciamiento subtelomérico</w:t>
      </w:r>
      <w:r w:rsidRPr="00E849AC">
        <w:rPr>
          <w:rFonts w:ascii="Arial" w:hAnsi="Arial" w:cs="Arial"/>
        </w:rPr>
        <w:t>, media</w:t>
      </w:r>
      <w:r w:rsidR="006123F6" w:rsidRPr="00E849AC">
        <w:rPr>
          <w:rFonts w:ascii="Arial" w:hAnsi="Arial" w:cs="Arial"/>
        </w:rPr>
        <w:t>da</w:t>
      </w:r>
      <w:r w:rsidRPr="00E849AC">
        <w:rPr>
          <w:rFonts w:ascii="Arial" w:hAnsi="Arial" w:cs="Arial"/>
        </w:rPr>
        <w:t xml:space="preserve"> por</w:t>
      </w:r>
      <w:r w:rsidR="00194A4B" w:rsidRPr="00E849AC">
        <w:rPr>
          <w:rFonts w:ascii="Arial" w:hAnsi="Arial" w:cs="Arial"/>
        </w:rPr>
        <w:t xml:space="preserve"> factores como Rap1, yKu70/80 el complejo SIR</w:t>
      </w:r>
      <w:r w:rsidR="00F9471B" w:rsidRPr="00E849AC">
        <w:rPr>
          <w:rFonts w:ascii="Arial" w:hAnsi="Arial" w:cs="Arial"/>
        </w:rPr>
        <w:t xml:space="preserve"> </w:t>
      </w:r>
      <w:r w:rsidRPr="00E849AC">
        <w:rPr>
          <w:rFonts w:ascii="Arial" w:hAnsi="Arial" w:cs="Arial"/>
        </w:rPr>
        <w:t xml:space="preserve">(Sir2, Sir3 </w:t>
      </w:r>
      <w:r w:rsidR="00194A4B" w:rsidRPr="00E849AC">
        <w:rPr>
          <w:rFonts w:ascii="Arial" w:hAnsi="Arial" w:cs="Arial"/>
        </w:rPr>
        <w:t>y</w:t>
      </w:r>
      <w:r w:rsidRPr="00E849AC">
        <w:rPr>
          <w:rFonts w:ascii="Arial" w:hAnsi="Arial" w:cs="Arial"/>
        </w:rPr>
        <w:t xml:space="preserve"> Sir4) y la proteína</w:t>
      </w:r>
      <w:r w:rsidR="00194A4B" w:rsidRPr="00E849AC">
        <w:rPr>
          <w:rFonts w:ascii="Arial" w:hAnsi="Arial" w:cs="Arial"/>
        </w:rPr>
        <w:t xml:space="preserve"> Abf1. </w:t>
      </w:r>
      <w:r w:rsidRPr="00E849AC">
        <w:rPr>
          <w:rFonts w:ascii="Arial" w:hAnsi="Arial" w:cs="Arial"/>
        </w:rPr>
        <w:t xml:space="preserve">Abf1 o </w:t>
      </w:r>
      <w:r w:rsidRPr="00E849AC">
        <w:rPr>
          <w:rFonts w:ascii="Arial" w:hAnsi="Arial" w:cs="Arial"/>
          <w:u w:val="single"/>
        </w:rPr>
        <w:t>A</w:t>
      </w:r>
      <w:r w:rsidRPr="00E849AC">
        <w:rPr>
          <w:rFonts w:ascii="Arial" w:hAnsi="Arial" w:cs="Arial"/>
        </w:rPr>
        <w:t>RS-</w:t>
      </w:r>
      <w:r w:rsidRPr="00E849AC">
        <w:rPr>
          <w:rFonts w:ascii="Arial" w:hAnsi="Arial" w:cs="Arial"/>
          <w:u w:val="single"/>
        </w:rPr>
        <w:t>B</w:t>
      </w:r>
      <w:r w:rsidRPr="00E849AC">
        <w:rPr>
          <w:rFonts w:ascii="Arial" w:hAnsi="Arial" w:cs="Arial"/>
        </w:rPr>
        <w:t xml:space="preserve">indig </w:t>
      </w:r>
      <w:r w:rsidRPr="00E849AC">
        <w:rPr>
          <w:rFonts w:ascii="Arial" w:hAnsi="Arial" w:cs="Arial"/>
          <w:u w:val="single"/>
        </w:rPr>
        <w:t>F</w:t>
      </w:r>
      <w:r w:rsidRPr="00E849AC">
        <w:rPr>
          <w:rFonts w:ascii="Arial" w:hAnsi="Arial" w:cs="Arial"/>
        </w:rPr>
        <w:t xml:space="preserve">actor </w:t>
      </w:r>
      <w:r w:rsidRPr="00E849AC">
        <w:rPr>
          <w:rFonts w:ascii="Arial" w:hAnsi="Arial" w:cs="Arial"/>
          <w:u w:val="single"/>
        </w:rPr>
        <w:t>1</w:t>
      </w:r>
      <w:r w:rsidRPr="00E849AC">
        <w:rPr>
          <w:rFonts w:ascii="Arial" w:hAnsi="Arial" w:cs="Arial"/>
        </w:rPr>
        <w:t xml:space="preserve">, es una proteína que se une en todo el genoma y ha sido ampliamente caracterizada en </w:t>
      </w:r>
      <w:r w:rsidRPr="00E849AC">
        <w:rPr>
          <w:rFonts w:ascii="Arial" w:hAnsi="Arial" w:cs="Arial"/>
          <w:i/>
          <w:iCs/>
        </w:rPr>
        <w:t>S.</w:t>
      </w:r>
      <w:r w:rsidRPr="00E849AC">
        <w:rPr>
          <w:rFonts w:ascii="Arial" w:hAnsi="Arial" w:cs="Arial"/>
        </w:rPr>
        <w:t xml:space="preserve"> </w:t>
      </w:r>
      <w:r w:rsidRPr="00E849AC">
        <w:rPr>
          <w:rFonts w:ascii="Arial" w:hAnsi="Arial" w:cs="Arial"/>
          <w:i/>
          <w:iCs/>
        </w:rPr>
        <w:t>cerevisiae</w:t>
      </w:r>
      <w:r w:rsidRPr="00E849AC">
        <w:rPr>
          <w:rFonts w:ascii="Arial" w:hAnsi="Arial" w:cs="Arial"/>
        </w:rPr>
        <w:t xml:space="preserve">. </w:t>
      </w:r>
      <w:r w:rsidR="00194A4B" w:rsidRPr="00E849AC">
        <w:rPr>
          <w:rFonts w:ascii="Arial" w:hAnsi="Arial" w:cs="Arial"/>
        </w:rPr>
        <w:t xml:space="preserve">Previamente, </w:t>
      </w:r>
      <w:r w:rsidRPr="00E849AC">
        <w:rPr>
          <w:rFonts w:ascii="Arial" w:hAnsi="Arial" w:cs="Arial"/>
        </w:rPr>
        <w:t xml:space="preserve">en nuestro grupo de investigación, </w:t>
      </w:r>
      <w:r w:rsidR="00194A4B" w:rsidRPr="00E849AC">
        <w:rPr>
          <w:rFonts w:ascii="Arial" w:hAnsi="Arial" w:cs="Arial"/>
        </w:rPr>
        <w:t xml:space="preserve">determinamos que </w:t>
      </w:r>
      <w:r w:rsidR="00194A4B" w:rsidRPr="00E849AC">
        <w:rPr>
          <w:rFonts w:ascii="Arial" w:hAnsi="Arial" w:cs="Arial"/>
          <w:i/>
          <w:iCs/>
        </w:rPr>
        <w:t>ABF1</w:t>
      </w:r>
      <w:r w:rsidR="00194A4B" w:rsidRPr="00E849AC">
        <w:rPr>
          <w:rFonts w:ascii="Arial" w:hAnsi="Arial" w:cs="Arial"/>
        </w:rPr>
        <w:t xml:space="preserve"> es un gen esencial en </w:t>
      </w:r>
      <w:r w:rsidR="00194A4B" w:rsidRPr="00E849AC">
        <w:rPr>
          <w:rFonts w:ascii="Arial" w:hAnsi="Arial" w:cs="Arial"/>
          <w:i/>
          <w:iCs/>
        </w:rPr>
        <w:t>C. glabrata</w:t>
      </w:r>
      <w:r w:rsidR="00194A4B" w:rsidRPr="00E849AC">
        <w:rPr>
          <w:rFonts w:ascii="Arial" w:hAnsi="Arial" w:cs="Arial"/>
        </w:rPr>
        <w:t>, involucrado tanto en el establecimiento y mantenimiento del silenciamiento subtelomérico como en la regulación del ciclo celular.</w:t>
      </w:r>
    </w:p>
    <w:p w14:paraId="39000FDC" w14:textId="3188A420" w:rsidR="00194A4B" w:rsidRPr="00E849AC" w:rsidRDefault="00194A4B" w:rsidP="00D6296A">
      <w:pPr>
        <w:spacing w:line="360" w:lineRule="auto"/>
        <w:jc w:val="both"/>
        <w:rPr>
          <w:rFonts w:ascii="Arial" w:hAnsi="Arial" w:cs="Arial"/>
        </w:rPr>
      </w:pPr>
      <w:r w:rsidRPr="00E849AC">
        <w:rPr>
          <w:rFonts w:ascii="Arial" w:hAnsi="Arial" w:cs="Arial"/>
        </w:rPr>
        <w:t xml:space="preserve">En este trabajo, investigamos el papel de Abf1 en la regulación de distintos procesos del ADN. Para ello, analizamos los efectos de la represión de </w:t>
      </w:r>
      <w:r w:rsidRPr="00E849AC">
        <w:rPr>
          <w:rFonts w:ascii="Arial" w:hAnsi="Arial" w:cs="Arial"/>
          <w:i/>
          <w:iCs/>
        </w:rPr>
        <w:t>ABF1</w:t>
      </w:r>
      <w:r w:rsidRPr="00E849AC">
        <w:rPr>
          <w:rFonts w:ascii="Arial" w:hAnsi="Arial" w:cs="Arial"/>
        </w:rPr>
        <w:t xml:space="preserve"> mediante el uso de un promotor condicional que se </w:t>
      </w:r>
      <w:r w:rsidR="006123F6" w:rsidRPr="00E849AC">
        <w:rPr>
          <w:rFonts w:ascii="Arial" w:hAnsi="Arial" w:cs="Arial"/>
        </w:rPr>
        <w:t xml:space="preserve">reprime </w:t>
      </w:r>
      <w:r w:rsidRPr="00E849AC">
        <w:rPr>
          <w:rFonts w:ascii="Arial" w:hAnsi="Arial" w:cs="Arial"/>
        </w:rPr>
        <w:t>en presencia de aminoácidos; bajo estas condiciones, identificamos mutaciones supresoras</w:t>
      </w:r>
      <w:r w:rsidR="006123F6" w:rsidRPr="00E849AC">
        <w:rPr>
          <w:rFonts w:ascii="Arial" w:hAnsi="Arial" w:cs="Arial"/>
        </w:rPr>
        <w:t xml:space="preserve"> que rescatan la viabilidad celular en ausencia de Abf1</w:t>
      </w:r>
      <w:r w:rsidRPr="00E849AC">
        <w:rPr>
          <w:rFonts w:ascii="Arial" w:hAnsi="Arial" w:cs="Arial"/>
        </w:rPr>
        <w:t xml:space="preserve"> y determinamos que dicha supresión no está asociada al plásmido. Por otro lado, </w:t>
      </w:r>
      <w:r w:rsidR="006123F6" w:rsidRPr="00E849AC">
        <w:rPr>
          <w:rFonts w:ascii="Arial" w:hAnsi="Arial" w:cs="Arial"/>
        </w:rPr>
        <w:t xml:space="preserve">encontramos </w:t>
      </w:r>
      <w:r w:rsidRPr="00E849AC">
        <w:rPr>
          <w:rFonts w:ascii="Arial" w:hAnsi="Arial" w:cs="Arial"/>
        </w:rPr>
        <w:t>que</w:t>
      </w:r>
      <w:r w:rsidR="006123F6" w:rsidRPr="00E849AC">
        <w:rPr>
          <w:rFonts w:ascii="Arial" w:hAnsi="Arial" w:cs="Arial"/>
        </w:rPr>
        <w:t xml:space="preserve"> la transcripción de</w:t>
      </w:r>
      <w:r w:rsidRPr="00E849AC">
        <w:rPr>
          <w:rFonts w:ascii="Arial" w:hAnsi="Arial" w:cs="Arial"/>
        </w:rPr>
        <w:t xml:space="preserve"> </w:t>
      </w:r>
      <w:r w:rsidR="006123F6" w:rsidRPr="00E849AC">
        <w:rPr>
          <w:rFonts w:ascii="Arial" w:hAnsi="Arial" w:cs="Arial"/>
          <w:i/>
          <w:iCs/>
        </w:rPr>
        <w:t>ABF1</w:t>
      </w:r>
      <w:r w:rsidR="006123F6" w:rsidRPr="00E849AC">
        <w:rPr>
          <w:rFonts w:ascii="Arial" w:hAnsi="Arial" w:cs="Arial"/>
        </w:rPr>
        <w:t xml:space="preserve"> </w:t>
      </w:r>
      <w:r w:rsidRPr="00E849AC">
        <w:rPr>
          <w:rFonts w:ascii="Arial" w:hAnsi="Arial" w:cs="Arial"/>
        </w:rPr>
        <w:t xml:space="preserve">se autorregula negativamente y </w:t>
      </w:r>
      <w:r w:rsidR="006123F6" w:rsidRPr="00E849AC">
        <w:rPr>
          <w:rFonts w:ascii="Arial" w:hAnsi="Arial" w:cs="Arial"/>
        </w:rPr>
        <w:t xml:space="preserve">Abf1 </w:t>
      </w:r>
      <w:r w:rsidRPr="00E849AC">
        <w:rPr>
          <w:rFonts w:ascii="Arial" w:hAnsi="Arial" w:cs="Arial"/>
        </w:rPr>
        <w:t xml:space="preserve">forma </w:t>
      </w:r>
      <w:r w:rsidR="006123F6" w:rsidRPr="00E849AC">
        <w:rPr>
          <w:rFonts w:ascii="Arial" w:hAnsi="Arial" w:cs="Arial"/>
        </w:rPr>
        <w:t>homo</w:t>
      </w:r>
      <w:r w:rsidRPr="00E849AC">
        <w:rPr>
          <w:rFonts w:ascii="Arial" w:hAnsi="Arial" w:cs="Arial"/>
        </w:rPr>
        <w:t xml:space="preserve">dímeros que se localizan en el núcleo. Asimismo, </w:t>
      </w:r>
      <w:r w:rsidR="006123F6" w:rsidRPr="00E849AC">
        <w:rPr>
          <w:rFonts w:ascii="Arial" w:hAnsi="Arial" w:cs="Arial"/>
        </w:rPr>
        <w:t>encontramos que</w:t>
      </w:r>
      <w:r w:rsidRPr="00E849AC">
        <w:rPr>
          <w:rFonts w:ascii="Arial" w:hAnsi="Arial" w:cs="Arial"/>
        </w:rPr>
        <w:t xml:space="preserve"> </w:t>
      </w:r>
      <w:r w:rsidR="006123F6" w:rsidRPr="00E849AC">
        <w:rPr>
          <w:rFonts w:ascii="Arial" w:hAnsi="Arial" w:cs="Arial"/>
        </w:rPr>
        <w:t xml:space="preserve">Abf1 de </w:t>
      </w:r>
      <w:r w:rsidR="006123F6" w:rsidRPr="00E849AC">
        <w:rPr>
          <w:rFonts w:ascii="Arial" w:hAnsi="Arial" w:cs="Arial"/>
          <w:i/>
          <w:iCs/>
        </w:rPr>
        <w:t>S. cerevisiae</w:t>
      </w:r>
      <w:r w:rsidR="006123F6" w:rsidRPr="00E849AC">
        <w:rPr>
          <w:rFonts w:ascii="Arial" w:hAnsi="Arial" w:cs="Arial"/>
        </w:rPr>
        <w:t xml:space="preserve"> </w:t>
      </w:r>
      <w:r w:rsidRPr="00E849AC">
        <w:rPr>
          <w:rFonts w:ascii="Arial" w:hAnsi="Arial" w:cs="Arial"/>
        </w:rPr>
        <w:t>complementa</w:t>
      </w:r>
      <w:r w:rsidR="006123F6" w:rsidRPr="00E849AC">
        <w:rPr>
          <w:rFonts w:ascii="Arial" w:hAnsi="Arial" w:cs="Arial"/>
        </w:rPr>
        <w:t xml:space="preserve"> de manera</w:t>
      </w:r>
      <w:r w:rsidRPr="00E849AC">
        <w:rPr>
          <w:rFonts w:ascii="Arial" w:hAnsi="Arial" w:cs="Arial"/>
        </w:rPr>
        <w:t xml:space="preserve"> heteróloga</w:t>
      </w:r>
      <w:r w:rsidR="006123F6" w:rsidRPr="00E849AC">
        <w:rPr>
          <w:rFonts w:ascii="Arial" w:hAnsi="Arial" w:cs="Arial"/>
        </w:rPr>
        <w:t xml:space="preserve"> a la cepa </w:t>
      </w:r>
      <w:r w:rsidR="006123F6" w:rsidRPr="00E849AC">
        <w:rPr>
          <w:rFonts w:ascii="Arial" w:hAnsi="Arial" w:cs="Arial"/>
          <w:i/>
          <w:iCs/>
        </w:rPr>
        <w:t>abf1∆</w:t>
      </w:r>
      <w:r w:rsidR="006123F6" w:rsidRPr="00E849AC">
        <w:rPr>
          <w:rFonts w:ascii="Arial" w:hAnsi="Arial" w:cs="Arial"/>
        </w:rPr>
        <w:t xml:space="preserve"> de </w:t>
      </w:r>
      <w:r w:rsidR="006123F6" w:rsidRPr="00E849AC">
        <w:rPr>
          <w:rFonts w:ascii="Arial" w:hAnsi="Arial" w:cs="Arial"/>
          <w:i/>
          <w:iCs/>
        </w:rPr>
        <w:t>C. glabrata</w:t>
      </w:r>
      <w:r w:rsidRPr="00E849AC">
        <w:rPr>
          <w:rFonts w:ascii="Arial" w:hAnsi="Arial" w:cs="Arial"/>
        </w:rPr>
        <w:t xml:space="preserve">. Finalmente, demostramos </w:t>
      </w:r>
      <w:r w:rsidR="006123F6" w:rsidRPr="00E849AC">
        <w:rPr>
          <w:rFonts w:ascii="Arial" w:hAnsi="Arial" w:cs="Arial"/>
        </w:rPr>
        <w:t>que</w:t>
      </w:r>
      <w:r w:rsidRPr="00E849AC">
        <w:rPr>
          <w:rFonts w:ascii="Arial" w:hAnsi="Arial" w:cs="Arial"/>
        </w:rPr>
        <w:t xml:space="preserve"> Abf1 </w:t>
      </w:r>
      <w:r w:rsidR="006123F6" w:rsidRPr="00E849AC">
        <w:rPr>
          <w:rFonts w:ascii="Arial" w:hAnsi="Arial" w:cs="Arial"/>
        </w:rPr>
        <w:t xml:space="preserve">es importante para la supervivencia de </w:t>
      </w:r>
      <w:r w:rsidR="006123F6" w:rsidRPr="00E849AC">
        <w:rPr>
          <w:rFonts w:ascii="Arial" w:hAnsi="Arial" w:cs="Arial"/>
          <w:i/>
          <w:iCs/>
        </w:rPr>
        <w:t>C. glabrata</w:t>
      </w:r>
      <w:r w:rsidR="006123F6" w:rsidRPr="00E849AC">
        <w:rPr>
          <w:rFonts w:ascii="Arial" w:hAnsi="Arial" w:cs="Arial"/>
        </w:rPr>
        <w:t xml:space="preserve"> después de</w:t>
      </w:r>
      <w:r w:rsidRPr="00E849AC">
        <w:rPr>
          <w:rFonts w:ascii="Arial" w:hAnsi="Arial" w:cs="Arial"/>
        </w:rPr>
        <w:t>l daño</w:t>
      </w:r>
      <w:r w:rsidR="006123F6" w:rsidRPr="00E849AC">
        <w:rPr>
          <w:rFonts w:ascii="Arial" w:hAnsi="Arial" w:cs="Arial"/>
        </w:rPr>
        <w:t xml:space="preserve"> al ADN</w:t>
      </w:r>
      <w:r w:rsidRPr="00E849AC">
        <w:rPr>
          <w:rFonts w:ascii="Arial" w:hAnsi="Arial" w:cs="Arial"/>
        </w:rPr>
        <w:t xml:space="preserve"> por radiación UV</w:t>
      </w:r>
      <w:r w:rsidR="006123F6" w:rsidRPr="00E849AC">
        <w:rPr>
          <w:rFonts w:ascii="Arial" w:hAnsi="Arial" w:cs="Arial"/>
        </w:rPr>
        <w:t xml:space="preserve"> y</w:t>
      </w:r>
      <w:r w:rsidR="00785877" w:rsidRPr="00E849AC">
        <w:rPr>
          <w:rFonts w:ascii="Arial" w:hAnsi="Arial" w:cs="Arial"/>
        </w:rPr>
        <w:t xml:space="preserve"> destacamos </w:t>
      </w:r>
      <w:r w:rsidRPr="00E849AC">
        <w:rPr>
          <w:rFonts w:ascii="Arial" w:hAnsi="Arial" w:cs="Arial"/>
        </w:rPr>
        <w:t xml:space="preserve">el </w:t>
      </w:r>
      <w:r w:rsidR="006123F6" w:rsidRPr="00E849AC">
        <w:rPr>
          <w:rFonts w:ascii="Arial" w:hAnsi="Arial" w:cs="Arial"/>
        </w:rPr>
        <w:t xml:space="preserve">papel </w:t>
      </w:r>
      <w:r w:rsidRPr="00E849AC">
        <w:rPr>
          <w:rFonts w:ascii="Arial" w:hAnsi="Arial" w:cs="Arial"/>
        </w:rPr>
        <w:t xml:space="preserve">crucial de </w:t>
      </w:r>
      <w:r w:rsidR="006123F6" w:rsidRPr="00E849AC">
        <w:rPr>
          <w:rFonts w:ascii="Arial" w:hAnsi="Arial" w:cs="Arial"/>
        </w:rPr>
        <w:t xml:space="preserve">la </w:t>
      </w:r>
      <w:r w:rsidRPr="00E849AC">
        <w:rPr>
          <w:rFonts w:ascii="Arial" w:hAnsi="Arial" w:cs="Arial"/>
        </w:rPr>
        <w:t>región C-terminal en este proceso</w:t>
      </w:r>
      <w:r w:rsidR="006123F6" w:rsidRPr="00E849AC">
        <w:rPr>
          <w:rFonts w:ascii="Arial" w:hAnsi="Arial" w:cs="Arial"/>
        </w:rPr>
        <w:t>.</w:t>
      </w:r>
      <w:r w:rsidR="00E14DF6" w:rsidRPr="00E849AC">
        <w:rPr>
          <w:rFonts w:ascii="Arial" w:hAnsi="Arial" w:cs="Arial"/>
        </w:rPr>
        <w:t xml:space="preserve"> </w:t>
      </w:r>
      <w:r w:rsidR="009F1A70" w:rsidRPr="00E849AC">
        <w:rPr>
          <w:rFonts w:ascii="Arial" w:hAnsi="Arial" w:cs="Arial"/>
        </w:rPr>
        <w:t xml:space="preserve">Además, Abf1 es necesario para la asimilación de fuentes de carbono no fermentables. </w:t>
      </w:r>
    </w:p>
    <w:p w14:paraId="62544126" w14:textId="4930F138" w:rsidR="002858ED" w:rsidRPr="00E849AC" w:rsidRDefault="001E5B72" w:rsidP="002858ED">
      <w:pPr>
        <w:spacing w:line="360" w:lineRule="auto"/>
        <w:rPr>
          <w:rFonts w:ascii="Arial" w:hAnsi="Arial" w:cs="Arial"/>
        </w:rPr>
      </w:pPr>
      <w:r w:rsidRPr="00E849AC">
        <w:rPr>
          <w:rFonts w:ascii="Arial" w:hAnsi="Arial" w:cs="Arial"/>
          <w:b/>
          <w:bCs/>
        </w:rPr>
        <w:t>PALABRAS CLAVE</w:t>
      </w:r>
      <w:r w:rsidR="00330C23" w:rsidRPr="00E849AC">
        <w:rPr>
          <w:rFonts w:ascii="Arial" w:hAnsi="Arial" w:cs="Arial"/>
        </w:rPr>
        <w:t xml:space="preserve">: </w:t>
      </w:r>
      <w:r w:rsidR="009F1A70" w:rsidRPr="00E849AC">
        <w:rPr>
          <w:rFonts w:ascii="Arial" w:hAnsi="Arial" w:cs="Arial"/>
        </w:rPr>
        <w:t xml:space="preserve">Abf1, </w:t>
      </w:r>
      <w:r w:rsidR="00330C23" w:rsidRPr="00E849AC">
        <w:rPr>
          <w:rFonts w:ascii="Arial" w:hAnsi="Arial" w:cs="Arial"/>
        </w:rPr>
        <w:t xml:space="preserve">Ciclo celular, </w:t>
      </w:r>
      <w:r w:rsidR="009F1A70" w:rsidRPr="00E849AC">
        <w:rPr>
          <w:rFonts w:ascii="Arial" w:hAnsi="Arial" w:cs="Arial"/>
        </w:rPr>
        <w:t>Daño al ADN</w:t>
      </w:r>
      <w:r w:rsidR="00330C23" w:rsidRPr="00E849AC">
        <w:rPr>
          <w:rFonts w:ascii="Arial" w:hAnsi="Arial" w:cs="Arial"/>
        </w:rPr>
        <w:t>, Complementación heteróloga, Abf1-43, disfunción mitocondrial, Sobreexpresión</w:t>
      </w:r>
    </w:p>
    <w:p w14:paraId="4F511508" w14:textId="430CEFB1" w:rsidR="00CC4AD2" w:rsidRPr="00E849AC" w:rsidRDefault="009E61B7" w:rsidP="00CC4AD2">
      <w:pPr>
        <w:jc w:val="center"/>
        <w:rPr>
          <w:rFonts w:ascii="Arial" w:hAnsi="Arial" w:cs="Arial"/>
          <w:b/>
          <w:lang w:val="en-US"/>
        </w:rPr>
      </w:pPr>
      <w:r w:rsidRPr="00513D34">
        <w:rPr>
          <w:rFonts w:ascii="Arial" w:hAnsi="Arial" w:cs="Arial"/>
          <w:lang w:val="en-US"/>
        </w:rPr>
        <w:br w:type="page"/>
      </w:r>
      <w:r w:rsidR="001E5B72" w:rsidRPr="00E849AC">
        <w:rPr>
          <w:rFonts w:ascii="Arial" w:hAnsi="Arial" w:cs="Arial"/>
          <w:b/>
          <w:sz w:val="32"/>
          <w:szCs w:val="32"/>
          <w:lang w:val="en-US"/>
        </w:rPr>
        <w:lastRenderedPageBreak/>
        <w:t>Abstract</w:t>
      </w:r>
    </w:p>
    <w:p w14:paraId="74A0BDC7" w14:textId="19E095DA" w:rsidR="001E5B72" w:rsidRPr="00E849AC" w:rsidRDefault="000358C8" w:rsidP="00D6296A">
      <w:pPr>
        <w:ind w:left="708"/>
        <w:jc w:val="center"/>
        <w:rPr>
          <w:rFonts w:ascii="Arial" w:hAnsi="Arial" w:cs="Arial"/>
          <w:b/>
          <w:sz w:val="32"/>
          <w:szCs w:val="32"/>
          <w:lang w:val="en-US"/>
        </w:rPr>
      </w:pPr>
      <w:r w:rsidRPr="00E849AC">
        <w:rPr>
          <w:rFonts w:ascii="Arial" w:hAnsi="Arial" w:cs="Arial"/>
          <w:b/>
          <w:sz w:val="32"/>
          <w:szCs w:val="32"/>
          <w:lang w:val="en-US"/>
        </w:rPr>
        <w:t xml:space="preserve">Functional characterization of Abf1 in different DNA-metabolic processes in </w:t>
      </w:r>
      <w:r w:rsidRPr="00E849AC">
        <w:rPr>
          <w:rFonts w:ascii="Arial" w:hAnsi="Arial" w:cs="Arial"/>
          <w:b/>
          <w:i/>
          <w:iCs/>
          <w:sz w:val="32"/>
          <w:szCs w:val="32"/>
          <w:lang w:val="en-US"/>
        </w:rPr>
        <w:t>Candida glabrata</w:t>
      </w:r>
      <w:r w:rsidRPr="00E849AC">
        <w:rPr>
          <w:rFonts w:ascii="Arial" w:hAnsi="Arial" w:cs="Arial"/>
          <w:b/>
          <w:sz w:val="32"/>
          <w:szCs w:val="32"/>
          <w:lang w:val="en-US"/>
        </w:rPr>
        <w:t xml:space="preserve"> (</w:t>
      </w:r>
      <w:r w:rsidRPr="00E849AC">
        <w:rPr>
          <w:rFonts w:ascii="Arial" w:hAnsi="Arial" w:cs="Arial"/>
          <w:b/>
          <w:i/>
          <w:iCs/>
          <w:sz w:val="32"/>
          <w:szCs w:val="32"/>
          <w:lang w:val="en-US"/>
        </w:rPr>
        <w:t>Nakaseomyces glabratus</w:t>
      </w:r>
      <w:r w:rsidRPr="00E849AC">
        <w:rPr>
          <w:rFonts w:ascii="Arial" w:hAnsi="Arial" w:cs="Arial"/>
          <w:b/>
          <w:sz w:val="32"/>
          <w:szCs w:val="32"/>
          <w:lang w:val="en-US"/>
        </w:rPr>
        <w:t>)</w:t>
      </w:r>
    </w:p>
    <w:p w14:paraId="0F0B4218" w14:textId="77777777" w:rsidR="00D6296A" w:rsidRPr="00E849AC" w:rsidRDefault="00D6296A" w:rsidP="001E5B72">
      <w:pPr>
        <w:jc w:val="center"/>
        <w:rPr>
          <w:rFonts w:ascii="Arial" w:hAnsi="Arial" w:cs="Arial"/>
          <w:lang w:val="en-US"/>
        </w:rPr>
      </w:pPr>
    </w:p>
    <w:p w14:paraId="59CFCFAA" w14:textId="77777777" w:rsidR="00D6296A" w:rsidRPr="00E849AC" w:rsidRDefault="00D6296A" w:rsidP="00D6296A">
      <w:pPr>
        <w:rPr>
          <w:rFonts w:ascii="Arial" w:hAnsi="Arial" w:cs="Arial"/>
          <w:lang w:val="en-US"/>
        </w:rPr>
      </w:pPr>
    </w:p>
    <w:p w14:paraId="686EC6DA" w14:textId="03FF5B05" w:rsidR="00D6296A" w:rsidRPr="00E849AC" w:rsidRDefault="00FE6CC0" w:rsidP="00FE6CC0">
      <w:pPr>
        <w:spacing w:line="360" w:lineRule="auto"/>
        <w:jc w:val="both"/>
        <w:rPr>
          <w:rFonts w:ascii="Arial" w:hAnsi="Arial" w:cs="Arial"/>
          <w:lang w:val="en-US"/>
        </w:rPr>
      </w:pPr>
      <w:r w:rsidRPr="00E849AC">
        <w:rPr>
          <w:rFonts w:ascii="Arial" w:hAnsi="Arial" w:cs="Arial"/>
          <w:lang w:val="en-US"/>
        </w:rPr>
        <w:t>Candida glabrata is a commensal fungus that can behave as a pathogen and has been classified as a high</w:t>
      </w:r>
      <w:r w:rsidRPr="00E849AC">
        <w:rPr>
          <w:rFonts w:ascii="Cambria Math" w:hAnsi="Cambria Math" w:cs="Cambria Math"/>
          <w:lang w:val="en-US"/>
        </w:rPr>
        <w:t>‑</w:t>
      </w:r>
      <w:r w:rsidRPr="00E849AC">
        <w:rPr>
          <w:rFonts w:ascii="Arial" w:hAnsi="Arial" w:cs="Arial"/>
          <w:lang w:val="en-US"/>
        </w:rPr>
        <w:t>risk infectious agent due to its innate and acquired resistance to antifungals and the increase in its incidence rate. One of its main virulence factors is adherence to epithelial tissues in the host, which is due to the expression of genes that encode cell wall proteins, mainly belonging to the Epa family. Transcription of the EPA genes is subject to regulation by subtelomeric silencing, mediated by factors such as Rap1, yKu70/80, the SIR complex (Sir2, Sir3 and Sir4), and the Abf1 protein. Abf1, or ARS-Binding Factor 1, is a protein that binds throughout the genome and has been extensively characterized in S. cerevisiae. Previously, in our research group, we determined that ABF1 is an essential gene in C. glabrata, involved both in the establishment and maintenance of subtelomeric silencing and in the regulation of the cell cycle. In this work, we investigated the role of Abf1 in the regulation of different DNA processes. To this end, we analyzed the effects of ABF1 repression by using a conditional promoter that is repressed in the presence of amino acids; under these conditions, we identified suppressor mutations that rescue cell viability in the absence of Abf1 and determined that this suppression is not associated with the plasmid. On the other hand, we found that ABF1 transcription is negatively autoregulated and that Abf1 forms homodimers that localize to the nucleus. Likewise, we found that S. cerevisiae Abf1 heterologously complements the C. glabrata abf1∆ strain. Finally, we show that Abf1 is important for the survival of C. glabrata after DNA damage caused by UV radiation and we highlight the crucial role of the C</w:t>
      </w:r>
      <w:r w:rsidRPr="00E849AC">
        <w:rPr>
          <w:rFonts w:ascii="Cambria Math" w:hAnsi="Cambria Math" w:cs="Cambria Math"/>
          <w:lang w:val="en-US"/>
        </w:rPr>
        <w:t>‑</w:t>
      </w:r>
      <w:r w:rsidRPr="00E849AC">
        <w:rPr>
          <w:rFonts w:ascii="Arial" w:hAnsi="Arial" w:cs="Arial"/>
          <w:lang w:val="en-US"/>
        </w:rPr>
        <w:t>terminal region in this process. In addition, Abf1 is required for the assimilation of non</w:t>
      </w:r>
      <w:r w:rsidRPr="00E849AC">
        <w:rPr>
          <w:rFonts w:ascii="Cambria Math" w:hAnsi="Cambria Math" w:cs="Cambria Math"/>
          <w:lang w:val="en-US"/>
        </w:rPr>
        <w:t>‑</w:t>
      </w:r>
      <w:r w:rsidRPr="00E849AC">
        <w:rPr>
          <w:rFonts w:ascii="Arial" w:hAnsi="Arial" w:cs="Arial"/>
          <w:lang w:val="en-US"/>
        </w:rPr>
        <w:t>fermentable carbon sources.</w:t>
      </w:r>
    </w:p>
    <w:p w14:paraId="559D6E62" w14:textId="34A4EE61" w:rsidR="001E5B72" w:rsidRPr="00E849AC" w:rsidRDefault="001E5B72" w:rsidP="00FE6CC0">
      <w:pPr>
        <w:spacing w:line="360" w:lineRule="auto"/>
        <w:jc w:val="both"/>
        <w:rPr>
          <w:rFonts w:ascii="Arial" w:hAnsi="Arial" w:cs="Arial"/>
          <w:lang w:val="en-US"/>
        </w:rPr>
      </w:pPr>
    </w:p>
    <w:p w14:paraId="0F45E3BA" w14:textId="77777777" w:rsidR="007243F8" w:rsidRPr="00E849AC" w:rsidRDefault="007243F8" w:rsidP="001E5B72">
      <w:pPr>
        <w:rPr>
          <w:rFonts w:ascii="Arial" w:hAnsi="Arial" w:cs="Arial"/>
          <w:lang w:val="en-US"/>
        </w:rPr>
      </w:pPr>
    </w:p>
    <w:p w14:paraId="720300CE" w14:textId="0D157B70" w:rsidR="004E1542" w:rsidRPr="002858ED" w:rsidRDefault="001E5B72" w:rsidP="001E5B72">
      <w:pPr>
        <w:rPr>
          <w:rFonts w:ascii="Helvetica" w:hAnsi="Helvetica" w:cs="Helvetica"/>
          <w:lang w:val="en-US"/>
        </w:rPr>
        <w:sectPr w:rsidR="004E1542" w:rsidRPr="002858ED" w:rsidSect="00352486">
          <w:footerReference w:type="default" r:id="rId9"/>
          <w:pgSz w:w="12242" w:h="15842" w:code="1"/>
          <w:pgMar w:top="1417" w:right="1699" w:bottom="1417" w:left="1699" w:header="706" w:footer="706" w:gutter="0"/>
          <w:pgNumType w:fmt="lowerRoman" w:start="1"/>
          <w:cols w:space="708"/>
          <w:titlePg/>
          <w:docGrid w:linePitch="360"/>
        </w:sectPr>
      </w:pPr>
      <w:r w:rsidRPr="00E849AC">
        <w:rPr>
          <w:rFonts w:ascii="Arial" w:hAnsi="Arial" w:cs="Arial"/>
          <w:b/>
          <w:bCs/>
          <w:lang w:val="en-US"/>
        </w:rPr>
        <w:t>KEY WORDS</w:t>
      </w:r>
      <w:r w:rsidR="00FE6CC0" w:rsidRPr="00E849AC">
        <w:rPr>
          <w:rFonts w:ascii="Arial" w:hAnsi="Arial" w:cs="Arial"/>
          <w:lang w:val="en-US"/>
        </w:rPr>
        <w:t xml:space="preserve"> Abf1, Cell Cycle, DNA damage, </w:t>
      </w:r>
      <w:r w:rsidR="00A21F91" w:rsidRPr="00E849AC">
        <w:rPr>
          <w:rFonts w:ascii="Arial" w:hAnsi="Arial" w:cs="Arial"/>
          <w:lang w:val="en-US"/>
        </w:rPr>
        <w:t>heterologous</w:t>
      </w:r>
      <w:r w:rsidR="00FE6CC0" w:rsidRPr="00E849AC">
        <w:rPr>
          <w:rFonts w:ascii="Arial" w:hAnsi="Arial" w:cs="Arial"/>
          <w:lang w:val="en-US"/>
        </w:rPr>
        <w:t xml:space="preserve"> complementation</w:t>
      </w:r>
      <w:r w:rsidR="00A21F91" w:rsidRPr="00E849AC">
        <w:rPr>
          <w:rFonts w:ascii="Arial" w:hAnsi="Arial" w:cs="Arial"/>
          <w:lang w:val="en-US"/>
        </w:rPr>
        <w:t>, Abf1-43, mitochondria disfunction, overexpression</w:t>
      </w:r>
    </w:p>
    <w:p w14:paraId="5BD0B722" w14:textId="77777777" w:rsidR="003A0D42" w:rsidRPr="00F36801" w:rsidRDefault="003A0D42" w:rsidP="003A0D42">
      <w:pPr>
        <w:numPr>
          <w:ilvl w:val="0"/>
          <w:numId w:val="21"/>
        </w:numPr>
        <w:spacing w:line="360" w:lineRule="auto"/>
        <w:rPr>
          <w:rFonts w:ascii="Helvetica" w:hAnsi="Helvetica" w:cs="Helvetica"/>
          <w:lang w:val="es-ES"/>
        </w:rPr>
      </w:pPr>
      <w:r w:rsidRPr="00E445CC">
        <w:rPr>
          <w:rFonts w:ascii="Helvetica" w:eastAsia="Aptos" w:hAnsi="Helvetica" w:cs="Helvetica"/>
          <w:b/>
          <w:bCs/>
          <w:kern w:val="2"/>
          <w:lang w:eastAsia="en-US"/>
        </w:rPr>
        <w:lastRenderedPageBreak/>
        <w:t xml:space="preserve">INTRODUCCIÓN </w:t>
      </w:r>
    </w:p>
    <w:p w14:paraId="710E81A5" w14:textId="77777777" w:rsidR="003A0D42" w:rsidRPr="00D464E8" w:rsidRDefault="003A0D42" w:rsidP="003A0D42">
      <w:pPr>
        <w:pStyle w:val="ListParagraph"/>
        <w:numPr>
          <w:ilvl w:val="0"/>
          <w:numId w:val="24"/>
        </w:numPr>
        <w:spacing w:line="360" w:lineRule="auto"/>
        <w:rPr>
          <w:rFonts w:ascii="Helvetica" w:hAnsi="Helvetica" w:cs="Helvetica"/>
          <w:b/>
          <w:bCs/>
          <w:i/>
          <w:iCs/>
        </w:rPr>
      </w:pPr>
      <w:r w:rsidRPr="00D464E8">
        <w:rPr>
          <w:rFonts w:ascii="Helvetica" w:hAnsi="Helvetica" w:cs="Helvetica"/>
          <w:b/>
          <w:bCs/>
          <w:i/>
          <w:iCs/>
        </w:rPr>
        <w:t xml:space="preserve"> Candida glabrata</w:t>
      </w:r>
    </w:p>
    <w:p w14:paraId="54907F2A" w14:textId="314F94E7" w:rsidR="003A0D42" w:rsidRDefault="003A0D42" w:rsidP="006B10CB">
      <w:pPr>
        <w:spacing w:line="360" w:lineRule="auto"/>
        <w:ind w:firstLine="720"/>
        <w:jc w:val="both"/>
        <w:rPr>
          <w:rFonts w:ascii="Helvetica" w:hAnsi="Helvetica" w:cs="Helvetica"/>
        </w:rPr>
      </w:pPr>
      <w:r w:rsidRPr="00E07290">
        <w:rPr>
          <w:rFonts w:ascii="Helvetica" w:hAnsi="Helvetica" w:cs="Helvetica"/>
        </w:rPr>
        <w:t>Las enfermedades nosocomiales causadas por hongos causan alrededor de 2.5 millones de muertes al año</w:t>
      </w:r>
      <w:r w:rsidR="005F4863">
        <w:rPr>
          <w:rFonts w:ascii="Helvetica" w:hAnsi="Helvetica" w:cs="Helvetica"/>
        </w:rPr>
        <w:t xml:space="preserve"> </w:t>
      </w:r>
      <w:sdt>
        <w:sdtPr>
          <w:rPr>
            <w:rFonts w:ascii="Helvetica" w:hAnsi="Helvetica" w:cs="Helvetica"/>
            <w:color w:val="000000"/>
          </w:rPr>
          <w:tag w:val="MENDELEY_CITATION_v3_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"/>
          <w:id w:val="832880759"/>
          <w:placeholder>
            <w:docPart w:val="DefaultPlaceholder_-1854013440"/>
          </w:placeholder>
        </w:sdtPr>
        <w:sdtContent>
          <w:r w:rsidR="00D432DD" w:rsidRPr="00D432DD">
            <w:rPr>
              <w:rFonts w:ascii="Helvetica" w:hAnsi="Helvetica" w:cs="Helvetica"/>
              <w:color w:val="000000"/>
            </w:rPr>
            <w:t>(Denning, 2024)</w:t>
          </w:r>
        </w:sdtContent>
      </w:sdt>
      <w:r w:rsidR="005E3B78">
        <w:rPr>
          <w:rFonts w:ascii="Helvetica" w:hAnsi="Helvetica" w:cs="Helvetica"/>
        </w:rPr>
        <w:t xml:space="preserve">. </w:t>
      </w:r>
      <w:r w:rsidR="00F73205">
        <w:rPr>
          <w:rFonts w:ascii="Helvetica" w:hAnsi="Helvetica" w:cs="Helvetica"/>
        </w:rPr>
        <w:t>Entre</w:t>
      </w:r>
      <w:r w:rsidRPr="00E07290">
        <w:rPr>
          <w:rFonts w:ascii="Helvetica" w:hAnsi="Helvetica" w:cs="Helvetica"/>
        </w:rPr>
        <w:t xml:space="preserve"> los agentes causantes de infecciones en pacientes inmunocomprometidos se encuentra </w:t>
      </w:r>
      <w:r w:rsidRPr="00D464E8">
        <w:rPr>
          <w:rFonts w:ascii="Helvetica" w:hAnsi="Helvetica" w:cs="Helvetica"/>
          <w:i/>
          <w:iCs/>
        </w:rPr>
        <w:t>Candida glabrata</w:t>
      </w:r>
      <w:r>
        <w:rPr>
          <w:rFonts w:ascii="Helvetica" w:hAnsi="Helvetica" w:cs="Helvetica"/>
        </w:rPr>
        <w:t xml:space="preserve">, la mortalidad asociada a este hongo en infecciones de tipo invasiva asciende </w:t>
      </w:r>
      <w:r w:rsidRPr="006076CC">
        <w:rPr>
          <w:rFonts w:ascii="Helvetica" w:hAnsi="Helvetica" w:cs="Helvetica"/>
        </w:rPr>
        <w:t>a 20-50% de los</w:t>
      </w:r>
      <w:r>
        <w:rPr>
          <w:rFonts w:ascii="Helvetica" w:hAnsi="Helvetica" w:cs="Helvetica"/>
        </w:rPr>
        <w:t xml:space="preserve"> casos reportados</w:t>
      </w:r>
      <w:r w:rsidR="006076CC">
        <w:rPr>
          <w:rFonts w:ascii="Helvetica" w:hAnsi="Helvetica" w:cs="Helvetica"/>
        </w:rPr>
        <w:t xml:space="preserve"> </w:t>
      </w:r>
      <w:sdt>
        <w:sdtPr>
          <w:rPr>
            <w:rFonts w:ascii="Helvetica" w:hAnsi="Helvetica" w:cs="Helvetica"/>
            <w:color w:val="000000"/>
          </w:rPr>
          <w:tag w:val="MENDELEY_CITATION_v3_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"/>
          <w:id w:val="-648747279"/>
          <w:placeholder>
            <w:docPart w:val="DefaultPlaceholder_-1854013440"/>
          </w:placeholder>
        </w:sdtPr>
        <w:sdtContent>
          <w:r w:rsidR="00D432DD" w:rsidRPr="00D432DD">
            <w:rPr>
              <w:rFonts w:ascii="Helvetica" w:hAnsi="Helvetica" w:cs="Helvetica"/>
              <w:color w:val="000000"/>
            </w:rPr>
            <w:t>(Pfaller et al., 2019)</w:t>
          </w:r>
        </w:sdtContent>
      </w:sdt>
      <w:r>
        <w:rPr>
          <w:rFonts w:ascii="Helvetica" w:hAnsi="Helvetica" w:cs="Helvetica"/>
        </w:rPr>
        <w:t xml:space="preserve">. </w:t>
      </w:r>
      <w:r w:rsidR="005F4863">
        <w:rPr>
          <w:rFonts w:ascii="Helvetica" w:hAnsi="Helvetica" w:cs="Helvetica"/>
          <w:i/>
          <w:iCs/>
        </w:rPr>
        <w:t xml:space="preserve">C. glabrata </w:t>
      </w:r>
      <w:r w:rsidR="005F4863">
        <w:rPr>
          <w:rFonts w:ascii="Helvetica" w:hAnsi="Helvetica" w:cs="Helvetica"/>
        </w:rPr>
        <w:t>s</w:t>
      </w:r>
      <w:r>
        <w:rPr>
          <w:rFonts w:ascii="Helvetica" w:hAnsi="Helvetica" w:cs="Helvetica"/>
        </w:rPr>
        <w:t xml:space="preserve">e considera la segunda causa de candidiasis después de </w:t>
      </w:r>
      <w:r w:rsidRPr="004D0866">
        <w:rPr>
          <w:rFonts w:ascii="Helvetica" w:hAnsi="Helvetica" w:cs="Helvetica"/>
          <w:i/>
          <w:iCs/>
        </w:rPr>
        <w:t>Candida albicans</w:t>
      </w:r>
      <w:r>
        <w:rPr>
          <w:rFonts w:ascii="Helvetica" w:hAnsi="Helvetica" w:cs="Helvetica"/>
        </w:rPr>
        <w:t xml:space="preserve">. De acuerdo con la Organización Mundial de la Salud, </w:t>
      </w:r>
      <w:r w:rsidR="0035731A">
        <w:rPr>
          <w:rFonts w:ascii="Helvetica" w:hAnsi="Helvetica" w:cs="Helvetica"/>
          <w:i/>
          <w:iCs/>
        </w:rPr>
        <w:t xml:space="preserve">C. glabrata </w:t>
      </w:r>
      <w:r>
        <w:rPr>
          <w:rFonts w:ascii="Helvetica" w:hAnsi="Helvetica" w:cs="Helvetica"/>
        </w:rPr>
        <w:t>ha sido clasificada entre los patógenos fúngicos de alta prioridad, debido a sus características y factores de virulencia, como su capacidad para colonizar diversos órganos —entre ellos el corazón, el hígado y los riñones— y su potencial para diseminarse hacia el torrente sanguíneo</w:t>
      </w:r>
      <w:r w:rsidR="0035731A">
        <w:rPr>
          <w:rFonts w:ascii="Helvetica" w:hAnsi="Helvetica" w:cs="Helvetica"/>
        </w:rPr>
        <w:t xml:space="preserve"> </w:t>
      </w:r>
      <w:sdt>
        <w:sdtPr>
          <w:rPr>
            <w:rFonts w:ascii="Helvetica" w:hAnsi="Helvetica" w:cs="Helvetica"/>
            <w:color w:val="000000"/>
          </w:rPr>
          <w:tag w:val="MENDELEY_CITATION_v3_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"/>
          <w:id w:val="-1709572526"/>
          <w:placeholder>
            <w:docPart w:val="DefaultPlaceholder_-1854013440"/>
          </w:placeholder>
        </w:sdtPr>
        <w:sdtContent>
          <w:r w:rsidR="00D432DD" w:rsidRPr="00D432DD">
            <w:rPr>
              <w:rFonts w:ascii="Helvetica" w:hAnsi="Helvetica" w:cs="Helvetica"/>
              <w:color w:val="000000"/>
            </w:rPr>
            <w:t>(Fidel et al., 1999; WHO, 2022)</w:t>
          </w:r>
        </w:sdtContent>
      </w:sdt>
      <w:r>
        <w:rPr>
          <w:rFonts w:ascii="Helvetica" w:hAnsi="Helvetica" w:cs="Helvetica"/>
        </w:rPr>
        <w:t xml:space="preserve">. </w:t>
      </w:r>
    </w:p>
    <w:p w14:paraId="466B6193" w14:textId="199585E3" w:rsidR="003A0D42" w:rsidRDefault="003A0D42" w:rsidP="006B10CB">
      <w:pPr>
        <w:spacing w:line="360" w:lineRule="auto"/>
        <w:ind w:firstLine="720"/>
        <w:jc w:val="both"/>
        <w:rPr>
          <w:rFonts w:ascii="Helvetica" w:hAnsi="Helvetica" w:cs="Helvetica"/>
        </w:rPr>
      </w:pPr>
      <w:r>
        <w:rPr>
          <w:rFonts w:ascii="Helvetica" w:hAnsi="Helvetica" w:cs="Helvetica"/>
          <w:i/>
          <w:iCs/>
        </w:rPr>
        <w:t xml:space="preserve">Candida glabrata, </w:t>
      </w:r>
      <w:r w:rsidRPr="00840EA1">
        <w:rPr>
          <w:rFonts w:ascii="Helvetica" w:hAnsi="Helvetica" w:cs="Helvetica"/>
        </w:rPr>
        <w:t xml:space="preserve">actualmente denominada </w:t>
      </w:r>
      <w:r w:rsidRPr="00840EA1">
        <w:rPr>
          <w:rFonts w:ascii="Helvetica" w:hAnsi="Helvetica" w:cs="Helvetica"/>
          <w:i/>
          <w:iCs/>
        </w:rPr>
        <w:t>Nackaseomyces</w:t>
      </w:r>
      <w:r w:rsidRPr="00840EA1">
        <w:rPr>
          <w:rFonts w:ascii="Helvetica" w:hAnsi="Helvetica" w:cs="Helvetica"/>
        </w:rPr>
        <w:t xml:space="preserve"> </w:t>
      </w:r>
      <w:r w:rsidRPr="00840EA1">
        <w:rPr>
          <w:rFonts w:ascii="Helvetica" w:hAnsi="Helvetica" w:cs="Helvetica"/>
          <w:i/>
          <w:iCs/>
        </w:rPr>
        <w:t>glabratus</w:t>
      </w:r>
      <w:r w:rsidRPr="00840EA1">
        <w:rPr>
          <w:rFonts w:ascii="Helvetica" w:hAnsi="Helvetica" w:cs="Helvetica"/>
        </w:rPr>
        <w:t xml:space="preserve">, presenta una mayor cercanía </w:t>
      </w:r>
      <w:r>
        <w:rPr>
          <w:rFonts w:ascii="Helvetica" w:hAnsi="Helvetica" w:cs="Helvetica"/>
        </w:rPr>
        <w:t>filo</w:t>
      </w:r>
      <w:r w:rsidRPr="00840EA1">
        <w:rPr>
          <w:rFonts w:ascii="Helvetica" w:hAnsi="Helvetica" w:cs="Helvetica"/>
        </w:rPr>
        <w:t xml:space="preserve">genética con el hongo no patógeno </w:t>
      </w:r>
      <w:r w:rsidRPr="00840EA1">
        <w:rPr>
          <w:rFonts w:ascii="Helvetica" w:hAnsi="Helvetica" w:cs="Helvetica"/>
          <w:i/>
          <w:iCs/>
        </w:rPr>
        <w:t>Saccharomyces cerevisiae</w:t>
      </w:r>
      <w:r w:rsidRPr="00840EA1">
        <w:rPr>
          <w:rFonts w:ascii="Helvetica" w:hAnsi="Helvetica" w:cs="Helvetica"/>
        </w:rPr>
        <w:t xml:space="preserve"> que con otras especies del género </w:t>
      </w:r>
      <w:r w:rsidRPr="002159B1">
        <w:rPr>
          <w:rFonts w:ascii="Helvetica" w:hAnsi="Helvetica" w:cs="Helvetica"/>
          <w:i/>
        </w:rPr>
        <w:t>Candida</w:t>
      </w:r>
      <w:r w:rsidRPr="00840EA1">
        <w:rPr>
          <w:rFonts w:ascii="Helvetica" w:hAnsi="Helvetica" w:cs="Helvetica"/>
        </w:rPr>
        <w:t xml:space="preserve">. </w:t>
      </w:r>
      <w:r w:rsidR="00FC0FA6" w:rsidRPr="00777D40">
        <w:rPr>
          <w:rFonts w:ascii="Helvetica" w:hAnsi="Helvetica" w:cs="Helvetica"/>
        </w:rPr>
        <w:t>Asimismo</w:t>
      </w:r>
      <w:r w:rsidRPr="00840EA1">
        <w:rPr>
          <w:rFonts w:ascii="Helvetica" w:hAnsi="Helvetica" w:cs="Helvetica"/>
        </w:rPr>
        <w:t xml:space="preserve">, se integra en el clado </w:t>
      </w:r>
      <w:r w:rsidRPr="006D08B4">
        <w:rPr>
          <w:rFonts w:ascii="Helvetica" w:hAnsi="Helvetica" w:cs="Helvetica"/>
        </w:rPr>
        <w:t>Nakaseomyces</w:t>
      </w:r>
      <w:r w:rsidRPr="00840EA1">
        <w:rPr>
          <w:rFonts w:ascii="Helvetica" w:hAnsi="Helvetica" w:cs="Helvetica"/>
        </w:rPr>
        <w:t xml:space="preserve">, dentro del conjunto de levaduras que surgieron tras el evento de duplicación </w:t>
      </w:r>
      <w:r>
        <w:rPr>
          <w:rFonts w:ascii="Helvetica" w:hAnsi="Helvetica" w:cs="Helvetica"/>
        </w:rPr>
        <w:t>del genoma completo</w:t>
      </w:r>
      <w:r w:rsidR="009F0992">
        <w:rPr>
          <w:rFonts w:ascii="Helvetica" w:hAnsi="Helvetica" w:cs="Helvetica"/>
        </w:rPr>
        <w:t xml:space="preserve"> </w:t>
      </w:r>
      <w:sdt>
        <w:sdtPr>
          <w:rPr>
            <w:rFonts w:ascii="Helvetica" w:hAnsi="Helvetica" w:cs="Helvetica"/>
            <w:color w:val="000000"/>
          </w:rPr>
          <w:tag w:val="MENDELEY_CITATION_v3_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"/>
          <w:id w:val="1030839680"/>
          <w:placeholder>
            <w:docPart w:val="DefaultPlaceholder_-1854013440"/>
          </w:placeholder>
        </w:sdtPr>
        <w:sdtContent>
          <w:r w:rsidR="00D432DD" w:rsidRPr="00D432DD">
            <w:rPr>
              <w:rFonts w:ascii="Helvetica" w:hAnsi="Helvetica" w:cs="Helvetica"/>
              <w:color w:val="000000"/>
            </w:rPr>
            <w:t>(Gabaldón et al., 2013)</w:t>
          </w:r>
        </w:sdtContent>
      </w:sdt>
      <w:r>
        <w:rPr>
          <w:rFonts w:ascii="Helvetica" w:hAnsi="Helvetica" w:cs="Helvetica"/>
        </w:rPr>
        <w:t xml:space="preserve">. </w:t>
      </w:r>
    </w:p>
    <w:p w14:paraId="6C9F4219" w14:textId="77777777" w:rsidR="005E3B78" w:rsidRPr="00840EA1" w:rsidRDefault="005E3B78" w:rsidP="006B10CB">
      <w:pPr>
        <w:spacing w:line="360" w:lineRule="auto"/>
        <w:ind w:firstLine="720"/>
        <w:jc w:val="both"/>
        <w:rPr>
          <w:rFonts w:ascii="Helvetica" w:hAnsi="Helvetica" w:cs="Helvetica"/>
        </w:rPr>
      </w:pPr>
    </w:p>
    <w:p w14:paraId="208B0CC9" w14:textId="77777777" w:rsidR="003A0D42" w:rsidRDefault="003A0D42" w:rsidP="003A0D42">
      <w:pPr>
        <w:pStyle w:val="ListParagraph"/>
        <w:numPr>
          <w:ilvl w:val="0"/>
          <w:numId w:val="24"/>
        </w:numPr>
        <w:spacing w:line="360" w:lineRule="auto"/>
        <w:rPr>
          <w:rFonts w:ascii="Helvetica" w:hAnsi="Helvetica" w:cs="Helvetica"/>
          <w:b/>
          <w:bCs/>
        </w:rPr>
      </w:pPr>
      <w:r>
        <w:rPr>
          <w:rFonts w:ascii="Helvetica" w:hAnsi="Helvetica" w:cs="Helvetica"/>
          <w:b/>
          <w:bCs/>
        </w:rPr>
        <w:t xml:space="preserve">Factores de virulencia </w:t>
      </w:r>
    </w:p>
    <w:p w14:paraId="11764055" w14:textId="3D92BA92" w:rsidR="003A0D42" w:rsidRPr="00507638" w:rsidRDefault="00DC2359" w:rsidP="006B10CB">
      <w:pPr>
        <w:spacing w:line="360" w:lineRule="auto"/>
        <w:ind w:firstLine="720"/>
        <w:jc w:val="both"/>
        <w:rPr>
          <w:rFonts w:ascii="Helvetica" w:hAnsi="Helvetica" w:cs="Helvetica"/>
        </w:rPr>
      </w:pPr>
      <w:r w:rsidRPr="00D6296A">
        <w:rPr>
          <w:rFonts w:ascii="Helvetica" w:hAnsi="Helvetica" w:cs="Helvetica"/>
          <w:i/>
          <w:iCs/>
        </w:rPr>
        <w:t>C</w:t>
      </w:r>
      <w:r>
        <w:rPr>
          <w:rFonts w:ascii="Helvetica" w:hAnsi="Helvetica" w:cs="Helvetica"/>
          <w:i/>
          <w:iCs/>
        </w:rPr>
        <w:t>.</w:t>
      </w:r>
      <w:r w:rsidRPr="00D6296A">
        <w:rPr>
          <w:rFonts w:ascii="Helvetica" w:hAnsi="Helvetica" w:cs="Helvetica"/>
          <w:i/>
          <w:iCs/>
        </w:rPr>
        <w:t xml:space="preserve"> </w:t>
      </w:r>
      <w:r w:rsidR="003A0D42" w:rsidRPr="00D6296A">
        <w:rPr>
          <w:rFonts w:ascii="Helvetica" w:hAnsi="Helvetica" w:cs="Helvetica"/>
          <w:i/>
          <w:iCs/>
        </w:rPr>
        <w:t>glabrata</w:t>
      </w:r>
      <w:r w:rsidR="003A0D42" w:rsidRPr="00507638">
        <w:rPr>
          <w:rFonts w:ascii="Helvetica" w:hAnsi="Helvetica" w:cs="Helvetica"/>
        </w:rPr>
        <w:t xml:space="preserve"> se encuentra, por lo general, como un microorganismo comensal en individuos sanos; sin embargo, presenta características que le confieren </w:t>
      </w:r>
      <w:r w:rsidR="00A30BDB" w:rsidRPr="00507638">
        <w:rPr>
          <w:rFonts w:ascii="Helvetica" w:hAnsi="Helvetica" w:cs="Helvetica"/>
        </w:rPr>
        <w:t>patogenicidad</w:t>
      </w:r>
      <w:r w:rsidR="003A0D42" w:rsidRPr="00507638">
        <w:rPr>
          <w:rFonts w:ascii="Helvetica" w:hAnsi="Helvetica" w:cs="Helvetica"/>
        </w:rPr>
        <w:t xml:space="preserve">, entre </w:t>
      </w:r>
      <w:r w:rsidR="00382E5E">
        <w:rPr>
          <w:rFonts w:ascii="Helvetica" w:hAnsi="Helvetica" w:cs="Helvetica"/>
        </w:rPr>
        <w:t>las cuales</w:t>
      </w:r>
      <w:r w:rsidR="003A0D42" w:rsidRPr="00507638">
        <w:rPr>
          <w:rFonts w:ascii="Helvetica" w:hAnsi="Helvetica" w:cs="Helvetica"/>
        </w:rPr>
        <w:t xml:space="preserve"> destaca su capacidad de adherencia a una amplia variedad de superficies abióticas, así como a distintos tejidos dentro de su hospedero</w:t>
      </w:r>
      <w:r w:rsidR="006475F4">
        <w:rPr>
          <w:rFonts w:ascii="Helvetica" w:hAnsi="Helvetica" w:cs="Helvetica"/>
        </w:rPr>
        <w:t xml:space="preserve"> </w:t>
      </w:r>
      <w:sdt>
        <w:sdtPr>
          <w:rPr>
            <w:rFonts w:ascii="Helvetica" w:hAnsi="Helvetica" w:cs="Helvetica"/>
            <w:color w:val="000000"/>
          </w:rPr>
          <w:tag w:val="MENDELEY_CITATION_v3_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"/>
          <w:id w:val="-1930581126"/>
          <w:placeholder>
            <w:docPart w:val="DefaultPlaceholder_-1854013440"/>
          </w:placeholder>
        </w:sdtPr>
        <w:sdtContent>
          <w:r w:rsidR="00D432DD" w:rsidRPr="00D432DD">
            <w:rPr>
              <w:rFonts w:ascii="Helvetica" w:hAnsi="Helvetica" w:cs="Helvetica"/>
              <w:color w:val="000000"/>
            </w:rPr>
            <w:t>(Galocha et al., 2019)</w:t>
          </w:r>
        </w:sdtContent>
      </w:sdt>
      <w:r w:rsidR="003A0D42" w:rsidRPr="00507638">
        <w:rPr>
          <w:rFonts w:ascii="Helvetica" w:hAnsi="Helvetica" w:cs="Helvetica"/>
        </w:rPr>
        <w:t>. Asimismo, es capaz de replicarse en el interior de</w:t>
      </w:r>
      <w:r w:rsidR="006475F4">
        <w:rPr>
          <w:rFonts w:ascii="Helvetica" w:hAnsi="Helvetica" w:cs="Helvetica"/>
        </w:rPr>
        <w:t xml:space="preserve"> los</w:t>
      </w:r>
      <w:r w:rsidR="003A0D42" w:rsidRPr="00507638">
        <w:rPr>
          <w:rFonts w:ascii="Helvetica" w:hAnsi="Helvetica" w:cs="Helvetica"/>
        </w:rPr>
        <w:t xml:space="preserve"> macrófagos, interferir con la maduración de </w:t>
      </w:r>
      <w:r w:rsidR="00A30BDB" w:rsidRPr="00507638">
        <w:rPr>
          <w:rFonts w:ascii="Helvetica" w:hAnsi="Helvetica" w:cs="Helvetica"/>
        </w:rPr>
        <w:t>l</w:t>
      </w:r>
      <w:r w:rsidR="00A30BDB">
        <w:rPr>
          <w:rFonts w:ascii="Helvetica" w:hAnsi="Helvetica" w:cs="Helvetica"/>
        </w:rPr>
        <w:t>o</w:t>
      </w:r>
      <w:r w:rsidR="00A30BDB" w:rsidRPr="00507638">
        <w:rPr>
          <w:rFonts w:ascii="Helvetica" w:hAnsi="Helvetica" w:cs="Helvetica"/>
        </w:rPr>
        <w:t>s fagolisosomas</w:t>
      </w:r>
      <w:r w:rsidR="003A0D42" w:rsidRPr="00507638">
        <w:rPr>
          <w:rFonts w:ascii="Helvetica" w:hAnsi="Helvetica" w:cs="Helvetica"/>
        </w:rPr>
        <w:t xml:space="preserve"> y modular negativamente la respuesta inmune del hospedero</w:t>
      </w:r>
      <w:r w:rsidR="006475F4">
        <w:rPr>
          <w:rFonts w:ascii="Helvetica" w:hAnsi="Helvetica" w:cs="Helvetica"/>
        </w:rPr>
        <w:t xml:space="preserve"> </w:t>
      </w:r>
      <w:sdt>
        <w:sdtPr>
          <w:rPr>
            <w:rFonts w:ascii="Helvetica" w:hAnsi="Helvetica" w:cs="Helvetica"/>
            <w:color w:val="000000"/>
          </w:rPr>
          <w:tag w:val="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"/>
          <w:id w:val="-727387082"/>
          <w:placeholder>
            <w:docPart w:val="DefaultPlaceholder_-1854013440"/>
          </w:placeholder>
        </w:sdtPr>
        <w:sdtContent>
          <w:r w:rsidR="00D432DD" w:rsidRPr="00D432DD">
            <w:rPr>
              <w:rFonts w:ascii="Helvetica" w:hAnsi="Helvetica" w:cs="Helvetica"/>
              <w:color w:val="000000"/>
            </w:rPr>
            <w:t>(Johnson et al., 2017; Kasper et al., 2014; Seider et al., 2011)</w:t>
          </w:r>
        </w:sdtContent>
      </w:sdt>
      <w:r w:rsidR="003A0D42" w:rsidRPr="00507638">
        <w:rPr>
          <w:rFonts w:ascii="Helvetica" w:hAnsi="Helvetica" w:cs="Helvetica"/>
        </w:rPr>
        <w:t>.</w:t>
      </w:r>
    </w:p>
    <w:p w14:paraId="008EB108" w14:textId="0C2ECEFD" w:rsidR="003A0D42" w:rsidRPr="00C61992" w:rsidRDefault="00792318" w:rsidP="006B10CB">
      <w:pPr>
        <w:spacing w:line="360" w:lineRule="auto"/>
        <w:ind w:firstLine="720"/>
        <w:jc w:val="both"/>
        <w:rPr>
          <w:rFonts w:ascii="Helvetica" w:hAnsi="Helvetica" w:cs="Helvetica"/>
        </w:rPr>
      </w:pPr>
      <w:r w:rsidRPr="00792318">
        <w:rPr>
          <w:rFonts w:ascii="Helvetica" w:hAnsi="Helvetica" w:cs="Helvetica"/>
          <w:i/>
          <w:iCs/>
        </w:rPr>
        <w:t xml:space="preserve">C. glabrata </w:t>
      </w:r>
      <w:r w:rsidR="004554B9">
        <w:rPr>
          <w:rFonts w:ascii="Helvetica" w:hAnsi="Helvetica" w:cs="Helvetica"/>
        </w:rPr>
        <w:t xml:space="preserve">muestra </w:t>
      </w:r>
      <w:r w:rsidR="003A0D42" w:rsidRPr="00C61992">
        <w:rPr>
          <w:rFonts w:ascii="Helvetica" w:hAnsi="Helvetica" w:cs="Helvetica"/>
        </w:rPr>
        <w:t xml:space="preserve">plasticidad genómica, lo que le permite adquirir un </w:t>
      </w:r>
      <w:r w:rsidR="00AA168A">
        <w:rPr>
          <w:rFonts w:ascii="Helvetica" w:hAnsi="Helvetica" w:cs="Helvetica"/>
        </w:rPr>
        <w:t xml:space="preserve">amplio </w:t>
      </w:r>
      <w:r w:rsidR="005E3B78" w:rsidRPr="00C61992">
        <w:rPr>
          <w:rFonts w:ascii="Helvetica" w:hAnsi="Helvetica" w:cs="Helvetica"/>
        </w:rPr>
        <w:t>espectro</w:t>
      </w:r>
      <w:r w:rsidR="003A0D42" w:rsidRPr="00C61992">
        <w:rPr>
          <w:rFonts w:ascii="Helvetica" w:hAnsi="Helvetica" w:cs="Helvetica"/>
        </w:rPr>
        <w:t xml:space="preserve"> de mutaciones asociadas al desarrollo de resistencia a múltiples </w:t>
      </w:r>
      <w:r w:rsidR="003A0D42" w:rsidRPr="00C61992">
        <w:rPr>
          <w:rFonts w:ascii="Helvetica" w:hAnsi="Helvetica" w:cs="Helvetica"/>
        </w:rPr>
        <w:lastRenderedPageBreak/>
        <w:t xml:space="preserve">antifúngicos, incluidos fármacos de uso clínico frecuente como las equinocandinas y el fluconazol. </w:t>
      </w:r>
      <w:r w:rsidR="00FC0FA6" w:rsidRPr="00777D40">
        <w:rPr>
          <w:rFonts w:ascii="Helvetica" w:hAnsi="Helvetica" w:cs="Helvetica"/>
        </w:rPr>
        <w:t>Al mismo tiempo</w:t>
      </w:r>
      <w:r w:rsidR="003A0D42" w:rsidRPr="00C61992">
        <w:rPr>
          <w:rFonts w:ascii="Helvetica" w:hAnsi="Helvetica" w:cs="Helvetica"/>
        </w:rPr>
        <w:t xml:space="preserve">, </w:t>
      </w:r>
      <w:r w:rsidR="003A0D42" w:rsidRPr="00792318">
        <w:rPr>
          <w:rFonts w:ascii="Helvetica" w:hAnsi="Helvetica" w:cs="Helvetica"/>
          <w:i/>
          <w:iCs/>
        </w:rPr>
        <w:t>C. glabrata</w:t>
      </w:r>
      <w:r w:rsidR="003A0D42" w:rsidRPr="00C61992">
        <w:rPr>
          <w:rFonts w:ascii="Helvetica" w:hAnsi="Helvetica" w:cs="Helvetica"/>
        </w:rPr>
        <w:t xml:space="preserve"> </w:t>
      </w:r>
      <w:r w:rsidRPr="00C61992">
        <w:rPr>
          <w:rFonts w:ascii="Helvetica" w:hAnsi="Helvetica" w:cs="Helvetica"/>
        </w:rPr>
        <w:t>exhibe</w:t>
      </w:r>
      <w:r w:rsidR="003A0D42" w:rsidRPr="00C61992">
        <w:rPr>
          <w:rFonts w:ascii="Helvetica" w:hAnsi="Helvetica" w:cs="Helvetica"/>
        </w:rPr>
        <w:t xml:space="preserve"> una respuesta robusta frente a especies reactivas de oxígeno y a diversas condiciones de estrés ambiental, entre ellas el estrés térmico</w:t>
      </w:r>
      <w:r w:rsidR="004554B9">
        <w:rPr>
          <w:rFonts w:ascii="Helvetica" w:hAnsi="Helvetica" w:cs="Helvetica"/>
        </w:rPr>
        <w:t xml:space="preserve"> </w:t>
      </w:r>
      <w:sdt>
        <w:sdtPr>
          <w:rPr>
            <w:rFonts w:ascii="Helvetica" w:hAnsi="Helvetica" w:cs="Helvetica"/>
            <w:color w:val="000000"/>
          </w:rPr>
          <w:tag w:val="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"/>
          <w:id w:val="-1670312868"/>
          <w:placeholder>
            <w:docPart w:val="DefaultPlaceholder_-1854013440"/>
          </w:placeholder>
        </w:sdtPr>
        <w:sdtContent>
          <w:r w:rsidR="00D432DD" w:rsidRPr="00D432DD">
            <w:rPr>
              <w:rFonts w:ascii="Helvetica" w:hAnsi="Helvetica" w:cs="Helvetica"/>
              <w:color w:val="000000"/>
            </w:rPr>
            <w:t>(Gutiérrez-Escobedo et al., 2020; Healey et al., 2016; Liu et al., 2020; Naskar et al., 2025; Pais et al., 2022; Saijo et al., 2010)</w:t>
          </w:r>
        </w:sdtContent>
      </w:sdt>
      <w:r w:rsidR="003A0D42" w:rsidRPr="00C61992">
        <w:rPr>
          <w:rFonts w:ascii="Helvetica" w:hAnsi="Helvetica" w:cs="Helvetica"/>
        </w:rPr>
        <w:t>.</w:t>
      </w:r>
    </w:p>
    <w:p w14:paraId="7D2A4390" w14:textId="02030579" w:rsidR="003A0D42" w:rsidRDefault="003A0D42" w:rsidP="006B10CB">
      <w:pPr>
        <w:spacing w:line="360" w:lineRule="auto"/>
        <w:ind w:firstLine="720"/>
        <w:jc w:val="both"/>
        <w:rPr>
          <w:rFonts w:ascii="Helvetica" w:hAnsi="Helvetica" w:cs="Helvetica"/>
        </w:rPr>
      </w:pPr>
      <w:r w:rsidRPr="0006066F">
        <w:rPr>
          <w:rFonts w:ascii="Helvetica" w:hAnsi="Helvetica" w:cs="Helvetica"/>
        </w:rPr>
        <w:t xml:space="preserve">En las secciones siguientes se profundizará en los mecanismos de resistencia a antimicóticos, </w:t>
      </w:r>
      <w:r w:rsidR="00AA168A">
        <w:rPr>
          <w:rFonts w:ascii="Helvetica" w:hAnsi="Helvetica" w:cs="Helvetica"/>
        </w:rPr>
        <w:t xml:space="preserve">en la </w:t>
      </w:r>
      <w:r w:rsidR="004554B9" w:rsidRPr="0006066F">
        <w:rPr>
          <w:rFonts w:ascii="Helvetica" w:hAnsi="Helvetica" w:cs="Helvetica"/>
        </w:rPr>
        <w:t xml:space="preserve">plasticidad genómica </w:t>
      </w:r>
      <w:r w:rsidR="004554B9">
        <w:rPr>
          <w:rFonts w:ascii="Helvetica" w:hAnsi="Helvetica" w:cs="Helvetica"/>
        </w:rPr>
        <w:t>y</w:t>
      </w:r>
      <w:r w:rsidRPr="0006066F">
        <w:rPr>
          <w:rFonts w:ascii="Helvetica" w:hAnsi="Helvetica" w:cs="Helvetica"/>
        </w:rPr>
        <w:t xml:space="preserve"> en la capacidad de adherencia a tejidos epiteliales de </w:t>
      </w:r>
      <w:r w:rsidRPr="00C87B02">
        <w:rPr>
          <w:rFonts w:ascii="Helvetica" w:hAnsi="Helvetica" w:cs="Helvetica"/>
          <w:i/>
          <w:iCs/>
        </w:rPr>
        <w:t>C. glabrata</w:t>
      </w:r>
      <w:r w:rsidRPr="0006066F">
        <w:rPr>
          <w:rFonts w:ascii="Helvetica" w:hAnsi="Helvetica" w:cs="Helvetica"/>
        </w:rPr>
        <w:t>.</w:t>
      </w:r>
    </w:p>
    <w:p w14:paraId="1E2C6054" w14:textId="77777777" w:rsidR="00900BB4" w:rsidRPr="0006066F" w:rsidRDefault="00900BB4" w:rsidP="0006066F">
      <w:pPr>
        <w:spacing w:line="360" w:lineRule="auto"/>
        <w:jc w:val="both"/>
        <w:rPr>
          <w:rFonts w:ascii="Helvetica" w:hAnsi="Helvetica" w:cs="Helvetica"/>
        </w:rPr>
      </w:pPr>
    </w:p>
    <w:p w14:paraId="596EEC57" w14:textId="3796B9DF" w:rsidR="003A0D42" w:rsidRDefault="003A0D42" w:rsidP="009770D0">
      <w:pPr>
        <w:pStyle w:val="ListParagraph"/>
        <w:numPr>
          <w:ilvl w:val="1"/>
          <w:numId w:val="24"/>
        </w:numPr>
        <w:spacing w:line="360" w:lineRule="auto"/>
        <w:ind w:left="756"/>
        <w:rPr>
          <w:rFonts w:ascii="Helvetica" w:hAnsi="Helvetica" w:cs="Helvetica"/>
          <w:b/>
          <w:bCs/>
        </w:rPr>
      </w:pPr>
      <w:r>
        <w:rPr>
          <w:rFonts w:ascii="Helvetica" w:hAnsi="Helvetica" w:cs="Helvetica"/>
          <w:b/>
          <w:bCs/>
        </w:rPr>
        <w:t>Resistencia a antif</w:t>
      </w:r>
      <w:r w:rsidR="00413310">
        <w:rPr>
          <w:rFonts w:ascii="Helvetica" w:hAnsi="Helvetica" w:cs="Helvetica"/>
          <w:b/>
          <w:bCs/>
        </w:rPr>
        <w:t>ú</w:t>
      </w:r>
      <w:r>
        <w:rPr>
          <w:rFonts w:ascii="Helvetica" w:hAnsi="Helvetica" w:cs="Helvetica"/>
          <w:b/>
          <w:bCs/>
        </w:rPr>
        <w:t>ngicos</w:t>
      </w:r>
    </w:p>
    <w:p w14:paraId="7C092464" w14:textId="2BA59E7D" w:rsidR="003A0D42" w:rsidRPr="00DB3B6B" w:rsidRDefault="00413310" w:rsidP="006B10CB">
      <w:pPr>
        <w:spacing w:line="360" w:lineRule="auto"/>
        <w:ind w:firstLine="720"/>
        <w:jc w:val="both"/>
        <w:rPr>
          <w:rFonts w:ascii="Helvetica" w:hAnsi="Helvetica" w:cs="Helvetica"/>
        </w:rPr>
      </w:pPr>
      <w:r w:rsidRPr="001C6BD2">
        <w:rPr>
          <w:rFonts w:ascii="Helvetica" w:hAnsi="Helvetica" w:cs="Helvetica"/>
        </w:rPr>
        <w:t>Existen</w:t>
      </w:r>
      <w:r w:rsidR="003A0D42" w:rsidRPr="001C6BD2">
        <w:rPr>
          <w:rFonts w:ascii="Helvetica" w:hAnsi="Helvetica" w:cs="Helvetica"/>
        </w:rPr>
        <w:t xml:space="preserve"> </w:t>
      </w:r>
      <w:r w:rsidR="00371141">
        <w:rPr>
          <w:rFonts w:ascii="Helvetica" w:hAnsi="Helvetica" w:cs="Helvetica"/>
        </w:rPr>
        <w:t>cuatro</w:t>
      </w:r>
      <w:r w:rsidR="00371141" w:rsidRPr="001C6BD2">
        <w:rPr>
          <w:rFonts w:ascii="Helvetica" w:hAnsi="Helvetica" w:cs="Helvetica"/>
        </w:rPr>
        <w:t xml:space="preserve"> </w:t>
      </w:r>
      <w:r w:rsidR="003A0D42" w:rsidRPr="001C6BD2">
        <w:rPr>
          <w:rFonts w:ascii="Helvetica" w:hAnsi="Helvetica" w:cs="Helvetica"/>
        </w:rPr>
        <w:t xml:space="preserve">clases de antifúngicos utilizados para tratar infecciones por el </w:t>
      </w:r>
      <w:r w:rsidRPr="001C6BD2">
        <w:rPr>
          <w:rFonts w:ascii="Helvetica" w:hAnsi="Helvetica" w:cs="Helvetica"/>
        </w:rPr>
        <w:t>género</w:t>
      </w:r>
      <w:r w:rsidR="003A0D42" w:rsidRPr="001C6BD2">
        <w:rPr>
          <w:rFonts w:ascii="Helvetica" w:hAnsi="Helvetica" w:cs="Helvetica"/>
        </w:rPr>
        <w:t xml:space="preserve"> </w:t>
      </w:r>
      <w:r w:rsidRPr="00C87B02">
        <w:rPr>
          <w:rFonts w:ascii="Helvetica" w:hAnsi="Helvetica" w:cs="Helvetica"/>
          <w:i/>
          <w:iCs/>
        </w:rPr>
        <w:t>C</w:t>
      </w:r>
      <w:r w:rsidR="003A0D42" w:rsidRPr="00C87B02">
        <w:rPr>
          <w:rFonts w:ascii="Helvetica" w:hAnsi="Helvetica" w:cs="Helvetica"/>
          <w:i/>
          <w:iCs/>
        </w:rPr>
        <w:t>andida</w:t>
      </w:r>
      <w:r w:rsidR="003A0D42" w:rsidRPr="001C6BD2">
        <w:rPr>
          <w:rFonts w:ascii="Helvetica" w:hAnsi="Helvetica" w:cs="Helvetica"/>
        </w:rPr>
        <w:t xml:space="preserve">: </w:t>
      </w:r>
      <w:r w:rsidR="007F011C">
        <w:rPr>
          <w:rFonts w:ascii="Helvetica" w:hAnsi="Helvetica" w:cs="Helvetica"/>
        </w:rPr>
        <w:t xml:space="preserve">los </w:t>
      </w:r>
      <w:r w:rsidR="003A0D42" w:rsidRPr="001C6BD2">
        <w:rPr>
          <w:rFonts w:ascii="Helvetica" w:hAnsi="Helvetica" w:cs="Helvetica"/>
        </w:rPr>
        <w:t>azoles</w:t>
      </w:r>
      <w:r w:rsidR="003A0D42">
        <w:rPr>
          <w:rFonts w:ascii="Helvetica" w:hAnsi="Helvetica" w:cs="Helvetica"/>
        </w:rPr>
        <w:t xml:space="preserve">, que inhiben la </w:t>
      </w:r>
      <w:r w:rsidR="00F601B4">
        <w:rPr>
          <w:rFonts w:ascii="Helvetica" w:hAnsi="Helvetica" w:cs="Helvetica"/>
        </w:rPr>
        <w:t>vía</w:t>
      </w:r>
      <w:r w:rsidR="003A0D42">
        <w:rPr>
          <w:rFonts w:ascii="Helvetica" w:hAnsi="Helvetica" w:cs="Helvetica"/>
        </w:rPr>
        <w:t xml:space="preserve"> de biosíntesis de ergosterol </w:t>
      </w:r>
      <w:r w:rsidR="00951AB9">
        <w:rPr>
          <w:rFonts w:ascii="Helvetica" w:hAnsi="Helvetica" w:cs="Helvetica"/>
        </w:rPr>
        <w:t xml:space="preserve">el cual </w:t>
      </w:r>
      <w:r w:rsidR="007F011C">
        <w:rPr>
          <w:rFonts w:ascii="Helvetica" w:hAnsi="Helvetica" w:cs="Helvetica"/>
        </w:rPr>
        <w:t>se une</w:t>
      </w:r>
      <w:r w:rsidR="003A0D42">
        <w:rPr>
          <w:rFonts w:ascii="Helvetica" w:hAnsi="Helvetica" w:cs="Helvetica"/>
        </w:rPr>
        <w:t xml:space="preserve"> directamente a la enzima lanosterol 1</w:t>
      </w:r>
      <w:r w:rsidR="00302806">
        <w:rPr>
          <w:rFonts w:ascii="Helvetica" w:hAnsi="Helvetica" w:cs="Helvetica"/>
        </w:rPr>
        <w:t>4</w:t>
      </w:r>
      <w:r>
        <w:rPr>
          <w:rFonts w:ascii="Helvetica" w:hAnsi="Helvetica" w:cs="Helvetica"/>
        </w:rPr>
        <w:t>-</w:t>
      </w:r>
      <w:r w:rsidR="0006066F">
        <w:rPr>
          <w:rFonts w:ascii="Aptos" w:hAnsi="Aptos" w:cs="Helvetica"/>
        </w:rPr>
        <w:t>α</w:t>
      </w:r>
      <w:r>
        <w:rPr>
          <w:rFonts w:ascii="Helvetica" w:hAnsi="Helvetica" w:cs="Helvetica"/>
        </w:rPr>
        <w:t xml:space="preserve"> </w:t>
      </w:r>
      <w:r w:rsidR="003A0D42">
        <w:rPr>
          <w:rFonts w:ascii="Helvetica" w:hAnsi="Helvetica" w:cs="Helvetica"/>
        </w:rPr>
        <w:t>desmetilasa, lo que lleva a una acumulación de esteroles tóxicos y estrés de</w:t>
      </w:r>
      <w:r w:rsidR="007F011C">
        <w:rPr>
          <w:rFonts w:ascii="Helvetica" w:hAnsi="Helvetica" w:cs="Helvetica"/>
        </w:rPr>
        <w:t xml:space="preserve"> la</w:t>
      </w:r>
      <w:r w:rsidR="003A0D42">
        <w:rPr>
          <w:rFonts w:ascii="Helvetica" w:hAnsi="Helvetica" w:cs="Helvetica"/>
        </w:rPr>
        <w:t xml:space="preserve"> membrana</w:t>
      </w:r>
      <w:r w:rsidR="007F011C">
        <w:rPr>
          <w:rFonts w:ascii="Helvetica" w:hAnsi="Helvetica" w:cs="Helvetica"/>
        </w:rPr>
        <w:t xml:space="preserve"> </w:t>
      </w:r>
      <w:sdt>
        <w:sdtPr>
          <w:rPr>
            <w:rFonts w:ascii="Helvetica" w:hAnsi="Helvetica" w:cs="Helvetica"/>
            <w:color w:val="000000"/>
          </w:rPr>
          <w:tag w:val="MENDELEY_CITATION_v3_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"/>
          <w:id w:val="-1602175252"/>
          <w:placeholder>
            <w:docPart w:val="DefaultPlaceholder_-1854013440"/>
          </w:placeholder>
        </w:sdtPr>
        <w:sdtContent>
          <w:r w:rsidR="00D432DD" w:rsidRPr="00D432DD">
            <w:rPr>
              <w:rFonts w:ascii="Helvetica" w:hAnsi="Helvetica" w:cs="Helvetica"/>
              <w:color w:val="000000"/>
            </w:rPr>
            <w:t>(Ostrosky-Zeichner et al., 2010)</w:t>
          </w:r>
        </w:sdtContent>
      </w:sdt>
      <w:r w:rsidR="003A0D42">
        <w:rPr>
          <w:rFonts w:ascii="Helvetica" w:hAnsi="Helvetica" w:cs="Helvetica"/>
        </w:rPr>
        <w:t xml:space="preserve">. </w:t>
      </w:r>
      <w:r w:rsidR="002A26D2">
        <w:rPr>
          <w:rFonts w:ascii="Helvetica" w:hAnsi="Helvetica" w:cs="Helvetica"/>
        </w:rPr>
        <w:t>L</w:t>
      </w:r>
      <w:r w:rsidR="003A0D42">
        <w:rPr>
          <w:rFonts w:ascii="Helvetica" w:hAnsi="Helvetica" w:cs="Helvetica"/>
        </w:rPr>
        <w:t>as equinocandinas</w:t>
      </w:r>
      <w:r w:rsidR="002A26D2">
        <w:rPr>
          <w:rFonts w:ascii="Helvetica" w:hAnsi="Helvetica" w:cs="Helvetica"/>
        </w:rPr>
        <w:t>, que</w:t>
      </w:r>
      <w:r w:rsidR="003A0D42">
        <w:rPr>
          <w:rFonts w:ascii="Helvetica" w:hAnsi="Helvetica" w:cs="Helvetica"/>
        </w:rPr>
        <w:t xml:space="preserve"> inhiben a la </w:t>
      </w:r>
      <w:r w:rsidR="0006066F">
        <w:rPr>
          <w:rFonts w:ascii="Helvetica" w:hAnsi="Helvetica" w:cs="Helvetica"/>
        </w:rPr>
        <w:t>β</w:t>
      </w:r>
      <w:r w:rsidR="003A0D42">
        <w:rPr>
          <w:rFonts w:ascii="Helvetica" w:hAnsi="Helvetica" w:cs="Helvetica"/>
        </w:rPr>
        <w:t>1-3 glucano sintasa, esto provoca debilidad en la pared celular</w:t>
      </w:r>
      <w:r w:rsidR="00951AB9">
        <w:rPr>
          <w:rFonts w:ascii="Helvetica" w:hAnsi="Helvetica" w:cs="Helvetica"/>
        </w:rPr>
        <w:t xml:space="preserve"> </w:t>
      </w:r>
      <w:sdt>
        <w:sdtPr>
          <w:rPr>
            <w:rFonts w:ascii="Helvetica" w:hAnsi="Helvetica" w:cs="Helvetica"/>
            <w:color w:val="000000"/>
          </w:rPr>
          <w:tag w:val="MENDELEY_CITATION_v3_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"/>
          <w:id w:val="1700044768"/>
          <w:placeholder>
            <w:docPart w:val="DefaultPlaceholder_-1854013440"/>
          </w:placeholder>
        </w:sdtPr>
        <w:sdtContent>
          <w:r w:rsidR="00D432DD" w:rsidRPr="00D432DD">
            <w:rPr>
              <w:rFonts w:ascii="Helvetica" w:hAnsi="Helvetica" w:cs="Helvetica"/>
              <w:color w:val="000000"/>
            </w:rPr>
            <w:t>(Perlin et al., 2017)</w:t>
          </w:r>
        </w:sdtContent>
      </w:sdt>
      <w:r w:rsidR="003A0D42">
        <w:rPr>
          <w:rFonts w:ascii="Helvetica" w:hAnsi="Helvetica" w:cs="Helvetica"/>
        </w:rPr>
        <w:t xml:space="preserve">. </w:t>
      </w:r>
      <w:r w:rsidR="004F103C">
        <w:rPr>
          <w:rFonts w:ascii="Helvetica" w:hAnsi="Helvetica" w:cs="Helvetica"/>
        </w:rPr>
        <w:t>L</w:t>
      </w:r>
      <w:r w:rsidR="003A0D42">
        <w:rPr>
          <w:rFonts w:ascii="Helvetica" w:hAnsi="Helvetica" w:cs="Helvetica"/>
        </w:rPr>
        <w:t xml:space="preserve">os polienos que forman </w:t>
      </w:r>
      <w:r w:rsidR="00F601B4">
        <w:rPr>
          <w:rFonts w:ascii="Helvetica" w:hAnsi="Helvetica" w:cs="Helvetica"/>
        </w:rPr>
        <w:t>poros</w:t>
      </w:r>
      <w:r w:rsidR="003A0D42">
        <w:rPr>
          <w:rFonts w:ascii="Helvetica" w:hAnsi="Helvetica" w:cs="Helvetica"/>
        </w:rPr>
        <w:t xml:space="preserve"> en la membrana lo que causa lisis osmótica</w:t>
      </w:r>
      <w:r w:rsidR="00F601B4">
        <w:rPr>
          <w:rFonts w:ascii="Helvetica" w:hAnsi="Helvetica" w:cs="Helvetica"/>
        </w:rPr>
        <w:t xml:space="preserve"> </w:t>
      </w:r>
      <w:sdt>
        <w:sdtPr>
          <w:rPr>
            <w:rFonts w:ascii="Helvetica" w:hAnsi="Helvetica" w:cs="Helvetica"/>
            <w:color w:val="000000"/>
          </w:rPr>
          <w:tag w:val="MENDELEY_CITATION_v3_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"/>
          <w:id w:val="-199088767"/>
          <w:placeholder>
            <w:docPart w:val="DefaultPlaceholder_-1854013440"/>
          </w:placeholder>
        </w:sdtPr>
        <w:sdtContent>
          <w:r w:rsidR="00D432DD" w:rsidRPr="00D432DD">
            <w:rPr>
              <w:rFonts w:ascii="Helvetica" w:hAnsi="Helvetica" w:cs="Helvetica"/>
              <w:color w:val="000000"/>
            </w:rPr>
            <w:t>(Rasheed et al., 2020)</w:t>
          </w:r>
        </w:sdtContent>
      </w:sdt>
      <w:r w:rsidR="003A0D42">
        <w:rPr>
          <w:rFonts w:ascii="Helvetica" w:hAnsi="Helvetica" w:cs="Helvetica"/>
        </w:rPr>
        <w:t xml:space="preserve">. </w:t>
      </w:r>
      <w:r w:rsidR="004F103C">
        <w:rPr>
          <w:rFonts w:ascii="Helvetica" w:hAnsi="Helvetica" w:cs="Helvetica"/>
        </w:rPr>
        <w:t xml:space="preserve"> Por </w:t>
      </w:r>
      <w:r w:rsidR="00EF2B29">
        <w:rPr>
          <w:rFonts w:ascii="Helvetica" w:hAnsi="Helvetica" w:cs="Helvetica"/>
        </w:rPr>
        <w:t>último,</w:t>
      </w:r>
      <w:r w:rsidR="00900BB4">
        <w:rPr>
          <w:rFonts w:ascii="Helvetica" w:hAnsi="Helvetica" w:cs="Helvetica"/>
        </w:rPr>
        <w:t xml:space="preserve"> </w:t>
      </w:r>
      <w:r w:rsidR="004F103C">
        <w:rPr>
          <w:rFonts w:ascii="Helvetica" w:hAnsi="Helvetica" w:cs="Helvetica"/>
        </w:rPr>
        <w:t xml:space="preserve">la flucitosina, o 5-fluorocitosina 5-FC que es un análogo de bases </w:t>
      </w:r>
      <w:r w:rsidR="002A26D2">
        <w:rPr>
          <w:rFonts w:ascii="Helvetica" w:hAnsi="Helvetica" w:cs="Helvetica"/>
        </w:rPr>
        <w:t xml:space="preserve">nucleotídicas </w:t>
      </w:r>
      <w:r w:rsidR="004F103C">
        <w:rPr>
          <w:rFonts w:ascii="Helvetica" w:hAnsi="Helvetica" w:cs="Helvetica"/>
        </w:rPr>
        <w:t xml:space="preserve">que se utiliza en la clínica como un análogo de bases en terapia combinada con otros antifungicos, su mecanismo de acción inicia cuando </w:t>
      </w:r>
      <w:r w:rsidR="00E644F9">
        <w:rPr>
          <w:rFonts w:ascii="Helvetica" w:hAnsi="Helvetica" w:cs="Helvetica"/>
        </w:rPr>
        <w:t>entra</w:t>
      </w:r>
      <w:r w:rsidR="004F103C">
        <w:rPr>
          <w:rFonts w:ascii="Helvetica" w:hAnsi="Helvetica" w:cs="Helvetica"/>
        </w:rPr>
        <w:t xml:space="preserve"> a la </w:t>
      </w:r>
      <w:r w:rsidR="00E644F9">
        <w:rPr>
          <w:rFonts w:ascii="Helvetica" w:hAnsi="Helvetica" w:cs="Helvetica"/>
        </w:rPr>
        <w:t>célula</w:t>
      </w:r>
      <w:r w:rsidR="004F103C">
        <w:rPr>
          <w:rFonts w:ascii="Helvetica" w:hAnsi="Helvetica" w:cs="Helvetica"/>
        </w:rPr>
        <w:t xml:space="preserve"> a través de la enzima citosina permeasa. Dentro de la célula se convierte en su forma activa 5-fluorouracilo, este </w:t>
      </w:r>
      <w:r w:rsidR="002A26D2">
        <w:rPr>
          <w:rFonts w:ascii="Helvetica" w:hAnsi="Helvetica" w:cs="Helvetica"/>
        </w:rPr>
        <w:t xml:space="preserve">se </w:t>
      </w:r>
      <w:r w:rsidR="004F103C">
        <w:rPr>
          <w:rFonts w:ascii="Helvetica" w:hAnsi="Helvetica" w:cs="Helvetica"/>
        </w:rPr>
        <w:t xml:space="preserve">incorpora en la cadena de RNA compitiendo con el uracilo e interrumpiendo la síntesis de ARN, lo que interrumpe la síntesis de proteínas en el hongo. </w:t>
      </w:r>
      <w:r w:rsidR="00E644F9">
        <w:rPr>
          <w:rFonts w:ascii="Helvetica" w:hAnsi="Helvetica" w:cs="Helvetica"/>
        </w:rPr>
        <w:t>También</w:t>
      </w:r>
      <w:r w:rsidR="004F103C">
        <w:rPr>
          <w:rFonts w:ascii="Helvetica" w:hAnsi="Helvetica" w:cs="Helvetica"/>
        </w:rPr>
        <w:t xml:space="preserve"> inhibe la síntesis de ADN, </w:t>
      </w:r>
      <w:r w:rsidR="00E644F9">
        <w:rPr>
          <w:rFonts w:ascii="Helvetica" w:hAnsi="Helvetica" w:cs="Helvetica"/>
        </w:rPr>
        <w:t>cuando</w:t>
      </w:r>
      <w:r w:rsidR="004F103C">
        <w:rPr>
          <w:rFonts w:ascii="Helvetica" w:hAnsi="Helvetica" w:cs="Helvetica"/>
        </w:rPr>
        <w:t xml:space="preserve"> este se convierte en </w:t>
      </w:r>
      <w:r w:rsidR="00E644F9">
        <w:rPr>
          <w:rFonts w:ascii="Helvetica" w:hAnsi="Helvetica" w:cs="Helvetica"/>
        </w:rPr>
        <w:t>ácido</w:t>
      </w:r>
      <w:r w:rsidR="004F103C">
        <w:rPr>
          <w:rFonts w:ascii="Helvetica" w:hAnsi="Helvetica" w:cs="Helvetica"/>
        </w:rPr>
        <w:t xml:space="preserve"> fluorodesoxiuridilico que inhibe a la enzima timidilatao sintasa y conlleva daño directo en el ADN</w:t>
      </w:r>
      <w:r w:rsidR="002A26D2">
        <w:rPr>
          <w:rFonts w:ascii="Helvetica" w:hAnsi="Helvetica" w:cs="Helvetica"/>
        </w:rPr>
        <w:t xml:space="preserve">. La </w:t>
      </w:r>
      <w:r w:rsidR="004F103C">
        <w:rPr>
          <w:rFonts w:ascii="Helvetica" w:hAnsi="Helvetica" w:cs="Helvetica"/>
        </w:rPr>
        <w:t xml:space="preserve">terapia prolongada únicamente con este </w:t>
      </w:r>
      <w:r w:rsidR="00874473">
        <w:rPr>
          <w:rFonts w:ascii="Helvetica" w:hAnsi="Helvetica" w:cs="Helvetica"/>
        </w:rPr>
        <w:t>fármaco</w:t>
      </w:r>
      <w:r w:rsidR="004F103C">
        <w:rPr>
          <w:rFonts w:ascii="Helvetica" w:hAnsi="Helvetica" w:cs="Helvetica"/>
        </w:rPr>
        <w:t xml:space="preserve"> puede llevar a ganancia de resistencia</w:t>
      </w:r>
      <w:r w:rsidR="002A26D2">
        <w:rPr>
          <w:rFonts w:ascii="Helvetica" w:hAnsi="Helvetica" w:cs="Helvetica"/>
        </w:rPr>
        <w:t xml:space="preserve"> </w:t>
      </w:r>
      <w:sdt>
        <w:sdtPr>
          <w:rPr>
            <w:rFonts w:ascii="Helvetica" w:hAnsi="Helvetica" w:cs="Helvetica"/>
            <w:color w:val="000000"/>
          </w:rPr>
          <w:tag w:val="MENDELEY_CITATION_v3_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"/>
          <w:id w:val="-87851535"/>
          <w:placeholder>
            <w:docPart w:val="DefaultPlaceholder_-1854013440"/>
          </w:placeholder>
        </w:sdtPr>
        <w:sdtContent>
          <w:r w:rsidR="00D432DD" w:rsidRPr="00D432DD">
            <w:rPr>
              <w:rFonts w:ascii="Helvetica" w:eastAsia="Times New Roman" w:hAnsi="Helvetica" w:cs="Helvetica"/>
              <w:color w:val="000000"/>
            </w:rPr>
            <w:t>(Edlind &amp; Katiyar, 2010; Houšť et al., 2020)</w:t>
          </w:r>
        </w:sdtContent>
      </w:sdt>
      <w:r w:rsidR="00E644F9">
        <w:rPr>
          <w:rFonts w:ascii="Helvetica" w:hAnsi="Helvetica" w:cs="Helvetica"/>
        </w:rPr>
        <w:t>.</w:t>
      </w:r>
      <w:r w:rsidR="004F103C">
        <w:rPr>
          <w:rFonts w:ascii="Helvetica" w:hAnsi="Helvetica" w:cs="Helvetica"/>
        </w:rPr>
        <w:t xml:space="preserve"> </w:t>
      </w:r>
      <w:r w:rsidR="003A0D42">
        <w:rPr>
          <w:rFonts w:ascii="Helvetica" w:hAnsi="Helvetica" w:cs="Helvetica"/>
        </w:rPr>
        <w:t xml:space="preserve">Aunque estas terapias tienen éxito en </w:t>
      </w:r>
      <w:r w:rsidR="00614165">
        <w:rPr>
          <w:rFonts w:ascii="Helvetica" w:hAnsi="Helvetica" w:cs="Helvetica"/>
        </w:rPr>
        <w:t>la mayoría de</w:t>
      </w:r>
      <w:r w:rsidR="0098484C">
        <w:rPr>
          <w:rFonts w:ascii="Helvetica" w:hAnsi="Helvetica" w:cs="Helvetica"/>
        </w:rPr>
        <w:t xml:space="preserve"> los</w:t>
      </w:r>
      <w:r w:rsidR="003A0D42">
        <w:rPr>
          <w:rFonts w:ascii="Helvetica" w:hAnsi="Helvetica" w:cs="Helvetica"/>
        </w:rPr>
        <w:t xml:space="preserve"> pacientes, la </w:t>
      </w:r>
      <w:r w:rsidR="00F601B4">
        <w:rPr>
          <w:rFonts w:ascii="Helvetica" w:hAnsi="Helvetica" w:cs="Helvetica"/>
        </w:rPr>
        <w:t>resistencia</w:t>
      </w:r>
      <w:r w:rsidR="003A0D42">
        <w:rPr>
          <w:rFonts w:ascii="Helvetica" w:hAnsi="Helvetica" w:cs="Helvetica"/>
        </w:rPr>
        <w:t xml:space="preserve"> a antifúngicos ha incrementado del 6 al 11 % en aislados clínicos resistentes a fluconazol, y del 2</w:t>
      </w:r>
      <w:r w:rsidR="0063795C">
        <w:rPr>
          <w:rFonts w:ascii="Helvetica" w:hAnsi="Helvetica" w:cs="Helvetica"/>
        </w:rPr>
        <w:t xml:space="preserve"> al </w:t>
      </w:r>
      <w:r w:rsidR="003A0D42">
        <w:rPr>
          <w:rFonts w:ascii="Helvetica" w:hAnsi="Helvetica" w:cs="Helvetica"/>
        </w:rPr>
        <w:t>4% en aislados resistentes a equinocandinas</w:t>
      </w:r>
      <w:r w:rsidR="00614165">
        <w:rPr>
          <w:rFonts w:ascii="Helvetica" w:hAnsi="Helvetica" w:cs="Helvetica"/>
        </w:rPr>
        <w:t xml:space="preserve"> en los últimos años, a través de múltiples mecanismos</w:t>
      </w:r>
      <w:r w:rsidR="0063795C">
        <w:rPr>
          <w:rFonts w:ascii="Helvetica" w:hAnsi="Helvetica" w:cs="Helvetica"/>
        </w:rPr>
        <w:t xml:space="preserve"> </w:t>
      </w:r>
      <w:sdt>
        <w:sdtPr>
          <w:rPr>
            <w:rFonts w:ascii="Helvetica" w:hAnsi="Helvetica" w:cs="Helvetica"/>
            <w:color w:val="000000"/>
          </w:rPr>
          <w:tag w:val="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"/>
          <w:id w:val="-1745953513"/>
          <w:placeholder>
            <w:docPart w:val="DefaultPlaceholder_-1854013440"/>
          </w:placeholder>
        </w:sdtPr>
        <w:sdtContent>
          <w:r w:rsidR="00D432DD" w:rsidRPr="00D432DD">
            <w:rPr>
              <w:rFonts w:ascii="Helvetica" w:hAnsi="Helvetica" w:cs="Helvetica"/>
              <w:color w:val="000000"/>
            </w:rPr>
            <w:t>(Astvad et al., 2018; Soriano et al., 2023)</w:t>
          </w:r>
        </w:sdtContent>
      </w:sdt>
      <w:r w:rsidR="003A0D42">
        <w:rPr>
          <w:rFonts w:ascii="Helvetica" w:hAnsi="Helvetica" w:cs="Helvetica"/>
        </w:rPr>
        <w:t>.</w:t>
      </w:r>
    </w:p>
    <w:p w14:paraId="14C7FB31" w14:textId="345D9CC7" w:rsidR="005015F8" w:rsidRDefault="003A0D42" w:rsidP="006B10CB">
      <w:pPr>
        <w:spacing w:line="360" w:lineRule="auto"/>
        <w:ind w:firstLine="720"/>
        <w:jc w:val="both"/>
        <w:rPr>
          <w:rFonts w:ascii="Helvetica" w:hAnsi="Helvetica" w:cs="Helvetica"/>
        </w:rPr>
      </w:pPr>
      <w:r w:rsidRPr="00413310">
        <w:rPr>
          <w:rFonts w:ascii="Helvetica" w:hAnsi="Helvetica" w:cs="Helvetica"/>
          <w:i/>
          <w:iCs/>
        </w:rPr>
        <w:lastRenderedPageBreak/>
        <w:t>Candida glabrata</w:t>
      </w:r>
      <w:r w:rsidRPr="00DB3B6B">
        <w:rPr>
          <w:rFonts w:ascii="Helvetica" w:hAnsi="Helvetica" w:cs="Helvetica"/>
        </w:rPr>
        <w:t xml:space="preserve"> exhibe </w:t>
      </w:r>
      <w:r w:rsidR="005015F8" w:rsidRPr="00DB3B6B">
        <w:rPr>
          <w:rFonts w:ascii="Helvetica" w:hAnsi="Helvetica" w:cs="Helvetica"/>
        </w:rPr>
        <w:t>res</w:t>
      </w:r>
      <w:r w:rsidR="005015F8">
        <w:rPr>
          <w:rFonts w:ascii="Helvetica" w:hAnsi="Helvetica" w:cs="Helvetica"/>
        </w:rPr>
        <w:t>istencia</w:t>
      </w:r>
      <w:r w:rsidR="005015F8" w:rsidRPr="00DB3B6B">
        <w:rPr>
          <w:rFonts w:ascii="Helvetica" w:hAnsi="Helvetica" w:cs="Helvetica"/>
        </w:rPr>
        <w:t xml:space="preserve"> </w:t>
      </w:r>
      <w:r w:rsidRPr="00DB3B6B">
        <w:rPr>
          <w:rFonts w:ascii="Helvetica" w:hAnsi="Helvetica" w:cs="Helvetica"/>
        </w:rPr>
        <w:t xml:space="preserve">inata y adquirida a fluconazol, principalmente por la </w:t>
      </w:r>
      <w:r w:rsidR="00091801" w:rsidRPr="00DB3B6B">
        <w:rPr>
          <w:rFonts w:ascii="Helvetica" w:hAnsi="Helvetica" w:cs="Helvetica"/>
        </w:rPr>
        <w:t>sobreexpresión</w:t>
      </w:r>
      <w:r w:rsidRPr="00DB3B6B">
        <w:rPr>
          <w:rFonts w:ascii="Helvetica" w:hAnsi="Helvetica" w:cs="Helvetica"/>
        </w:rPr>
        <w:t xml:space="preserve"> de bombas de flujo como Cdr1 y Cdr2</w:t>
      </w:r>
      <w:r w:rsidR="005015F8">
        <w:rPr>
          <w:rFonts w:ascii="Helvetica" w:hAnsi="Helvetica" w:cs="Helvetica"/>
        </w:rPr>
        <w:t xml:space="preserve">. La sobreexpresión de los genes que codifican estas bombas, suele ocurrir por la aparición </w:t>
      </w:r>
      <w:r w:rsidR="00091801">
        <w:rPr>
          <w:rFonts w:ascii="Helvetica" w:hAnsi="Helvetica" w:cs="Helvetica"/>
        </w:rPr>
        <w:t xml:space="preserve">de mutaciones </w:t>
      </w:r>
      <w:r w:rsidR="005015F8">
        <w:rPr>
          <w:rFonts w:ascii="Helvetica" w:hAnsi="Helvetica" w:cs="Helvetica"/>
        </w:rPr>
        <w:t>de</w:t>
      </w:r>
      <w:r w:rsidRPr="00DB3B6B">
        <w:rPr>
          <w:rFonts w:ascii="Helvetica" w:hAnsi="Helvetica" w:cs="Helvetica"/>
        </w:rPr>
        <w:t xml:space="preserve"> ganancia de función del factor de </w:t>
      </w:r>
      <w:r w:rsidR="00DD2CCB" w:rsidRPr="00DB3B6B">
        <w:rPr>
          <w:rFonts w:ascii="Helvetica" w:hAnsi="Helvetica" w:cs="Helvetica"/>
        </w:rPr>
        <w:t>transcripción</w:t>
      </w:r>
      <w:r w:rsidRPr="00DB3B6B">
        <w:rPr>
          <w:rFonts w:ascii="Helvetica" w:hAnsi="Helvetica" w:cs="Helvetica"/>
        </w:rPr>
        <w:t xml:space="preserve"> </w:t>
      </w:r>
      <w:r w:rsidR="005015F8">
        <w:rPr>
          <w:rFonts w:ascii="Helvetica" w:hAnsi="Helvetica" w:cs="Helvetica"/>
        </w:rPr>
        <w:t xml:space="preserve">Pdr1 en dos sitios de la proteína llamados </w:t>
      </w:r>
      <w:r w:rsidR="005015F8" w:rsidRPr="00777D40">
        <w:rPr>
          <w:rFonts w:ascii="Helvetica" w:hAnsi="Helvetica" w:cs="Helvetica"/>
        </w:rPr>
        <w:t>hot-spot 1</w:t>
      </w:r>
      <w:r w:rsidR="005015F8">
        <w:rPr>
          <w:rFonts w:ascii="Helvetica" w:hAnsi="Helvetica" w:cs="Helvetica"/>
        </w:rPr>
        <w:t xml:space="preserve"> y 2 que le confieren la capacidad de unirse</w:t>
      </w:r>
      <w:r w:rsidR="005015F8" w:rsidRPr="00DB3B6B">
        <w:rPr>
          <w:rFonts w:ascii="Helvetica" w:hAnsi="Helvetica" w:cs="Helvetica"/>
        </w:rPr>
        <w:t xml:space="preserve"> </w:t>
      </w:r>
      <w:r w:rsidR="005015F8">
        <w:rPr>
          <w:rFonts w:ascii="Helvetica" w:hAnsi="Helvetica" w:cs="Helvetica"/>
        </w:rPr>
        <w:t xml:space="preserve">constitutivamente </w:t>
      </w:r>
      <w:r w:rsidR="00091801">
        <w:rPr>
          <w:rFonts w:ascii="Helvetica" w:hAnsi="Helvetica" w:cs="Helvetica"/>
        </w:rPr>
        <w:t xml:space="preserve">a su </w:t>
      </w:r>
      <w:r w:rsidR="00413310">
        <w:rPr>
          <w:rFonts w:ascii="Helvetica" w:hAnsi="Helvetica" w:cs="Helvetica"/>
        </w:rPr>
        <w:t>propio</w:t>
      </w:r>
      <w:r w:rsidR="00091801">
        <w:rPr>
          <w:rFonts w:ascii="Helvetica" w:hAnsi="Helvetica" w:cs="Helvetica"/>
        </w:rPr>
        <w:t xml:space="preserve"> </w:t>
      </w:r>
      <w:r w:rsidR="00413310">
        <w:rPr>
          <w:rFonts w:ascii="Helvetica" w:hAnsi="Helvetica" w:cs="Helvetica"/>
        </w:rPr>
        <w:t>promotor</w:t>
      </w:r>
      <w:r w:rsidR="005015F8">
        <w:rPr>
          <w:rFonts w:ascii="Helvetica" w:hAnsi="Helvetica" w:cs="Helvetica"/>
        </w:rPr>
        <w:t>,</w:t>
      </w:r>
      <w:r w:rsidR="00413310" w:rsidRPr="00DB3B6B">
        <w:rPr>
          <w:rFonts w:ascii="Helvetica" w:hAnsi="Helvetica" w:cs="Helvetica"/>
        </w:rPr>
        <w:t xml:space="preserve"> el</w:t>
      </w:r>
      <w:r w:rsidRPr="00DB3B6B">
        <w:rPr>
          <w:rFonts w:ascii="Helvetica" w:hAnsi="Helvetica" w:cs="Helvetica"/>
        </w:rPr>
        <w:t xml:space="preserve"> cual se </w:t>
      </w:r>
      <w:r w:rsidR="00413310" w:rsidRPr="00DB3B6B">
        <w:rPr>
          <w:rFonts w:ascii="Helvetica" w:hAnsi="Helvetica" w:cs="Helvetica"/>
        </w:rPr>
        <w:t>autorregula</w:t>
      </w:r>
      <w:r w:rsidRPr="00DB3B6B">
        <w:rPr>
          <w:rFonts w:ascii="Helvetica" w:hAnsi="Helvetica" w:cs="Helvetica"/>
        </w:rPr>
        <w:t xml:space="preserve"> positivamente. </w:t>
      </w:r>
      <w:r w:rsidR="005015F8">
        <w:rPr>
          <w:rFonts w:ascii="Helvetica" w:hAnsi="Helvetica" w:cs="Helvetica"/>
        </w:rPr>
        <w:t>La</w:t>
      </w:r>
      <w:r w:rsidRPr="00DB3B6B">
        <w:rPr>
          <w:rFonts w:ascii="Helvetica" w:hAnsi="Helvetica" w:cs="Helvetica"/>
        </w:rPr>
        <w:t xml:space="preserve"> </w:t>
      </w:r>
      <w:r w:rsidR="00091801">
        <w:rPr>
          <w:rFonts w:ascii="Helvetica" w:hAnsi="Helvetica" w:cs="Helvetica"/>
        </w:rPr>
        <w:t>sobreproduc</w:t>
      </w:r>
      <w:r w:rsidR="005015F8">
        <w:rPr>
          <w:rFonts w:ascii="Helvetica" w:hAnsi="Helvetica" w:cs="Helvetica"/>
        </w:rPr>
        <w:t>ción constitutiva d</w:t>
      </w:r>
      <w:r w:rsidR="00091801">
        <w:rPr>
          <w:rFonts w:ascii="Helvetica" w:hAnsi="Helvetica" w:cs="Helvetica"/>
        </w:rPr>
        <w:t>e Pdr1</w:t>
      </w:r>
      <w:r w:rsidRPr="00DB3B6B">
        <w:rPr>
          <w:rFonts w:ascii="Helvetica" w:hAnsi="Helvetica" w:cs="Helvetica"/>
        </w:rPr>
        <w:t xml:space="preserve"> </w:t>
      </w:r>
      <w:r w:rsidR="005015F8">
        <w:rPr>
          <w:rFonts w:ascii="Helvetica" w:hAnsi="Helvetica" w:cs="Helvetica"/>
        </w:rPr>
        <w:t xml:space="preserve">causa </w:t>
      </w:r>
      <w:r w:rsidR="00091801">
        <w:rPr>
          <w:rFonts w:ascii="Helvetica" w:hAnsi="Helvetica" w:cs="Helvetica"/>
        </w:rPr>
        <w:t xml:space="preserve">la </w:t>
      </w:r>
      <w:r w:rsidR="005015F8">
        <w:rPr>
          <w:rFonts w:ascii="Helvetica" w:hAnsi="Helvetica" w:cs="Helvetica"/>
        </w:rPr>
        <w:t xml:space="preserve">expresión constitutiva </w:t>
      </w:r>
      <w:r w:rsidRPr="00DB3B6B">
        <w:rPr>
          <w:rFonts w:ascii="Helvetica" w:hAnsi="Helvetica" w:cs="Helvetica"/>
        </w:rPr>
        <w:t xml:space="preserve">de bombas de flujo, expulsando </w:t>
      </w:r>
      <w:r w:rsidR="00091801">
        <w:rPr>
          <w:rFonts w:ascii="Helvetica" w:hAnsi="Helvetica" w:cs="Helvetica"/>
        </w:rPr>
        <w:t>con mayor eficiencia</w:t>
      </w:r>
      <w:r w:rsidRPr="00DB3B6B">
        <w:rPr>
          <w:rFonts w:ascii="Helvetica" w:hAnsi="Helvetica" w:cs="Helvetica"/>
        </w:rPr>
        <w:t xml:space="preserve"> el fluconazol</w:t>
      </w:r>
      <w:r w:rsidR="00091801">
        <w:rPr>
          <w:rFonts w:ascii="Helvetica" w:hAnsi="Helvetica" w:cs="Helvetica"/>
        </w:rPr>
        <w:t xml:space="preserve"> fuera</w:t>
      </w:r>
      <w:r w:rsidRPr="00DB3B6B">
        <w:rPr>
          <w:rFonts w:ascii="Helvetica" w:hAnsi="Helvetica" w:cs="Helvetica"/>
        </w:rPr>
        <w:t xml:space="preserve"> de la célula</w:t>
      </w:r>
      <w:r w:rsidR="005015F8">
        <w:rPr>
          <w:rFonts w:ascii="Helvetica" w:hAnsi="Helvetica" w:cs="Helvetica"/>
        </w:rPr>
        <w:t xml:space="preserve"> </w:t>
      </w:r>
      <w:sdt>
        <w:sdtPr>
          <w:rPr>
            <w:rFonts w:ascii="Helvetica" w:hAnsi="Helvetica" w:cs="Helvetica"/>
            <w:color w:val="000000"/>
          </w:rPr>
          <w:tag w:val="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"/>
          <w:id w:val="-837533211"/>
          <w:placeholder>
            <w:docPart w:val="DefaultPlaceholder_-1854013440"/>
          </w:placeholder>
        </w:sdtPr>
        <w:sdtContent>
          <w:r w:rsidR="00D432DD" w:rsidRPr="00D432DD">
            <w:rPr>
              <w:rFonts w:ascii="Helvetica" w:eastAsia="Times New Roman" w:hAnsi="Helvetica" w:cs="Helvetica"/>
              <w:color w:val="000000"/>
            </w:rPr>
            <w:t>(Pais et al., 2022; Salazar et al., 2018; Vermitsky &amp; Edlind, 2004)</w:t>
          </w:r>
        </w:sdtContent>
      </w:sdt>
      <w:r w:rsidRPr="00DB3B6B">
        <w:rPr>
          <w:rFonts w:ascii="Helvetica" w:hAnsi="Helvetica" w:cs="Helvetica"/>
        </w:rPr>
        <w:t xml:space="preserve">. </w:t>
      </w:r>
    </w:p>
    <w:p w14:paraId="05C61A93" w14:textId="0BE84074" w:rsidR="003A0D42" w:rsidRDefault="00EF2B29" w:rsidP="006B10CB">
      <w:pPr>
        <w:spacing w:line="360" w:lineRule="auto"/>
        <w:ind w:firstLine="720"/>
        <w:jc w:val="both"/>
        <w:rPr>
          <w:rFonts w:ascii="Helvetica" w:hAnsi="Helvetica" w:cs="Helvetica"/>
        </w:rPr>
      </w:pPr>
      <w:r w:rsidRPr="00777D40">
        <w:rPr>
          <w:rFonts w:ascii="Helvetica" w:hAnsi="Helvetica" w:cs="Helvetica"/>
        </w:rPr>
        <w:t>Por otro lado,</w:t>
      </w:r>
      <w:r w:rsidR="003A0D42" w:rsidRPr="00DB3B6B">
        <w:rPr>
          <w:rFonts w:ascii="Helvetica" w:hAnsi="Helvetica" w:cs="Helvetica"/>
        </w:rPr>
        <w:t xml:space="preserve"> se ha encontrado</w:t>
      </w:r>
      <w:r w:rsidR="0061722B">
        <w:rPr>
          <w:rFonts w:ascii="Helvetica" w:hAnsi="Helvetica" w:cs="Helvetica"/>
        </w:rPr>
        <w:t xml:space="preserve"> una</w:t>
      </w:r>
      <w:r w:rsidR="003A0D42" w:rsidRPr="00DB3B6B">
        <w:rPr>
          <w:rFonts w:ascii="Helvetica" w:hAnsi="Helvetica" w:cs="Helvetica"/>
        </w:rPr>
        <w:t xml:space="preserve"> </w:t>
      </w:r>
      <w:r w:rsidR="00413310" w:rsidRPr="00DB3B6B">
        <w:rPr>
          <w:rFonts w:ascii="Helvetica" w:hAnsi="Helvetica" w:cs="Helvetica"/>
        </w:rPr>
        <w:t>asociación</w:t>
      </w:r>
      <w:r w:rsidR="003A0D42" w:rsidRPr="00DB3B6B">
        <w:rPr>
          <w:rFonts w:ascii="Helvetica" w:hAnsi="Helvetica" w:cs="Helvetica"/>
        </w:rPr>
        <w:t xml:space="preserve"> entre </w:t>
      </w:r>
      <w:r w:rsidR="0061722B">
        <w:rPr>
          <w:rFonts w:ascii="Helvetica" w:hAnsi="Helvetica" w:cs="Helvetica"/>
        </w:rPr>
        <w:t xml:space="preserve">la pérdida de la </w:t>
      </w:r>
      <w:r w:rsidR="0061722B" w:rsidRPr="00DB3B6B">
        <w:rPr>
          <w:rFonts w:ascii="Helvetica" w:hAnsi="Helvetica" w:cs="Helvetica"/>
        </w:rPr>
        <w:t xml:space="preserve">función mitocondrial </w:t>
      </w:r>
      <w:r w:rsidR="0061722B">
        <w:rPr>
          <w:rFonts w:ascii="Helvetica" w:hAnsi="Helvetica" w:cs="Helvetica"/>
        </w:rPr>
        <w:t xml:space="preserve">que causa el </w:t>
      </w:r>
      <w:r w:rsidR="003A0D42" w:rsidRPr="00DB3B6B">
        <w:rPr>
          <w:rFonts w:ascii="Helvetica" w:hAnsi="Helvetica" w:cs="Helvetica"/>
        </w:rPr>
        <w:t xml:space="preserve">fenotipo </w:t>
      </w:r>
      <w:r w:rsidR="0061722B">
        <w:rPr>
          <w:rFonts w:ascii="Helvetica" w:hAnsi="Helvetica" w:cs="Helvetica"/>
        </w:rPr>
        <w:t>“</w:t>
      </w:r>
      <w:r w:rsidR="003A0D42" w:rsidRPr="00DB3B6B">
        <w:rPr>
          <w:rFonts w:ascii="Helvetica" w:hAnsi="Helvetica" w:cs="Helvetica"/>
        </w:rPr>
        <w:t>petite</w:t>
      </w:r>
      <w:r w:rsidR="0061722B">
        <w:rPr>
          <w:rFonts w:ascii="Helvetica" w:hAnsi="Helvetica" w:cs="Helvetica"/>
        </w:rPr>
        <w:t>” que consiste en la formación de colonias pequeñas</w:t>
      </w:r>
      <w:r w:rsidR="003A0D42" w:rsidRPr="00DB3B6B">
        <w:rPr>
          <w:rFonts w:ascii="Helvetica" w:hAnsi="Helvetica" w:cs="Helvetica"/>
        </w:rPr>
        <w:t xml:space="preserve"> </w:t>
      </w:r>
      <w:r w:rsidR="0061722B">
        <w:rPr>
          <w:rFonts w:ascii="Helvetica" w:hAnsi="Helvetica" w:cs="Helvetica"/>
        </w:rPr>
        <w:t>y</w:t>
      </w:r>
      <w:r w:rsidR="003A0D42" w:rsidRPr="00DB3B6B">
        <w:rPr>
          <w:rFonts w:ascii="Helvetica" w:hAnsi="Helvetica" w:cs="Helvetica"/>
        </w:rPr>
        <w:t xml:space="preserve"> </w:t>
      </w:r>
      <w:r w:rsidR="00C25948">
        <w:rPr>
          <w:rFonts w:ascii="Helvetica" w:hAnsi="Helvetica" w:cs="Helvetica"/>
        </w:rPr>
        <w:t>el</w:t>
      </w:r>
      <w:r w:rsidR="003A0D42" w:rsidRPr="00DB3B6B">
        <w:rPr>
          <w:rFonts w:ascii="Helvetica" w:hAnsi="Helvetica" w:cs="Helvetica"/>
        </w:rPr>
        <w:t xml:space="preserve"> incremento en la expresión del gen </w:t>
      </w:r>
      <w:r w:rsidR="003A0D42" w:rsidRPr="00C87B02">
        <w:rPr>
          <w:rFonts w:ascii="Helvetica" w:hAnsi="Helvetica" w:cs="Helvetica"/>
          <w:i/>
          <w:iCs/>
        </w:rPr>
        <w:t>PDR1</w:t>
      </w:r>
      <w:r w:rsidR="003A0D42" w:rsidRPr="00DB3B6B">
        <w:rPr>
          <w:rFonts w:ascii="Helvetica" w:hAnsi="Helvetica" w:cs="Helvetica"/>
        </w:rPr>
        <w:t xml:space="preserve"> </w:t>
      </w:r>
      <w:r w:rsidR="0061722B">
        <w:rPr>
          <w:rFonts w:ascii="Helvetica" w:hAnsi="Helvetica" w:cs="Helvetica"/>
        </w:rPr>
        <w:t>lo cual</w:t>
      </w:r>
      <w:r w:rsidR="0061722B" w:rsidRPr="00DB3B6B">
        <w:rPr>
          <w:rFonts w:ascii="Helvetica" w:hAnsi="Helvetica" w:cs="Helvetica"/>
        </w:rPr>
        <w:t xml:space="preserve"> </w:t>
      </w:r>
      <w:r w:rsidR="0061722B">
        <w:rPr>
          <w:rFonts w:ascii="Helvetica" w:hAnsi="Helvetica" w:cs="Helvetica"/>
        </w:rPr>
        <w:t xml:space="preserve">resulta en </w:t>
      </w:r>
      <w:r w:rsidR="003A0D42" w:rsidRPr="00DB3B6B">
        <w:rPr>
          <w:rFonts w:ascii="Helvetica" w:hAnsi="Helvetica" w:cs="Helvetica"/>
        </w:rPr>
        <w:t>resistencia a fluconazol</w:t>
      </w:r>
      <w:r w:rsidR="0061722B">
        <w:rPr>
          <w:rFonts w:ascii="Helvetica" w:hAnsi="Helvetica" w:cs="Helvetica"/>
        </w:rPr>
        <w:t xml:space="preserve"> </w:t>
      </w:r>
      <w:sdt>
        <w:sdtPr>
          <w:rPr>
            <w:rFonts w:ascii="Helvetica" w:hAnsi="Helvetica" w:cs="Helvetica"/>
            <w:color w:val="000000"/>
          </w:rPr>
          <w:tag w:val="MENDELEY_CITATION_v3_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"/>
          <w:id w:val="1128506596"/>
          <w:placeholder>
            <w:docPart w:val="DefaultPlaceholder_-1854013440"/>
          </w:placeholder>
        </w:sdtPr>
        <w:sdtContent>
          <w:r w:rsidR="00D432DD" w:rsidRPr="00D432DD">
            <w:rPr>
              <w:rFonts w:ascii="Helvetica" w:hAnsi="Helvetica" w:cs="Helvetica"/>
              <w:color w:val="000000"/>
            </w:rPr>
            <w:t>(Ferrari et al., 2011; Siscar-Lewin et al., 2021)</w:t>
          </w:r>
        </w:sdtContent>
      </w:sdt>
      <w:r w:rsidR="003A0D42">
        <w:rPr>
          <w:rFonts w:ascii="Helvetica" w:hAnsi="Helvetica" w:cs="Helvetica"/>
        </w:rPr>
        <w:t xml:space="preserve">. </w:t>
      </w:r>
      <w:r w:rsidR="00C95283">
        <w:rPr>
          <w:rFonts w:ascii="Helvetica" w:hAnsi="Helvetica" w:cs="Helvetica"/>
        </w:rPr>
        <w:t>Se ha reportado que m</w:t>
      </w:r>
      <w:r w:rsidR="00413310" w:rsidRPr="00194A4B">
        <w:rPr>
          <w:rFonts w:ascii="Helvetica" w:hAnsi="Helvetica" w:cs="Helvetica"/>
        </w:rPr>
        <w:t>utaciones</w:t>
      </w:r>
      <w:r w:rsidR="00C95283">
        <w:rPr>
          <w:rFonts w:ascii="Helvetica" w:hAnsi="Helvetica" w:cs="Helvetica"/>
        </w:rPr>
        <w:t xml:space="preserve"> en genes</w:t>
      </w:r>
      <w:r w:rsidR="003A0D42" w:rsidRPr="00194A4B">
        <w:rPr>
          <w:rFonts w:ascii="Helvetica" w:hAnsi="Helvetica" w:cs="Helvetica"/>
        </w:rPr>
        <w:t xml:space="preserve"> </w:t>
      </w:r>
      <w:r w:rsidR="00C95283">
        <w:rPr>
          <w:rFonts w:ascii="Helvetica" w:hAnsi="Helvetica" w:cs="Helvetica"/>
        </w:rPr>
        <w:t>d</w:t>
      </w:r>
      <w:r w:rsidR="003A0D42" w:rsidRPr="00194A4B">
        <w:rPr>
          <w:rFonts w:ascii="Helvetica" w:hAnsi="Helvetica" w:cs="Helvetica"/>
        </w:rPr>
        <w:t xml:space="preserve">e la </w:t>
      </w:r>
      <w:r w:rsidR="00413310" w:rsidRPr="00194A4B">
        <w:rPr>
          <w:rFonts w:ascii="Helvetica" w:hAnsi="Helvetica" w:cs="Helvetica"/>
        </w:rPr>
        <w:t>vía</w:t>
      </w:r>
      <w:r w:rsidR="003A0D42" w:rsidRPr="00194A4B">
        <w:rPr>
          <w:rFonts w:ascii="Helvetica" w:hAnsi="Helvetica" w:cs="Helvetica"/>
        </w:rPr>
        <w:t xml:space="preserve"> </w:t>
      </w:r>
      <w:r w:rsidR="00C25948" w:rsidRPr="00194A4B">
        <w:rPr>
          <w:rFonts w:ascii="Helvetica" w:hAnsi="Helvetica" w:cs="Helvetica"/>
        </w:rPr>
        <w:t>de reparación de errores de apareamiento</w:t>
      </w:r>
      <w:r w:rsidR="00874473" w:rsidRPr="00194A4B">
        <w:rPr>
          <w:rFonts w:ascii="Helvetica" w:hAnsi="Helvetica" w:cs="Helvetica"/>
        </w:rPr>
        <w:t xml:space="preserve"> de </w:t>
      </w:r>
      <w:r w:rsidR="00194A4B" w:rsidRPr="00194A4B">
        <w:rPr>
          <w:rFonts w:ascii="Helvetica" w:hAnsi="Helvetica" w:cs="Helvetica"/>
        </w:rPr>
        <w:t>bases (</w:t>
      </w:r>
      <w:r w:rsidR="003A0D42" w:rsidRPr="00194A4B">
        <w:rPr>
          <w:rFonts w:ascii="Helvetica" w:hAnsi="Helvetica" w:cs="Helvetica"/>
        </w:rPr>
        <w:t>MMR</w:t>
      </w:r>
      <w:r w:rsidR="00874473" w:rsidRPr="00194A4B">
        <w:rPr>
          <w:rFonts w:ascii="Helvetica" w:hAnsi="Helvetica" w:cs="Helvetica"/>
        </w:rPr>
        <w:t>)</w:t>
      </w:r>
      <w:r w:rsidR="008F4F97">
        <w:rPr>
          <w:rFonts w:ascii="Helvetica" w:hAnsi="Helvetica" w:cs="Helvetica"/>
        </w:rPr>
        <w:t xml:space="preserve"> como </w:t>
      </w:r>
      <w:r w:rsidR="008F4F97" w:rsidRPr="00194A4B">
        <w:rPr>
          <w:rFonts w:ascii="Helvetica" w:hAnsi="Helvetica" w:cs="Helvetica"/>
          <w:i/>
          <w:iCs/>
        </w:rPr>
        <w:t>MSH2</w:t>
      </w:r>
      <w:r w:rsidR="003A0D42" w:rsidRPr="00194A4B">
        <w:rPr>
          <w:rFonts w:ascii="Helvetica" w:hAnsi="Helvetica" w:cs="Helvetica"/>
        </w:rPr>
        <w:t xml:space="preserve"> también incrementan </w:t>
      </w:r>
      <w:r w:rsidR="00C25948" w:rsidRPr="00194A4B">
        <w:rPr>
          <w:rFonts w:ascii="Helvetica" w:hAnsi="Helvetica" w:cs="Helvetica"/>
        </w:rPr>
        <w:t>l</w:t>
      </w:r>
      <w:r w:rsidR="003A0D42" w:rsidRPr="00194A4B">
        <w:rPr>
          <w:rFonts w:ascii="Helvetica" w:hAnsi="Helvetica" w:cs="Helvetica"/>
        </w:rPr>
        <w:t>a resistencia</w:t>
      </w:r>
      <w:r w:rsidR="00874473" w:rsidRPr="00194A4B">
        <w:rPr>
          <w:rFonts w:ascii="Helvetica" w:hAnsi="Helvetica" w:cs="Helvetica"/>
        </w:rPr>
        <w:t xml:space="preserve"> </w:t>
      </w:r>
      <w:r w:rsidR="00194A4B" w:rsidRPr="00194A4B">
        <w:rPr>
          <w:rFonts w:ascii="Helvetica" w:hAnsi="Helvetica" w:cs="Helvetica"/>
        </w:rPr>
        <w:t>a fármacos</w:t>
      </w:r>
      <w:r w:rsidR="00874473" w:rsidRPr="00194A4B">
        <w:rPr>
          <w:rFonts w:ascii="Helvetica" w:hAnsi="Helvetica" w:cs="Helvetica"/>
        </w:rPr>
        <w:t xml:space="preserve"> como </w:t>
      </w:r>
      <w:r w:rsidR="00DD2CCB">
        <w:rPr>
          <w:rFonts w:ascii="Helvetica" w:hAnsi="Helvetica" w:cs="Helvetica"/>
        </w:rPr>
        <w:t xml:space="preserve">el </w:t>
      </w:r>
      <w:r w:rsidR="00874473" w:rsidRPr="00194A4B">
        <w:rPr>
          <w:rFonts w:ascii="Helvetica" w:hAnsi="Helvetica" w:cs="Helvetica"/>
        </w:rPr>
        <w:t>fluconazol o</w:t>
      </w:r>
      <w:r w:rsidR="00DD2CCB">
        <w:rPr>
          <w:rFonts w:ascii="Helvetica" w:hAnsi="Helvetica" w:cs="Helvetica"/>
        </w:rPr>
        <w:t xml:space="preserve"> las</w:t>
      </w:r>
      <w:r w:rsidR="00874473" w:rsidRPr="00194A4B">
        <w:rPr>
          <w:rFonts w:ascii="Helvetica" w:hAnsi="Helvetica" w:cs="Helvetica"/>
        </w:rPr>
        <w:t xml:space="preserve"> equinocandinas</w:t>
      </w:r>
      <w:r w:rsidR="008F4F97">
        <w:rPr>
          <w:rFonts w:ascii="Helvetica" w:hAnsi="Helvetica" w:cs="Helvetica"/>
        </w:rPr>
        <w:t>.</w:t>
      </w:r>
      <w:r w:rsidR="00874473" w:rsidRPr="00194A4B">
        <w:rPr>
          <w:rFonts w:ascii="Helvetica" w:hAnsi="Helvetica" w:cs="Helvetica"/>
        </w:rPr>
        <w:t xml:space="preserve"> </w:t>
      </w:r>
      <w:r w:rsidR="008F4F97">
        <w:rPr>
          <w:rFonts w:ascii="Helvetica" w:hAnsi="Helvetica" w:cs="Helvetica"/>
        </w:rPr>
        <w:t>P</w:t>
      </w:r>
      <w:r w:rsidR="00874473" w:rsidRPr="00194A4B">
        <w:rPr>
          <w:rFonts w:ascii="Helvetica" w:hAnsi="Helvetica" w:cs="Helvetica"/>
        </w:rPr>
        <w:t>or otro lado,</w:t>
      </w:r>
      <w:r w:rsidR="008F4F97">
        <w:rPr>
          <w:rFonts w:ascii="Helvetica" w:hAnsi="Helvetica" w:cs="Helvetica"/>
        </w:rPr>
        <w:t xml:space="preserve"> </w:t>
      </w:r>
      <w:r w:rsidR="00874473" w:rsidRPr="00194A4B">
        <w:rPr>
          <w:rFonts w:ascii="Helvetica" w:hAnsi="Helvetica" w:cs="Helvetica"/>
        </w:rPr>
        <w:t xml:space="preserve">mutaciones asociadas </w:t>
      </w:r>
      <w:r w:rsidR="00194A4B" w:rsidRPr="00194A4B">
        <w:rPr>
          <w:rFonts w:ascii="Helvetica" w:hAnsi="Helvetica" w:cs="Helvetica"/>
        </w:rPr>
        <w:t>al gen</w:t>
      </w:r>
      <w:r w:rsidR="003A0D42" w:rsidRPr="00194A4B">
        <w:rPr>
          <w:rFonts w:ascii="Helvetica" w:hAnsi="Helvetica" w:cs="Helvetica"/>
        </w:rPr>
        <w:t xml:space="preserve"> </w:t>
      </w:r>
      <w:r w:rsidR="003A0D42" w:rsidRPr="00194A4B">
        <w:rPr>
          <w:rFonts w:ascii="Helvetica" w:hAnsi="Helvetica" w:cs="Helvetica"/>
          <w:i/>
          <w:iCs/>
        </w:rPr>
        <w:t>RAD6</w:t>
      </w:r>
      <w:r w:rsidR="003A0D42" w:rsidRPr="00194A4B">
        <w:rPr>
          <w:rFonts w:ascii="Helvetica" w:hAnsi="Helvetica" w:cs="Helvetica"/>
        </w:rPr>
        <w:t xml:space="preserve"> se relaciona</w:t>
      </w:r>
      <w:r w:rsidR="001A1F1D">
        <w:rPr>
          <w:rFonts w:ascii="Helvetica" w:hAnsi="Helvetica" w:cs="Helvetica"/>
        </w:rPr>
        <w:t>n</w:t>
      </w:r>
      <w:r w:rsidR="003A0D42" w:rsidRPr="00194A4B">
        <w:rPr>
          <w:rFonts w:ascii="Helvetica" w:hAnsi="Helvetica" w:cs="Helvetica"/>
        </w:rPr>
        <w:t xml:space="preserve"> con</w:t>
      </w:r>
      <w:r w:rsidR="00874473" w:rsidRPr="00194A4B">
        <w:rPr>
          <w:rFonts w:ascii="Helvetica" w:hAnsi="Helvetica" w:cs="Helvetica"/>
        </w:rPr>
        <w:t xml:space="preserve"> </w:t>
      </w:r>
      <w:r w:rsidR="008F4F97">
        <w:rPr>
          <w:rFonts w:ascii="Helvetica" w:hAnsi="Helvetica" w:cs="Helvetica"/>
        </w:rPr>
        <w:t xml:space="preserve">la </w:t>
      </w:r>
      <w:r w:rsidR="00874473" w:rsidRPr="00194A4B">
        <w:rPr>
          <w:rFonts w:ascii="Helvetica" w:hAnsi="Helvetica" w:cs="Helvetica"/>
        </w:rPr>
        <w:t>adquisición de mutaciones que convergen en</w:t>
      </w:r>
      <w:r w:rsidR="003A0D42" w:rsidRPr="00194A4B">
        <w:rPr>
          <w:rFonts w:ascii="Helvetica" w:hAnsi="Helvetica" w:cs="Helvetica"/>
        </w:rPr>
        <w:t xml:space="preserve"> resistencia a fluconazol</w:t>
      </w:r>
      <w:r w:rsidR="00182D19">
        <w:rPr>
          <w:rFonts w:ascii="Helvetica" w:hAnsi="Helvetica" w:cs="Helvetica"/>
        </w:rPr>
        <w:t xml:space="preserve"> </w:t>
      </w:r>
      <w:sdt>
        <w:sdtPr>
          <w:rPr>
            <w:rFonts w:ascii="Helvetica" w:hAnsi="Helvetica" w:cs="Helvetica"/>
            <w:color w:val="000000"/>
          </w:rPr>
          <w:tag w:val="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"/>
          <w:id w:val="439337264"/>
          <w:placeholder>
            <w:docPart w:val="DefaultPlaceholder_-1854013440"/>
          </w:placeholder>
        </w:sdtPr>
        <w:sdtContent>
          <w:r w:rsidR="00D432DD" w:rsidRPr="00D432DD">
            <w:rPr>
              <w:rFonts w:ascii="Helvetica" w:hAnsi="Helvetica" w:cs="Helvetica"/>
              <w:color w:val="000000"/>
            </w:rPr>
            <w:t>(Healey et al., 2016; Pais et al., 2022)</w:t>
          </w:r>
        </w:sdtContent>
      </w:sdt>
      <w:r w:rsidR="003A0D42" w:rsidRPr="00194A4B">
        <w:rPr>
          <w:rFonts w:ascii="Helvetica" w:hAnsi="Helvetica" w:cs="Helvetica"/>
        </w:rPr>
        <w:t>.</w:t>
      </w:r>
    </w:p>
    <w:p w14:paraId="7C1F7E80" w14:textId="388829A3" w:rsidR="00931356" w:rsidRDefault="00C25948" w:rsidP="006B10CB">
      <w:pPr>
        <w:spacing w:line="360" w:lineRule="auto"/>
        <w:ind w:firstLine="720"/>
        <w:jc w:val="both"/>
        <w:rPr>
          <w:rFonts w:ascii="Helvetica" w:hAnsi="Helvetica" w:cs="Helvetica"/>
        </w:rPr>
      </w:pPr>
      <w:r>
        <w:rPr>
          <w:rFonts w:ascii="Helvetica" w:hAnsi="Helvetica" w:cs="Helvetica"/>
        </w:rPr>
        <w:t>L</w:t>
      </w:r>
      <w:r w:rsidR="003A0D42">
        <w:rPr>
          <w:rFonts w:ascii="Helvetica" w:hAnsi="Helvetica" w:cs="Helvetica"/>
        </w:rPr>
        <w:t xml:space="preserve">a resistencia a antifúngicos </w:t>
      </w:r>
      <w:r>
        <w:rPr>
          <w:rFonts w:ascii="Helvetica" w:hAnsi="Helvetica" w:cs="Helvetica"/>
        </w:rPr>
        <w:t xml:space="preserve">de la clase de las </w:t>
      </w:r>
      <w:r w:rsidR="00333503">
        <w:rPr>
          <w:rFonts w:ascii="Helvetica" w:hAnsi="Helvetica" w:cs="Helvetica"/>
        </w:rPr>
        <w:t>equinocandinas se ha relacionado con mutaciones en hot</w:t>
      </w:r>
      <w:r w:rsidR="00DD2CCB">
        <w:rPr>
          <w:rFonts w:ascii="Helvetica" w:hAnsi="Helvetica" w:cs="Helvetica"/>
        </w:rPr>
        <w:t>-</w:t>
      </w:r>
      <w:r w:rsidR="00333503">
        <w:rPr>
          <w:rFonts w:ascii="Helvetica" w:hAnsi="Helvetica" w:cs="Helvetica"/>
        </w:rPr>
        <w:t xml:space="preserve">spots </w:t>
      </w:r>
      <w:r w:rsidR="003D6DDB">
        <w:rPr>
          <w:rFonts w:ascii="Helvetica" w:hAnsi="Helvetica" w:cs="Helvetica"/>
        </w:rPr>
        <w:t xml:space="preserve">(región HS1 y HS2) </w:t>
      </w:r>
      <w:r w:rsidR="00333503">
        <w:rPr>
          <w:rFonts w:ascii="Helvetica" w:hAnsi="Helvetica" w:cs="Helvetica"/>
        </w:rPr>
        <w:t>de los genes</w:t>
      </w:r>
      <w:r w:rsidR="003A0D42">
        <w:rPr>
          <w:rFonts w:ascii="Helvetica" w:hAnsi="Helvetica" w:cs="Helvetica"/>
        </w:rPr>
        <w:t xml:space="preserve"> </w:t>
      </w:r>
      <w:r w:rsidR="003A0D42" w:rsidRPr="002A6442">
        <w:rPr>
          <w:rFonts w:ascii="Helvetica" w:hAnsi="Helvetica" w:cs="Helvetica"/>
          <w:i/>
          <w:iCs/>
        </w:rPr>
        <w:t>FKS1</w:t>
      </w:r>
      <w:r w:rsidR="003A0D42">
        <w:rPr>
          <w:rFonts w:ascii="Helvetica" w:hAnsi="Helvetica" w:cs="Helvetica"/>
        </w:rPr>
        <w:t xml:space="preserve"> </w:t>
      </w:r>
      <w:r w:rsidR="00333503">
        <w:rPr>
          <w:rFonts w:ascii="Helvetica" w:hAnsi="Helvetica" w:cs="Helvetica"/>
        </w:rPr>
        <w:t>o</w:t>
      </w:r>
      <w:r w:rsidR="003A0D42">
        <w:rPr>
          <w:rFonts w:ascii="Helvetica" w:hAnsi="Helvetica" w:cs="Helvetica"/>
        </w:rPr>
        <w:t xml:space="preserve"> </w:t>
      </w:r>
      <w:r w:rsidR="003A0D42" w:rsidRPr="002A6442">
        <w:rPr>
          <w:rFonts w:ascii="Helvetica" w:hAnsi="Helvetica" w:cs="Helvetica"/>
          <w:i/>
          <w:iCs/>
        </w:rPr>
        <w:t>FKS2</w:t>
      </w:r>
      <w:r w:rsidR="003D6DDB">
        <w:rPr>
          <w:rFonts w:ascii="Helvetica" w:hAnsi="Helvetica" w:cs="Helvetica"/>
        </w:rPr>
        <w:t xml:space="preserve"> que codifican para</w:t>
      </w:r>
      <w:r w:rsidR="001A1F1D">
        <w:rPr>
          <w:rFonts w:ascii="Helvetica" w:hAnsi="Helvetica" w:cs="Helvetica"/>
        </w:rPr>
        <w:t xml:space="preserve"> </w:t>
      </w:r>
      <w:r w:rsidR="003D6DDB">
        <w:rPr>
          <w:rFonts w:ascii="Helvetica" w:hAnsi="Helvetica" w:cs="Helvetica"/>
        </w:rPr>
        <w:t xml:space="preserve">proteínas redundantes Fks1 y Fks2 que </w:t>
      </w:r>
      <w:r w:rsidR="00931356">
        <w:rPr>
          <w:rFonts w:ascii="Helvetica" w:hAnsi="Helvetica" w:cs="Helvetica"/>
        </w:rPr>
        <w:t xml:space="preserve">son </w:t>
      </w:r>
      <w:r w:rsidR="003D6DDB">
        <w:rPr>
          <w:rFonts w:ascii="Helvetica" w:hAnsi="Helvetica" w:cs="Helvetica"/>
        </w:rPr>
        <w:t xml:space="preserve">subunidades </w:t>
      </w:r>
      <w:r w:rsidR="002A6442">
        <w:rPr>
          <w:rFonts w:ascii="Helvetica" w:hAnsi="Helvetica" w:cs="Helvetica"/>
        </w:rPr>
        <w:t>catalíticas</w:t>
      </w:r>
      <w:r w:rsidR="003D6DDB">
        <w:rPr>
          <w:rFonts w:ascii="Helvetica" w:hAnsi="Helvetica" w:cs="Helvetica"/>
        </w:rPr>
        <w:t xml:space="preserve"> de la enzima </w:t>
      </w:r>
      <w:r w:rsidR="00EF2B29">
        <w:rPr>
          <w:rFonts w:ascii="Helvetica" w:hAnsi="Helvetica" w:cs="Helvetica"/>
        </w:rPr>
        <w:t>β-(1,3)-D</w:t>
      </w:r>
      <w:r w:rsidR="00EF2B29" w:rsidDel="00EF2B29">
        <w:rPr>
          <w:rFonts w:ascii="Helvetica" w:hAnsi="Helvetica" w:cs="Helvetica"/>
        </w:rPr>
        <w:t xml:space="preserve"> </w:t>
      </w:r>
      <w:r w:rsidR="003D6DDB">
        <w:rPr>
          <w:rFonts w:ascii="Helvetica" w:hAnsi="Helvetica" w:cs="Helvetica"/>
        </w:rPr>
        <w:t xml:space="preserve">sintasa, </w:t>
      </w:r>
      <w:r w:rsidR="002A6442">
        <w:rPr>
          <w:rFonts w:ascii="Helvetica" w:hAnsi="Helvetica" w:cs="Helvetica"/>
        </w:rPr>
        <w:t>fundamental para la síntesis del polisacárido β-</w:t>
      </w:r>
      <w:r w:rsidR="00900BB4">
        <w:rPr>
          <w:rFonts w:ascii="Helvetica" w:hAnsi="Helvetica" w:cs="Helvetica"/>
        </w:rPr>
        <w:t>(</w:t>
      </w:r>
      <w:r w:rsidR="002A6442">
        <w:rPr>
          <w:rFonts w:ascii="Helvetica" w:hAnsi="Helvetica" w:cs="Helvetica"/>
        </w:rPr>
        <w:t>1,3</w:t>
      </w:r>
      <w:r w:rsidR="00900BB4">
        <w:rPr>
          <w:rFonts w:ascii="Helvetica" w:hAnsi="Helvetica" w:cs="Helvetica"/>
        </w:rPr>
        <w:t>)</w:t>
      </w:r>
      <w:r w:rsidR="002A6442">
        <w:rPr>
          <w:rFonts w:ascii="Helvetica" w:hAnsi="Helvetica" w:cs="Helvetica"/>
        </w:rPr>
        <w:t>-</w:t>
      </w:r>
      <w:r w:rsidR="00900BB4">
        <w:rPr>
          <w:rFonts w:ascii="Helvetica" w:hAnsi="Helvetica" w:cs="Helvetica"/>
        </w:rPr>
        <w:t>D-</w:t>
      </w:r>
      <w:r w:rsidR="002A6442">
        <w:rPr>
          <w:rFonts w:ascii="Helvetica" w:hAnsi="Helvetica" w:cs="Helvetica"/>
        </w:rPr>
        <w:t>glucano</w:t>
      </w:r>
      <w:r w:rsidR="00931356">
        <w:rPr>
          <w:rFonts w:ascii="Helvetica" w:hAnsi="Helvetica" w:cs="Helvetica"/>
        </w:rPr>
        <w:t xml:space="preserve">, que </w:t>
      </w:r>
      <w:r w:rsidR="00F75BD9">
        <w:rPr>
          <w:rFonts w:ascii="Helvetica" w:hAnsi="Helvetica" w:cs="Helvetica"/>
        </w:rPr>
        <w:t>es el</w:t>
      </w:r>
      <w:r w:rsidR="002A6442">
        <w:rPr>
          <w:rFonts w:ascii="Helvetica" w:hAnsi="Helvetica" w:cs="Helvetica"/>
        </w:rPr>
        <w:t xml:space="preserve"> componente principal de la pared celular</w:t>
      </w:r>
      <w:r w:rsidR="00931356">
        <w:rPr>
          <w:rFonts w:ascii="Helvetica" w:hAnsi="Helvetica" w:cs="Helvetica"/>
        </w:rPr>
        <w:t>.</w:t>
      </w:r>
      <w:r w:rsidR="003A0D42">
        <w:rPr>
          <w:rFonts w:ascii="Helvetica" w:hAnsi="Helvetica" w:cs="Helvetica"/>
        </w:rPr>
        <w:t xml:space="preserve"> </w:t>
      </w:r>
      <w:r w:rsidR="00931356">
        <w:rPr>
          <w:rFonts w:ascii="Helvetica" w:hAnsi="Helvetica" w:cs="Helvetica"/>
        </w:rPr>
        <w:t>E</w:t>
      </w:r>
      <w:r w:rsidR="002A6442">
        <w:rPr>
          <w:rFonts w:ascii="Helvetica" w:hAnsi="Helvetica" w:cs="Helvetica"/>
        </w:rPr>
        <w:t>n este caso</w:t>
      </w:r>
      <w:r w:rsidR="00931356">
        <w:rPr>
          <w:rFonts w:ascii="Helvetica" w:hAnsi="Helvetica" w:cs="Helvetica"/>
        </w:rPr>
        <w:t>,</w:t>
      </w:r>
      <w:r w:rsidR="002A6442">
        <w:rPr>
          <w:rFonts w:ascii="Helvetica" w:hAnsi="Helvetica" w:cs="Helvetica"/>
        </w:rPr>
        <w:t xml:space="preserve"> el cambio de aminoácidos </w:t>
      </w:r>
      <w:r w:rsidR="003A73DC">
        <w:rPr>
          <w:rFonts w:ascii="Helvetica" w:hAnsi="Helvetica" w:cs="Helvetica"/>
        </w:rPr>
        <w:t>provoca</w:t>
      </w:r>
      <w:r w:rsidR="002A6442">
        <w:rPr>
          <w:rFonts w:ascii="Helvetica" w:hAnsi="Helvetica" w:cs="Helvetica"/>
        </w:rPr>
        <w:t xml:space="preserve"> a</w:t>
      </w:r>
      <w:r w:rsidR="00931356">
        <w:rPr>
          <w:rFonts w:ascii="Helvetica" w:hAnsi="Helvetica" w:cs="Helvetica"/>
        </w:rPr>
        <w:t xml:space="preserve"> la</w:t>
      </w:r>
      <w:r w:rsidR="002A6442">
        <w:rPr>
          <w:rFonts w:ascii="Helvetica" w:hAnsi="Helvetica" w:cs="Helvetica"/>
        </w:rPr>
        <w:t xml:space="preserve"> p</w:t>
      </w:r>
      <w:r w:rsidR="00931356">
        <w:rPr>
          <w:rFonts w:ascii="Helvetica" w:hAnsi="Helvetica" w:cs="Helvetica"/>
        </w:rPr>
        <w:t>é</w:t>
      </w:r>
      <w:r w:rsidR="002A6442">
        <w:rPr>
          <w:rFonts w:ascii="Helvetica" w:hAnsi="Helvetica" w:cs="Helvetica"/>
        </w:rPr>
        <w:t xml:space="preserve">rdida de afinidad por el fármaco, lo que reduce </w:t>
      </w:r>
      <w:r w:rsidR="00931356">
        <w:rPr>
          <w:rFonts w:ascii="Helvetica" w:hAnsi="Helvetica" w:cs="Helvetica"/>
        </w:rPr>
        <w:t xml:space="preserve">la </w:t>
      </w:r>
      <w:r w:rsidR="00194A4B">
        <w:rPr>
          <w:rFonts w:ascii="Helvetica" w:hAnsi="Helvetica" w:cs="Helvetica"/>
        </w:rPr>
        <w:t>eficacia</w:t>
      </w:r>
      <w:r w:rsidR="00931356">
        <w:rPr>
          <w:rFonts w:ascii="Helvetica" w:hAnsi="Helvetica" w:cs="Helvetica"/>
        </w:rPr>
        <w:t xml:space="preserve"> de</w:t>
      </w:r>
      <w:r w:rsidR="002A6442">
        <w:rPr>
          <w:rFonts w:ascii="Helvetica" w:hAnsi="Helvetica" w:cs="Helvetica"/>
        </w:rPr>
        <w:t xml:space="preserve"> la terapia con est</w:t>
      </w:r>
      <w:r w:rsidR="00931356">
        <w:rPr>
          <w:rFonts w:ascii="Helvetica" w:hAnsi="Helvetica" w:cs="Helvetica"/>
        </w:rPr>
        <w:t>a clas</w:t>
      </w:r>
      <w:r w:rsidR="002A6442">
        <w:rPr>
          <w:rFonts w:ascii="Helvetica" w:hAnsi="Helvetica" w:cs="Helvetica"/>
        </w:rPr>
        <w:t xml:space="preserve">e </w:t>
      </w:r>
      <w:r w:rsidR="00931356">
        <w:rPr>
          <w:rFonts w:ascii="Helvetica" w:hAnsi="Helvetica" w:cs="Helvetica"/>
        </w:rPr>
        <w:t xml:space="preserve">de </w:t>
      </w:r>
      <w:r w:rsidR="002A6442">
        <w:rPr>
          <w:rFonts w:ascii="Helvetica" w:hAnsi="Helvetica" w:cs="Helvetica"/>
        </w:rPr>
        <w:t>fármaco</w:t>
      </w:r>
      <w:r w:rsidR="00931356">
        <w:rPr>
          <w:rFonts w:ascii="Helvetica" w:hAnsi="Helvetica" w:cs="Helvetica"/>
        </w:rPr>
        <w:t>s</w:t>
      </w:r>
      <w:r w:rsidR="002A6442">
        <w:rPr>
          <w:rFonts w:ascii="Helvetica" w:hAnsi="Helvetica" w:cs="Helvetica"/>
        </w:rPr>
        <w:t xml:space="preserve">. </w:t>
      </w:r>
      <w:r w:rsidR="00900BB4">
        <w:rPr>
          <w:rFonts w:ascii="Helvetica" w:hAnsi="Helvetica" w:cs="Helvetica"/>
        </w:rPr>
        <w:t xml:space="preserve"> </w:t>
      </w:r>
    </w:p>
    <w:p w14:paraId="4EE23CE0" w14:textId="051ED68E" w:rsidR="003A0D42" w:rsidRDefault="00E70271" w:rsidP="006B10CB">
      <w:pPr>
        <w:spacing w:line="360" w:lineRule="auto"/>
        <w:ind w:firstLine="720"/>
        <w:jc w:val="both"/>
        <w:rPr>
          <w:rFonts w:ascii="Helvetica" w:hAnsi="Helvetica" w:cs="Helvetica"/>
        </w:rPr>
      </w:pPr>
      <w:r>
        <w:rPr>
          <w:rFonts w:ascii="Helvetica" w:hAnsi="Helvetica" w:cs="Helvetica"/>
        </w:rPr>
        <w:t xml:space="preserve">Adicionalmente a las </w:t>
      </w:r>
      <w:r w:rsidR="002A6442">
        <w:rPr>
          <w:rFonts w:ascii="Helvetica" w:hAnsi="Helvetica" w:cs="Helvetica"/>
        </w:rPr>
        <w:t>mutaciones</w:t>
      </w:r>
      <w:r>
        <w:rPr>
          <w:rFonts w:ascii="Helvetica" w:hAnsi="Helvetica" w:cs="Helvetica"/>
        </w:rPr>
        <w:t xml:space="preserve"> que se describen,</w:t>
      </w:r>
      <w:r w:rsidR="002A6442">
        <w:rPr>
          <w:rFonts w:ascii="Helvetica" w:hAnsi="Helvetica" w:cs="Helvetica"/>
        </w:rPr>
        <w:t xml:space="preserve"> se han </w:t>
      </w:r>
      <w:r w:rsidR="003A73DC">
        <w:rPr>
          <w:rFonts w:ascii="Helvetica" w:hAnsi="Helvetica" w:cs="Helvetica"/>
        </w:rPr>
        <w:t>identificado</w:t>
      </w:r>
      <w:r w:rsidR="002A6442">
        <w:rPr>
          <w:rFonts w:ascii="Helvetica" w:hAnsi="Helvetica" w:cs="Helvetica"/>
        </w:rPr>
        <w:t xml:space="preserve"> aislados </w:t>
      </w:r>
      <w:r w:rsidR="00931356">
        <w:rPr>
          <w:rFonts w:ascii="Helvetica" w:hAnsi="Helvetica" w:cs="Helvetica"/>
        </w:rPr>
        <w:t xml:space="preserve">clínicos resistentes a caspofungina (una </w:t>
      </w:r>
      <w:r w:rsidR="002A6442">
        <w:rPr>
          <w:rFonts w:ascii="Helvetica" w:hAnsi="Helvetica" w:cs="Helvetica"/>
        </w:rPr>
        <w:t>equinocandina</w:t>
      </w:r>
      <w:r w:rsidR="00931356">
        <w:rPr>
          <w:rFonts w:ascii="Helvetica" w:hAnsi="Helvetica" w:cs="Helvetica"/>
        </w:rPr>
        <w:t>)</w:t>
      </w:r>
      <w:r w:rsidR="002A6442">
        <w:rPr>
          <w:rFonts w:ascii="Helvetica" w:hAnsi="Helvetica" w:cs="Helvetica"/>
        </w:rPr>
        <w:t xml:space="preserve"> </w:t>
      </w:r>
      <w:r w:rsidR="003A73DC">
        <w:rPr>
          <w:rFonts w:ascii="Helvetica" w:hAnsi="Helvetica" w:cs="Helvetica"/>
        </w:rPr>
        <w:t>que no dependen</w:t>
      </w:r>
      <w:r w:rsidR="002A6442">
        <w:rPr>
          <w:rFonts w:ascii="Helvetica" w:hAnsi="Helvetica" w:cs="Helvetica"/>
        </w:rPr>
        <w:t xml:space="preserve"> de estos genes</w:t>
      </w:r>
      <w:r w:rsidR="00931356">
        <w:rPr>
          <w:rFonts w:ascii="Helvetica" w:hAnsi="Helvetica" w:cs="Helvetica"/>
        </w:rPr>
        <w:t xml:space="preserve">. Estos </w:t>
      </w:r>
      <w:r w:rsidR="00194A4B">
        <w:rPr>
          <w:rFonts w:ascii="Helvetica" w:hAnsi="Helvetica" w:cs="Helvetica"/>
        </w:rPr>
        <w:t>aislados</w:t>
      </w:r>
      <w:r w:rsidR="00931356">
        <w:rPr>
          <w:rFonts w:ascii="Helvetica" w:hAnsi="Helvetica" w:cs="Helvetica"/>
        </w:rPr>
        <w:t xml:space="preserve"> clínicos contienen mutaciones en el gen </w:t>
      </w:r>
      <w:r w:rsidR="00931356">
        <w:rPr>
          <w:rFonts w:ascii="Helvetica" w:hAnsi="Helvetica" w:cs="Helvetica"/>
          <w:i/>
          <w:iCs/>
        </w:rPr>
        <w:t>FEN1</w:t>
      </w:r>
      <w:r w:rsidR="00931356">
        <w:rPr>
          <w:rFonts w:ascii="Helvetica" w:hAnsi="Helvetica" w:cs="Helvetica"/>
        </w:rPr>
        <w:t>, que codifica una elongasa de ácidos grasos importante para la síntesis de esfingolípidos, y pueden</w:t>
      </w:r>
      <w:r w:rsidR="002A6442">
        <w:rPr>
          <w:rFonts w:ascii="Helvetica" w:hAnsi="Helvetica" w:cs="Helvetica"/>
        </w:rPr>
        <w:t xml:space="preserve"> </w:t>
      </w:r>
      <w:r w:rsidR="00931356">
        <w:rPr>
          <w:rFonts w:ascii="Helvetica" w:hAnsi="Helvetica" w:cs="Helvetica"/>
        </w:rPr>
        <w:t>conferir resistencia a</w:t>
      </w:r>
      <w:r w:rsidR="003A73DC">
        <w:rPr>
          <w:rFonts w:ascii="Helvetica" w:hAnsi="Helvetica" w:cs="Helvetica"/>
        </w:rPr>
        <w:t xml:space="preserve"> la</w:t>
      </w:r>
      <w:r w:rsidR="00931356">
        <w:rPr>
          <w:rFonts w:ascii="Helvetica" w:hAnsi="Helvetica" w:cs="Helvetica"/>
        </w:rPr>
        <w:t xml:space="preserve"> caspofungina </w:t>
      </w:r>
      <w:sdt>
        <w:sdtPr>
          <w:rPr>
            <w:rFonts w:ascii="Helvetica" w:hAnsi="Helvetica" w:cs="Helvetica"/>
            <w:color w:val="000000"/>
          </w:rPr>
          <w:tag w:val="MENDELEY_CITATION_v3_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"/>
          <w:id w:val="905264916"/>
          <w:placeholder>
            <w:docPart w:val="DefaultPlaceholder_-1854013440"/>
          </w:placeholder>
        </w:sdtPr>
        <w:sdtContent>
          <w:r w:rsidR="00D432DD" w:rsidRPr="00D432DD">
            <w:rPr>
              <w:rFonts w:ascii="Helvetica" w:hAnsi="Helvetica" w:cs="Helvetica"/>
              <w:color w:val="000000"/>
            </w:rPr>
            <w:t>(Carreté et al., 2019)</w:t>
          </w:r>
        </w:sdtContent>
      </w:sdt>
      <w:r w:rsidR="003A0D42">
        <w:rPr>
          <w:rFonts w:ascii="Helvetica" w:hAnsi="Helvetica" w:cs="Helvetica"/>
        </w:rPr>
        <w:t>.</w:t>
      </w:r>
    </w:p>
    <w:p w14:paraId="54241B3D" w14:textId="77777777" w:rsidR="00900BB4" w:rsidRPr="00DB3B6B" w:rsidRDefault="00900BB4" w:rsidP="00EF2B29">
      <w:pPr>
        <w:spacing w:line="360" w:lineRule="auto"/>
        <w:ind w:firstLine="708"/>
        <w:jc w:val="both"/>
        <w:rPr>
          <w:rFonts w:ascii="Helvetica" w:hAnsi="Helvetica" w:cs="Helvetica"/>
        </w:rPr>
      </w:pPr>
    </w:p>
    <w:p w14:paraId="58463351" w14:textId="77777777" w:rsidR="003A0D42" w:rsidRDefault="003A0D42" w:rsidP="009770D0">
      <w:pPr>
        <w:pStyle w:val="ListParagraph"/>
        <w:numPr>
          <w:ilvl w:val="1"/>
          <w:numId w:val="24"/>
        </w:numPr>
        <w:spacing w:line="360" w:lineRule="auto"/>
        <w:ind w:left="756"/>
        <w:rPr>
          <w:rFonts w:ascii="Helvetica" w:hAnsi="Helvetica" w:cs="Helvetica"/>
          <w:b/>
          <w:bCs/>
        </w:rPr>
      </w:pPr>
      <w:r>
        <w:rPr>
          <w:rFonts w:ascii="Helvetica" w:hAnsi="Helvetica" w:cs="Helvetica"/>
          <w:b/>
          <w:bCs/>
        </w:rPr>
        <w:lastRenderedPageBreak/>
        <w:t xml:space="preserve">Adherencia </w:t>
      </w:r>
    </w:p>
    <w:p w14:paraId="10995259" w14:textId="12231E30" w:rsidR="00294639" w:rsidRPr="00413310" w:rsidRDefault="003A0D42" w:rsidP="006B10CB">
      <w:pPr>
        <w:spacing w:line="360" w:lineRule="auto"/>
        <w:ind w:firstLine="720"/>
        <w:jc w:val="both"/>
        <w:rPr>
          <w:rFonts w:ascii="Helvetica" w:hAnsi="Helvetica" w:cs="Helvetica"/>
        </w:rPr>
      </w:pPr>
      <w:r w:rsidRPr="00C54D5C">
        <w:rPr>
          <w:rFonts w:ascii="Helvetica" w:hAnsi="Helvetica" w:cs="Helvetica"/>
        </w:rPr>
        <w:t>La adherencia es una</w:t>
      </w:r>
      <w:r>
        <w:rPr>
          <w:rFonts w:ascii="Helvetica" w:hAnsi="Helvetica" w:cs="Helvetica"/>
        </w:rPr>
        <w:t xml:space="preserve"> habilidad</w:t>
      </w:r>
      <w:r w:rsidR="00BF76D7">
        <w:rPr>
          <w:rFonts w:ascii="Helvetica" w:hAnsi="Helvetica" w:cs="Helvetica"/>
        </w:rPr>
        <w:t xml:space="preserve"> que </w:t>
      </w:r>
      <w:r w:rsidR="00446077">
        <w:rPr>
          <w:rFonts w:ascii="Helvetica" w:hAnsi="Helvetica" w:cs="Helvetica"/>
        </w:rPr>
        <w:t>le</w:t>
      </w:r>
      <w:r w:rsidR="003A73DC">
        <w:rPr>
          <w:rFonts w:ascii="Helvetica" w:hAnsi="Helvetica" w:cs="Helvetica"/>
        </w:rPr>
        <w:t>s</w:t>
      </w:r>
      <w:r w:rsidR="00446077">
        <w:rPr>
          <w:rFonts w:ascii="Helvetica" w:hAnsi="Helvetica" w:cs="Helvetica"/>
        </w:rPr>
        <w:t xml:space="preserve"> permite </w:t>
      </w:r>
      <w:r w:rsidR="00BF76D7">
        <w:rPr>
          <w:rFonts w:ascii="Helvetica" w:hAnsi="Helvetica" w:cs="Helvetica"/>
        </w:rPr>
        <w:t>a los</w:t>
      </w:r>
      <w:r>
        <w:rPr>
          <w:rFonts w:ascii="Helvetica" w:hAnsi="Helvetica" w:cs="Helvetica"/>
        </w:rPr>
        <w:t xml:space="preserve"> microorganismos colonizar diferentes superficies, así como tejidos dentro de un hospedero. En hongos como </w:t>
      </w:r>
      <w:r w:rsidR="00BF76D7" w:rsidRPr="00BF76D7">
        <w:rPr>
          <w:rFonts w:ascii="Helvetica" w:hAnsi="Helvetica" w:cs="Helvetica"/>
          <w:i/>
          <w:iCs/>
        </w:rPr>
        <w:t>C</w:t>
      </w:r>
      <w:r w:rsidR="00900BB4">
        <w:rPr>
          <w:rFonts w:ascii="Helvetica" w:hAnsi="Helvetica" w:cs="Helvetica"/>
          <w:i/>
          <w:iCs/>
        </w:rPr>
        <w:t>.</w:t>
      </w:r>
      <w:r w:rsidRPr="00BF76D7">
        <w:rPr>
          <w:rFonts w:ascii="Helvetica" w:hAnsi="Helvetica" w:cs="Helvetica"/>
          <w:i/>
          <w:iCs/>
        </w:rPr>
        <w:t xml:space="preserve"> glabrata</w:t>
      </w:r>
      <w:r w:rsidR="00446077">
        <w:rPr>
          <w:rFonts w:ascii="Helvetica" w:hAnsi="Helvetica" w:cs="Helvetica"/>
        </w:rPr>
        <w:t>,</w:t>
      </w:r>
      <w:r>
        <w:rPr>
          <w:rFonts w:ascii="Helvetica" w:hAnsi="Helvetica" w:cs="Helvetica"/>
        </w:rPr>
        <w:t xml:space="preserve"> </w:t>
      </w:r>
      <w:r w:rsidR="00BF76D7">
        <w:rPr>
          <w:rFonts w:ascii="Helvetica" w:hAnsi="Helvetica" w:cs="Helvetica"/>
        </w:rPr>
        <w:t xml:space="preserve">que se encuentran </w:t>
      </w:r>
      <w:r w:rsidR="008B5075">
        <w:rPr>
          <w:rFonts w:ascii="Helvetica" w:hAnsi="Helvetica" w:cs="Helvetica"/>
        </w:rPr>
        <w:t xml:space="preserve">como comensales </w:t>
      </w:r>
      <w:r w:rsidR="00BF76D7">
        <w:rPr>
          <w:rFonts w:ascii="Helvetica" w:hAnsi="Helvetica" w:cs="Helvetica"/>
        </w:rPr>
        <w:t>colonizando mucosas</w:t>
      </w:r>
      <w:r w:rsidR="00446077">
        <w:rPr>
          <w:rFonts w:ascii="Helvetica" w:hAnsi="Helvetica" w:cs="Helvetica"/>
        </w:rPr>
        <w:t>, la capacidad de adhesión</w:t>
      </w:r>
      <w:r w:rsidR="00BF76D7">
        <w:rPr>
          <w:rFonts w:ascii="Helvetica" w:hAnsi="Helvetica" w:cs="Helvetica"/>
        </w:rPr>
        <w:t xml:space="preserve"> toma relevancia</w:t>
      </w:r>
      <w:r w:rsidR="00446077">
        <w:rPr>
          <w:rFonts w:ascii="Helvetica" w:hAnsi="Helvetica" w:cs="Helvetica"/>
        </w:rPr>
        <w:t xml:space="preserve"> </w:t>
      </w:r>
      <w:sdt>
        <w:sdtPr>
          <w:rPr>
            <w:rFonts w:ascii="Helvetica" w:hAnsi="Helvetica" w:cs="Helvetica"/>
            <w:color w:val="000000"/>
          </w:rPr>
          <w:tag w:val="MENDELEY_CITATION_v3_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"/>
          <w:id w:val="1912337859"/>
          <w:placeholder>
            <w:docPart w:val="DefaultPlaceholder_-1854013440"/>
          </w:placeholder>
        </w:sdtPr>
        <w:sdtContent>
          <w:r w:rsidR="00D432DD" w:rsidRPr="00D432DD">
            <w:rPr>
              <w:rFonts w:ascii="Helvetica" w:hAnsi="Helvetica" w:cs="Helvetica"/>
              <w:color w:val="000000"/>
            </w:rPr>
            <w:t>(de Groot et al., 2013)</w:t>
          </w:r>
        </w:sdtContent>
      </w:sdt>
      <w:r w:rsidR="00BF76D7">
        <w:rPr>
          <w:rFonts w:ascii="Helvetica" w:hAnsi="Helvetica" w:cs="Helvetica"/>
        </w:rPr>
        <w:t>. S</w:t>
      </w:r>
      <w:r>
        <w:rPr>
          <w:rFonts w:ascii="Helvetica" w:hAnsi="Helvetica" w:cs="Helvetica"/>
        </w:rPr>
        <w:t>u pared</w:t>
      </w:r>
      <w:r w:rsidRPr="00413310">
        <w:rPr>
          <w:rFonts w:ascii="Helvetica" w:hAnsi="Helvetica" w:cs="Helvetica"/>
        </w:rPr>
        <w:t xml:space="preserve"> celular contiene proteínas de tipo GPI (ancladas por glicosilfosfatidilinositol), las cuales se localizan en la cara externa de la pared celular, y son responsables de la interacción con el hospedero. </w:t>
      </w:r>
      <w:r w:rsidRPr="00FE6CC0">
        <w:rPr>
          <w:rFonts w:ascii="Helvetica" w:hAnsi="Helvetica" w:cs="Helvetica"/>
        </w:rPr>
        <w:t>Entre estas</w:t>
      </w:r>
      <w:r w:rsidR="00446077" w:rsidRPr="00FE6CC0">
        <w:rPr>
          <w:rFonts w:ascii="Helvetica" w:hAnsi="Helvetica" w:cs="Helvetica"/>
        </w:rPr>
        <w:t xml:space="preserve"> proteínas de la superficie celular</w:t>
      </w:r>
      <w:r w:rsidRPr="00FE6CC0">
        <w:rPr>
          <w:rFonts w:ascii="Helvetica" w:hAnsi="Helvetica" w:cs="Helvetica"/>
        </w:rPr>
        <w:t xml:space="preserve"> encontramos a las adhesinas</w:t>
      </w:r>
      <w:r w:rsidR="00F94BBE" w:rsidRPr="00FE6CC0">
        <w:rPr>
          <w:rFonts w:ascii="Helvetica" w:hAnsi="Helvetica" w:cs="Helvetica"/>
        </w:rPr>
        <w:t xml:space="preserve"> de la familia </w:t>
      </w:r>
      <w:r w:rsidR="008B5075" w:rsidRPr="00FE6CC0">
        <w:rPr>
          <w:rFonts w:ascii="Helvetica" w:hAnsi="Helvetica" w:cs="Helvetica"/>
        </w:rPr>
        <w:t>Epa</w:t>
      </w:r>
      <w:r w:rsidR="000E4ECC">
        <w:rPr>
          <w:rFonts w:ascii="Helvetica" w:hAnsi="Helvetica" w:cs="Helvetica"/>
        </w:rPr>
        <w:t>,</w:t>
      </w:r>
      <w:r w:rsidRPr="00FE6CC0">
        <w:rPr>
          <w:rFonts w:ascii="Helvetica" w:hAnsi="Helvetica" w:cs="Helvetica"/>
        </w:rPr>
        <w:t xml:space="preserve"> proteínas GPI</w:t>
      </w:r>
      <w:r w:rsidR="00F94BBE" w:rsidRPr="00FE6CC0">
        <w:rPr>
          <w:rFonts w:ascii="Helvetica" w:hAnsi="Helvetica" w:cs="Helvetica"/>
        </w:rPr>
        <w:t xml:space="preserve"> modulares, que se anclan a las proteínas de la pared celular y consisten en tres dominios distintos</w:t>
      </w:r>
      <w:r w:rsidR="0090324E" w:rsidRPr="00FE6CC0">
        <w:rPr>
          <w:rFonts w:ascii="Helvetica" w:hAnsi="Helvetica" w:cs="Helvetica"/>
        </w:rPr>
        <w:t>.</w:t>
      </w:r>
      <w:r w:rsidR="00F94BBE" w:rsidRPr="00FE6CC0">
        <w:rPr>
          <w:rFonts w:ascii="Helvetica" w:hAnsi="Helvetica" w:cs="Helvetica"/>
        </w:rPr>
        <w:t xml:space="preserve"> </w:t>
      </w:r>
      <w:r w:rsidR="0090324E" w:rsidRPr="00FE6CC0">
        <w:rPr>
          <w:rFonts w:ascii="Helvetica" w:hAnsi="Helvetica" w:cs="Helvetica"/>
        </w:rPr>
        <w:t>E</w:t>
      </w:r>
      <w:r w:rsidR="00F94BBE" w:rsidRPr="00FE6CC0">
        <w:rPr>
          <w:rFonts w:ascii="Helvetica" w:hAnsi="Helvetica" w:cs="Helvetica"/>
        </w:rPr>
        <w:t>l primero, en su N-terminal c</w:t>
      </w:r>
      <w:r w:rsidR="00C33339" w:rsidRPr="00FE6CC0">
        <w:rPr>
          <w:rFonts w:ascii="Helvetica" w:hAnsi="Helvetica" w:cs="Helvetica"/>
        </w:rPr>
        <w:t>oordina un átomo de calcio que le permite comportarse como lectina y es la región responsable de la unión espec</w:t>
      </w:r>
      <w:r w:rsidR="003A73DC">
        <w:rPr>
          <w:rFonts w:ascii="Helvetica" w:hAnsi="Helvetica" w:cs="Helvetica"/>
        </w:rPr>
        <w:t>í</w:t>
      </w:r>
      <w:r w:rsidR="00C33339" w:rsidRPr="00FE6CC0">
        <w:rPr>
          <w:rFonts w:ascii="Helvetica" w:hAnsi="Helvetica" w:cs="Helvetica"/>
        </w:rPr>
        <w:t xml:space="preserve">fica a ligandos, </w:t>
      </w:r>
      <w:r w:rsidR="00D917B0" w:rsidRPr="00FE6CC0">
        <w:rPr>
          <w:rFonts w:ascii="Helvetica" w:hAnsi="Helvetica" w:cs="Helvetica"/>
        </w:rPr>
        <w:t>que resulta en</w:t>
      </w:r>
      <w:r w:rsidR="00C33339" w:rsidRPr="00FE6CC0">
        <w:rPr>
          <w:rFonts w:ascii="Helvetica" w:hAnsi="Helvetica" w:cs="Helvetica"/>
        </w:rPr>
        <w:t xml:space="preserve"> el contacto con el tejido del hospedero o </w:t>
      </w:r>
      <w:r w:rsidR="00B55DC8">
        <w:rPr>
          <w:rFonts w:ascii="Helvetica" w:hAnsi="Helvetica" w:cs="Helvetica"/>
        </w:rPr>
        <w:t>con sus</w:t>
      </w:r>
      <w:r w:rsidR="00C33339" w:rsidRPr="00FE6CC0">
        <w:rPr>
          <w:rFonts w:ascii="Helvetica" w:hAnsi="Helvetica" w:cs="Helvetica"/>
        </w:rPr>
        <w:t xml:space="preserve">tratos externos. En la región central se encuentra una región de baja complejidad con repeticiones en tándem de serinas y treoninas </w:t>
      </w:r>
      <w:r w:rsidR="00D917B0" w:rsidRPr="00FE6CC0">
        <w:rPr>
          <w:rFonts w:ascii="Helvetica" w:hAnsi="Helvetica" w:cs="Helvetica"/>
        </w:rPr>
        <w:t>con lo cual se</w:t>
      </w:r>
      <w:r w:rsidR="00C33339" w:rsidRPr="00FE6CC0">
        <w:rPr>
          <w:rFonts w:ascii="Helvetica" w:hAnsi="Helvetica" w:cs="Helvetica"/>
        </w:rPr>
        <w:t xml:space="preserve"> proyecta la región </w:t>
      </w:r>
      <w:r w:rsidR="00D917B0" w:rsidRPr="00FE6CC0">
        <w:rPr>
          <w:rFonts w:ascii="Helvetica" w:hAnsi="Helvetica" w:cs="Helvetica"/>
        </w:rPr>
        <w:t>N-</w:t>
      </w:r>
      <w:r w:rsidR="00C33339" w:rsidRPr="00FE6CC0">
        <w:rPr>
          <w:rFonts w:ascii="Helvetica" w:hAnsi="Helvetica" w:cs="Helvetica"/>
        </w:rPr>
        <w:t>terminal completamente fuera de la capa de mananas que se encuentra fuera de la pared celular de levaduras</w:t>
      </w:r>
      <w:r w:rsidR="00097DE8" w:rsidRPr="00FE6CC0">
        <w:rPr>
          <w:rFonts w:ascii="Helvetica" w:hAnsi="Helvetica" w:cs="Helvetica"/>
        </w:rPr>
        <w:t>. Con ello se logra</w:t>
      </w:r>
      <w:r w:rsidR="00C33339" w:rsidRPr="00FE6CC0">
        <w:rPr>
          <w:rFonts w:ascii="Helvetica" w:hAnsi="Helvetica" w:cs="Helvetica"/>
        </w:rPr>
        <w:t xml:space="preserve"> dar accesibilidad a los ligandos externos. Y en su región </w:t>
      </w:r>
      <w:r w:rsidR="00097DE8" w:rsidRPr="00FE6CC0">
        <w:rPr>
          <w:rFonts w:ascii="Helvetica" w:hAnsi="Helvetica" w:cs="Helvetica"/>
        </w:rPr>
        <w:t>C-</w:t>
      </w:r>
      <w:r w:rsidR="00C33339" w:rsidRPr="00FE6CC0">
        <w:rPr>
          <w:rFonts w:ascii="Helvetica" w:hAnsi="Helvetica" w:cs="Helvetica"/>
        </w:rPr>
        <w:t xml:space="preserve">terminal contiene un </w:t>
      </w:r>
      <w:r w:rsidR="00881654" w:rsidRPr="00FE6CC0">
        <w:rPr>
          <w:rFonts w:ascii="Helvetica" w:hAnsi="Helvetica" w:cs="Helvetica"/>
        </w:rPr>
        <w:t xml:space="preserve">extremo </w:t>
      </w:r>
      <w:r w:rsidR="00C33339" w:rsidRPr="00FE6CC0">
        <w:rPr>
          <w:rFonts w:ascii="Helvetica" w:hAnsi="Helvetica" w:cs="Helvetica"/>
        </w:rPr>
        <w:t>temporal hidrofóbic</w:t>
      </w:r>
      <w:r w:rsidR="00881654" w:rsidRPr="00FE6CC0">
        <w:rPr>
          <w:rFonts w:ascii="Helvetica" w:hAnsi="Helvetica" w:cs="Helvetica"/>
        </w:rPr>
        <w:t>o</w:t>
      </w:r>
      <w:r w:rsidR="00C33339" w:rsidRPr="00FE6CC0">
        <w:rPr>
          <w:rFonts w:ascii="Helvetica" w:hAnsi="Helvetica" w:cs="Helvetica"/>
        </w:rPr>
        <w:t xml:space="preserve"> </w:t>
      </w:r>
      <w:r w:rsidR="00294639" w:rsidRPr="00FE6CC0">
        <w:rPr>
          <w:rFonts w:ascii="Helvetica" w:hAnsi="Helvetica" w:cs="Helvetica"/>
        </w:rPr>
        <w:t xml:space="preserve">que se reemplaza por un ancla de glicosifosfatidinositol GPI, que le permite </w:t>
      </w:r>
      <w:r w:rsidR="0048249A" w:rsidRPr="00FE6CC0">
        <w:rPr>
          <w:rFonts w:ascii="Helvetica" w:hAnsi="Helvetica" w:cs="Helvetica"/>
        </w:rPr>
        <w:t>anclarse</w:t>
      </w:r>
      <w:r w:rsidR="00294639" w:rsidRPr="00FE6CC0">
        <w:rPr>
          <w:rFonts w:ascii="Helvetica" w:hAnsi="Helvetica" w:cs="Helvetica"/>
        </w:rPr>
        <w:t xml:space="preserve"> inicialmente a la membrana plasmática para después </w:t>
      </w:r>
      <w:r w:rsidR="0048249A" w:rsidRPr="00FE6CC0">
        <w:rPr>
          <w:rFonts w:ascii="Helvetica" w:hAnsi="Helvetica" w:cs="Helvetica"/>
        </w:rPr>
        <w:t>procesarse</w:t>
      </w:r>
      <w:r w:rsidR="00294639" w:rsidRPr="00FE6CC0">
        <w:rPr>
          <w:rFonts w:ascii="Helvetica" w:hAnsi="Helvetica" w:cs="Helvetica"/>
        </w:rPr>
        <w:t xml:space="preserve"> </w:t>
      </w:r>
      <w:r w:rsidR="00B36879" w:rsidRPr="00FE6CC0">
        <w:rPr>
          <w:rFonts w:ascii="Helvetica" w:hAnsi="Helvetica" w:cs="Helvetica"/>
        </w:rPr>
        <w:t xml:space="preserve">y </w:t>
      </w:r>
      <w:r w:rsidR="00294639" w:rsidRPr="00FE6CC0">
        <w:rPr>
          <w:rFonts w:ascii="Helvetica" w:hAnsi="Helvetica" w:cs="Helvetica"/>
        </w:rPr>
        <w:t>unir</w:t>
      </w:r>
      <w:r w:rsidR="00B36879" w:rsidRPr="00FE6CC0">
        <w:rPr>
          <w:rFonts w:ascii="Helvetica" w:hAnsi="Helvetica" w:cs="Helvetica"/>
        </w:rPr>
        <w:t>se</w:t>
      </w:r>
      <w:r w:rsidR="00294639" w:rsidRPr="00FE6CC0">
        <w:rPr>
          <w:rFonts w:ascii="Helvetica" w:hAnsi="Helvetica" w:cs="Helvetica"/>
        </w:rPr>
        <w:t xml:space="preserve"> covalentemente a la pared celular (β-1-6</w:t>
      </w:r>
      <w:r w:rsidR="00B55DC8">
        <w:rPr>
          <w:rFonts w:ascii="Helvetica" w:hAnsi="Helvetica" w:cs="Helvetica"/>
        </w:rPr>
        <w:t>-</w:t>
      </w:r>
      <w:r w:rsidR="00294639" w:rsidRPr="00FE6CC0">
        <w:rPr>
          <w:rFonts w:ascii="Helvetica" w:hAnsi="Helvetica" w:cs="Helvetica"/>
        </w:rPr>
        <w:t>glu</w:t>
      </w:r>
      <w:r w:rsidR="00194A4B" w:rsidRPr="00FE6CC0">
        <w:rPr>
          <w:rFonts w:ascii="Helvetica" w:hAnsi="Helvetica" w:cs="Helvetica"/>
        </w:rPr>
        <w:t>c</w:t>
      </w:r>
      <w:r w:rsidR="00294639" w:rsidRPr="00FE6CC0">
        <w:rPr>
          <w:rFonts w:ascii="Helvetica" w:hAnsi="Helvetica" w:cs="Helvetica"/>
        </w:rPr>
        <w:t xml:space="preserve">anos </w:t>
      </w:r>
      <w:sdt>
        <w:sdtPr>
          <w:rPr>
            <w:rFonts w:ascii="Helvetica" w:hAnsi="Helvetica" w:cs="Helvetica"/>
            <w:color w:val="000000"/>
          </w:rPr>
          <w:tag w:val="MENDELEY_CITATION_v3_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"/>
          <w:id w:val="1561515638"/>
          <w:placeholder>
            <w:docPart w:val="DefaultPlaceholder_-1854013440"/>
          </w:placeholder>
        </w:sdtPr>
        <w:sdtContent>
          <w:r w:rsidR="00D432DD" w:rsidRPr="00D432DD">
            <w:rPr>
              <w:rFonts w:ascii="Helvetica" w:hAnsi="Helvetica" w:cs="Helvetica"/>
              <w:color w:val="000000"/>
            </w:rPr>
            <w:t>(Timmermans et al., 2018)</w:t>
          </w:r>
        </w:sdtContent>
      </w:sdt>
      <w:r w:rsidRPr="00FE6CC0">
        <w:rPr>
          <w:rFonts w:ascii="Helvetica" w:hAnsi="Helvetica" w:cs="Helvetica"/>
        </w:rPr>
        <w:t>.</w:t>
      </w:r>
      <w:r w:rsidRPr="00413310">
        <w:rPr>
          <w:rFonts w:ascii="Helvetica" w:hAnsi="Helvetica" w:cs="Helvetica"/>
        </w:rPr>
        <w:t xml:space="preserve">  </w:t>
      </w:r>
    </w:p>
    <w:p w14:paraId="5A74FFBE" w14:textId="19E63493" w:rsidR="003A0D42" w:rsidRDefault="00294639" w:rsidP="006B10CB">
      <w:pPr>
        <w:spacing w:line="360" w:lineRule="auto"/>
        <w:ind w:firstLine="720"/>
        <w:jc w:val="both"/>
        <w:rPr>
          <w:rFonts w:ascii="Helvetica" w:hAnsi="Helvetica" w:cs="Helvetica"/>
        </w:rPr>
      </w:pPr>
      <w:r>
        <w:rPr>
          <w:rFonts w:ascii="Helvetica" w:hAnsi="Helvetica" w:cs="Helvetica"/>
        </w:rPr>
        <w:t>E</w:t>
      </w:r>
      <w:r w:rsidR="003A0D42" w:rsidRPr="00413310">
        <w:rPr>
          <w:rFonts w:ascii="Helvetica" w:hAnsi="Helvetica" w:cs="Helvetica"/>
        </w:rPr>
        <w:t>n la región intermedia</w:t>
      </w:r>
      <w:r w:rsidR="00F74DC7">
        <w:rPr>
          <w:rFonts w:ascii="Helvetica" w:hAnsi="Helvetica" w:cs="Helvetica"/>
        </w:rPr>
        <w:t xml:space="preserve"> de las adhesinas, </w:t>
      </w:r>
      <w:r w:rsidR="00F44722">
        <w:rPr>
          <w:rFonts w:ascii="Helvetica" w:hAnsi="Helvetica" w:cs="Helvetica"/>
        </w:rPr>
        <w:t>hay</w:t>
      </w:r>
      <w:r w:rsidR="003A0D42" w:rsidRPr="00413310">
        <w:rPr>
          <w:rFonts w:ascii="Helvetica" w:hAnsi="Helvetica" w:cs="Helvetica"/>
        </w:rPr>
        <w:t xml:space="preserve"> dominio de baja complejidad, enriquecido en </w:t>
      </w:r>
      <w:r w:rsidR="00F74DC7">
        <w:rPr>
          <w:rFonts w:ascii="Helvetica" w:hAnsi="Helvetica" w:cs="Helvetica"/>
        </w:rPr>
        <w:t xml:space="preserve">residuos de </w:t>
      </w:r>
      <w:r w:rsidR="003A0D42" w:rsidRPr="00413310">
        <w:rPr>
          <w:rFonts w:ascii="Helvetica" w:hAnsi="Helvetica" w:cs="Helvetica"/>
        </w:rPr>
        <w:t>serina y treonina (Ser/Thr), usualmente constituido por secuencias repetidas en tándem y sujetas a polimorfismos</w:t>
      </w:r>
      <w:r w:rsidR="00331E1B">
        <w:rPr>
          <w:rFonts w:ascii="Helvetica" w:hAnsi="Helvetica" w:cs="Helvetica"/>
        </w:rPr>
        <w:t xml:space="preserve"> </w:t>
      </w:r>
      <w:sdt>
        <w:sdtPr>
          <w:rPr>
            <w:rFonts w:ascii="Helvetica" w:hAnsi="Helvetica" w:cs="Helvetica"/>
            <w:color w:val="000000"/>
          </w:rPr>
          <w:tag w:val="MENDELEY_CITATION_v3_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"/>
          <w:id w:val="1268576458"/>
          <w:placeholder>
            <w:docPart w:val="DefaultPlaceholder_-1854013440"/>
          </w:placeholder>
        </w:sdtPr>
        <w:sdtContent>
          <w:r w:rsidR="00D432DD" w:rsidRPr="00D432DD">
            <w:rPr>
              <w:rFonts w:ascii="Helvetica" w:hAnsi="Helvetica" w:cs="Helvetica"/>
              <w:color w:val="000000"/>
            </w:rPr>
            <w:t>(de Groot et al., 2008)</w:t>
          </w:r>
        </w:sdtContent>
      </w:sdt>
      <w:r w:rsidR="003A0D42" w:rsidRPr="00413310">
        <w:rPr>
          <w:rFonts w:ascii="Helvetica" w:hAnsi="Helvetica" w:cs="Helvetica"/>
        </w:rPr>
        <w:t>. Estos polimorfismos pueden originarse por eventos de recombinación o por deslizamiento durante la replicación del ADN, que añaden o eliminan unidades repetidas. A medida que aumenta la longitud de dichas regiones repetidas, se incrementa la capacidad de adherencia; de manera inversa, cuando estas regiones son más cortas, la capacidad de adhesión se reduc</w:t>
      </w:r>
      <w:r w:rsidR="001A2FF9">
        <w:rPr>
          <w:rFonts w:ascii="Helvetica" w:hAnsi="Helvetica" w:cs="Helvetica"/>
        </w:rPr>
        <w:t xml:space="preserve">e </w:t>
      </w:r>
      <w:sdt>
        <w:sdtPr>
          <w:rPr>
            <w:rFonts w:ascii="Helvetica" w:hAnsi="Helvetica" w:cs="Helvetica"/>
            <w:color w:val="000000"/>
          </w:rPr>
          <w:tag w:val="MENDELEY_CITATION_v3_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"/>
          <w:id w:val="-1157609322"/>
          <w:placeholder>
            <w:docPart w:val="DefaultPlaceholder_-1854013440"/>
          </w:placeholder>
        </w:sdtPr>
        <w:sdtContent>
          <w:r w:rsidR="00D432DD" w:rsidRPr="00D432DD">
            <w:rPr>
              <w:rFonts w:ascii="Helvetica" w:eastAsia="Times New Roman" w:hAnsi="Helvetica" w:cs="Helvetica"/>
              <w:color w:val="000000"/>
            </w:rPr>
            <w:t>(Verstrepen &amp; Fink, 2009)</w:t>
          </w:r>
        </w:sdtContent>
      </w:sdt>
      <w:r w:rsidR="003A0D42" w:rsidRPr="00413310">
        <w:rPr>
          <w:rFonts w:ascii="Helvetica" w:hAnsi="Helvetica" w:cs="Helvetica"/>
        </w:rPr>
        <w:t>.</w:t>
      </w:r>
    </w:p>
    <w:p w14:paraId="5583FD21" w14:textId="27D5D4D7" w:rsidR="003A0D42" w:rsidRDefault="003A0D42" w:rsidP="006B10CB">
      <w:pPr>
        <w:spacing w:line="360" w:lineRule="auto"/>
        <w:ind w:firstLine="720"/>
        <w:jc w:val="both"/>
        <w:rPr>
          <w:rFonts w:ascii="Helvetica" w:hAnsi="Helvetica" w:cs="Helvetica"/>
        </w:rPr>
      </w:pPr>
      <w:r>
        <w:rPr>
          <w:rFonts w:ascii="Helvetica" w:hAnsi="Helvetica" w:cs="Helvetica"/>
        </w:rPr>
        <w:t xml:space="preserve">Dados los polimorfismos y estructuras en </w:t>
      </w:r>
      <w:r w:rsidR="00194A4B">
        <w:rPr>
          <w:rFonts w:ascii="Helvetica" w:hAnsi="Helvetica" w:cs="Helvetica"/>
        </w:rPr>
        <w:t>tándem</w:t>
      </w:r>
      <w:r>
        <w:rPr>
          <w:rFonts w:ascii="Helvetica" w:hAnsi="Helvetica" w:cs="Helvetica"/>
        </w:rPr>
        <w:t xml:space="preserve"> de las ad</w:t>
      </w:r>
      <w:r w:rsidR="00EF4BF7">
        <w:rPr>
          <w:rFonts w:ascii="Helvetica" w:hAnsi="Helvetica" w:cs="Helvetica"/>
        </w:rPr>
        <w:t>h</w:t>
      </w:r>
      <w:r>
        <w:rPr>
          <w:rFonts w:ascii="Helvetica" w:hAnsi="Helvetica" w:cs="Helvetica"/>
        </w:rPr>
        <w:t xml:space="preserve">esinas es común encontrar variaciones en el número de </w:t>
      </w:r>
      <w:r w:rsidR="001A2FF9">
        <w:rPr>
          <w:rFonts w:ascii="Helvetica" w:hAnsi="Helvetica" w:cs="Helvetica"/>
        </w:rPr>
        <w:t xml:space="preserve">repeticiones </w:t>
      </w:r>
      <w:r>
        <w:rPr>
          <w:rFonts w:ascii="Helvetica" w:hAnsi="Helvetica" w:cs="Helvetica"/>
        </w:rPr>
        <w:t xml:space="preserve">y la longitud entre </w:t>
      </w:r>
      <w:r w:rsidR="00EF4BF7">
        <w:rPr>
          <w:rFonts w:ascii="Helvetica" w:hAnsi="Helvetica" w:cs="Helvetica"/>
        </w:rPr>
        <w:t>ortólogos</w:t>
      </w:r>
      <w:r w:rsidR="001A2FF9">
        <w:rPr>
          <w:rFonts w:ascii="Helvetica" w:hAnsi="Helvetica" w:cs="Helvetica"/>
        </w:rPr>
        <w:t xml:space="preserve">. </w:t>
      </w:r>
      <w:r>
        <w:rPr>
          <w:rFonts w:ascii="Helvetica" w:hAnsi="Helvetica" w:cs="Helvetica"/>
        </w:rPr>
        <w:t xml:space="preserve"> </w:t>
      </w:r>
      <w:r w:rsidR="001A2FF9">
        <w:rPr>
          <w:rFonts w:ascii="Helvetica" w:hAnsi="Helvetica" w:cs="Helvetica"/>
        </w:rPr>
        <w:lastRenderedPageBreak/>
        <w:t>P</w:t>
      </w:r>
      <w:r>
        <w:rPr>
          <w:rFonts w:ascii="Helvetica" w:hAnsi="Helvetica" w:cs="Helvetica"/>
        </w:rPr>
        <w:t xml:space="preserve">or ejemplo, en la cepa de referencia CBS138 existen </w:t>
      </w:r>
      <w:r w:rsidR="001A2FF9">
        <w:rPr>
          <w:rFonts w:ascii="Helvetica" w:hAnsi="Helvetica" w:cs="Helvetica"/>
        </w:rPr>
        <w:t xml:space="preserve">20 </w:t>
      </w:r>
      <w:r>
        <w:rPr>
          <w:rFonts w:ascii="Helvetica" w:hAnsi="Helvetica" w:cs="Helvetica"/>
        </w:rPr>
        <w:t xml:space="preserve">genes que codifican </w:t>
      </w:r>
      <w:r w:rsidR="00D1162C">
        <w:rPr>
          <w:rFonts w:ascii="Helvetica" w:hAnsi="Helvetica" w:cs="Helvetica"/>
        </w:rPr>
        <w:t>adhesinas</w:t>
      </w:r>
      <w:r>
        <w:rPr>
          <w:rFonts w:ascii="Helvetica" w:hAnsi="Helvetica" w:cs="Helvetica"/>
        </w:rPr>
        <w:t>, mientras que en la cepa BG2</w:t>
      </w:r>
      <w:r w:rsidR="00D1162C">
        <w:rPr>
          <w:rFonts w:ascii="Helvetica" w:hAnsi="Helvetica" w:cs="Helvetica"/>
        </w:rPr>
        <w:t xml:space="preserve"> </w:t>
      </w:r>
      <w:r w:rsidR="00D2173B">
        <w:rPr>
          <w:rFonts w:ascii="Helvetica" w:hAnsi="Helvetica" w:cs="Helvetica"/>
        </w:rPr>
        <w:t>hay</w:t>
      </w:r>
      <w:r w:rsidR="00FF7466">
        <w:rPr>
          <w:rFonts w:ascii="Helvetica" w:hAnsi="Helvetica" w:cs="Helvetica"/>
        </w:rPr>
        <w:t xml:space="preserve"> </w:t>
      </w:r>
      <w:r>
        <w:rPr>
          <w:rFonts w:ascii="Helvetica" w:hAnsi="Helvetica" w:cs="Helvetica"/>
        </w:rPr>
        <w:t>2</w:t>
      </w:r>
      <w:r w:rsidR="00D1162C">
        <w:rPr>
          <w:rFonts w:ascii="Helvetica" w:hAnsi="Helvetica" w:cs="Helvetica"/>
        </w:rPr>
        <w:t>6</w:t>
      </w:r>
      <w:r w:rsidR="00C61A1F">
        <w:rPr>
          <w:rFonts w:ascii="Helvetica" w:hAnsi="Helvetica" w:cs="Helvetica"/>
        </w:rPr>
        <w:t xml:space="preserve"> </w:t>
      </w:r>
      <w:sdt>
        <w:sdtPr>
          <w:rPr>
            <w:rFonts w:ascii="Helvetica" w:hAnsi="Helvetica" w:cs="Helvetica"/>
            <w:color w:val="000000"/>
          </w:rPr>
          <w:tag w:val="MENDELEY_CITATION_v3_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"/>
          <w:id w:val="-1939603607"/>
          <w:placeholder>
            <w:docPart w:val="DefaultPlaceholder_-1854013440"/>
          </w:placeholder>
        </w:sdtPr>
        <w:sdtContent>
          <w:r w:rsidR="00D432DD" w:rsidRPr="00D432DD">
            <w:rPr>
              <w:rFonts w:ascii="Helvetica" w:hAnsi="Helvetica" w:cs="Helvetica"/>
              <w:color w:val="000000"/>
            </w:rPr>
            <w:t>(Xu et al., 2020, 2021)</w:t>
          </w:r>
        </w:sdtContent>
      </w:sdt>
      <w:r w:rsidR="00C61A1F">
        <w:rPr>
          <w:rFonts w:ascii="Helvetica" w:hAnsi="Helvetica" w:cs="Helvetica"/>
          <w:color w:val="000000"/>
        </w:rPr>
        <w:t>.</w:t>
      </w:r>
      <w:r w:rsidR="00D1162C">
        <w:rPr>
          <w:rFonts w:ascii="Helvetica" w:hAnsi="Helvetica" w:cs="Helvetica"/>
        </w:rPr>
        <w:t xml:space="preserve"> L</w:t>
      </w:r>
      <w:r>
        <w:rPr>
          <w:rFonts w:ascii="Helvetica" w:hAnsi="Helvetica" w:cs="Helvetica"/>
        </w:rPr>
        <w:t xml:space="preserve">a comparación del genoma reveló que </w:t>
      </w:r>
      <w:r w:rsidRPr="00C87B02">
        <w:rPr>
          <w:rFonts w:ascii="Helvetica" w:hAnsi="Helvetica" w:cs="Helvetica"/>
          <w:i/>
          <w:iCs/>
        </w:rPr>
        <w:t>EPA4</w:t>
      </w:r>
      <w:r>
        <w:rPr>
          <w:rFonts w:ascii="Helvetica" w:hAnsi="Helvetica" w:cs="Helvetica"/>
        </w:rPr>
        <w:t xml:space="preserve"> y </w:t>
      </w:r>
      <w:r w:rsidRPr="00C87B02">
        <w:rPr>
          <w:rFonts w:ascii="Helvetica" w:hAnsi="Helvetica" w:cs="Helvetica"/>
          <w:i/>
          <w:iCs/>
        </w:rPr>
        <w:t>EPA5</w:t>
      </w:r>
      <w:r>
        <w:rPr>
          <w:rFonts w:ascii="Helvetica" w:hAnsi="Helvetica" w:cs="Helvetica"/>
        </w:rPr>
        <w:t xml:space="preserve"> están ausentes de la cepa CBS138 </w:t>
      </w:r>
      <w:r w:rsidR="00FF7466">
        <w:rPr>
          <w:rFonts w:ascii="Helvetica" w:hAnsi="Helvetica" w:cs="Helvetica"/>
        </w:rPr>
        <w:t xml:space="preserve">la identidad entre ortólogos no se da al 100% lo que indica la variedad entre los microsatélites y </w:t>
      </w:r>
      <w:r w:rsidR="004566CC">
        <w:rPr>
          <w:rFonts w:ascii="Helvetica" w:hAnsi="Helvetica" w:cs="Helvetica"/>
        </w:rPr>
        <w:t>repeticiones</w:t>
      </w:r>
      <w:r w:rsidR="00FF7466">
        <w:rPr>
          <w:rFonts w:ascii="Helvetica" w:hAnsi="Helvetica" w:cs="Helvetica"/>
        </w:rPr>
        <w:t xml:space="preserve"> en tándem entre proteínas de </w:t>
      </w:r>
      <w:r w:rsidR="00194A4B">
        <w:rPr>
          <w:rFonts w:ascii="Helvetica" w:hAnsi="Helvetica" w:cs="Helvetica"/>
        </w:rPr>
        <w:t>adhesión</w:t>
      </w:r>
      <w:r w:rsidR="00FF7466">
        <w:rPr>
          <w:rFonts w:ascii="Helvetica" w:hAnsi="Helvetica" w:cs="Helvetica"/>
        </w:rPr>
        <w:t xml:space="preserve"> </w:t>
      </w:r>
      <w:r w:rsidR="00EF4BF7" w:rsidRPr="00EF4BF7">
        <w:rPr>
          <w:rFonts w:ascii="Helvetica" w:hAnsi="Helvetica" w:cs="Helvetica"/>
          <w:color w:val="000000"/>
        </w:rPr>
        <w:t xml:space="preserve"> </w:t>
      </w:r>
      <w:sdt>
        <w:sdtPr>
          <w:rPr>
            <w:rFonts w:ascii="Helvetica" w:hAnsi="Helvetica" w:cs="Helvetica"/>
            <w:color w:val="000000"/>
          </w:rPr>
          <w:tag w:val="MENDELEY_CITATION_v3_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"/>
          <w:id w:val="-232474797"/>
          <w:placeholder>
            <w:docPart w:val="07702A1A7D73448092B144C3F16E91AB"/>
          </w:placeholder>
        </w:sdtPr>
        <w:sdtContent>
          <w:r w:rsidR="00D432DD" w:rsidRPr="00D432DD">
            <w:rPr>
              <w:rFonts w:ascii="Helvetica" w:hAnsi="Helvetica" w:cs="Helvetica"/>
              <w:color w:val="000000"/>
            </w:rPr>
            <w:t>(de Groot et al., 2008; Kaur et al., 2005)</w:t>
          </w:r>
        </w:sdtContent>
      </w:sdt>
      <w:r>
        <w:rPr>
          <w:rFonts w:ascii="Helvetica" w:hAnsi="Helvetica" w:cs="Helvetica"/>
        </w:rPr>
        <w:t xml:space="preserve">. </w:t>
      </w:r>
    </w:p>
    <w:p w14:paraId="4392C46A" w14:textId="7FD6691C" w:rsidR="003A0D42" w:rsidRDefault="003A0D42" w:rsidP="006B10CB">
      <w:pPr>
        <w:spacing w:line="360" w:lineRule="auto"/>
        <w:ind w:firstLine="720"/>
        <w:jc w:val="both"/>
        <w:rPr>
          <w:rFonts w:ascii="Helvetica" w:hAnsi="Helvetica" w:cs="Helvetica"/>
        </w:rPr>
      </w:pPr>
      <w:r w:rsidRPr="00EB7B71">
        <w:rPr>
          <w:rFonts w:ascii="Helvetica" w:hAnsi="Helvetica" w:cs="Helvetica"/>
        </w:rPr>
        <w:t>Epa1 es la principal adhesina que media</w:t>
      </w:r>
      <w:r>
        <w:rPr>
          <w:rFonts w:ascii="Helvetica" w:hAnsi="Helvetica" w:cs="Helvetica"/>
        </w:rPr>
        <w:t xml:space="preserve"> la unión de </w:t>
      </w:r>
      <w:r w:rsidRPr="00FF7466">
        <w:rPr>
          <w:rFonts w:ascii="Helvetica" w:hAnsi="Helvetica" w:cs="Helvetica"/>
          <w:i/>
          <w:iCs/>
        </w:rPr>
        <w:t>C. glabrata</w:t>
      </w:r>
      <w:r w:rsidR="00920025">
        <w:rPr>
          <w:rFonts w:ascii="Helvetica" w:hAnsi="Helvetica" w:cs="Helvetica"/>
        </w:rPr>
        <w:t xml:space="preserve"> a las células epiteliales del hospedero</w:t>
      </w:r>
      <w:r w:rsidRPr="00FF7466">
        <w:rPr>
          <w:rFonts w:ascii="Helvetica" w:hAnsi="Helvetica" w:cs="Helvetica"/>
          <w:i/>
          <w:iCs/>
        </w:rPr>
        <w:t xml:space="preserve">, </w:t>
      </w:r>
      <w:r>
        <w:rPr>
          <w:rFonts w:ascii="Helvetica" w:hAnsi="Helvetica" w:cs="Helvetica"/>
        </w:rPr>
        <w:t xml:space="preserve">además de la interacción con células del sistema </w:t>
      </w:r>
      <w:r w:rsidR="00920025">
        <w:rPr>
          <w:rFonts w:ascii="Helvetica" w:hAnsi="Helvetica" w:cs="Helvetica"/>
        </w:rPr>
        <w:t>inmunitario</w:t>
      </w:r>
      <w:r w:rsidR="00780D63">
        <w:rPr>
          <w:rFonts w:ascii="Helvetica" w:hAnsi="Helvetica" w:cs="Helvetica"/>
        </w:rPr>
        <w:t xml:space="preserve">. La </w:t>
      </w:r>
      <w:r>
        <w:rPr>
          <w:rFonts w:ascii="Helvetica" w:hAnsi="Helvetica" w:cs="Helvetica"/>
        </w:rPr>
        <w:t xml:space="preserve">deleción de </w:t>
      </w:r>
      <w:r w:rsidRPr="00FF7466">
        <w:rPr>
          <w:rFonts w:ascii="Helvetica" w:hAnsi="Helvetica" w:cs="Helvetica"/>
          <w:i/>
          <w:iCs/>
        </w:rPr>
        <w:t>EPA1</w:t>
      </w:r>
      <w:r>
        <w:rPr>
          <w:rFonts w:ascii="Helvetica" w:hAnsi="Helvetica" w:cs="Helvetica"/>
        </w:rPr>
        <w:t xml:space="preserve"> reduce 20 veces la adherencia a células epiteliales en ensayos </w:t>
      </w:r>
      <w:r w:rsidRPr="00C87B02">
        <w:rPr>
          <w:rFonts w:ascii="Helvetica" w:hAnsi="Helvetica" w:cs="Helvetica"/>
          <w:i/>
          <w:iCs/>
        </w:rPr>
        <w:t>in vitro</w:t>
      </w:r>
      <w:r w:rsidR="00780D63">
        <w:rPr>
          <w:rFonts w:ascii="Helvetica" w:hAnsi="Helvetica" w:cs="Helvetica"/>
        </w:rPr>
        <w:t xml:space="preserve">. El gen </w:t>
      </w:r>
      <w:r w:rsidR="00780D63">
        <w:rPr>
          <w:rFonts w:ascii="Helvetica" w:hAnsi="Helvetica" w:cs="Helvetica"/>
          <w:i/>
          <w:iCs/>
        </w:rPr>
        <w:t xml:space="preserve">EPA1 </w:t>
      </w:r>
      <w:r>
        <w:rPr>
          <w:rFonts w:ascii="Helvetica" w:hAnsi="Helvetica" w:cs="Helvetica"/>
        </w:rPr>
        <w:t xml:space="preserve">se encuentra </w:t>
      </w:r>
      <w:r w:rsidR="00780D63">
        <w:rPr>
          <w:rFonts w:ascii="Helvetica" w:hAnsi="Helvetica" w:cs="Helvetica"/>
        </w:rPr>
        <w:t xml:space="preserve">localizado </w:t>
      </w:r>
      <w:r>
        <w:rPr>
          <w:rFonts w:ascii="Helvetica" w:hAnsi="Helvetica" w:cs="Helvetica"/>
        </w:rPr>
        <w:t xml:space="preserve">en un </w:t>
      </w:r>
      <w:r w:rsidR="00FF7466">
        <w:rPr>
          <w:rFonts w:ascii="Helvetica" w:hAnsi="Helvetica" w:cs="Helvetica"/>
        </w:rPr>
        <w:t>clúster</w:t>
      </w:r>
      <w:r>
        <w:rPr>
          <w:rFonts w:ascii="Helvetica" w:hAnsi="Helvetica" w:cs="Helvetica"/>
        </w:rPr>
        <w:t xml:space="preserve"> con dos adhesinas más</w:t>
      </w:r>
      <w:r w:rsidR="00780D63">
        <w:rPr>
          <w:rFonts w:ascii="Helvetica" w:hAnsi="Helvetica" w:cs="Helvetica"/>
        </w:rPr>
        <w:t>,</w:t>
      </w:r>
      <w:r>
        <w:rPr>
          <w:rFonts w:ascii="Helvetica" w:hAnsi="Helvetica" w:cs="Helvetica"/>
        </w:rPr>
        <w:t xml:space="preserve"> </w:t>
      </w:r>
      <w:r w:rsidR="00FF7466" w:rsidRPr="00FF7466">
        <w:rPr>
          <w:rFonts w:ascii="Helvetica" w:hAnsi="Helvetica" w:cs="Helvetica"/>
          <w:i/>
          <w:iCs/>
        </w:rPr>
        <w:t>EPA2</w:t>
      </w:r>
      <w:r>
        <w:rPr>
          <w:rFonts w:ascii="Helvetica" w:hAnsi="Helvetica" w:cs="Helvetica"/>
        </w:rPr>
        <w:t xml:space="preserve"> y </w:t>
      </w:r>
      <w:r w:rsidR="00FF7466" w:rsidRPr="00C87B02">
        <w:rPr>
          <w:rFonts w:ascii="Helvetica" w:hAnsi="Helvetica" w:cs="Helvetica"/>
          <w:i/>
          <w:iCs/>
        </w:rPr>
        <w:t>EPA3</w:t>
      </w:r>
      <w:r>
        <w:rPr>
          <w:rFonts w:ascii="Helvetica" w:hAnsi="Helvetica" w:cs="Helvetica"/>
        </w:rPr>
        <w:t xml:space="preserve">, </w:t>
      </w:r>
      <w:r w:rsidR="00780D63">
        <w:rPr>
          <w:rFonts w:ascii="Helvetica" w:hAnsi="Helvetica" w:cs="Helvetica"/>
        </w:rPr>
        <w:t>que</w:t>
      </w:r>
      <w:r>
        <w:rPr>
          <w:rFonts w:ascii="Helvetica" w:hAnsi="Helvetica" w:cs="Helvetica"/>
        </w:rPr>
        <w:t xml:space="preserve"> están muy cercanos al telómero</w:t>
      </w:r>
      <w:r w:rsidR="00780D63">
        <w:rPr>
          <w:rFonts w:ascii="Helvetica" w:hAnsi="Helvetica" w:cs="Helvetica"/>
        </w:rPr>
        <w:t xml:space="preserve"> </w:t>
      </w:r>
      <w:sdt>
        <w:sdtPr>
          <w:rPr>
            <w:rFonts w:ascii="Helvetica" w:hAnsi="Helvetica" w:cs="Helvetica"/>
            <w:color w:val="000000"/>
          </w:rPr>
          <w:tag w:val="MENDELEY_CITATION_v3_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"/>
          <w:id w:val="-949169658"/>
          <w:placeholder>
            <w:docPart w:val="DefaultPlaceholder_-1854013440"/>
          </w:placeholder>
        </w:sdtPr>
        <w:sdtContent>
          <w:r w:rsidR="00D432DD" w:rsidRPr="00D432DD">
            <w:rPr>
              <w:rFonts w:ascii="Helvetica" w:hAnsi="Helvetica" w:cs="Helvetica"/>
              <w:color w:val="000000"/>
            </w:rPr>
            <w:t>(Castaño et al., 2005; Cormack et al., 1999)</w:t>
          </w:r>
        </w:sdtContent>
      </w:sdt>
      <w:r>
        <w:rPr>
          <w:rFonts w:ascii="Helvetica" w:hAnsi="Helvetica" w:cs="Helvetica"/>
        </w:rPr>
        <w:t xml:space="preserve">. En general la mayoría de las adhesinas se codifican </w:t>
      </w:r>
      <w:r w:rsidR="00492DF7">
        <w:rPr>
          <w:rFonts w:ascii="Helvetica" w:hAnsi="Helvetica" w:cs="Helvetica"/>
        </w:rPr>
        <w:t xml:space="preserve">en genes ubicados </w:t>
      </w:r>
      <w:r>
        <w:rPr>
          <w:rFonts w:ascii="Helvetica" w:hAnsi="Helvetica" w:cs="Helvetica"/>
        </w:rPr>
        <w:t>en regiones cercanas a los telómeros</w:t>
      </w:r>
      <w:r w:rsidR="00492DF7">
        <w:rPr>
          <w:rFonts w:ascii="Helvetica" w:hAnsi="Helvetica" w:cs="Helvetica"/>
        </w:rPr>
        <w:t>; de hecho,</w:t>
      </w:r>
      <w:r>
        <w:rPr>
          <w:rFonts w:ascii="Helvetica" w:hAnsi="Helvetica" w:cs="Helvetica"/>
        </w:rPr>
        <w:t xml:space="preserve"> el análisis de las secuencias cercanas a los telómeros revel</w:t>
      </w:r>
      <w:r w:rsidR="00492DF7">
        <w:rPr>
          <w:rFonts w:ascii="Helvetica" w:hAnsi="Helvetica" w:cs="Helvetica"/>
        </w:rPr>
        <w:t>ó</w:t>
      </w:r>
      <w:r>
        <w:rPr>
          <w:rFonts w:ascii="Helvetica" w:hAnsi="Helvetica" w:cs="Helvetica"/>
        </w:rPr>
        <w:t xml:space="preserve"> </w:t>
      </w:r>
      <w:r w:rsidR="00AB5E2D">
        <w:rPr>
          <w:rFonts w:ascii="Helvetica" w:hAnsi="Helvetica" w:cs="Helvetica"/>
        </w:rPr>
        <w:t xml:space="preserve">al menos </w:t>
      </w:r>
      <w:r>
        <w:rPr>
          <w:rFonts w:ascii="Helvetica" w:hAnsi="Helvetica" w:cs="Helvetica"/>
        </w:rPr>
        <w:t xml:space="preserve">un gen </w:t>
      </w:r>
      <w:r w:rsidR="00492DF7">
        <w:rPr>
          <w:rFonts w:ascii="Helvetica" w:hAnsi="Helvetica" w:cs="Helvetica"/>
        </w:rPr>
        <w:t>que codifica</w:t>
      </w:r>
      <w:r>
        <w:rPr>
          <w:rFonts w:ascii="Helvetica" w:hAnsi="Helvetica" w:cs="Helvetica"/>
        </w:rPr>
        <w:t xml:space="preserve"> </w:t>
      </w:r>
      <w:r w:rsidR="00954DFE">
        <w:rPr>
          <w:rFonts w:ascii="Helvetica" w:hAnsi="Helvetica" w:cs="Helvetica"/>
        </w:rPr>
        <w:t xml:space="preserve">una </w:t>
      </w:r>
      <w:r>
        <w:rPr>
          <w:rFonts w:ascii="Helvetica" w:hAnsi="Helvetica" w:cs="Helvetica"/>
        </w:rPr>
        <w:t xml:space="preserve">adhesina </w:t>
      </w:r>
      <w:r w:rsidR="00AB5E2D">
        <w:rPr>
          <w:rFonts w:ascii="Helvetica" w:hAnsi="Helvetica" w:cs="Helvetica"/>
        </w:rPr>
        <w:t xml:space="preserve">putativa </w:t>
      </w:r>
      <w:r>
        <w:rPr>
          <w:rFonts w:ascii="Helvetica" w:hAnsi="Helvetica" w:cs="Helvetica"/>
        </w:rPr>
        <w:t xml:space="preserve">en cada </w:t>
      </w:r>
      <w:r w:rsidR="000417F4">
        <w:rPr>
          <w:rFonts w:ascii="Helvetica" w:hAnsi="Helvetica" w:cs="Helvetica"/>
        </w:rPr>
        <w:t>telómero</w:t>
      </w:r>
      <w:r>
        <w:rPr>
          <w:rFonts w:ascii="Helvetica" w:hAnsi="Helvetica" w:cs="Helvetica"/>
        </w:rPr>
        <w:t xml:space="preserve"> de la cepa </w:t>
      </w:r>
      <w:r w:rsidR="00AB5E2D">
        <w:rPr>
          <w:rFonts w:ascii="Helvetica" w:hAnsi="Helvetica" w:cs="Helvetica"/>
        </w:rPr>
        <w:t xml:space="preserve">de referencia </w:t>
      </w:r>
      <w:r>
        <w:rPr>
          <w:rFonts w:ascii="Helvetica" w:hAnsi="Helvetica" w:cs="Helvetica"/>
        </w:rPr>
        <w:t>CBS138</w:t>
      </w:r>
      <w:r w:rsidR="001F7C37">
        <w:rPr>
          <w:rFonts w:ascii="Helvetica" w:hAnsi="Helvetica" w:cs="Helvetica"/>
        </w:rPr>
        <w:t xml:space="preserve"> </w:t>
      </w:r>
      <w:sdt>
        <w:sdtPr>
          <w:rPr>
            <w:rFonts w:ascii="Helvetica" w:hAnsi="Helvetica" w:cs="Helvetica"/>
            <w:color w:val="000000"/>
          </w:rPr>
          <w:tag w:val="MENDELEY_CITATION_v3_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"/>
          <w:id w:val="-1949531565"/>
          <w:placeholder>
            <w:docPart w:val="DefaultPlaceholder_-1854013440"/>
          </w:placeholder>
        </w:sdtPr>
        <w:sdtContent>
          <w:r w:rsidR="00D432DD" w:rsidRPr="00D432DD">
            <w:rPr>
              <w:rFonts w:ascii="Helvetica" w:hAnsi="Helvetica" w:cs="Helvetica"/>
              <w:color w:val="000000"/>
            </w:rPr>
            <w:t>(de Groot et al., 2008)</w:t>
          </w:r>
        </w:sdtContent>
      </w:sdt>
      <w:r>
        <w:rPr>
          <w:rFonts w:ascii="Helvetica" w:hAnsi="Helvetica" w:cs="Helvetica"/>
        </w:rPr>
        <w:t>.</w:t>
      </w:r>
    </w:p>
    <w:p w14:paraId="7085DFC9" w14:textId="7664B71A" w:rsidR="003A0D42" w:rsidRDefault="003A0D42" w:rsidP="006B10CB">
      <w:pPr>
        <w:spacing w:line="360" w:lineRule="auto"/>
        <w:ind w:firstLine="720"/>
        <w:jc w:val="both"/>
        <w:rPr>
          <w:rFonts w:ascii="Helvetica" w:hAnsi="Helvetica" w:cs="Helvetica"/>
        </w:rPr>
      </w:pPr>
      <w:r>
        <w:rPr>
          <w:rFonts w:ascii="Helvetica" w:hAnsi="Helvetica" w:cs="Helvetica"/>
        </w:rPr>
        <w:t>En general, los genes que codifican adhesinas no se expresa</w:t>
      </w:r>
      <w:r w:rsidR="000F1888">
        <w:rPr>
          <w:rFonts w:ascii="Helvetica" w:hAnsi="Helvetica" w:cs="Helvetica"/>
        </w:rPr>
        <w:t>n</w:t>
      </w:r>
      <w:r>
        <w:rPr>
          <w:rFonts w:ascii="Helvetica" w:hAnsi="Helvetica" w:cs="Helvetica"/>
        </w:rPr>
        <w:t xml:space="preserve"> de manera constitutiva</w:t>
      </w:r>
      <w:r w:rsidR="000F1888">
        <w:rPr>
          <w:rFonts w:ascii="Helvetica" w:hAnsi="Helvetica" w:cs="Helvetica"/>
        </w:rPr>
        <w:t xml:space="preserve"> </w:t>
      </w:r>
      <w:r w:rsidR="000F1888">
        <w:rPr>
          <w:rFonts w:ascii="Helvetica" w:hAnsi="Helvetica" w:cs="Helvetica"/>
          <w:i/>
          <w:iCs/>
        </w:rPr>
        <w:t>in vitro</w:t>
      </w:r>
      <w:r>
        <w:rPr>
          <w:rFonts w:ascii="Helvetica" w:hAnsi="Helvetica" w:cs="Helvetica"/>
        </w:rPr>
        <w:t xml:space="preserve">; por el contrario, pueden presentar patrones de expresión diferencial, lo que permite a </w:t>
      </w:r>
      <w:r w:rsidRPr="00484F8E">
        <w:rPr>
          <w:rFonts w:ascii="Helvetica" w:hAnsi="Helvetica" w:cs="Helvetica"/>
          <w:i/>
          <w:iCs/>
        </w:rPr>
        <w:t>C. glabrata</w:t>
      </w:r>
      <w:r>
        <w:rPr>
          <w:rFonts w:ascii="Helvetica" w:hAnsi="Helvetica" w:cs="Helvetica"/>
        </w:rPr>
        <w:t xml:space="preserve"> adaptarse a distintos nichos dentro del hospedero, así como a diversas superficies abióticas. Como se mencionó previamente, el hecho de que una proporción importante de los genes </w:t>
      </w:r>
      <w:r w:rsidRPr="00484F8E">
        <w:rPr>
          <w:rFonts w:ascii="Helvetica" w:hAnsi="Helvetica" w:cs="Helvetica"/>
          <w:i/>
          <w:iCs/>
        </w:rPr>
        <w:t>EPA</w:t>
      </w:r>
      <w:r>
        <w:rPr>
          <w:rFonts w:ascii="Helvetica" w:hAnsi="Helvetica" w:cs="Helvetica"/>
        </w:rPr>
        <w:t xml:space="preserve"> se localice en regiones </w:t>
      </w:r>
      <w:r w:rsidR="000F1888">
        <w:rPr>
          <w:rFonts w:ascii="Helvetica" w:hAnsi="Helvetica" w:cs="Helvetica"/>
        </w:rPr>
        <w:t>sub</w:t>
      </w:r>
      <w:r>
        <w:rPr>
          <w:rFonts w:ascii="Helvetica" w:hAnsi="Helvetica" w:cs="Helvetica"/>
        </w:rPr>
        <w:t xml:space="preserve">teloméricas implica que </w:t>
      </w:r>
      <w:r w:rsidR="00D863D1">
        <w:rPr>
          <w:rFonts w:ascii="Helvetica" w:hAnsi="Helvetica" w:cs="Helvetica"/>
        </w:rPr>
        <w:t xml:space="preserve">estos genes </w:t>
      </w:r>
      <w:r>
        <w:rPr>
          <w:rFonts w:ascii="Helvetica" w:hAnsi="Helvetica" w:cs="Helvetica"/>
        </w:rPr>
        <w:t>est</w:t>
      </w:r>
      <w:r w:rsidR="00654B7E">
        <w:rPr>
          <w:rFonts w:ascii="Helvetica" w:hAnsi="Helvetica" w:cs="Helvetica"/>
        </w:rPr>
        <w:t>á</w:t>
      </w:r>
      <w:r>
        <w:rPr>
          <w:rFonts w:ascii="Helvetica" w:hAnsi="Helvetica" w:cs="Helvetica"/>
        </w:rPr>
        <w:t>n sujetos a regulación mediante mecanismos de silenciamiento subtelomérico</w:t>
      </w:r>
      <w:r w:rsidR="00654B7E">
        <w:rPr>
          <w:rFonts w:ascii="Helvetica" w:hAnsi="Helvetica" w:cs="Helvetica"/>
        </w:rPr>
        <w:t xml:space="preserve"> </w:t>
      </w:r>
      <w:sdt>
        <w:sdtPr>
          <w:rPr>
            <w:rFonts w:ascii="Helvetica" w:hAnsi="Helvetica" w:cs="Helvetica"/>
            <w:color w:val="000000"/>
          </w:rPr>
          <w:tag w:val="MENDELEY_CITATION_v3_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"/>
          <w:id w:val="1028757159"/>
          <w:placeholder>
            <w:docPart w:val="DefaultPlaceholder_-1854013440"/>
          </w:placeholder>
        </w:sdtPr>
        <w:sdtContent>
          <w:r w:rsidR="00D432DD" w:rsidRPr="00D432DD">
            <w:rPr>
              <w:rFonts w:ascii="Helvetica" w:hAnsi="Helvetica" w:cs="Helvetica"/>
              <w:color w:val="000000"/>
            </w:rPr>
            <w:t>(Castaño et al., 2005)</w:t>
          </w:r>
        </w:sdtContent>
      </w:sdt>
      <w:r>
        <w:rPr>
          <w:rFonts w:ascii="Helvetica" w:hAnsi="Helvetica" w:cs="Helvetica"/>
        </w:rPr>
        <w:t xml:space="preserve">. </w:t>
      </w:r>
    </w:p>
    <w:p w14:paraId="6E0D8DFD" w14:textId="5CB7E8B2" w:rsidR="003A0D42" w:rsidRDefault="003A0D42" w:rsidP="006B10CB">
      <w:pPr>
        <w:spacing w:line="360" w:lineRule="auto"/>
        <w:ind w:firstLine="720"/>
        <w:jc w:val="both"/>
        <w:rPr>
          <w:rFonts w:ascii="Helvetica" w:hAnsi="Helvetica" w:cs="Helvetica"/>
        </w:rPr>
      </w:pPr>
      <w:r>
        <w:rPr>
          <w:rFonts w:ascii="Helvetica" w:hAnsi="Helvetica" w:cs="Helvetica"/>
        </w:rPr>
        <w:t>Este silenciamiento está controlado principalmente por el complejo SIR (</w:t>
      </w:r>
      <w:r w:rsidR="00654B7E">
        <w:rPr>
          <w:rFonts w:ascii="Helvetica" w:hAnsi="Helvetica" w:cs="Helvetica"/>
        </w:rPr>
        <w:t xml:space="preserve">compuesto por las proteínas </w:t>
      </w:r>
      <w:r>
        <w:rPr>
          <w:rFonts w:ascii="Helvetica" w:hAnsi="Helvetica" w:cs="Helvetica"/>
        </w:rPr>
        <w:t xml:space="preserve">Sir2, Sir3 y Sir4), junto con Rif1, Rap1 y las proteínas </w:t>
      </w:r>
      <w:r w:rsidRPr="00777D40">
        <w:rPr>
          <w:rFonts w:ascii="Helvetica" w:hAnsi="Helvetica" w:cs="Helvetica"/>
        </w:rPr>
        <w:t>yKu</w:t>
      </w:r>
      <w:r>
        <w:rPr>
          <w:rFonts w:ascii="Helvetica" w:hAnsi="Helvetica" w:cs="Helvetica"/>
        </w:rPr>
        <w:t xml:space="preserve"> (Ku70 y Ku80), que pueden extender este efecto hasta aproximadamente 20 kb desde el telómero. No todos los telómeros comparten el mismo mecanismo de regulación; por ejemplo, el telómero derecho E no requiere de Ku70/Ku80 para mantener </w:t>
      </w:r>
      <w:r w:rsidR="004973DC">
        <w:rPr>
          <w:rFonts w:ascii="Helvetica" w:hAnsi="Helvetica" w:cs="Helvetica"/>
        </w:rPr>
        <w:t xml:space="preserve">silenciado </w:t>
      </w:r>
      <w:r>
        <w:rPr>
          <w:rFonts w:ascii="Helvetica" w:hAnsi="Helvetica" w:cs="Helvetica"/>
        </w:rPr>
        <w:t xml:space="preserve">el clúster </w:t>
      </w:r>
      <w:r w:rsidRPr="00484F8E">
        <w:rPr>
          <w:rFonts w:ascii="Helvetica" w:hAnsi="Helvetica" w:cs="Helvetica"/>
          <w:i/>
          <w:iCs/>
        </w:rPr>
        <w:t>EPA1</w:t>
      </w:r>
      <w:r>
        <w:rPr>
          <w:rFonts w:ascii="Helvetica" w:hAnsi="Helvetica" w:cs="Helvetica"/>
          <w:i/>
          <w:iCs/>
        </w:rPr>
        <w:t xml:space="preserve"> EPA</w:t>
      </w:r>
      <w:r w:rsidRPr="00484F8E">
        <w:rPr>
          <w:rFonts w:ascii="Helvetica" w:hAnsi="Helvetica" w:cs="Helvetica"/>
          <w:i/>
          <w:iCs/>
        </w:rPr>
        <w:t>2</w:t>
      </w:r>
      <w:r>
        <w:rPr>
          <w:rFonts w:ascii="Helvetica" w:hAnsi="Helvetica" w:cs="Helvetica"/>
          <w:i/>
          <w:iCs/>
        </w:rPr>
        <w:t xml:space="preserve"> </w:t>
      </w:r>
      <w:r>
        <w:rPr>
          <w:rFonts w:ascii="Helvetica" w:hAnsi="Helvetica" w:cs="Helvetica"/>
        </w:rPr>
        <w:t>y</w:t>
      </w:r>
      <w:r>
        <w:rPr>
          <w:rFonts w:ascii="Helvetica" w:hAnsi="Helvetica" w:cs="Helvetica"/>
          <w:i/>
          <w:iCs/>
        </w:rPr>
        <w:t xml:space="preserve"> EPA</w:t>
      </w:r>
      <w:r w:rsidRPr="00484F8E">
        <w:rPr>
          <w:rFonts w:ascii="Helvetica" w:hAnsi="Helvetica" w:cs="Helvetica"/>
          <w:i/>
          <w:iCs/>
        </w:rPr>
        <w:t>3</w:t>
      </w:r>
      <w:r>
        <w:rPr>
          <w:rFonts w:ascii="Helvetica" w:hAnsi="Helvetica" w:cs="Helvetica"/>
        </w:rPr>
        <w:t xml:space="preserve">. Además, en este contexto </w:t>
      </w:r>
      <w:r w:rsidR="004973DC">
        <w:rPr>
          <w:rFonts w:ascii="Helvetica" w:hAnsi="Helvetica" w:cs="Helvetica"/>
        </w:rPr>
        <w:t>hemos encontrado</w:t>
      </w:r>
      <w:r>
        <w:rPr>
          <w:rFonts w:ascii="Helvetica" w:hAnsi="Helvetica" w:cs="Helvetica"/>
        </w:rPr>
        <w:t xml:space="preserve"> la participación del factor de unión al ADN Abf1 en el </w:t>
      </w:r>
      <w:r>
        <w:rPr>
          <w:rFonts w:ascii="Helvetica" w:hAnsi="Helvetica" w:cs="Helvetica"/>
        </w:rPr>
        <w:lastRenderedPageBreak/>
        <w:t xml:space="preserve">establecimiento y mantenimiento del silenciamiento de este </w:t>
      </w:r>
      <w:r w:rsidR="00194A4B">
        <w:rPr>
          <w:rFonts w:ascii="Helvetica" w:hAnsi="Helvetica" w:cs="Helvetica"/>
        </w:rPr>
        <w:t>clúster</w:t>
      </w:r>
      <w:r>
        <w:rPr>
          <w:rFonts w:ascii="Helvetica" w:hAnsi="Helvetica" w:cs="Helvetica"/>
        </w:rPr>
        <w:t xml:space="preserve"> subtelomérico</w:t>
      </w:r>
      <w:r w:rsidR="00794C74">
        <w:rPr>
          <w:rFonts w:ascii="Helvetica" w:hAnsi="Helvetica" w:cs="Helvetica"/>
        </w:rPr>
        <w:t xml:space="preserve"> </w:t>
      </w:r>
      <w:sdt>
        <w:sdtPr>
          <w:rPr>
            <w:rFonts w:ascii="Helvetica" w:hAnsi="Helvetica" w:cs="Helvetica"/>
            <w:color w:val="000000"/>
          </w:rPr>
          <w:tag w:val="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"/>
          <w:id w:val="-907618972"/>
          <w:placeholder>
            <w:docPart w:val="DefaultPlaceholder_-1854013440"/>
          </w:placeholder>
        </w:sdtPr>
        <w:sdtContent>
          <w:r w:rsidR="00D432DD" w:rsidRPr="00D432DD">
            <w:rPr>
              <w:rFonts w:ascii="Helvetica" w:hAnsi="Helvetica" w:cs="Helvetica"/>
              <w:color w:val="000000"/>
            </w:rPr>
            <w:t>(Castaño et al., 2005; De Las Peñas et al., 2003; Hernández-Hernández et al., 2021; Juárez-Reyes et al., 2012; López-Fuentes et al., 2018)</w:t>
          </w:r>
        </w:sdtContent>
      </w:sdt>
      <w:r>
        <w:rPr>
          <w:rFonts w:ascii="Helvetica" w:hAnsi="Helvetica" w:cs="Helvetica"/>
        </w:rPr>
        <w:t>.</w:t>
      </w:r>
    </w:p>
    <w:p w14:paraId="266DD3B4" w14:textId="44878D79" w:rsidR="003A0D42" w:rsidRDefault="003A0D42" w:rsidP="006B10CB">
      <w:pPr>
        <w:spacing w:line="360" w:lineRule="auto"/>
        <w:ind w:firstLine="720"/>
        <w:jc w:val="both"/>
        <w:rPr>
          <w:rFonts w:ascii="Helvetica" w:hAnsi="Helvetica" w:cs="Helvetica"/>
        </w:rPr>
      </w:pPr>
      <w:r>
        <w:rPr>
          <w:rFonts w:ascii="Helvetica" w:hAnsi="Helvetica" w:cs="Helvetica"/>
        </w:rPr>
        <w:t xml:space="preserve">En el caso de </w:t>
      </w:r>
      <w:r w:rsidRPr="00484F8E">
        <w:rPr>
          <w:rFonts w:ascii="Helvetica" w:hAnsi="Helvetica" w:cs="Helvetica"/>
          <w:i/>
          <w:iCs/>
        </w:rPr>
        <w:t>EPA6</w:t>
      </w:r>
      <w:r>
        <w:rPr>
          <w:rFonts w:ascii="Helvetica" w:hAnsi="Helvetica" w:cs="Helvetica"/>
        </w:rPr>
        <w:t xml:space="preserve"> y </w:t>
      </w:r>
      <w:r w:rsidRPr="00484F8E">
        <w:rPr>
          <w:rFonts w:ascii="Helvetica" w:hAnsi="Helvetica" w:cs="Helvetica"/>
          <w:i/>
          <w:iCs/>
        </w:rPr>
        <w:t>EPA7</w:t>
      </w:r>
      <w:r>
        <w:rPr>
          <w:rFonts w:ascii="Helvetica" w:hAnsi="Helvetica" w:cs="Helvetica"/>
        </w:rPr>
        <w:t xml:space="preserve">, se ha descrito que la deleción de los genes </w:t>
      </w:r>
      <w:r w:rsidRPr="00484F8E">
        <w:rPr>
          <w:rFonts w:ascii="Helvetica" w:hAnsi="Helvetica" w:cs="Helvetica"/>
          <w:i/>
          <w:iCs/>
        </w:rPr>
        <w:t>SIR3</w:t>
      </w:r>
      <w:r>
        <w:rPr>
          <w:rFonts w:ascii="Helvetica" w:hAnsi="Helvetica" w:cs="Helvetica"/>
        </w:rPr>
        <w:t xml:space="preserve"> o de </w:t>
      </w:r>
      <w:r w:rsidRPr="00484F8E">
        <w:rPr>
          <w:rFonts w:ascii="Helvetica" w:hAnsi="Helvetica" w:cs="Helvetica"/>
          <w:i/>
          <w:iCs/>
        </w:rPr>
        <w:t>RIF1</w:t>
      </w:r>
      <w:r>
        <w:rPr>
          <w:rFonts w:ascii="Helvetica" w:hAnsi="Helvetica" w:cs="Helvetica"/>
        </w:rPr>
        <w:t xml:space="preserve"> incrementa la adhesión debido a la </w:t>
      </w:r>
      <w:r w:rsidR="00194A4B">
        <w:rPr>
          <w:rFonts w:ascii="Helvetica" w:hAnsi="Helvetica" w:cs="Helvetica"/>
        </w:rPr>
        <w:t>des represión</w:t>
      </w:r>
      <w:r>
        <w:rPr>
          <w:rFonts w:ascii="Helvetica" w:hAnsi="Helvetica" w:cs="Helvetica"/>
        </w:rPr>
        <w:t xml:space="preserve"> transcripcional</w:t>
      </w:r>
      <w:r w:rsidR="00A82445">
        <w:rPr>
          <w:rFonts w:ascii="Helvetica" w:hAnsi="Helvetica" w:cs="Helvetica"/>
        </w:rPr>
        <w:t xml:space="preserve"> de </w:t>
      </w:r>
      <w:r w:rsidR="00A82445">
        <w:rPr>
          <w:rFonts w:ascii="Helvetica" w:hAnsi="Helvetica" w:cs="Helvetica"/>
          <w:i/>
          <w:iCs/>
        </w:rPr>
        <w:t>EPA1</w:t>
      </w:r>
      <w:r>
        <w:rPr>
          <w:rFonts w:ascii="Helvetica" w:hAnsi="Helvetica" w:cs="Helvetica"/>
        </w:rPr>
        <w:t xml:space="preserve">. Asimismo, se ha demostrado que </w:t>
      </w:r>
      <w:r w:rsidRPr="00484F8E">
        <w:rPr>
          <w:rFonts w:ascii="Helvetica" w:hAnsi="Helvetica" w:cs="Helvetica"/>
          <w:i/>
          <w:iCs/>
        </w:rPr>
        <w:t>EPA6</w:t>
      </w:r>
      <w:r>
        <w:rPr>
          <w:rFonts w:ascii="Helvetica" w:hAnsi="Helvetica" w:cs="Helvetica"/>
        </w:rPr>
        <w:t xml:space="preserve"> se activa durante infecciones del tracto urinario en condiciones de deficiencia de ácido nicotínico, precursor de NAD+, </w:t>
      </w:r>
      <w:r w:rsidR="00D863D1">
        <w:rPr>
          <w:rFonts w:ascii="Helvetica" w:hAnsi="Helvetica" w:cs="Helvetica"/>
        </w:rPr>
        <w:t>necesario</w:t>
      </w:r>
      <w:r w:rsidR="00A82445">
        <w:rPr>
          <w:rFonts w:ascii="Helvetica" w:hAnsi="Helvetica" w:cs="Helvetica"/>
        </w:rPr>
        <w:t xml:space="preserve"> </w:t>
      </w:r>
      <w:r>
        <w:rPr>
          <w:rFonts w:ascii="Helvetica" w:hAnsi="Helvetica" w:cs="Helvetica"/>
        </w:rPr>
        <w:t xml:space="preserve">para la actividad de Sir2. La consecuente falta de activación de Sir2 conduce a la </w:t>
      </w:r>
      <w:r w:rsidR="00194A4B">
        <w:rPr>
          <w:rFonts w:ascii="Helvetica" w:hAnsi="Helvetica" w:cs="Helvetica"/>
        </w:rPr>
        <w:t>des represión</w:t>
      </w:r>
      <w:r>
        <w:rPr>
          <w:rFonts w:ascii="Helvetica" w:hAnsi="Helvetica" w:cs="Helvetica"/>
        </w:rPr>
        <w:t xml:space="preserve"> de </w:t>
      </w:r>
      <w:r w:rsidRPr="00005951">
        <w:rPr>
          <w:rFonts w:ascii="Helvetica" w:hAnsi="Helvetica" w:cs="Helvetica"/>
          <w:i/>
          <w:iCs/>
        </w:rPr>
        <w:t>EPA</w:t>
      </w:r>
      <w:r w:rsidR="00005951" w:rsidRPr="00005951">
        <w:rPr>
          <w:rFonts w:ascii="Helvetica" w:hAnsi="Helvetica" w:cs="Helvetica"/>
          <w:i/>
          <w:iCs/>
        </w:rPr>
        <w:t>6</w:t>
      </w:r>
      <w:r w:rsidR="00A82445">
        <w:rPr>
          <w:rFonts w:ascii="Helvetica" w:hAnsi="Helvetica" w:cs="Helvetica"/>
          <w:i/>
          <w:iCs/>
        </w:rPr>
        <w:t xml:space="preserve"> </w:t>
      </w:r>
      <w:sdt>
        <w:sdtPr>
          <w:rPr>
            <w:rFonts w:ascii="Helvetica" w:hAnsi="Helvetica" w:cs="Helvetica"/>
            <w:color w:val="000000"/>
          </w:rPr>
          <w:tag w:val="MENDELEY_CITATION_v3_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"/>
          <w:id w:val="-1214034218"/>
          <w:placeholder>
            <w:docPart w:val="DefaultPlaceholder_-1854013440"/>
          </w:placeholder>
        </w:sdtPr>
        <w:sdtContent>
          <w:r w:rsidR="00D432DD" w:rsidRPr="00D432DD">
            <w:rPr>
              <w:rFonts w:ascii="Helvetica" w:hAnsi="Helvetica" w:cs="Helvetica"/>
              <w:color w:val="000000"/>
            </w:rPr>
            <w:t>(Castaño et al., 2005)</w:t>
          </w:r>
        </w:sdtContent>
      </w:sdt>
      <w:r>
        <w:rPr>
          <w:rFonts w:ascii="Helvetica" w:hAnsi="Helvetica" w:cs="Helvetica"/>
        </w:rPr>
        <w:t xml:space="preserve">. </w:t>
      </w:r>
    </w:p>
    <w:p w14:paraId="0C23C62D" w14:textId="59E70B18" w:rsidR="003A0D42" w:rsidRDefault="003A0D42" w:rsidP="006B10CB">
      <w:pPr>
        <w:spacing w:line="360" w:lineRule="auto"/>
        <w:ind w:firstLine="720"/>
        <w:jc w:val="both"/>
        <w:rPr>
          <w:rFonts w:ascii="Helvetica" w:hAnsi="Helvetica" w:cs="Helvetica"/>
        </w:rPr>
      </w:pPr>
      <w:r>
        <w:rPr>
          <w:rFonts w:ascii="Helvetica" w:hAnsi="Helvetica" w:cs="Helvetica"/>
        </w:rPr>
        <w:t>Otros ejemplos de regulación</w:t>
      </w:r>
      <w:r w:rsidR="003B2EB5">
        <w:rPr>
          <w:rFonts w:ascii="Helvetica" w:hAnsi="Helvetica" w:cs="Helvetica"/>
        </w:rPr>
        <w:t xml:space="preserve"> diferentes a silenciamiento </w:t>
      </w:r>
      <w:r w:rsidR="006A0345">
        <w:rPr>
          <w:rFonts w:ascii="Helvetica" w:hAnsi="Helvetica" w:cs="Helvetica"/>
        </w:rPr>
        <w:t>subtelomérico incluyen</w:t>
      </w:r>
      <w:r>
        <w:rPr>
          <w:rFonts w:ascii="Helvetica" w:hAnsi="Helvetica" w:cs="Helvetica"/>
        </w:rPr>
        <w:t xml:space="preserve"> la activación de </w:t>
      </w:r>
      <w:r w:rsidRPr="00484F8E">
        <w:rPr>
          <w:rFonts w:ascii="Helvetica" w:hAnsi="Helvetica" w:cs="Helvetica"/>
          <w:i/>
          <w:iCs/>
        </w:rPr>
        <w:t>EPA2</w:t>
      </w:r>
      <w:r>
        <w:rPr>
          <w:rFonts w:ascii="Helvetica" w:hAnsi="Helvetica" w:cs="Helvetica"/>
        </w:rPr>
        <w:t xml:space="preserve"> </w:t>
      </w:r>
      <w:r w:rsidR="00005951">
        <w:rPr>
          <w:rFonts w:ascii="Helvetica" w:hAnsi="Helvetica" w:cs="Helvetica"/>
        </w:rPr>
        <w:t>por los factores</w:t>
      </w:r>
      <w:r w:rsidR="003B2EB5">
        <w:rPr>
          <w:rFonts w:ascii="Helvetica" w:hAnsi="Helvetica" w:cs="Helvetica"/>
        </w:rPr>
        <w:t xml:space="preserve"> de </w:t>
      </w:r>
      <w:r w:rsidR="00031747">
        <w:rPr>
          <w:rFonts w:ascii="Helvetica" w:hAnsi="Helvetica" w:cs="Helvetica"/>
        </w:rPr>
        <w:t>transcripción Skn</w:t>
      </w:r>
      <w:r w:rsidR="00005951">
        <w:rPr>
          <w:rFonts w:ascii="Helvetica" w:hAnsi="Helvetica" w:cs="Helvetica"/>
        </w:rPr>
        <w:t>7 y Yap1,</w:t>
      </w:r>
      <w:r w:rsidR="003B2EB5">
        <w:rPr>
          <w:rFonts w:ascii="Helvetica" w:hAnsi="Helvetica" w:cs="Helvetica"/>
        </w:rPr>
        <w:t xml:space="preserve"> en respuesta a estrés oxidante. </w:t>
      </w:r>
      <w:r>
        <w:rPr>
          <w:rFonts w:ascii="Helvetica" w:hAnsi="Helvetica" w:cs="Helvetica"/>
        </w:rPr>
        <w:t xml:space="preserve"> </w:t>
      </w:r>
      <w:r w:rsidR="003B2EB5" w:rsidRPr="00C87B02">
        <w:rPr>
          <w:rFonts w:ascii="Helvetica" w:hAnsi="Helvetica" w:cs="Helvetica"/>
          <w:i/>
          <w:iCs/>
        </w:rPr>
        <w:t>EPA1</w:t>
      </w:r>
      <w:r w:rsidR="003B2EB5">
        <w:rPr>
          <w:rFonts w:ascii="Helvetica" w:hAnsi="Helvetica" w:cs="Helvetica"/>
        </w:rPr>
        <w:t xml:space="preserve">, </w:t>
      </w:r>
      <w:r w:rsidRPr="00484F8E">
        <w:rPr>
          <w:rFonts w:ascii="Helvetica" w:hAnsi="Helvetica" w:cs="Helvetica"/>
          <w:i/>
          <w:iCs/>
        </w:rPr>
        <w:t>EPA3</w:t>
      </w:r>
      <w:r w:rsidR="009F60E8">
        <w:rPr>
          <w:rFonts w:ascii="Helvetica" w:hAnsi="Helvetica" w:cs="Helvetica"/>
          <w:i/>
          <w:iCs/>
        </w:rPr>
        <w:t>,</w:t>
      </w:r>
      <w:r w:rsidR="003B2EB5">
        <w:rPr>
          <w:rFonts w:ascii="Helvetica" w:hAnsi="Helvetica" w:cs="Helvetica"/>
          <w:i/>
          <w:iCs/>
        </w:rPr>
        <w:t xml:space="preserve"> EPA7</w:t>
      </w:r>
      <w:r>
        <w:rPr>
          <w:rFonts w:ascii="Helvetica" w:hAnsi="Helvetica" w:cs="Helvetica"/>
        </w:rPr>
        <w:t xml:space="preserve"> y </w:t>
      </w:r>
      <w:r w:rsidRPr="00484F8E">
        <w:rPr>
          <w:rFonts w:ascii="Helvetica" w:hAnsi="Helvetica" w:cs="Helvetica"/>
          <w:i/>
          <w:iCs/>
        </w:rPr>
        <w:t xml:space="preserve">EPA22 </w:t>
      </w:r>
      <w:r>
        <w:rPr>
          <w:rFonts w:ascii="Helvetica" w:hAnsi="Helvetica" w:cs="Helvetica"/>
        </w:rPr>
        <w:t xml:space="preserve">durante la formación de biopelículas, así como la inducción de </w:t>
      </w:r>
      <w:r w:rsidRPr="00484F8E">
        <w:rPr>
          <w:rFonts w:ascii="Helvetica" w:hAnsi="Helvetica" w:cs="Helvetica"/>
          <w:i/>
          <w:iCs/>
        </w:rPr>
        <w:t>EPA</w:t>
      </w:r>
      <w:r w:rsidR="00005951">
        <w:rPr>
          <w:rFonts w:ascii="Helvetica" w:hAnsi="Helvetica" w:cs="Helvetica"/>
          <w:i/>
          <w:iCs/>
        </w:rPr>
        <w:t>2</w:t>
      </w:r>
      <w:r>
        <w:rPr>
          <w:rFonts w:ascii="Helvetica" w:hAnsi="Helvetica" w:cs="Helvetica"/>
        </w:rPr>
        <w:t xml:space="preserve"> en respuesta a estrés osmótico o a la deprivación de glucosa</w:t>
      </w:r>
      <w:r w:rsidR="00495B6B">
        <w:rPr>
          <w:rFonts w:ascii="Helvetica" w:hAnsi="Helvetica" w:cs="Helvetica"/>
        </w:rPr>
        <w:t xml:space="preserve"> </w:t>
      </w:r>
      <w:sdt>
        <w:sdtPr>
          <w:rPr>
            <w:rFonts w:ascii="Helvetica" w:hAnsi="Helvetica" w:cs="Helvetica"/>
            <w:color w:val="000000"/>
          </w:rPr>
          <w:tag w:val="MENDELEY_CITATION_v3_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"/>
          <w:id w:val="-623081275"/>
          <w:placeholder>
            <w:docPart w:val="DefaultPlaceholder_-1854013440"/>
          </w:placeholder>
        </w:sdtPr>
        <w:sdtContent>
          <w:r w:rsidR="00D432DD" w:rsidRPr="00D432DD">
            <w:rPr>
              <w:rFonts w:ascii="Helvetica" w:hAnsi="Helvetica" w:cs="Helvetica"/>
              <w:color w:val="000000"/>
            </w:rPr>
            <w:t>(Juárez-Cepeda et al., 2015; Kraneveld et al., 2011)</w:t>
          </w:r>
        </w:sdtContent>
      </w:sdt>
      <w:r>
        <w:rPr>
          <w:rFonts w:ascii="Helvetica" w:hAnsi="Helvetica" w:cs="Helvetica"/>
        </w:rPr>
        <w:t xml:space="preserve">. </w:t>
      </w:r>
    </w:p>
    <w:p w14:paraId="59483C59" w14:textId="77777777" w:rsidR="006F6708" w:rsidRDefault="006F6708" w:rsidP="004513EC">
      <w:pPr>
        <w:spacing w:line="360" w:lineRule="auto"/>
        <w:jc w:val="both"/>
        <w:rPr>
          <w:rFonts w:ascii="Helvetica" w:hAnsi="Helvetica" w:cs="Helvetica"/>
        </w:rPr>
      </w:pPr>
    </w:p>
    <w:p w14:paraId="5376569B" w14:textId="77777777" w:rsidR="003A0D42" w:rsidRPr="00F45191" w:rsidRDefault="003A0D42" w:rsidP="009770D0">
      <w:pPr>
        <w:spacing w:line="360" w:lineRule="auto"/>
        <w:ind w:left="360"/>
        <w:jc w:val="both"/>
        <w:rPr>
          <w:rFonts w:ascii="Helvetica" w:hAnsi="Helvetica" w:cs="Helvetica"/>
          <w:b/>
          <w:bCs/>
        </w:rPr>
      </w:pPr>
      <w:r>
        <w:rPr>
          <w:rFonts w:ascii="Helvetica" w:hAnsi="Helvetica" w:cs="Helvetica"/>
          <w:b/>
          <w:bCs/>
        </w:rPr>
        <w:t xml:space="preserve">2.3 </w:t>
      </w:r>
      <w:r w:rsidRPr="00F45191">
        <w:rPr>
          <w:rFonts w:ascii="Helvetica" w:hAnsi="Helvetica" w:cs="Helvetica"/>
          <w:b/>
          <w:bCs/>
        </w:rPr>
        <w:t xml:space="preserve">Plasticidad genómica </w:t>
      </w:r>
    </w:p>
    <w:p w14:paraId="7DE5633A" w14:textId="056D2FE2" w:rsidR="003A0D42" w:rsidRDefault="003A0D42" w:rsidP="006B10CB">
      <w:pPr>
        <w:spacing w:line="360" w:lineRule="auto"/>
        <w:ind w:firstLine="720"/>
        <w:jc w:val="both"/>
        <w:rPr>
          <w:rFonts w:ascii="Helvetica" w:hAnsi="Helvetica" w:cs="Helvetica"/>
        </w:rPr>
      </w:pPr>
      <w:r w:rsidRPr="00DC454E">
        <w:rPr>
          <w:rFonts w:ascii="Helvetica" w:hAnsi="Helvetica" w:cs="Helvetica"/>
          <w:i/>
          <w:iCs/>
        </w:rPr>
        <w:t>Candida glabrata</w:t>
      </w:r>
      <w:r>
        <w:rPr>
          <w:rFonts w:ascii="Helvetica" w:hAnsi="Helvetica" w:cs="Helvetica"/>
        </w:rPr>
        <w:t xml:space="preserve"> </w:t>
      </w:r>
      <w:r w:rsidR="002C365A">
        <w:rPr>
          <w:rFonts w:ascii="Helvetica" w:hAnsi="Helvetica" w:cs="Helvetica"/>
        </w:rPr>
        <w:t xml:space="preserve">tiene </w:t>
      </w:r>
      <w:r>
        <w:rPr>
          <w:rFonts w:ascii="Helvetica" w:hAnsi="Helvetica" w:cs="Helvetica"/>
        </w:rPr>
        <w:t xml:space="preserve">una respuesta al daño </w:t>
      </w:r>
      <w:r w:rsidR="00D863D1">
        <w:rPr>
          <w:rFonts w:ascii="Helvetica" w:hAnsi="Helvetica" w:cs="Helvetica"/>
        </w:rPr>
        <w:t>d</w:t>
      </w:r>
      <w:r>
        <w:rPr>
          <w:rFonts w:ascii="Helvetica" w:hAnsi="Helvetica" w:cs="Helvetica"/>
        </w:rPr>
        <w:t xml:space="preserve">el ADN por agentes alquilantes </w:t>
      </w:r>
      <w:r w:rsidR="002C365A">
        <w:rPr>
          <w:rFonts w:ascii="Helvetica" w:hAnsi="Helvetica" w:cs="Helvetica"/>
        </w:rPr>
        <w:t xml:space="preserve">diferente de la de </w:t>
      </w:r>
      <w:r w:rsidR="002C365A" w:rsidRPr="00DC454E">
        <w:rPr>
          <w:rFonts w:ascii="Helvetica" w:hAnsi="Helvetica" w:cs="Helvetica"/>
          <w:i/>
          <w:iCs/>
        </w:rPr>
        <w:t>S</w:t>
      </w:r>
      <w:r w:rsidR="00D863D1">
        <w:rPr>
          <w:rFonts w:ascii="Helvetica" w:hAnsi="Helvetica" w:cs="Helvetica"/>
          <w:i/>
          <w:iCs/>
        </w:rPr>
        <w:t xml:space="preserve">. </w:t>
      </w:r>
      <w:r w:rsidR="002C365A" w:rsidRPr="00DC454E">
        <w:rPr>
          <w:rFonts w:ascii="Helvetica" w:hAnsi="Helvetica" w:cs="Helvetica"/>
          <w:i/>
          <w:iCs/>
        </w:rPr>
        <w:t>cerevisiae</w:t>
      </w:r>
      <w:r w:rsidR="005253CF">
        <w:rPr>
          <w:rFonts w:ascii="Helvetica" w:hAnsi="Helvetica" w:cs="Helvetica"/>
        </w:rPr>
        <w:t xml:space="preserve">, la cual, a diferencia de </w:t>
      </w:r>
      <w:r w:rsidR="005253CF">
        <w:rPr>
          <w:rFonts w:ascii="Helvetica" w:hAnsi="Helvetica" w:cs="Helvetica"/>
          <w:i/>
          <w:iCs/>
        </w:rPr>
        <w:t>C. glabrata</w:t>
      </w:r>
      <w:r w:rsidR="005253CF">
        <w:rPr>
          <w:rFonts w:ascii="Helvetica" w:hAnsi="Helvetica" w:cs="Helvetica"/>
        </w:rPr>
        <w:t>,</w:t>
      </w:r>
      <w:r w:rsidR="00E52B59">
        <w:rPr>
          <w:rFonts w:ascii="Helvetica" w:hAnsi="Helvetica" w:cs="Helvetica"/>
        </w:rPr>
        <w:t xml:space="preserve"> </w:t>
      </w:r>
      <w:r w:rsidR="00EC5420">
        <w:rPr>
          <w:rFonts w:ascii="Helvetica" w:hAnsi="Helvetica" w:cs="Helvetica"/>
        </w:rPr>
        <w:t>se</w:t>
      </w:r>
      <w:r>
        <w:rPr>
          <w:rFonts w:ascii="Helvetica" w:hAnsi="Helvetica" w:cs="Helvetica"/>
        </w:rPr>
        <w:t xml:space="preserve"> caracteriza por la ausencia de arresto celular en</w:t>
      </w:r>
      <w:r w:rsidR="005253CF">
        <w:rPr>
          <w:rFonts w:ascii="Helvetica" w:hAnsi="Helvetica" w:cs="Helvetica"/>
        </w:rPr>
        <w:t xml:space="preserve"> la</w:t>
      </w:r>
      <w:r>
        <w:rPr>
          <w:rFonts w:ascii="Helvetica" w:hAnsi="Helvetica" w:cs="Helvetica"/>
        </w:rPr>
        <w:t xml:space="preserve"> fase S del ciclo celular. </w:t>
      </w:r>
      <w:r w:rsidR="00962C74">
        <w:rPr>
          <w:rFonts w:ascii="Helvetica" w:hAnsi="Helvetica" w:cs="Helvetica"/>
        </w:rPr>
        <w:t xml:space="preserve">Esta ausencia de arresto en </w:t>
      </w:r>
      <w:r w:rsidR="00962C74">
        <w:rPr>
          <w:rFonts w:ascii="Helvetica" w:hAnsi="Helvetica" w:cs="Helvetica"/>
          <w:i/>
          <w:iCs/>
        </w:rPr>
        <w:t xml:space="preserve">C. glabrata </w:t>
      </w:r>
      <w:r w:rsidR="00247D75">
        <w:rPr>
          <w:rFonts w:ascii="Helvetica" w:hAnsi="Helvetica" w:cs="Helvetica"/>
        </w:rPr>
        <w:t>conduce a</w:t>
      </w:r>
      <w:r>
        <w:rPr>
          <w:rFonts w:ascii="Helvetica" w:hAnsi="Helvetica" w:cs="Helvetica"/>
        </w:rPr>
        <w:t xml:space="preserve"> una pérdida de viabilidad </w:t>
      </w:r>
      <w:r w:rsidR="00194A4B">
        <w:rPr>
          <w:rFonts w:ascii="Helvetica" w:hAnsi="Helvetica" w:cs="Helvetica"/>
        </w:rPr>
        <w:t>celular</w:t>
      </w:r>
      <w:r>
        <w:rPr>
          <w:rFonts w:ascii="Helvetica" w:hAnsi="Helvetica" w:cs="Helvetica"/>
        </w:rPr>
        <w:t xml:space="preserve"> cuando se enfrenta a este agente</w:t>
      </w:r>
      <w:r w:rsidR="00247D75">
        <w:rPr>
          <w:rFonts w:ascii="Helvetica" w:hAnsi="Helvetica" w:cs="Helvetica"/>
        </w:rPr>
        <w:t>.</w:t>
      </w:r>
      <w:r>
        <w:rPr>
          <w:rFonts w:ascii="Helvetica" w:hAnsi="Helvetica" w:cs="Helvetica"/>
        </w:rPr>
        <w:t xml:space="preserve"> </w:t>
      </w:r>
      <w:r w:rsidR="00247D75">
        <w:rPr>
          <w:rFonts w:ascii="Helvetica" w:hAnsi="Helvetica" w:cs="Helvetica"/>
        </w:rPr>
        <w:t>Si</w:t>
      </w:r>
      <w:r>
        <w:rPr>
          <w:rFonts w:ascii="Helvetica" w:hAnsi="Helvetica" w:cs="Helvetica"/>
        </w:rPr>
        <w:t xml:space="preserve">n embargo, el análisis de la respuesta transcripcional indica que las vías de reparación del ADN se activan de manera diferencial. Por ejemplo, la vía de reparación </w:t>
      </w:r>
      <w:r w:rsidR="00E70271">
        <w:rPr>
          <w:rFonts w:ascii="Helvetica" w:hAnsi="Helvetica" w:cs="Helvetica"/>
        </w:rPr>
        <w:t xml:space="preserve">de errores de </w:t>
      </w:r>
      <w:r w:rsidR="00725067">
        <w:rPr>
          <w:rFonts w:ascii="Helvetica" w:hAnsi="Helvetica" w:cs="Helvetica"/>
        </w:rPr>
        <w:t xml:space="preserve">apareamiento de </w:t>
      </w:r>
      <w:r w:rsidR="00194A4B">
        <w:rPr>
          <w:rFonts w:ascii="Helvetica" w:hAnsi="Helvetica" w:cs="Helvetica"/>
        </w:rPr>
        <w:t>bases (</w:t>
      </w:r>
      <w:r>
        <w:rPr>
          <w:rFonts w:ascii="Helvetica" w:hAnsi="Helvetica" w:cs="Helvetica"/>
        </w:rPr>
        <w:t>MMR, por sus siglas en inglés</w:t>
      </w:r>
      <w:r w:rsidR="006F6708">
        <w:rPr>
          <w:rFonts w:ascii="Helvetica" w:hAnsi="Helvetica" w:cs="Helvetica"/>
        </w:rPr>
        <w:t>, DNA mismatch repair</w:t>
      </w:r>
      <w:r>
        <w:rPr>
          <w:rFonts w:ascii="Helvetica" w:hAnsi="Helvetica" w:cs="Helvetica"/>
        </w:rPr>
        <w:t xml:space="preserve">) permanece inactiva, mientras que la vía dependiente de </w:t>
      </w:r>
      <w:r w:rsidRPr="003B2EB5">
        <w:rPr>
          <w:rFonts w:ascii="Helvetica" w:hAnsi="Helvetica" w:cs="Helvetica"/>
          <w:i/>
          <w:iCs/>
        </w:rPr>
        <w:t>RAD6</w:t>
      </w:r>
      <w:r>
        <w:rPr>
          <w:rFonts w:ascii="Helvetica" w:hAnsi="Helvetica" w:cs="Helvetica"/>
        </w:rPr>
        <w:t xml:space="preserve"> se activa</w:t>
      </w:r>
      <w:r w:rsidR="00BF40D8">
        <w:rPr>
          <w:rFonts w:ascii="Helvetica" w:hAnsi="Helvetica" w:cs="Helvetica"/>
        </w:rPr>
        <w:t xml:space="preserve"> en presencia de agentes alquilantes</w:t>
      </w:r>
      <w:r>
        <w:rPr>
          <w:rFonts w:ascii="Helvetica" w:hAnsi="Helvetica" w:cs="Helvetica"/>
        </w:rPr>
        <w:t xml:space="preserve">. Adicionalmente, otros genes como </w:t>
      </w:r>
      <w:r w:rsidRPr="00484F8E">
        <w:rPr>
          <w:rFonts w:ascii="Helvetica" w:hAnsi="Helvetica" w:cs="Helvetica"/>
          <w:i/>
          <w:iCs/>
        </w:rPr>
        <w:t>HOP2</w:t>
      </w:r>
      <w:r>
        <w:rPr>
          <w:rFonts w:ascii="Helvetica" w:hAnsi="Helvetica" w:cs="Helvetica"/>
        </w:rPr>
        <w:t xml:space="preserve">, asociados típicamente a la </w:t>
      </w:r>
      <w:r w:rsidRPr="00FE6CC0">
        <w:rPr>
          <w:rFonts w:ascii="Helvetica" w:hAnsi="Helvetica" w:cs="Helvetica"/>
        </w:rPr>
        <w:t>meiosis</w:t>
      </w:r>
      <w:r w:rsidR="005B7382" w:rsidRPr="00FE6CC0">
        <w:rPr>
          <w:rFonts w:ascii="Helvetica" w:hAnsi="Helvetica" w:cs="Helvetica"/>
        </w:rPr>
        <w:t xml:space="preserve"> en </w:t>
      </w:r>
      <w:r w:rsidR="005B7382" w:rsidRPr="00FE6CC0">
        <w:rPr>
          <w:rFonts w:ascii="Helvetica" w:hAnsi="Helvetica" w:cs="Helvetica"/>
          <w:i/>
          <w:iCs/>
        </w:rPr>
        <w:t>S. cerevisiae</w:t>
      </w:r>
      <w:r w:rsidRPr="00FE6CC0">
        <w:rPr>
          <w:rFonts w:ascii="Helvetica" w:hAnsi="Helvetica" w:cs="Helvetica"/>
        </w:rPr>
        <w:t xml:space="preserve">, se expresan en </w:t>
      </w:r>
      <w:r w:rsidRPr="00FE6CC0">
        <w:rPr>
          <w:rFonts w:ascii="Helvetica" w:hAnsi="Helvetica" w:cs="Helvetica"/>
          <w:i/>
          <w:iCs/>
        </w:rPr>
        <w:t>C. glabrata</w:t>
      </w:r>
      <w:r w:rsidR="007C3DA6" w:rsidRPr="00FE6CC0">
        <w:rPr>
          <w:rFonts w:ascii="Helvetica" w:hAnsi="Helvetica" w:cs="Helvetica"/>
        </w:rPr>
        <w:t xml:space="preserve"> en presencia de agentes alquilante</w:t>
      </w:r>
      <w:r w:rsidR="00725067" w:rsidRPr="00FE6CC0">
        <w:rPr>
          <w:rFonts w:ascii="Helvetica" w:hAnsi="Helvetica" w:cs="Helvetica"/>
        </w:rPr>
        <w:t>s como MMS</w:t>
      </w:r>
      <w:r w:rsidR="006F6708">
        <w:rPr>
          <w:rFonts w:ascii="Helvetica" w:hAnsi="Helvetica" w:cs="Helvetica"/>
        </w:rPr>
        <w:t xml:space="preserve"> </w:t>
      </w:r>
      <w:r w:rsidR="00E70271">
        <w:rPr>
          <w:rFonts w:ascii="Helvetica" w:hAnsi="Helvetica" w:cs="Helvetica"/>
        </w:rPr>
        <w:t xml:space="preserve">(Metil metano sulfonato) </w:t>
      </w:r>
      <w:r w:rsidRPr="00FE6CC0">
        <w:rPr>
          <w:rFonts w:ascii="Helvetica" w:hAnsi="Helvetica" w:cs="Helvetica"/>
        </w:rPr>
        <w:t xml:space="preserve">pese a no haberse descrito funciones meióticas en esta especie, lo que sugiere que podrían tener un papel frente a daño severo </w:t>
      </w:r>
      <w:r w:rsidR="001773AA">
        <w:rPr>
          <w:rFonts w:ascii="Helvetica" w:hAnsi="Helvetica" w:cs="Helvetica"/>
        </w:rPr>
        <w:t>d</w:t>
      </w:r>
      <w:r w:rsidRPr="00FE6CC0">
        <w:rPr>
          <w:rFonts w:ascii="Helvetica" w:hAnsi="Helvetica" w:cs="Helvetica"/>
        </w:rPr>
        <w:t xml:space="preserve">el ADN o interferir con </w:t>
      </w:r>
      <w:r w:rsidR="00725067" w:rsidRPr="00FE6CC0">
        <w:rPr>
          <w:rFonts w:ascii="Helvetica" w:hAnsi="Helvetica" w:cs="Helvetica"/>
        </w:rPr>
        <w:t>la segregación de cromosomas</w:t>
      </w:r>
      <w:r w:rsidRPr="00FE6CC0">
        <w:rPr>
          <w:rFonts w:ascii="Helvetica" w:hAnsi="Helvetica" w:cs="Helvetica"/>
        </w:rPr>
        <w:t>.</w:t>
      </w:r>
      <w:r w:rsidR="003B2EB5" w:rsidRPr="00FE6CC0">
        <w:rPr>
          <w:rFonts w:ascii="Helvetica" w:hAnsi="Helvetica" w:cs="Helvetica"/>
          <w:color w:val="000000"/>
        </w:rPr>
        <w:t xml:space="preserve"> </w:t>
      </w:r>
      <w:sdt>
        <w:sdtPr>
          <w:rPr>
            <w:rFonts w:ascii="Helvetica" w:hAnsi="Helvetica" w:cs="Helvetica"/>
            <w:color w:val="000000"/>
          </w:rPr>
          <w:tag w:val="MENDELEY_CITATION_v3_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"/>
          <w:id w:val="-1782647147"/>
          <w:placeholder>
            <w:docPart w:val="74256592C1C3422F92C2EDEFCD190D67"/>
          </w:placeholder>
        </w:sdtPr>
        <w:sdtContent>
          <w:r w:rsidR="00D432DD" w:rsidRPr="00D432DD">
            <w:rPr>
              <w:rFonts w:ascii="Helvetica" w:hAnsi="Helvetica" w:cs="Helvetica"/>
              <w:color w:val="000000"/>
            </w:rPr>
            <w:t>(Shor et al., 2020).</w:t>
          </w:r>
        </w:sdtContent>
      </w:sdt>
    </w:p>
    <w:p w14:paraId="3B9869EE" w14:textId="59B76661" w:rsidR="003A0D42" w:rsidRDefault="003A0D42" w:rsidP="006B10CB">
      <w:pPr>
        <w:spacing w:line="360" w:lineRule="auto"/>
        <w:ind w:firstLine="720"/>
        <w:jc w:val="both"/>
        <w:rPr>
          <w:rFonts w:ascii="Helvetica" w:hAnsi="Helvetica" w:cs="Helvetica"/>
        </w:rPr>
      </w:pPr>
      <w:r>
        <w:rPr>
          <w:rFonts w:ascii="Helvetica" w:hAnsi="Helvetica" w:cs="Helvetica"/>
        </w:rPr>
        <w:lastRenderedPageBreak/>
        <w:t xml:space="preserve">Esta situación se relaciona con la notable plasticidad genómica de </w:t>
      </w:r>
      <w:r w:rsidRPr="00484F8E">
        <w:rPr>
          <w:rFonts w:ascii="Helvetica" w:hAnsi="Helvetica" w:cs="Helvetica"/>
          <w:i/>
          <w:iCs/>
        </w:rPr>
        <w:t>C. glabrata.</w:t>
      </w:r>
      <w:r>
        <w:rPr>
          <w:rFonts w:ascii="Helvetica" w:hAnsi="Helvetica" w:cs="Helvetica"/>
        </w:rPr>
        <w:t xml:space="preserve"> </w:t>
      </w:r>
      <w:r w:rsidR="006F6708">
        <w:rPr>
          <w:rFonts w:ascii="Helvetica" w:hAnsi="Helvetica" w:cs="Helvetica"/>
        </w:rPr>
        <w:t>Las m</w:t>
      </w:r>
      <w:r>
        <w:rPr>
          <w:rFonts w:ascii="Helvetica" w:hAnsi="Helvetica" w:cs="Helvetica"/>
        </w:rPr>
        <w:t xml:space="preserve">utaciones en componentes de las vías de </w:t>
      </w:r>
      <w:r w:rsidRPr="00484F8E">
        <w:rPr>
          <w:rFonts w:ascii="Helvetica" w:hAnsi="Helvetica" w:cs="Helvetica"/>
          <w:i/>
          <w:iCs/>
        </w:rPr>
        <w:t>RAD6</w:t>
      </w:r>
      <w:r>
        <w:rPr>
          <w:rFonts w:ascii="Helvetica" w:hAnsi="Helvetica" w:cs="Helvetica"/>
        </w:rPr>
        <w:t xml:space="preserve"> o MMR incrementan la tasa de mutación, lo que puede conducir a ganancias de función asociadas con la resistencia a antifúngicos. En particular, la proteína </w:t>
      </w:r>
      <w:r w:rsidRPr="00484F8E">
        <w:rPr>
          <w:rFonts w:ascii="Helvetica" w:hAnsi="Helvetica" w:cs="Helvetica"/>
          <w:i/>
          <w:iCs/>
        </w:rPr>
        <w:t>MSH2</w:t>
      </w:r>
      <w:r>
        <w:rPr>
          <w:rFonts w:ascii="Helvetica" w:hAnsi="Helvetica" w:cs="Helvetica"/>
        </w:rPr>
        <w:t xml:space="preserve"> es necesaria para la correcta localización de Sir2 y para el mantenimiento de la herencia epigenética del silenciamiento en regiones subteloméricas</w:t>
      </w:r>
      <w:r w:rsidR="00790A98">
        <w:rPr>
          <w:rFonts w:ascii="Helvetica" w:hAnsi="Helvetica" w:cs="Helvetica"/>
        </w:rPr>
        <w:t xml:space="preserve"> </w:t>
      </w:r>
      <w:sdt>
        <w:sdtPr>
          <w:rPr>
            <w:rFonts w:ascii="Helvetica" w:hAnsi="Helvetica" w:cs="Helvetica"/>
            <w:color w:val="000000"/>
          </w:rPr>
          <w:tag w:val="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"/>
          <w:id w:val="-452166629"/>
          <w:placeholder>
            <w:docPart w:val="DefaultPlaceholder_-1854013440"/>
          </w:placeholder>
        </w:sdtPr>
        <w:sdtContent>
          <w:r w:rsidR="00D432DD" w:rsidRPr="00D432DD">
            <w:rPr>
              <w:rFonts w:ascii="Helvetica" w:hAnsi="Helvetica" w:cs="Helvetica"/>
              <w:color w:val="000000"/>
            </w:rPr>
            <w:t>(Healey et al., 2016; Liu et al., 2020; Pais et al., 2022)</w:t>
          </w:r>
        </w:sdtContent>
      </w:sdt>
      <w:r>
        <w:rPr>
          <w:rFonts w:ascii="Helvetica" w:hAnsi="Helvetica" w:cs="Helvetica"/>
        </w:rPr>
        <w:t xml:space="preserve">. La </w:t>
      </w:r>
      <w:r w:rsidR="006F6708">
        <w:rPr>
          <w:rFonts w:ascii="Helvetica" w:hAnsi="Helvetica" w:cs="Helvetica"/>
        </w:rPr>
        <w:t xml:space="preserve">tasa </w:t>
      </w:r>
      <w:r>
        <w:rPr>
          <w:rFonts w:ascii="Helvetica" w:hAnsi="Helvetica" w:cs="Helvetica"/>
        </w:rPr>
        <w:t xml:space="preserve">elevada de recambio de microsatélites en las proteínas de pared de la familia </w:t>
      </w:r>
      <w:r w:rsidRPr="00D6296A">
        <w:rPr>
          <w:rFonts w:ascii="Helvetica" w:hAnsi="Helvetica" w:cs="Helvetica"/>
        </w:rPr>
        <w:t>E</w:t>
      </w:r>
      <w:r w:rsidR="001F7C37">
        <w:rPr>
          <w:rFonts w:ascii="Helvetica" w:hAnsi="Helvetica" w:cs="Helvetica"/>
        </w:rPr>
        <w:t>pa</w:t>
      </w:r>
      <w:r>
        <w:rPr>
          <w:rFonts w:ascii="Helvetica" w:hAnsi="Helvetica" w:cs="Helvetica"/>
        </w:rPr>
        <w:t xml:space="preserve">, observada tanto entre aislados clínicos obtenidos de </w:t>
      </w:r>
      <w:r w:rsidR="001773AA">
        <w:rPr>
          <w:rFonts w:ascii="Helvetica" w:hAnsi="Helvetica" w:cs="Helvetica"/>
        </w:rPr>
        <w:t>distintos</w:t>
      </w:r>
      <w:r>
        <w:rPr>
          <w:rFonts w:ascii="Helvetica" w:hAnsi="Helvetica" w:cs="Helvetica"/>
        </w:rPr>
        <w:t xml:space="preserve"> momentos de la infección como en cepas sometidas a evolución en laboratorio, se asocia a grandes re-arreglos cromosómicos y a variaciones en el número de genes </w:t>
      </w:r>
      <w:r w:rsidRPr="003B2EB5">
        <w:rPr>
          <w:rFonts w:ascii="Helvetica" w:hAnsi="Helvetica" w:cs="Helvetica"/>
          <w:i/>
          <w:iCs/>
        </w:rPr>
        <w:t>EPA</w:t>
      </w:r>
      <w:r w:rsidR="00534A80" w:rsidRPr="005538AC">
        <w:rPr>
          <w:rFonts w:ascii="Helvetica" w:hAnsi="Helvetica" w:cs="Helvetica"/>
        </w:rPr>
        <w:t xml:space="preserve"> </w:t>
      </w:r>
      <w:sdt>
        <w:sdtPr>
          <w:rPr>
            <w:rFonts w:ascii="Helvetica" w:hAnsi="Helvetica" w:cs="Helvetica"/>
            <w:color w:val="000000"/>
          </w:rPr>
          <w:tag w:val="MENDELEY_CITATION_v3_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"/>
          <w:id w:val="-1273009717"/>
          <w:placeholder>
            <w:docPart w:val="DefaultPlaceholder_-1854013440"/>
          </w:placeholder>
        </w:sdtPr>
        <w:sdtContent>
          <w:r w:rsidR="00D432DD" w:rsidRPr="00D432DD">
            <w:rPr>
              <w:rFonts w:ascii="Helvetica" w:hAnsi="Helvetica" w:cs="Helvetica"/>
              <w:color w:val="000000"/>
            </w:rPr>
            <w:t>(Pais et al., 2022)</w:t>
          </w:r>
        </w:sdtContent>
      </w:sdt>
      <w:r>
        <w:rPr>
          <w:rFonts w:ascii="Helvetica" w:hAnsi="Helvetica" w:cs="Helvetica"/>
        </w:rPr>
        <w:t>.</w:t>
      </w:r>
    </w:p>
    <w:p w14:paraId="58264DA2" w14:textId="2939CE73" w:rsidR="003A0D42" w:rsidRDefault="005538AC" w:rsidP="006B10CB">
      <w:pPr>
        <w:spacing w:line="360" w:lineRule="auto"/>
        <w:ind w:firstLine="720"/>
        <w:jc w:val="both"/>
        <w:rPr>
          <w:rFonts w:ascii="Helvetica" w:hAnsi="Helvetica" w:cs="Helvetica"/>
        </w:rPr>
      </w:pPr>
      <w:r>
        <w:rPr>
          <w:rFonts w:ascii="Helvetica" w:hAnsi="Helvetica" w:cs="Helvetica"/>
        </w:rPr>
        <w:t>La</w:t>
      </w:r>
      <w:r w:rsidR="003A0D42">
        <w:rPr>
          <w:rFonts w:ascii="Helvetica" w:hAnsi="Helvetica" w:cs="Helvetica"/>
        </w:rPr>
        <w:t xml:space="preserve"> plasticidad genómica podría conferir una ventaja adaptativa a </w:t>
      </w:r>
      <w:r w:rsidR="003A0D42" w:rsidRPr="00C87B02">
        <w:rPr>
          <w:rFonts w:ascii="Helvetica" w:hAnsi="Helvetica" w:cs="Helvetica"/>
          <w:i/>
          <w:iCs/>
        </w:rPr>
        <w:t>C. glabrata</w:t>
      </w:r>
      <w:r w:rsidR="003A0D42">
        <w:rPr>
          <w:rFonts w:ascii="Helvetica" w:hAnsi="Helvetica" w:cs="Helvetica"/>
        </w:rPr>
        <w:t xml:space="preserve"> frente a ambientes extremos, facilitando su capacidad de colonizar y prosperar durante un evento infeccioso, en el cual se ve sometida simultáneamente a la presión</w:t>
      </w:r>
      <w:r w:rsidR="002A249E">
        <w:rPr>
          <w:rFonts w:ascii="Helvetica" w:hAnsi="Helvetica" w:cs="Helvetica"/>
        </w:rPr>
        <w:t xml:space="preserve"> selectiva</w:t>
      </w:r>
      <w:r w:rsidR="003A0D42">
        <w:rPr>
          <w:rFonts w:ascii="Helvetica" w:hAnsi="Helvetica" w:cs="Helvetica"/>
        </w:rPr>
        <w:t xml:space="preserve"> de antifúngicos, a la respuesta del sistema inmunitario del hospedero y a un suministro limitado de nutrientes</w:t>
      </w:r>
      <w:r w:rsidR="002A249E">
        <w:rPr>
          <w:rFonts w:ascii="Helvetica" w:hAnsi="Helvetica" w:cs="Helvetica"/>
        </w:rPr>
        <w:t xml:space="preserve"> </w:t>
      </w:r>
      <w:sdt>
        <w:sdtPr>
          <w:rPr>
            <w:rFonts w:ascii="Helvetica" w:hAnsi="Helvetica" w:cs="Helvetica"/>
            <w:color w:val="000000"/>
          </w:rPr>
          <w:tag w:val="MENDELEY_CITATION_v3_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"/>
          <w:id w:val="-626550112"/>
          <w:placeholder>
            <w:docPart w:val="DefaultPlaceholder_-1854013440"/>
          </w:placeholder>
        </w:sdtPr>
        <w:sdtContent>
          <w:r w:rsidR="00D432DD" w:rsidRPr="00D432DD">
            <w:rPr>
              <w:rFonts w:ascii="Helvetica" w:eastAsia="Times New Roman" w:hAnsi="Helvetica" w:cs="Helvetica"/>
              <w:color w:val="000000"/>
            </w:rPr>
            <w:t>(Carreté et al., 2019; Maestre-Reyna et al., 2012; Verstrepen &amp; Fink, 2009)</w:t>
          </w:r>
        </w:sdtContent>
      </w:sdt>
      <w:r w:rsidR="003A0D42">
        <w:rPr>
          <w:rFonts w:ascii="Helvetica" w:hAnsi="Helvetica" w:cs="Helvetica"/>
        </w:rPr>
        <w:t>.</w:t>
      </w:r>
    </w:p>
    <w:p w14:paraId="507D2142" w14:textId="0D12B04C" w:rsidR="003A0D42" w:rsidRDefault="005D7189" w:rsidP="006B10CB">
      <w:pPr>
        <w:spacing w:line="360" w:lineRule="auto"/>
        <w:ind w:firstLine="720"/>
        <w:jc w:val="both"/>
        <w:rPr>
          <w:rFonts w:ascii="Helvetica" w:hAnsi="Helvetica" w:cs="Helvetica"/>
        </w:rPr>
      </w:pPr>
      <w:r>
        <w:rPr>
          <w:rFonts w:ascii="Helvetica" w:hAnsi="Helvetica" w:cs="Helvetica"/>
        </w:rPr>
        <w:t>El</w:t>
      </w:r>
      <w:r w:rsidR="003A0D42">
        <w:rPr>
          <w:rFonts w:ascii="Helvetica" w:hAnsi="Helvetica" w:cs="Helvetica"/>
        </w:rPr>
        <w:t xml:space="preserve"> conjunto de características</w:t>
      </w:r>
      <w:r w:rsidR="005C424C">
        <w:rPr>
          <w:rFonts w:ascii="Helvetica" w:hAnsi="Helvetica" w:cs="Helvetica"/>
        </w:rPr>
        <w:t xml:space="preserve"> y atributos</w:t>
      </w:r>
      <w:r w:rsidR="003A0D42">
        <w:rPr>
          <w:rFonts w:ascii="Helvetica" w:hAnsi="Helvetica" w:cs="Helvetica"/>
        </w:rPr>
        <w:t xml:space="preserve"> de </w:t>
      </w:r>
      <w:r w:rsidR="003A0D42" w:rsidRPr="00C87B02">
        <w:rPr>
          <w:rFonts w:ascii="Helvetica" w:hAnsi="Helvetica" w:cs="Helvetica"/>
          <w:i/>
          <w:iCs/>
        </w:rPr>
        <w:t>C. glabrata</w:t>
      </w:r>
      <w:r w:rsidR="005C424C">
        <w:rPr>
          <w:rFonts w:ascii="Helvetica" w:hAnsi="Helvetica" w:cs="Helvetica"/>
        </w:rPr>
        <w:t xml:space="preserve"> que le permiten adaptarse y sobrevivir dentro del hospedero,</w:t>
      </w:r>
      <w:r w:rsidR="003A0D42">
        <w:rPr>
          <w:rFonts w:ascii="Helvetica" w:hAnsi="Helvetica" w:cs="Helvetica"/>
        </w:rPr>
        <w:t xml:space="preserve"> </w:t>
      </w:r>
      <w:r w:rsidR="003B2EB5">
        <w:rPr>
          <w:rFonts w:ascii="Helvetica" w:hAnsi="Helvetica" w:cs="Helvetica"/>
        </w:rPr>
        <w:t>no</w:t>
      </w:r>
      <w:r w:rsidR="003A0D42">
        <w:rPr>
          <w:rFonts w:ascii="Helvetica" w:hAnsi="Helvetica" w:cs="Helvetica"/>
        </w:rPr>
        <w:t xml:space="preserve"> solo depende</w:t>
      </w:r>
      <w:r w:rsidR="005C424C">
        <w:rPr>
          <w:rFonts w:ascii="Helvetica" w:hAnsi="Helvetica" w:cs="Helvetica"/>
        </w:rPr>
        <w:t>n de</w:t>
      </w:r>
      <w:r w:rsidR="003A0D42">
        <w:rPr>
          <w:rFonts w:ascii="Helvetica" w:hAnsi="Helvetica" w:cs="Helvetica"/>
        </w:rPr>
        <w:t xml:space="preserve"> </w:t>
      </w:r>
      <w:r w:rsidR="00476320">
        <w:rPr>
          <w:rFonts w:ascii="Helvetica" w:hAnsi="Helvetica" w:cs="Helvetica"/>
        </w:rPr>
        <w:t>su</w:t>
      </w:r>
      <w:r w:rsidR="003A0D42">
        <w:rPr>
          <w:rFonts w:ascii="Helvetica" w:hAnsi="Helvetica" w:cs="Helvetica"/>
        </w:rPr>
        <w:t xml:space="preserve"> plasticidad genómica, sino también de la regulación transcripcional</w:t>
      </w:r>
      <w:r w:rsidR="00476320">
        <w:rPr>
          <w:rFonts w:ascii="Helvetica" w:hAnsi="Helvetica" w:cs="Helvetica"/>
        </w:rPr>
        <w:t xml:space="preserve"> de múltiples genes (genes para adhesinas, factores de transcripción, bombas de flujo</w:t>
      </w:r>
      <w:r w:rsidR="00A33B9F">
        <w:rPr>
          <w:rFonts w:ascii="Helvetica" w:hAnsi="Helvetica" w:cs="Helvetica"/>
        </w:rPr>
        <w:t>, entre otros)</w:t>
      </w:r>
      <w:r w:rsidR="003A0D42">
        <w:rPr>
          <w:rFonts w:ascii="Helvetica" w:hAnsi="Helvetica" w:cs="Helvetica"/>
        </w:rPr>
        <w:t>, y organización de la cromatina</w:t>
      </w:r>
      <w:r w:rsidR="00324E0E">
        <w:rPr>
          <w:rFonts w:ascii="Helvetica" w:hAnsi="Helvetica" w:cs="Helvetica"/>
        </w:rPr>
        <w:t>, proceso</w:t>
      </w:r>
      <w:r w:rsidR="003A0D42">
        <w:rPr>
          <w:rFonts w:ascii="Helvetica" w:hAnsi="Helvetica" w:cs="Helvetica"/>
        </w:rPr>
        <w:t xml:space="preserve"> en </w:t>
      </w:r>
      <w:r w:rsidR="00324E0E">
        <w:rPr>
          <w:rFonts w:ascii="Helvetica" w:hAnsi="Helvetica" w:cs="Helvetica"/>
        </w:rPr>
        <w:t>el</w:t>
      </w:r>
      <w:r w:rsidR="003A0D42">
        <w:rPr>
          <w:rFonts w:ascii="Helvetica" w:hAnsi="Helvetica" w:cs="Helvetica"/>
        </w:rPr>
        <w:t xml:space="preserve"> que se ve involucrada</w:t>
      </w:r>
      <w:r w:rsidR="0022177F">
        <w:rPr>
          <w:rFonts w:ascii="Helvetica" w:hAnsi="Helvetica" w:cs="Helvetica"/>
        </w:rPr>
        <w:t xml:space="preserve"> la secuencia de replicacion autonoma (</w:t>
      </w:r>
      <w:r w:rsidR="006F6708">
        <w:rPr>
          <w:rFonts w:ascii="Helvetica" w:hAnsi="Helvetica" w:cs="Helvetica"/>
        </w:rPr>
        <w:t>ARS</w:t>
      </w:r>
      <w:r w:rsidR="00936E99">
        <w:rPr>
          <w:rFonts w:ascii="Helvetica" w:hAnsi="Helvetica" w:cs="Helvetica"/>
        </w:rPr>
        <w:t>)</w:t>
      </w:r>
      <w:r w:rsidR="00324E0E">
        <w:rPr>
          <w:rFonts w:ascii="Helvetica" w:hAnsi="Helvetica" w:cs="Helvetica"/>
        </w:rPr>
        <w:t>. Abf1</w:t>
      </w:r>
      <w:r w:rsidR="003A0D42">
        <w:rPr>
          <w:rFonts w:ascii="Helvetica" w:hAnsi="Helvetica" w:cs="Helvetica"/>
        </w:rPr>
        <w:t xml:space="preserve"> </w:t>
      </w:r>
      <w:r w:rsidR="004D5DA1">
        <w:rPr>
          <w:rFonts w:ascii="Helvetica" w:hAnsi="Helvetica" w:cs="Helvetica"/>
        </w:rPr>
        <w:t xml:space="preserve">(ARS Binding Factor 1) </w:t>
      </w:r>
      <w:r w:rsidR="003A0D42">
        <w:rPr>
          <w:rFonts w:ascii="Helvetica" w:hAnsi="Helvetica" w:cs="Helvetica"/>
        </w:rPr>
        <w:t xml:space="preserve">es un factor general de regulación </w:t>
      </w:r>
      <w:r w:rsidR="00375F11">
        <w:rPr>
          <w:rFonts w:ascii="Helvetica" w:hAnsi="Helvetica" w:cs="Helvetica"/>
        </w:rPr>
        <w:t xml:space="preserve">que </w:t>
      </w:r>
      <w:r w:rsidR="003A0D42">
        <w:rPr>
          <w:rFonts w:ascii="Helvetica" w:hAnsi="Helvetica" w:cs="Helvetica"/>
        </w:rPr>
        <w:t>participa en múltiples procesos</w:t>
      </w:r>
      <w:r w:rsidR="00375F11">
        <w:rPr>
          <w:rFonts w:ascii="Helvetica" w:hAnsi="Helvetica" w:cs="Helvetica"/>
        </w:rPr>
        <w:t xml:space="preserve"> celulares que </w:t>
      </w:r>
      <w:r w:rsidR="003A0D42">
        <w:rPr>
          <w:rFonts w:ascii="Helvetica" w:hAnsi="Helvetica" w:cs="Helvetica"/>
        </w:rPr>
        <w:t>se ha</w:t>
      </w:r>
      <w:r w:rsidR="00375F11">
        <w:rPr>
          <w:rFonts w:ascii="Helvetica" w:hAnsi="Helvetica" w:cs="Helvetica"/>
        </w:rPr>
        <w:t>n</w:t>
      </w:r>
      <w:r w:rsidR="003A0D42">
        <w:rPr>
          <w:rFonts w:ascii="Helvetica" w:hAnsi="Helvetica" w:cs="Helvetica"/>
        </w:rPr>
        <w:t xml:space="preserve"> estudiado en </w:t>
      </w:r>
      <w:r w:rsidR="003A0D42" w:rsidRPr="00C87B02">
        <w:rPr>
          <w:rFonts w:ascii="Helvetica" w:hAnsi="Helvetica" w:cs="Helvetica"/>
          <w:i/>
          <w:iCs/>
        </w:rPr>
        <w:t>S. cerevisiae</w:t>
      </w:r>
      <w:r w:rsidR="001773AA">
        <w:rPr>
          <w:rFonts w:ascii="Helvetica" w:hAnsi="Helvetica" w:cs="Helvetica"/>
        </w:rPr>
        <w:t>.</w:t>
      </w:r>
    </w:p>
    <w:p w14:paraId="5ED98684" w14:textId="3093B3E9" w:rsidR="00056F49" w:rsidRPr="00725067" w:rsidRDefault="002954DD" w:rsidP="006B10CB">
      <w:pPr>
        <w:spacing w:line="360" w:lineRule="auto"/>
        <w:ind w:firstLine="720"/>
        <w:jc w:val="both"/>
        <w:rPr>
          <w:rFonts w:ascii="Helvetica" w:hAnsi="Helvetica" w:cs="Helvetica"/>
        </w:rPr>
      </w:pPr>
      <w:r w:rsidRPr="00FE6CC0">
        <w:rPr>
          <w:rFonts w:ascii="Helvetica" w:hAnsi="Helvetica" w:cs="Helvetica"/>
        </w:rPr>
        <w:t>Abf1</w:t>
      </w:r>
      <w:r w:rsidR="00344346" w:rsidRPr="00FE6CC0">
        <w:rPr>
          <w:rFonts w:ascii="Helvetica" w:hAnsi="Helvetica" w:cs="Helvetica"/>
        </w:rPr>
        <w:t xml:space="preserve"> junto con Rap1 y Reb1 </w:t>
      </w:r>
      <w:r w:rsidRPr="00FE6CC0">
        <w:rPr>
          <w:rFonts w:ascii="Helvetica" w:hAnsi="Helvetica" w:cs="Helvetica"/>
        </w:rPr>
        <w:t xml:space="preserve">se integra en un grupo de factores de transcripción conocidos como </w:t>
      </w:r>
      <w:r w:rsidR="00344346" w:rsidRPr="00FE6CC0">
        <w:rPr>
          <w:rFonts w:ascii="Helvetica" w:hAnsi="Helvetica" w:cs="Helvetica"/>
        </w:rPr>
        <w:t>factores generales de regulación (</w:t>
      </w:r>
      <w:r w:rsidRPr="00FE6CC0">
        <w:rPr>
          <w:rFonts w:ascii="Helvetica" w:hAnsi="Helvetica" w:cs="Helvetica"/>
        </w:rPr>
        <w:t>GRFs</w:t>
      </w:r>
      <w:r w:rsidR="00344346" w:rsidRPr="00FE6CC0">
        <w:rPr>
          <w:rFonts w:ascii="Helvetica" w:hAnsi="Helvetica" w:cs="Helvetica"/>
        </w:rPr>
        <w:t>)</w:t>
      </w:r>
      <w:r w:rsidRPr="00FE6CC0">
        <w:rPr>
          <w:rFonts w:ascii="Helvetica" w:hAnsi="Helvetica" w:cs="Helvetica"/>
        </w:rPr>
        <w:t xml:space="preserve">, caracterizados por </w:t>
      </w:r>
      <w:r w:rsidR="00265007" w:rsidRPr="00FE6CC0">
        <w:rPr>
          <w:rFonts w:ascii="Helvetica" w:hAnsi="Helvetica" w:cs="Helvetica"/>
        </w:rPr>
        <w:t xml:space="preserve">unirse a </w:t>
      </w:r>
      <w:r w:rsidR="0022177F">
        <w:rPr>
          <w:rFonts w:ascii="Helvetica" w:hAnsi="Helvetica" w:cs="Helvetica"/>
        </w:rPr>
        <w:t>varios</w:t>
      </w:r>
      <w:r w:rsidRPr="00FE6CC0">
        <w:rPr>
          <w:rFonts w:ascii="Helvetica" w:hAnsi="Helvetica" w:cs="Helvetica"/>
        </w:rPr>
        <w:t xml:space="preserve"> sitios de unión</w:t>
      </w:r>
      <w:r w:rsidR="00265007" w:rsidRPr="00FE6CC0">
        <w:rPr>
          <w:rFonts w:ascii="Helvetica" w:hAnsi="Helvetica" w:cs="Helvetica"/>
        </w:rPr>
        <w:t xml:space="preserve"> al ADN,</w:t>
      </w:r>
      <w:r w:rsidRPr="00FE6CC0">
        <w:rPr>
          <w:rFonts w:ascii="Helvetica" w:hAnsi="Helvetica" w:cs="Helvetica"/>
        </w:rPr>
        <w:t xml:space="preserve"> distribuidos a lo largo del genoma, </w:t>
      </w:r>
      <w:r w:rsidR="0086005B" w:rsidRPr="00FE6CC0">
        <w:rPr>
          <w:rFonts w:ascii="Helvetica" w:hAnsi="Helvetica" w:cs="Helvetica"/>
        </w:rPr>
        <w:t>son</w:t>
      </w:r>
      <w:r w:rsidR="00265007" w:rsidRPr="00FE6CC0">
        <w:rPr>
          <w:rFonts w:ascii="Helvetica" w:hAnsi="Helvetica" w:cs="Helvetica"/>
        </w:rPr>
        <w:t xml:space="preserve"> además </w:t>
      </w:r>
      <w:r w:rsidR="0086005B" w:rsidRPr="00FE6CC0">
        <w:rPr>
          <w:rFonts w:ascii="Helvetica" w:hAnsi="Helvetica" w:cs="Helvetica"/>
        </w:rPr>
        <w:t>muy abundantes</w:t>
      </w:r>
      <w:r w:rsidRPr="00FE6CC0">
        <w:rPr>
          <w:rFonts w:ascii="Helvetica" w:hAnsi="Helvetica" w:cs="Helvetica"/>
        </w:rPr>
        <w:t xml:space="preserve">, </w:t>
      </w:r>
      <w:r w:rsidR="0086005B" w:rsidRPr="00FE6CC0">
        <w:rPr>
          <w:rFonts w:ascii="Helvetica" w:hAnsi="Helvetica" w:cs="Helvetica"/>
        </w:rPr>
        <w:t xml:space="preserve">tienen una </w:t>
      </w:r>
      <w:r w:rsidRPr="00FE6CC0">
        <w:rPr>
          <w:rFonts w:ascii="Helvetica" w:hAnsi="Helvetica" w:cs="Helvetica"/>
        </w:rPr>
        <w:t>naturaleza multifuncional y</w:t>
      </w:r>
      <w:r w:rsidR="0086005B" w:rsidRPr="00FE6CC0">
        <w:rPr>
          <w:rFonts w:ascii="Helvetica" w:hAnsi="Helvetica" w:cs="Helvetica"/>
        </w:rPr>
        <w:t xml:space="preserve"> son</w:t>
      </w:r>
      <w:r w:rsidRPr="00FE6CC0">
        <w:rPr>
          <w:rFonts w:ascii="Helvetica" w:hAnsi="Helvetica" w:cs="Helvetica"/>
        </w:rPr>
        <w:t xml:space="preserve"> </w:t>
      </w:r>
      <w:r w:rsidR="0086005B" w:rsidRPr="00FE6CC0">
        <w:rPr>
          <w:rFonts w:ascii="Helvetica" w:hAnsi="Helvetica" w:cs="Helvetica"/>
        </w:rPr>
        <w:t xml:space="preserve">esenciales </w:t>
      </w:r>
      <w:r w:rsidRPr="00FE6CC0">
        <w:rPr>
          <w:rFonts w:ascii="Helvetica" w:hAnsi="Helvetica" w:cs="Helvetica"/>
        </w:rPr>
        <w:t xml:space="preserve">para la viabilidad celular. Estos factores desempeñan funciones que abarcan desde el remodelamiento de la cromatina y la regulación de la expresión </w:t>
      </w:r>
      <w:r w:rsidRPr="00FE6CC0">
        <w:rPr>
          <w:rFonts w:ascii="Helvetica" w:hAnsi="Helvetica" w:cs="Helvetica"/>
        </w:rPr>
        <w:lastRenderedPageBreak/>
        <w:t>génica, hasta la participación en procesos de replicación y silenciamiento génico. Además, actúan como elementos delimitadores en regiones cromosómicas, restringiendo la propagación de estados específicos de la cromatina a lo largo del genoma</w:t>
      </w:r>
      <w:r w:rsidR="0025772F" w:rsidRPr="00FE6CC0">
        <w:rPr>
          <w:rFonts w:ascii="Helvetica" w:hAnsi="Helvetica" w:cs="Helvetica"/>
        </w:rPr>
        <w:t xml:space="preserve"> </w:t>
      </w:r>
      <w:sdt>
        <w:sdtPr>
          <w:rPr>
            <w:rFonts w:ascii="Helvetica" w:hAnsi="Helvetica" w:cs="Helvetica"/>
            <w:color w:val="000000"/>
          </w:rPr>
          <w:tag w:val="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"/>
          <w:id w:val="-883474323"/>
          <w:placeholder>
            <w:docPart w:val="DefaultPlaceholder_-1854013440"/>
          </w:placeholder>
        </w:sdtPr>
        <w:sdtContent>
          <w:r w:rsidR="00D432DD" w:rsidRPr="00D432DD">
            <w:rPr>
              <w:rFonts w:ascii="Helvetica" w:hAnsi="Helvetica" w:cs="Helvetica"/>
              <w:color w:val="000000"/>
            </w:rPr>
            <w:t>(Bosio et al., 2017; Challal et al., 2018a; Fourel et al., 2002; Ganapathi et al., 2011; Schlecht et al., 2008)</w:t>
          </w:r>
        </w:sdtContent>
      </w:sdt>
    </w:p>
    <w:p w14:paraId="6B71BFE9" w14:textId="77777777" w:rsidR="003A0D42" w:rsidRPr="00725067" w:rsidRDefault="003A0D42" w:rsidP="003A0D42">
      <w:pPr>
        <w:spacing w:after="160" w:line="360" w:lineRule="auto"/>
        <w:jc w:val="both"/>
        <w:rPr>
          <w:rFonts w:ascii="Helvetica" w:eastAsia="Aptos" w:hAnsi="Helvetica" w:cs="Helvetica"/>
          <w:b/>
          <w:bCs/>
          <w:kern w:val="2"/>
          <w:lang w:eastAsia="en-US"/>
        </w:rPr>
      </w:pPr>
    </w:p>
    <w:p w14:paraId="05DC2CCF" w14:textId="77777777" w:rsidR="003A0D42" w:rsidRPr="00C61992" w:rsidRDefault="003A0D42" w:rsidP="003A0D42">
      <w:pPr>
        <w:pStyle w:val="ListParagraph"/>
        <w:numPr>
          <w:ilvl w:val="0"/>
          <w:numId w:val="24"/>
        </w:numPr>
        <w:spacing w:line="360" w:lineRule="auto"/>
        <w:jc w:val="both"/>
        <w:rPr>
          <w:rFonts w:ascii="Helvetica" w:hAnsi="Helvetica" w:cs="Helvetica"/>
          <w:b/>
          <w:bCs/>
          <w:lang w:val="es-MX"/>
        </w:rPr>
      </w:pPr>
      <w:r w:rsidRPr="00C61992">
        <w:rPr>
          <w:rFonts w:ascii="Helvetica" w:hAnsi="Helvetica" w:cs="Helvetica"/>
          <w:b/>
          <w:bCs/>
          <w:lang w:val="es-MX"/>
        </w:rPr>
        <w:t xml:space="preserve">Abf1 es un factor general de regulación </w:t>
      </w:r>
      <w:r>
        <w:rPr>
          <w:rFonts w:ascii="Helvetica" w:hAnsi="Helvetica" w:cs="Helvetica"/>
          <w:b/>
          <w:bCs/>
          <w:lang w:val="es-MX"/>
        </w:rPr>
        <w:t>que participa en múltiples procesos del ADN</w:t>
      </w:r>
    </w:p>
    <w:p w14:paraId="6FE73736" w14:textId="748A2241" w:rsidR="003A0D42" w:rsidRPr="00777D40" w:rsidRDefault="003A0D42" w:rsidP="006B10CB">
      <w:pPr>
        <w:spacing w:after="160" w:line="360" w:lineRule="auto"/>
        <w:ind w:firstLine="720"/>
        <w:jc w:val="both"/>
        <w:rPr>
          <w:rFonts w:ascii="Helvetica" w:eastAsia="Aptos" w:hAnsi="Helvetica" w:cs="Helvetica"/>
          <w:kern w:val="2"/>
          <w:lang w:eastAsia="en-US"/>
        </w:rPr>
      </w:pPr>
      <w:r>
        <w:rPr>
          <w:rFonts w:ascii="Helvetica" w:eastAsia="Aptos" w:hAnsi="Helvetica" w:cs="Helvetica"/>
          <w:kern w:val="2"/>
          <w:lang w:eastAsia="en-US"/>
        </w:rPr>
        <w:t xml:space="preserve">En </w:t>
      </w:r>
      <w:r w:rsidRPr="003B2EB5">
        <w:rPr>
          <w:rFonts w:ascii="Helvetica" w:eastAsia="Aptos" w:hAnsi="Helvetica" w:cs="Helvetica"/>
          <w:i/>
          <w:iCs/>
          <w:kern w:val="2"/>
          <w:lang w:eastAsia="en-US"/>
        </w:rPr>
        <w:t>S. cerevisiae</w:t>
      </w:r>
      <w:r>
        <w:rPr>
          <w:rFonts w:ascii="Helvetica" w:eastAsia="Aptos" w:hAnsi="Helvetica" w:cs="Helvetica"/>
          <w:kern w:val="2"/>
          <w:lang w:eastAsia="en-US"/>
        </w:rPr>
        <w:t>, Abf1 es una proteína esencial de unión al ADN, codifica</w:t>
      </w:r>
      <w:r w:rsidR="00C764B0">
        <w:rPr>
          <w:rFonts w:ascii="Helvetica" w:eastAsia="Aptos" w:hAnsi="Helvetica" w:cs="Helvetica"/>
          <w:kern w:val="2"/>
          <w:lang w:eastAsia="en-US"/>
        </w:rPr>
        <w:t>da</w:t>
      </w:r>
      <w:r>
        <w:rPr>
          <w:rFonts w:ascii="Helvetica" w:eastAsia="Aptos" w:hAnsi="Helvetica" w:cs="Helvetica"/>
          <w:kern w:val="2"/>
          <w:lang w:eastAsia="en-US"/>
        </w:rPr>
        <w:t xml:space="preserve"> </w:t>
      </w:r>
      <w:r w:rsidR="00C764B0">
        <w:rPr>
          <w:rFonts w:ascii="Helvetica" w:eastAsia="Aptos" w:hAnsi="Helvetica" w:cs="Helvetica"/>
          <w:kern w:val="2"/>
          <w:lang w:eastAsia="en-US"/>
        </w:rPr>
        <w:t xml:space="preserve">en </w:t>
      </w:r>
      <w:r>
        <w:rPr>
          <w:rFonts w:ascii="Helvetica" w:eastAsia="Aptos" w:hAnsi="Helvetica" w:cs="Helvetica"/>
          <w:kern w:val="2"/>
          <w:lang w:eastAsia="en-US"/>
        </w:rPr>
        <w:t xml:space="preserve">el gen </w:t>
      </w:r>
      <w:r w:rsidRPr="003B2EB5">
        <w:rPr>
          <w:rFonts w:ascii="Helvetica" w:eastAsia="Aptos" w:hAnsi="Helvetica" w:cs="Helvetica"/>
          <w:i/>
          <w:iCs/>
          <w:kern w:val="2"/>
          <w:lang w:eastAsia="en-US"/>
        </w:rPr>
        <w:t>ABF1</w:t>
      </w:r>
      <w:r>
        <w:rPr>
          <w:rFonts w:ascii="Helvetica" w:eastAsia="Aptos" w:hAnsi="Helvetica" w:cs="Helvetica"/>
          <w:kern w:val="2"/>
          <w:lang w:eastAsia="en-US"/>
        </w:rPr>
        <w:t>, el cual se encuentra en el cromosma XI</w:t>
      </w:r>
      <w:r w:rsidR="00C764B0">
        <w:rPr>
          <w:rFonts w:ascii="Helvetica" w:eastAsia="Aptos" w:hAnsi="Helvetica" w:cs="Helvetica"/>
          <w:kern w:val="2"/>
          <w:lang w:eastAsia="en-US"/>
        </w:rPr>
        <w:t>.</w:t>
      </w:r>
      <w:r>
        <w:rPr>
          <w:rFonts w:ascii="Helvetica" w:eastAsia="Aptos" w:hAnsi="Helvetica" w:cs="Helvetica"/>
          <w:kern w:val="2"/>
          <w:lang w:eastAsia="en-US"/>
        </w:rPr>
        <w:t xml:space="preserve"> </w:t>
      </w:r>
      <w:r w:rsidR="00DF273F">
        <w:rPr>
          <w:rFonts w:ascii="Helvetica" w:eastAsia="Aptos" w:hAnsi="Helvetica" w:cs="Helvetica"/>
          <w:kern w:val="2"/>
          <w:lang w:eastAsia="en-US"/>
        </w:rPr>
        <w:t>L</w:t>
      </w:r>
      <w:r>
        <w:rPr>
          <w:rFonts w:ascii="Helvetica" w:eastAsia="Aptos" w:hAnsi="Helvetica" w:cs="Helvetica"/>
          <w:kern w:val="2"/>
          <w:lang w:eastAsia="en-US"/>
        </w:rPr>
        <w:t xml:space="preserve">a proteína tiene una longitud de 731 aa con un peso molecular de 80 </w:t>
      </w:r>
      <w:r w:rsidR="00DF273F">
        <w:rPr>
          <w:rFonts w:ascii="Helvetica" w:eastAsia="Aptos" w:hAnsi="Helvetica" w:cs="Helvetica"/>
          <w:kern w:val="2"/>
          <w:lang w:eastAsia="en-US"/>
        </w:rPr>
        <w:t>kDa</w:t>
      </w:r>
      <w:r>
        <w:rPr>
          <w:rFonts w:ascii="Helvetica" w:eastAsia="Aptos" w:hAnsi="Helvetica" w:cs="Helvetica"/>
          <w:kern w:val="2"/>
          <w:lang w:eastAsia="en-US"/>
        </w:rPr>
        <w:t xml:space="preserve">, su estructura cuenta con dos regiones de unión al ADN en su N terminal y una región C- terminal importante para el funcionamiento de la proteína. </w:t>
      </w:r>
      <w:r w:rsidR="0022177F">
        <w:rPr>
          <w:rFonts w:ascii="Helvetica" w:eastAsia="Aptos" w:hAnsi="Helvetica" w:cs="Helvetica"/>
          <w:kern w:val="2"/>
          <w:lang w:eastAsia="en-US"/>
        </w:rPr>
        <w:t>El</w:t>
      </w:r>
      <w:r>
        <w:rPr>
          <w:rFonts w:ascii="Helvetica" w:eastAsia="Aptos" w:hAnsi="Helvetica" w:cs="Helvetica"/>
          <w:kern w:val="2"/>
          <w:lang w:eastAsia="en-US"/>
        </w:rPr>
        <w:t xml:space="preserve"> dominio de unión a ADN </w:t>
      </w:r>
      <w:r w:rsidR="004D5DA1">
        <w:rPr>
          <w:rFonts w:ascii="Helvetica" w:eastAsia="Aptos" w:hAnsi="Helvetica" w:cs="Helvetica"/>
          <w:kern w:val="2"/>
          <w:lang w:eastAsia="en-US"/>
        </w:rPr>
        <w:t xml:space="preserve">en la región N-terminal </w:t>
      </w:r>
      <w:r w:rsidR="00194A4B">
        <w:rPr>
          <w:rFonts w:ascii="Helvetica" w:eastAsia="Aptos" w:hAnsi="Helvetica" w:cs="Helvetica"/>
          <w:kern w:val="2"/>
          <w:lang w:eastAsia="en-US"/>
        </w:rPr>
        <w:t>está</w:t>
      </w:r>
      <w:r>
        <w:rPr>
          <w:rFonts w:ascii="Helvetica" w:eastAsia="Aptos" w:hAnsi="Helvetica" w:cs="Helvetica"/>
          <w:kern w:val="2"/>
          <w:lang w:eastAsia="en-US"/>
        </w:rPr>
        <w:t xml:space="preserve"> conformado por una región dedo de zinc at</w:t>
      </w:r>
      <w:r w:rsidR="007C1BF9">
        <w:rPr>
          <w:rFonts w:ascii="Helvetica" w:eastAsia="Aptos" w:hAnsi="Helvetica" w:cs="Helvetica"/>
          <w:kern w:val="2"/>
          <w:lang w:eastAsia="en-US"/>
        </w:rPr>
        <w:t>í</w:t>
      </w:r>
      <w:r>
        <w:rPr>
          <w:rFonts w:ascii="Helvetica" w:eastAsia="Aptos" w:hAnsi="Helvetica" w:cs="Helvetica"/>
          <w:kern w:val="2"/>
          <w:lang w:eastAsia="en-US"/>
        </w:rPr>
        <w:t xml:space="preserve">pico con tres histidinas y tres </w:t>
      </w:r>
      <w:r w:rsidR="00194A4B">
        <w:rPr>
          <w:rFonts w:ascii="Helvetica" w:eastAsia="Aptos" w:hAnsi="Helvetica" w:cs="Helvetica"/>
          <w:kern w:val="2"/>
          <w:lang w:eastAsia="en-US"/>
        </w:rPr>
        <w:t>cisteínas</w:t>
      </w:r>
      <w:r>
        <w:rPr>
          <w:rFonts w:ascii="Helvetica" w:eastAsia="Aptos" w:hAnsi="Helvetica" w:cs="Helvetica"/>
          <w:kern w:val="2"/>
          <w:lang w:eastAsia="en-US"/>
        </w:rPr>
        <w:t>, y una región de reconocimiento y unión al ADN espec</w:t>
      </w:r>
      <w:r w:rsidR="00937228">
        <w:rPr>
          <w:rFonts w:ascii="Helvetica" w:eastAsia="Aptos" w:hAnsi="Helvetica" w:cs="Helvetica"/>
          <w:kern w:val="2"/>
          <w:lang w:eastAsia="en-US"/>
        </w:rPr>
        <w:t>í</w:t>
      </w:r>
      <w:r>
        <w:rPr>
          <w:rFonts w:ascii="Helvetica" w:eastAsia="Aptos" w:hAnsi="Helvetica" w:cs="Helvetica"/>
          <w:kern w:val="2"/>
          <w:lang w:eastAsia="en-US"/>
        </w:rPr>
        <w:t xml:space="preserve">fica. Ambas </w:t>
      </w:r>
      <w:r w:rsidR="001773AA">
        <w:rPr>
          <w:rFonts w:ascii="Helvetica" w:eastAsia="Aptos" w:hAnsi="Helvetica" w:cs="Helvetica"/>
          <w:kern w:val="2"/>
          <w:lang w:eastAsia="en-US"/>
        </w:rPr>
        <w:t xml:space="preserve">son </w:t>
      </w:r>
      <w:r>
        <w:rPr>
          <w:rFonts w:ascii="Helvetica" w:eastAsia="Aptos" w:hAnsi="Helvetica" w:cs="Helvetica"/>
          <w:kern w:val="2"/>
          <w:lang w:eastAsia="en-US"/>
        </w:rPr>
        <w:t>necesarias para la unión espec</w:t>
      </w:r>
      <w:r w:rsidR="00937228">
        <w:rPr>
          <w:rFonts w:ascii="Helvetica" w:eastAsia="Aptos" w:hAnsi="Helvetica" w:cs="Helvetica"/>
          <w:kern w:val="2"/>
          <w:lang w:eastAsia="en-US"/>
        </w:rPr>
        <w:t>í</w:t>
      </w:r>
      <w:r>
        <w:rPr>
          <w:rFonts w:ascii="Helvetica" w:eastAsia="Aptos" w:hAnsi="Helvetica" w:cs="Helvetica"/>
          <w:kern w:val="2"/>
          <w:lang w:eastAsia="en-US"/>
        </w:rPr>
        <w:t>fica y estable con el ADN</w:t>
      </w:r>
      <w:r w:rsidRPr="00777D40">
        <w:rPr>
          <w:rFonts w:ascii="Helvetica" w:eastAsia="Aptos" w:hAnsi="Helvetica" w:cs="Helvetica"/>
          <w:kern w:val="2"/>
          <w:lang w:eastAsia="en-US"/>
        </w:rPr>
        <w:t>. En</w:t>
      </w:r>
      <w:r w:rsidR="00937228" w:rsidRPr="00777D40">
        <w:rPr>
          <w:rFonts w:ascii="Helvetica" w:eastAsia="Aptos" w:hAnsi="Helvetica" w:cs="Helvetica"/>
          <w:kern w:val="2"/>
          <w:lang w:eastAsia="en-US"/>
        </w:rPr>
        <w:t xml:space="preserve"> </w:t>
      </w:r>
      <w:r w:rsidRPr="00777D40">
        <w:rPr>
          <w:rFonts w:ascii="Helvetica" w:eastAsia="Aptos" w:hAnsi="Helvetica" w:cs="Helvetica"/>
          <w:kern w:val="2"/>
          <w:lang w:eastAsia="en-US"/>
        </w:rPr>
        <w:t xml:space="preserve">su región </w:t>
      </w:r>
      <w:r w:rsidR="00043D44" w:rsidRPr="00777D40">
        <w:rPr>
          <w:rFonts w:ascii="Helvetica" w:eastAsia="Aptos" w:hAnsi="Helvetica" w:cs="Helvetica"/>
          <w:kern w:val="2"/>
          <w:lang w:eastAsia="en-US"/>
        </w:rPr>
        <w:t>C-</w:t>
      </w:r>
      <w:r w:rsidRPr="00777D40">
        <w:rPr>
          <w:rFonts w:ascii="Helvetica" w:eastAsia="Aptos" w:hAnsi="Helvetica" w:cs="Helvetica"/>
          <w:kern w:val="2"/>
          <w:lang w:eastAsia="en-US"/>
        </w:rPr>
        <w:t>terminal se encuentran los motivos CS1 y CS2</w:t>
      </w:r>
      <w:r w:rsidR="004D5DA1" w:rsidRPr="00777D40">
        <w:rPr>
          <w:rFonts w:ascii="Helvetica" w:eastAsia="Aptos" w:hAnsi="Helvetica" w:cs="Helvetica"/>
          <w:kern w:val="2"/>
          <w:lang w:eastAsia="en-US"/>
        </w:rPr>
        <w:t xml:space="preserve"> (C-terminal Sequence)</w:t>
      </w:r>
      <w:r w:rsidRPr="00777D40">
        <w:rPr>
          <w:rFonts w:ascii="Helvetica" w:eastAsia="Aptos" w:hAnsi="Helvetica" w:cs="Helvetica"/>
          <w:kern w:val="2"/>
          <w:lang w:eastAsia="en-US"/>
        </w:rPr>
        <w:t xml:space="preserve">, ambos esenciales para las funciones </w:t>
      </w:r>
      <w:r w:rsidR="001773AA" w:rsidRPr="00777D40">
        <w:rPr>
          <w:rFonts w:ascii="Helvetica" w:eastAsia="Aptos" w:hAnsi="Helvetica" w:cs="Helvetica"/>
          <w:kern w:val="2"/>
          <w:lang w:eastAsia="en-US"/>
        </w:rPr>
        <w:t>atribuidas</w:t>
      </w:r>
      <w:r w:rsidRPr="00777D40">
        <w:rPr>
          <w:rFonts w:ascii="Helvetica" w:eastAsia="Aptos" w:hAnsi="Helvetica" w:cs="Helvetica"/>
          <w:kern w:val="2"/>
          <w:lang w:eastAsia="en-US"/>
        </w:rPr>
        <w:t xml:space="preserve"> a Abf1</w:t>
      </w:r>
      <w:r w:rsidR="00936E99" w:rsidRPr="00777D40">
        <w:rPr>
          <w:rFonts w:ascii="Helvetica" w:eastAsia="Aptos" w:hAnsi="Helvetica" w:cs="Helvetica"/>
          <w:kern w:val="2"/>
          <w:lang w:eastAsia="en-US"/>
        </w:rPr>
        <w:t xml:space="preserve">. </w:t>
      </w:r>
      <w:r w:rsidRPr="00777D40">
        <w:rPr>
          <w:rFonts w:ascii="Helvetica" w:eastAsia="Aptos" w:hAnsi="Helvetica" w:cs="Helvetica"/>
          <w:kern w:val="2"/>
          <w:lang w:eastAsia="en-US"/>
        </w:rPr>
        <w:t xml:space="preserve"> </w:t>
      </w:r>
      <w:sdt>
        <w:sdtPr>
          <w:rPr>
            <w:rFonts w:ascii="Helvetica" w:eastAsia="Aptos" w:hAnsi="Helvetica" w:cs="Helvetica"/>
            <w:color w:val="000000"/>
            <w:kern w:val="2"/>
            <w:lang w:eastAsia="en-US"/>
          </w:rPr>
          <w:tag w:val="MENDELEY_CITATION_v3_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"/>
          <w:id w:val="-859500571"/>
          <w:placeholder>
            <w:docPart w:val="8F7BBFACD410460B84E391AC89F8F0ED"/>
          </w:placeholder>
        </w:sdtPr>
        <w:sdtContent>
          <w:r w:rsidR="00D432DD" w:rsidRPr="00D432DD">
            <w:rPr>
              <w:rFonts w:ascii="Helvetica" w:eastAsia="Aptos" w:hAnsi="Helvetica" w:cs="Helvetica"/>
              <w:color w:val="000000"/>
              <w:kern w:val="2"/>
              <w:lang w:eastAsia="en-US"/>
            </w:rPr>
            <w:t>(Cho et al., 1995; Miyake et al., 2002)</w:t>
          </w:r>
        </w:sdtContent>
      </w:sdt>
      <w:r w:rsidRPr="00777D40">
        <w:rPr>
          <w:rFonts w:ascii="Helvetica" w:eastAsia="Aptos" w:hAnsi="Helvetica" w:cs="Helvetica"/>
          <w:kern w:val="2"/>
          <w:lang w:eastAsia="en-US"/>
        </w:rPr>
        <w:t>.</w:t>
      </w:r>
    </w:p>
    <w:p w14:paraId="37293307" w14:textId="74E63E40" w:rsidR="00A16736" w:rsidRDefault="00936E99" w:rsidP="006B10CB">
      <w:pPr>
        <w:spacing w:after="160" w:line="360" w:lineRule="auto"/>
        <w:ind w:firstLine="720"/>
        <w:jc w:val="both"/>
        <w:rPr>
          <w:rFonts w:ascii="Helvetica" w:eastAsia="Aptos" w:hAnsi="Helvetica" w:cs="Helvetica"/>
          <w:kern w:val="2"/>
          <w:lang w:eastAsia="en-US"/>
        </w:rPr>
      </w:pPr>
      <w:r w:rsidRPr="00777D40">
        <w:rPr>
          <w:rFonts w:ascii="Helvetica" w:eastAsia="Aptos" w:hAnsi="Helvetica" w:cs="Helvetica"/>
          <w:kern w:val="2"/>
          <w:lang w:eastAsia="en-US"/>
        </w:rPr>
        <w:t>E</w:t>
      </w:r>
      <w:r w:rsidR="003A0D42" w:rsidRPr="00777D40">
        <w:rPr>
          <w:rFonts w:ascii="Helvetica" w:eastAsia="Aptos" w:hAnsi="Helvetica" w:cs="Helvetica"/>
          <w:kern w:val="2"/>
          <w:lang w:eastAsia="en-US"/>
        </w:rPr>
        <w:t>l gen</w:t>
      </w:r>
      <w:r w:rsidRPr="00777D40">
        <w:rPr>
          <w:rFonts w:ascii="Helvetica" w:eastAsia="Aptos" w:hAnsi="Helvetica" w:cs="Helvetica"/>
          <w:kern w:val="2"/>
          <w:lang w:eastAsia="en-US"/>
        </w:rPr>
        <w:t xml:space="preserve"> </w:t>
      </w:r>
      <w:r w:rsidRPr="00777D40">
        <w:rPr>
          <w:rFonts w:ascii="Helvetica" w:eastAsia="Aptos" w:hAnsi="Helvetica" w:cs="Helvetica"/>
          <w:i/>
          <w:iCs/>
          <w:kern w:val="2"/>
          <w:lang w:eastAsia="en-US"/>
        </w:rPr>
        <w:t>ABF1</w:t>
      </w:r>
      <w:r w:rsidR="003A0D42" w:rsidRPr="00777D40">
        <w:rPr>
          <w:rFonts w:ascii="Helvetica" w:eastAsia="Aptos" w:hAnsi="Helvetica" w:cs="Helvetica"/>
          <w:kern w:val="2"/>
          <w:lang w:eastAsia="en-US"/>
        </w:rPr>
        <w:t xml:space="preserve"> que codifica para</w:t>
      </w:r>
      <w:r w:rsidRPr="00777D40">
        <w:rPr>
          <w:rFonts w:ascii="Helvetica" w:eastAsia="Aptos" w:hAnsi="Helvetica" w:cs="Helvetica"/>
          <w:kern w:val="2"/>
          <w:lang w:eastAsia="en-US"/>
        </w:rPr>
        <w:t xml:space="preserve"> la </w:t>
      </w:r>
      <w:r w:rsidR="00DC75CA" w:rsidRPr="00777D40">
        <w:rPr>
          <w:rFonts w:ascii="Helvetica" w:eastAsia="Aptos" w:hAnsi="Helvetica" w:cs="Helvetica"/>
          <w:kern w:val="2"/>
          <w:lang w:eastAsia="en-US"/>
        </w:rPr>
        <w:t>proteína</w:t>
      </w:r>
      <w:r w:rsidR="003A0D42" w:rsidRPr="00777D40">
        <w:rPr>
          <w:rFonts w:ascii="Helvetica" w:eastAsia="Aptos" w:hAnsi="Helvetica" w:cs="Helvetica"/>
          <w:kern w:val="2"/>
          <w:lang w:eastAsia="en-US"/>
        </w:rPr>
        <w:t xml:space="preserve"> Abf1 </w:t>
      </w:r>
      <w:r w:rsidRPr="00777D40">
        <w:rPr>
          <w:rFonts w:ascii="Helvetica" w:eastAsia="Aptos" w:hAnsi="Helvetica" w:cs="Helvetica"/>
          <w:kern w:val="2"/>
          <w:lang w:eastAsia="en-US"/>
        </w:rPr>
        <w:t xml:space="preserve">en </w:t>
      </w:r>
      <w:r w:rsidRPr="00777D40">
        <w:rPr>
          <w:rFonts w:ascii="Helvetica" w:eastAsia="Aptos" w:hAnsi="Helvetica" w:cs="Helvetica"/>
          <w:i/>
          <w:iCs/>
          <w:kern w:val="2"/>
          <w:lang w:eastAsia="en-US"/>
        </w:rPr>
        <w:t>C. glabrata</w:t>
      </w:r>
      <w:r w:rsidRPr="00777D40">
        <w:rPr>
          <w:rFonts w:ascii="Helvetica" w:eastAsia="Aptos" w:hAnsi="Helvetica" w:cs="Helvetica"/>
          <w:kern w:val="2"/>
          <w:lang w:eastAsia="en-US"/>
        </w:rPr>
        <w:t xml:space="preserve"> tiene una longitud d</w:t>
      </w:r>
      <w:r w:rsidR="003A0D42" w:rsidRPr="00777D40">
        <w:rPr>
          <w:rFonts w:ascii="Helvetica" w:eastAsia="Aptos" w:hAnsi="Helvetica" w:cs="Helvetica"/>
          <w:kern w:val="2"/>
          <w:lang w:eastAsia="en-US"/>
        </w:rPr>
        <w:t>e 480 aa en la cepa BG2 y</w:t>
      </w:r>
      <w:r w:rsidR="00DC75CA" w:rsidRPr="00777D40">
        <w:rPr>
          <w:rFonts w:ascii="Helvetica" w:eastAsia="Aptos" w:hAnsi="Helvetica" w:cs="Helvetica"/>
          <w:kern w:val="2"/>
          <w:lang w:eastAsia="en-US"/>
        </w:rPr>
        <w:t xml:space="preserve"> de</w:t>
      </w:r>
      <w:r w:rsidR="003A0D42" w:rsidRPr="00777D40">
        <w:rPr>
          <w:rFonts w:ascii="Helvetica" w:eastAsia="Aptos" w:hAnsi="Helvetica" w:cs="Helvetica"/>
          <w:kern w:val="2"/>
          <w:lang w:eastAsia="en-US"/>
        </w:rPr>
        <w:t xml:space="preserve"> 479</w:t>
      </w:r>
      <w:r w:rsidR="00DC75CA" w:rsidRPr="00777D40">
        <w:rPr>
          <w:rFonts w:ascii="Helvetica" w:eastAsia="Aptos" w:hAnsi="Helvetica" w:cs="Helvetica"/>
          <w:kern w:val="2"/>
          <w:lang w:eastAsia="en-US"/>
        </w:rPr>
        <w:t xml:space="preserve"> aa</w:t>
      </w:r>
      <w:r w:rsidR="003A0D42" w:rsidRPr="00777D40">
        <w:rPr>
          <w:rFonts w:ascii="Helvetica" w:eastAsia="Aptos" w:hAnsi="Helvetica" w:cs="Helvetica"/>
          <w:kern w:val="2"/>
          <w:lang w:eastAsia="en-US"/>
        </w:rPr>
        <w:t xml:space="preserve"> en la cepa CB</w:t>
      </w:r>
      <w:r w:rsidR="00043D44" w:rsidRPr="00777D40">
        <w:rPr>
          <w:rFonts w:ascii="Helvetica" w:eastAsia="Aptos" w:hAnsi="Helvetica" w:cs="Helvetica"/>
          <w:kern w:val="2"/>
          <w:lang w:eastAsia="en-US"/>
        </w:rPr>
        <w:t>S</w:t>
      </w:r>
      <w:r w:rsidR="003A0D42" w:rsidRPr="00777D40">
        <w:rPr>
          <w:rFonts w:ascii="Helvetica" w:eastAsia="Aptos" w:hAnsi="Helvetica" w:cs="Helvetica"/>
          <w:kern w:val="2"/>
          <w:lang w:eastAsia="en-US"/>
        </w:rPr>
        <w:t>138.</w:t>
      </w:r>
      <w:r w:rsidR="003A0D42">
        <w:rPr>
          <w:rFonts w:ascii="Helvetica" w:eastAsia="Aptos" w:hAnsi="Helvetica" w:cs="Helvetica"/>
          <w:kern w:val="2"/>
          <w:lang w:eastAsia="en-US"/>
        </w:rPr>
        <w:t xml:space="preserve"> </w:t>
      </w:r>
      <w:r w:rsidR="00050A2F">
        <w:rPr>
          <w:rFonts w:ascii="Helvetica" w:eastAsia="Aptos" w:hAnsi="Helvetica" w:cs="Helvetica"/>
          <w:kern w:val="2"/>
          <w:lang w:eastAsia="en-US"/>
        </w:rPr>
        <w:t xml:space="preserve">Abf1 de </w:t>
      </w:r>
      <w:r w:rsidR="00050A2F">
        <w:rPr>
          <w:rFonts w:ascii="Helvetica" w:eastAsia="Aptos" w:hAnsi="Helvetica" w:cs="Helvetica"/>
          <w:i/>
          <w:iCs/>
          <w:kern w:val="2"/>
          <w:lang w:eastAsia="en-US"/>
        </w:rPr>
        <w:t xml:space="preserve">C. glabrata </w:t>
      </w:r>
      <w:r w:rsidR="00050A2F">
        <w:rPr>
          <w:rFonts w:ascii="Helvetica" w:eastAsia="Aptos" w:hAnsi="Helvetica" w:cs="Helvetica"/>
          <w:kern w:val="2"/>
          <w:lang w:eastAsia="en-US"/>
        </w:rPr>
        <w:t>(CgAbf1) t</w:t>
      </w:r>
      <w:r w:rsidR="003A0D42">
        <w:rPr>
          <w:rFonts w:ascii="Helvetica" w:eastAsia="Aptos" w:hAnsi="Helvetica" w:cs="Helvetica"/>
          <w:kern w:val="2"/>
          <w:lang w:eastAsia="en-US"/>
        </w:rPr>
        <w:t xml:space="preserve">iene una homología de 63.87% </w:t>
      </w:r>
      <w:r w:rsidR="005F5A3C">
        <w:rPr>
          <w:rFonts w:ascii="Helvetica" w:eastAsia="Aptos" w:hAnsi="Helvetica" w:cs="Helvetica"/>
          <w:kern w:val="2"/>
          <w:lang w:eastAsia="en-US"/>
        </w:rPr>
        <w:t>con</w:t>
      </w:r>
      <w:r w:rsidR="00050A2F">
        <w:rPr>
          <w:rFonts w:ascii="Helvetica" w:eastAsia="Aptos" w:hAnsi="Helvetica" w:cs="Helvetica"/>
          <w:kern w:val="2"/>
          <w:lang w:eastAsia="en-US"/>
        </w:rPr>
        <w:t xml:space="preserve"> </w:t>
      </w:r>
      <w:r w:rsidR="003A0D42">
        <w:rPr>
          <w:rFonts w:ascii="Helvetica" w:eastAsia="Aptos" w:hAnsi="Helvetica" w:cs="Helvetica"/>
          <w:kern w:val="2"/>
          <w:lang w:eastAsia="en-US"/>
        </w:rPr>
        <w:t>la proteína completa</w:t>
      </w:r>
      <w:r w:rsidR="005F5A3C">
        <w:rPr>
          <w:rFonts w:ascii="Helvetica" w:eastAsia="Aptos" w:hAnsi="Helvetica" w:cs="Helvetica"/>
          <w:kern w:val="2"/>
          <w:lang w:eastAsia="en-US"/>
        </w:rPr>
        <w:t xml:space="preserve"> de </w:t>
      </w:r>
      <w:r w:rsidR="005F5A3C">
        <w:rPr>
          <w:rFonts w:ascii="Helvetica" w:eastAsia="Aptos" w:hAnsi="Helvetica" w:cs="Helvetica"/>
          <w:i/>
          <w:iCs/>
          <w:kern w:val="2"/>
          <w:lang w:eastAsia="en-US"/>
        </w:rPr>
        <w:t>S. cerevisiae</w:t>
      </w:r>
      <w:r w:rsidR="005F5A3C">
        <w:rPr>
          <w:rFonts w:ascii="Helvetica" w:eastAsia="Aptos" w:hAnsi="Helvetica" w:cs="Helvetica"/>
          <w:kern w:val="2"/>
          <w:lang w:eastAsia="en-US"/>
        </w:rPr>
        <w:t xml:space="preserve"> (ScAbf1)</w:t>
      </w:r>
      <w:r w:rsidR="00541DD0">
        <w:rPr>
          <w:rFonts w:ascii="Helvetica" w:eastAsia="Aptos" w:hAnsi="Helvetica" w:cs="Helvetica"/>
          <w:kern w:val="2"/>
          <w:lang w:eastAsia="en-US"/>
        </w:rPr>
        <w:t xml:space="preserve">, pero la </w:t>
      </w:r>
      <w:r w:rsidR="003A0D42">
        <w:rPr>
          <w:rFonts w:ascii="Helvetica" w:eastAsia="Aptos" w:hAnsi="Helvetica" w:cs="Helvetica"/>
          <w:kern w:val="2"/>
          <w:lang w:eastAsia="en-US"/>
        </w:rPr>
        <w:t xml:space="preserve">región </w:t>
      </w:r>
      <w:r w:rsidR="00541DD0">
        <w:rPr>
          <w:rFonts w:ascii="Helvetica" w:eastAsia="Aptos" w:hAnsi="Helvetica" w:cs="Helvetica"/>
          <w:kern w:val="2"/>
          <w:lang w:eastAsia="en-US"/>
        </w:rPr>
        <w:t xml:space="preserve">del dedo de zinc </w:t>
      </w:r>
      <w:r w:rsidR="00FF7109">
        <w:rPr>
          <w:rFonts w:ascii="Helvetica" w:eastAsia="Aptos" w:hAnsi="Helvetica" w:cs="Helvetica"/>
          <w:kern w:val="2"/>
          <w:lang w:eastAsia="en-US"/>
        </w:rPr>
        <w:t>presenta</w:t>
      </w:r>
      <w:r w:rsidR="00541DD0">
        <w:rPr>
          <w:rFonts w:ascii="Helvetica" w:eastAsia="Aptos" w:hAnsi="Helvetica" w:cs="Helvetica"/>
          <w:kern w:val="2"/>
          <w:lang w:eastAsia="en-US"/>
        </w:rPr>
        <w:t xml:space="preserve"> </w:t>
      </w:r>
      <w:r w:rsidR="005F5A3C">
        <w:rPr>
          <w:rFonts w:ascii="Helvetica" w:eastAsia="Aptos" w:hAnsi="Helvetica" w:cs="Helvetica"/>
          <w:kern w:val="2"/>
          <w:lang w:eastAsia="en-US"/>
        </w:rPr>
        <w:t xml:space="preserve">una homología de </w:t>
      </w:r>
      <w:r w:rsidR="003A0D42">
        <w:rPr>
          <w:rFonts w:ascii="Helvetica" w:eastAsia="Aptos" w:hAnsi="Helvetica" w:cs="Helvetica"/>
          <w:kern w:val="2"/>
          <w:lang w:eastAsia="en-US"/>
        </w:rPr>
        <w:t>9</w:t>
      </w:r>
      <w:r w:rsidR="00031747">
        <w:rPr>
          <w:rFonts w:ascii="Helvetica" w:eastAsia="Aptos" w:hAnsi="Helvetica" w:cs="Helvetica"/>
          <w:kern w:val="2"/>
          <w:lang w:eastAsia="en-US"/>
        </w:rPr>
        <w:t>2</w:t>
      </w:r>
      <w:r w:rsidR="003A0D42">
        <w:rPr>
          <w:rFonts w:ascii="Helvetica" w:eastAsia="Aptos" w:hAnsi="Helvetica" w:cs="Helvetica"/>
          <w:kern w:val="2"/>
          <w:lang w:eastAsia="en-US"/>
        </w:rPr>
        <w:t>.</w:t>
      </w:r>
      <w:r w:rsidR="00031747">
        <w:rPr>
          <w:rFonts w:ascii="Helvetica" w:eastAsia="Aptos" w:hAnsi="Helvetica" w:cs="Helvetica"/>
          <w:kern w:val="2"/>
          <w:lang w:eastAsia="en-US"/>
        </w:rPr>
        <w:t>31</w:t>
      </w:r>
      <w:r w:rsidR="003A0D42">
        <w:rPr>
          <w:rFonts w:ascii="Helvetica" w:eastAsia="Aptos" w:hAnsi="Helvetica" w:cs="Helvetica"/>
          <w:kern w:val="2"/>
          <w:lang w:eastAsia="en-US"/>
        </w:rPr>
        <w:t>%</w:t>
      </w:r>
      <w:r w:rsidR="00541DD0">
        <w:rPr>
          <w:rFonts w:ascii="Helvetica" w:eastAsia="Aptos" w:hAnsi="Helvetica" w:cs="Helvetica"/>
          <w:kern w:val="2"/>
          <w:lang w:eastAsia="en-US"/>
        </w:rPr>
        <w:t xml:space="preserve"> y la región de unión al ADN de</w:t>
      </w:r>
      <w:r w:rsidR="003A0D42">
        <w:rPr>
          <w:rFonts w:ascii="Helvetica" w:eastAsia="Aptos" w:hAnsi="Helvetica" w:cs="Helvetica"/>
          <w:kern w:val="2"/>
          <w:lang w:eastAsia="en-US"/>
        </w:rPr>
        <w:t xml:space="preserve"> 6</w:t>
      </w:r>
      <w:r w:rsidR="00031747">
        <w:rPr>
          <w:rFonts w:ascii="Helvetica" w:eastAsia="Aptos" w:hAnsi="Helvetica" w:cs="Helvetica"/>
          <w:kern w:val="2"/>
          <w:lang w:eastAsia="en-US"/>
        </w:rPr>
        <w:t>4</w:t>
      </w:r>
      <w:r w:rsidR="003A0D42">
        <w:rPr>
          <w:rFonts w:ascii="Helvetica" w:eastAsia="Aptos" w:hAnsi="Helvetica" w:cs="Helvetica"/>
          <w:kern w:val="2"/>
          <w:lang w:eastAsia="en-US"/>
        </w:rPr>
        <w:t>.</w:t>
      </w:r>
      <w:r w:rsidR="00031747">
        <w:rPr>
          <w:rFonts w:ascii="Helvetica" w:eastAsia="Aptos" w:hAnsi="Helvetica" w:cs="Helvetica"/>
          <w:kern w:val="2"/>
          <w:lang w:eastAsia="en-US"/>
        </w:rPr>
        <w:t>1</w:t>
      </w:r>
      <w:r w:rsidR="003A0D42">
        <w:rPr>
          <w:rFonts w:ascii="Helvetica" w:eastAsia="Aptos" w:hAnsi="Helvetica" w:cs="Helvetica"/>
          <w:kern w:val="2"/>
          <w:lang w:eastAsia="en-US"/>
        </w:rPr>
        <w:t xml:space="preserve">%. </w:t>
      </w:r>
      <w:r w:rsidR="005A2682">
        <w:rPr>
          <w:rFonts w:ascii="Helvetica" w:eastAsia="Aptos" w:hAnsi="Helvetica" w:cs="Helvetica"/>
          <w:kern w:val="2"/>
          <w:lang w:eastAsia="en-US"/>
        </w:rPr>
        <w:t>En la</w:t>
      </w:r>
      <w:r w:rsidR="003A0D42">
        <w:rPr>
          <w:rFonts w:ascii="Helvetica" w:eastAsia="Aptos" w:hAnsi="Helvetica" w:cs="Helvetica"/>
          <w:kern w:val="2"/>
          <w:lang w:eastAsia="en-US"/>
        </w:rPr>
        <w:t xml:space="preserve"> región terminal</w:t>
      </w:r>
      <w:r w:rsidR="005A2682">
        <w:rPr>
          <w:rFonts w:ascii="Helvetica" w:eastAsia="Aptos" w:hAnsi="Helvetica" w:cs="Helvetica"/>
          <w:kern w:val="2"/>
          <w:lang w:eastAsia="en-US"/>
        </w:rPr>
        <w:t>, CgAbf1</w:t>
      </w:r>
      <w:r w:rsidR="003A0D42">
        <w:rPr>
          <w:rFonts w:ascii="Helvetica" w:eastAsia="Aptos" w:hAnsi="Helvetica" w:cs="Helvetica"/>
          <w:kern w:val="2"/>
          <w:lang w:eastAsia="en-US"/>
        </w:rPr>
        <w:t xml:space="preserve"> conserva la secuencia CS2 con</w:t>
      </w:r>
      <w:r w:rsidR="00FF7109">
        <w:rPr>
          <w:rFonts w:ascii="Helvetica" w:eastAsia="Aptos" w:hAnsi="Helvetica" w:cs="Helvetica"/>
          <w:kern w:val="2"/>
          <w:lang w:eastAsia="en-US"/>
        </w:rPr>
        <w:t xml:space="preserve"> un</w:t>
      </w:r>
      <w:r w:rsidR="003A0D42">
        <w:rPr>
          <w:rFonts w:ascii="Helvetica" w:eastAsia="Aptos" w:hAnsi="Helvetica" w:cs="Helvetica"/>
          <w:kern w:val="2"/>
          <w:lang w:eastAsia="en-US"/>
        </w:rPr>
        <w:t xml:space="preserve"> 86.67% de identidad </w:t>
      </w:r>
      <w:sdt>
        <w:sdtPr>
          <w:rPr>
            <w:rFonts w:ascii="Helvetica" w:eastAsia="Aptos" w:hAnsi="Helvetica" w:cs="Helvetica"/>
            <w:color w:val="000000"/>
            <w:kern w:val="2"/>
            <w:lang w:eastAsia="en-US"/>
          </w:rPr>
          <w:tag w:val="MENDELEY_CITATION_v3_eyJjaXRhdGlvbklEIjoiTUVOREVMRVlfQ0lUQVRJT05fYTNiNjg2ODYtYzFlNS00NmVmLTk0MTctODFkODAxYTcwZmEzIiwicHJvcGVydGllcyI6eyJub3RlSW5kZXgiOjB9LCJpc0VkaXRlZCI6ZmFsc2UsIm1hbnVhbE92ZXJyaWRlIjp7ImlzTWFudWFsbHlPdmVycmlkZGVuIjpmYWxzZSwiY2l0ZXByb2NUZXh0IjoiKEhlcm7DoW5kZXotSGVybsOhbmRleiBldCBhbC4sIDIwMjE7IFZlcmEtU2FsYXphciBldCBhbC4sIDIwMjUpIiwibWFudWFsT3ZlcnJpZGVUZXh0Ijoi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"/>
          <w:id w:val="1075164321"/>
          <w:placeholder>
            <w:docPart w:val="8F7BBFACD410460B84E391AC89F8F0ED"/>
          </w:placeholder>
        </w:sdtPr>
        <w:sdtContent>
          <w:r w:rsidR="00D432DD" w:rsidRPr="00D432DD">
            <w:rPr>
              <w:rFonts w:ascii="Helvetica" w:eastAsia="Aptos" w:hAnsi="Helvetica" w:cs="Helvetica"/>
              <w:color w:val="000000"/>
              <w:kern w:val="2"/>
              <w:lang w:eastAsia="en-US"/>
            </w:rPr>
            <w:t>(Hernández-Hernández et al., 2021; Vera-Salazar et al., 2025)</w:t>
          </w:r>
        </w:sdtContent>
      </w:sdt>
      <w:r w:rsidR="003A0D42" w:rsidRPr="00FE6CC0">
        <w:rPr>
          <w:rFonts w:ascii="Helvetica" w:eastAsia="Aptos" w:hAnsi="Helvetica" w:cs="Helvetica"/>
          <w:kern w:val="2"/>
          <w:lang w:eastAsia="en-US"/>
        </w:rPr>
        <w:t xml:space="preserve">. </w:t>
      </w:r>
      <w:r w:rsidR="0022177F">
        <w:rPr>
          <w:rFonts w:ascii="Helvetica" w:eastAsia="Aptos" w:hAnsi="Helvetica" w:cs="Helvetica"/>
          <w:kern w:val="2"/>
          <w:lang w:eastAsia="en-US"/>
        </w:rPr>
        <w:t xml:space="preserve">La </w:t>
      </w:r>
      <w:r w:rsidR="00031747" w:rsidRPr="00FE6CC0">
        <w:rPr>
          <w:rFonts w:ascii="Helvetica" w:eastAsia="Aptos" w:hAnsi="Helvetica" w:cs="Helvetica"/>
          <w:kern w:val="2"/>
          <w:lang w:eastAsia="en-US"/>
        </w:rPr>
        <w:t xml:space="preserve">Fig </w:t>
      </w:r>
      <w:r w:rsidR="00921766" w:rsidRPr="00FE6CC0">
        <w:rPr>
          <w:rFonts w:ascii="Helvetica" w:eastAsia="Aptos" w:hAnsi="Helvetica" w:cs="Helvetica"/>
          <w:kern w:val="2"/>
          <w:lang w:eastAsia="en-US"/>
        </w:rPr>
        <w:t>1</w:t>
      </w:r>
      <w:r w:rsidR="00921766">
        <w:rPr>
          <w:rFonts w:ascii="Helvetica" w:eastAsia="Aptos" w:hAnsi="Helvetica" w:cs="Helvetica"/>
          <w:kern w:val="2"/>
          <w:lang w:eastAsia="en-US"/>
        </w:rPr>
        <w:t xml:space="preserve"> muestra</w:t>
      </w:r>
      <w:r w:rsidR="0022177F">
        <w:rPr>
          <w:rFonts w:ascii="Helvetica" w:eastAsia="Aptos" w:hAnsi="Helvetica" w:cs="Helvetica"/>
          <w:kern w:val="2"/>
          <w:lang w:eastAsia="en-US"/>
        </w:rPr>
        <w:t xml:space="preserve"> los ortologos de Abf1</w:t>
      </w:r>
    </w:p>
    <w:p w14:paraId="525FA12D" w14:textId="77777777" w:rsidR="00A16736" w:rsidRDefault="00A16736" w:rsidP="006B10CB">
      <w:pPr>
        <w:spacing w:after="160" w:line="360" w:lineRule="auto"/>
        <w:ind w:firstLine="720"/>
        <w:rPr>
          <w:rFonts w:ascii="Helvetica" w:eastAsia="Aptos" w:hAnsi="Helvetica" w:cs="Helvetica"/>
          <w:kern w:val="2"/>
          <w:lang w:eastAsia="en-US"/>
        </w:rPr>
      </w:pPr>
    </w:p>
    <w:p w14:paraId="144F805D" w14:textId="77777777" w:rsidR="00A16736" w:rsidRDefault="00A16736" w:rsidP="006B10CB">
      <w:pPr>
        <w:spacing w:after="160" w:line="360" w:lineRule="auto"/>
        <w:ind w:firstLine="720"/>
        <w:rPr>
          <w:rFonts w:ascii="Helvetica" w:eastAsia="Aptos" w:hAnsi="Helvetica" w:cs="Helvetica"/>
          <w:kern w:val="2"/>
          <w:lang w:eastAsia="en-US"/>
        </w:rPr>
      </w:pPr>
    </w:p>
    <w:p w14:paraId="73D26A29" w14:textId="194AB6D6" w:rsidR="00A16736" w:rsidRDefault="00A16736" w:rsidP="00937228">
      <w:pPr>
        <w:spacing w:after="160" w:line="360" w:lineRule="auto"/>
        <w:rPr>
          <w:rFonts w:ascii="Helvetica" w:eastAsia="Aptos" w:hAnsi="Helvetica" w:cs="Helvetica"/>
          <w:kern w:val="2"/>
          <w:lang w:eastAsia="en-US"/>
        </w:rPr>
      </w:pPr>
      <w:r>
        <w:rPr>
          <w:rFonts w:ascii="Helvetica" w:eastAsia="Aptos" w:hAnsi="Helvetica" w:cs="Helvetica"/>
          <w:noProof/>
          <w:kern w:val="2"/>
          <w:lang w:val="en-US" w:eastAsia="en-US"/>
        </w:rPr>
        <w:lastRenderedPageBreak/>
        <w:drawing>
          <wp:inline distT="0" distB="0" distL="0" distR="0" wp14:anchorId="2E0B5078" wp14:editId="4C7D8193">
            <wp:extent cx="5375705" cy="3297867"/>
            <wp:effectExtent l="0" t="0" r="9525" b="0"/>
            <wp:docPr id="16868353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6994"/>
                    <a:stretch/>
                  </pic:blipFill>
                  <pic:spPr bwMode="auto">
                    <a:xfrm>
                      <a:off x="0" y="0"/>
                      <a:ext cx="5383681" cy="330276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0C9CB27" w14:textId="60371C14" w:rsidR="00A16736" w:rsidRPr="00A16736" w:rsidRDefault="00A16736" w:rsidP="00E00D0D">
      <w:pPr>
        <w:pStyle w:val="Caption"/>
        <w:rPr>
          <w:rFonts w:eastAsia="Aptos"/>
          <w:kern w:val="2"/>
          <w:lang w:eastAsia="en-US"/>
        </w:rPr>
      </w:pPr>
      <w:bookmarkStart w:id="0" w:name="_Toc234335563"/>
      <w:r w:rsidRPr="00A16736">
        <w:t xml:space="preserve">Fig.  </w:t>
      </w:r>
      <w:r w:rsidRPr="00A16736">
        <w:fldChar w:fldCharType="begin"/>
      </w:r>
      <w:r w:rsidRPr="00A16736">
        <w:instrText xml:space="preserve"> SEQ Fig._ \* ARABIC </w:instrText>
      </w:r>
      <w:r w:rsidRPr="00A16736">
        <w:fldChar w:fldCharType="separate"/>
      </w:r>
      <w:r w:rsidR="00E00D0D">
        <w:rPr>
          <w:noProof/>
        </w:rPr>
        <w:t>1</w:t>
      </w:r>
      <w:r w:rsidRPr="00A16736">
        <w:fldChar w:fldCharType="end"/>
      </w:r>
      <w:r w:rsidRPr="00A16736">
        <w:t xml:space="preserve"> </w:t>
      </w:r>
      <w:r w:rsidR="00B71CD5">
        <w:t xml:space="preserve">Esquema de </w:t>
      </w:r>
      <w:r w:rsidRPr="00A16736">
        <w:t xml:space="preserve">la estructura primaria </w:t>
      </w:r>
      <w:r w:rsidR="00F45428">
        <w:t>y los dominios de Abf1</w:t>
      </w:r>
      <w:r w:rsidR="00F34EA8">
        <w:t xml:space="preserve"> de </w:t>
      </w:r>
      <w:r w:rsidR="00F34EA8">
        <w:rPr>
          <w:i/>
          <w:iCs/>
        </w:rPr>
        <w:t>Saccharomyces cerevisiae</w:t>
      </w:r>
      <w:r w:rsidR="00F34EA8">
        <w:t xml:space="preserve"> </w:t>
      </w:r>
      <w:r w:rsidR="00FF7109">
        <w:t xml:space="preserve">así como de sus </w:t>
      </w:r>
      <w:r w:rsidR="00F34EA8">
        <w:t>ortólogos en los hongos que lo poseen</w:t>
      </w:r>
      <w:r w:rsidR="00F962A3">
        <w:t>. Los dominios son</w:t>
      </w:r>
      <w:r w:rsidR="00F45428">
        <w:t xml:space="preserve">: </w:t>
      </w:r>
      <w:r w:rsidRPr="00A16736">
        <w:t>el dedo de Zinc</w:t>
      </w:r>
      <w:r w:rsidR="00B71CE6">
        <w:t xml:space="preserve"> (ZnF)</w:t>
      </w:r>
      <w:r w:rsidRPr="00A16736">
        <w:t xml:space="preserve">, dominio de unión a ADN </w:t>
      </w:r>
      <w:r w:rsidR="00B71CE6">
        <w:t xml:space="preserve">(DBD) </w:t>
      </w:r>
      <w:r w:rsidRPr="00A16736">
        <w:t xml:space="preserve">y de la región CS2Sc: </w:t>
      </w:r>
      <w:r w:rsidRPr="00D6296A">
        <w:rPr>
          <w:i/>
          <w:iCs/>
        </w:rPr>
        <w:t>Sacc</w:t>
      </w:r>
      <w:r w:rsidR="00B71CE6" w:rsidRPr="00D6296A">
        <w:rPr>
          <w:i/>
          <w:iCs/>
        </w:rPr>
        <w:t>h</w:t>
      </w:r>
      <w:r w:rsidRPr="00D6296A">
        <w:rPr>
          <w:i/>
          <w:iCs/>
        </w:rPr>
        <w:t>aromyces cerevisiae</w:t>
      </w:r>
      <w:r w:rsidRPr="00A16736">
        <w:t xml:space="preserve">, Cg: </w:t>
      </w:r>
      <w:r w:rsidRPr="00D6296A">
        <w:rPr>
          <w:i/>
          <w:iCs/>
        </w:rPr>
        <w:t>Candida glabrata</w:t>
      </w:r>
      <w:r w:rsidRPr="00A16736">
        <w:t xml:space="preserve">, Kl: </w:t>
      </w:r>
      <w:r w:rsidRPr="00D6296A">
        <w:rPr>
          <w:i/>
          <w:iCs/>
        </w:rPr>
        <w:t>Kluyveromyces lactis</w:t>
      </w:r>
      <w:r w:rsidRPr="00A16736">
        <w:t xml:space="preserve">, Km: </w:t>
      </w:r>
      <w:r w:rsidRPr="00D6296A">
        <w:rPr>
          <w:i/>
          <w:iCs/>
        </w:rPr>
        <w:t>Kluyveromyces marxianus</w:t>
      </w:r>
      <w:r w:rsidRPr="00A16736">
        <w:t xml:space="preserve">, Ab: </w:t>
      </w:r>
      <w:r w:rsidRPr="00D6296A">
        <w:rPr>
          <w:i/>
          <w:iCs/>
        </w:rPr>
        <w:t>Ashbya gossypii</w:t>
      </w:r>
      <w:r w:rsidRPr="00A16736">
        <w:t xml:space="preserve">, Nc: </w:t>
      </w:r>
      <w:r w:rsidRPr="00D6296A">
        <w:rPr>
          <w:i/>
          <w:iCs/>
        </w:rPr>
        <w:t>Naumovozyma Castelli</w:t>
      </w:r>
      <w:r w:rsidRPr="00A16736">
        <w:t xml:space="preserve">. </w:t>
      </w:r>
      <w:r w:rsidR="00B72F43">
        <w:t xml:space="preserve">En rojo el </w:t>
      </w:r>
      <w:r w:rsidRPr="00A16736">
        <w:t>porcentaje de identidad obtenido por alineamiento de secuencias de aminoácidos en NCBI BLASTp con la matriz BLOSUM62.</w:t>
      </w:r>
      <w:bookmarkEnd w:id="0"/>
    </w:p>
    <w:p w14:paraId="76EA4426" w14:textId="77777777" w:rsidR="00A16736" w:rsidRDefault="00A16736" w:rsidP="00C87B02">
      <w:pPr>
        <w:spacing w:after="160" w:line="360" w:lineRule="auto"/>
        <w:rPr>
          <w:rFonts w:ascii="Helvetica" w:eastAsia="Aptos" w:hAnsi="Helvetica" w:cs="Helvetica"/>
          <w:kern w:val="2"/>
          <w:lang w:eastAsia="en-US"/>
        </w:rPr>
      </w:pPr>
    </w:p>
    <w:p w14:paraId="2168CFE0" w14:textId="1BBA64C2" w:rsidR="00056F49" w:rsidRDefault="005A2682" w:rsidP="006B10CB">
      <w:pPr>
        <w:spacing w:after="160" w:line="360" w:lineRule="auto"/>
        <w:ind w:firstLine="720"/>
        <w:jc w:val="both"/>
        <w:rPr>
          <w:rFonts w:ascii="Helvetica" w:eastAsia="Aptos" w:hAnsi="Helvetica" w:cs="Helvetica"/>
          <w:kern w:val="2"/>
          <w:lang w:eastAsia="en-US"/>
        </w:rPr>
      </w:pPr>
      <w:r>
        <w:rPr>
          <w:rFonts w:ascii="Helvetica" w:eastAsia="Aptos" w:hAnsi="Helvetica" w:cs="Helvetica"/>
          <w:kern w:val="2"/>
          <w:lang w:eastAsia="en-US"/>
        </w:rPr>
        <w:t>De forma i</w:t>
      </w:r>
      <w:r w:rsidR="003A0D42">
        <w:rPr>
          <w:rFonts w:ascii="Helvetica" w:eastAsia="Aptos" w:hAnsi="Helvetica" w:cs="Helvetica"/>
          <w:kern w:val="2"/>
          <w:lang w:eastAsia="en-US"/>
        </w:rPr>
        <w:t>nteresante</w:t>
      </w:r>
      <w:r>
        <w:rPr>
          <w:rFonts w:ascii="Helvetica" w:eastAsia="Aptos" w:hAnsi="Helvetica" w:cs="Helvetica"/>
          <w:kern w:val="2"/>
          <w:lang w:eastAsia="en-US"/>
        </w:rPr>
        <w:t xml:space="preserve"> el gen</w:t>
      </w:r>
      <w:r w:rsidR="003A0D42">
        <w:rPr>
          <w:rFonts w:ascii="Helvetica" w:eastAsia="Aptos" w:hAnsi="Helvetica" w:cs="Helvetica"/>
          <w:kern w:val="2"/>
          <w:lang w:eastAsia="en-US"/>
        </w:rPr>
        <w:t xml:space="preserve"> </w:t>
      </w:r>
      <w:r>
        <w:rPr>
          <w:rFonts w:ascii="Helvetica" w:eastAsia="Aptos" w:hAnsi="Helvetica" w:cs="Helvetica"/>
          <w:i/>
          <w:iCs/>
          <w:kern w:val="2"/>
          <w:lang w:eastAsia="en-US"/>
        </w:rPr>
        <w:t>ABF</w:t>
      </w:r>
      <w:r w:rsidR="00031747">
        <w:rPr>
          <w:rFonts w:ascii="Helvetica" w:eastAsia="Aptos" w:hAnsi="Helvetica" w:cs="Helvetica"/>
          <w:i/>
          <w:iCs/>
          <w:kern w:val="2"/>
          <w:lang w:eastAsia="en-US"/>
        </w:rPr>
        <w:t xml:space="preserve">1 </w:t>
      </w:r>
      <w:r w:rsidR="00031747">
        <w:rPr>
          <w:rFonts w:ascii="Helvetica" w:eastAsia="Aptos" w:hAnsi="Helvetica" w:cs="Helvetica"/>
          <w:kern w:val="2"/>
          <w:lang w:eastAsia="en-US"/>
        </w:rPr>
        <w:t>en</w:t>
      </w:r>
      <w:r w:rsidR="003A0D42">
        <w:rPr>
          <w:rFonts w:ascii="Helvetica" w:eastAsia="Aptos" w:hAnsi="Helvetica" w:cs="Helvetica"/>
          <w:kern w:val="2"/>
          <w:lang w:eastAsia="en-US"/>
        </w:rPr>
        <w:t xml:space="preserve"> </w:t>
      </w:r>
      <w:r w:rsidR="003A0D42" w:rsidRPr="00C87B02">
        <w:rPr>
          <w:rFonts w:ascii="Helvetica" w:eastAsia="Aptos" w:hAnsi="Helvetica" w:cs="Helvetica"/>
          <w:i/>
          <w:iCs/>
          <w:kern w:val="2"/>
          <w:lang w:eastAsia="en-US"/>
        </w:rPr>
        <w:t>C. glabrata</w:t>
      </w:r>
      <w:r w:rsidR="003A0D42">
        <w:rPr>
          <w:rFonts w:ascii="Helvetica" w:eastAsia="Aptos" w:hAnsi="Helvetica" w:cs="Helvetica"/>
          <w:kern w:val="2"/>
          <w:lang w:eastAsia="en-US"/>
        </w:rPr>
        <w:t xml:space="preserve"> no conserva la </w:t>
      </w:r>
      <w:r w:rsidR="00783C34">
        <w:rPr>
          <w:rFonts w:ascii="Helvetica" w:eastAsia="Aptos" w:hAnsi="Helvetica" w:cs="Helvetica"/>
          <w:kern w:val="2"/>
          <w:lang w:eastAsia="en-US"/>
        </w:rPr>
        <w:t xml:space="preserve">sintenia </w:t>
      </w:r>
      <w:r w:rsidR="003A0D42">
        <w:rPr>
          <w:rFonts w:ascii="Helvetica" w:eastAsia="Aptos" w:hAnsi="Helvetica" w:cs="Helvetica"/>
          <w:kern w:val="2"/>
          <w:lang w:eastAsia="en-US"/>
        </w:rPr>
        <w:t xml:space="preserve">con su ortólogo en </w:t>
      </w:r>
      <w:r w:rsidR="003A0D42" w:rsidRPr="00C87B02">
        <w:rPr>
          <w:rFonts w:ascii="Helvetica" w:eastAsia="Aptos" w:hAnsi="Helvetica" w:cs="Helvetica"/>
          <w:i/>
          <w:iCs/>
          <w:kern w:val="2"/>
          <w:lang w:eastAsia="en-US"/>
        </w:rPr>
        <w:t>S. cerevisiae</w:t>
      </w:r>
      <w:r w:rsidR="003A0D42">
        <w:rPr>
          <w:rFonts w:ascii="Helvetica" w:eastAsia="Aptos" w:hAnsi="Helvetica" w:cs="Helvetica"/>
          <w:kern w:val="2"/>
          <w:lang w:eastAsia="en-US"/>
        </w:rPr>
        <w:t xml:space="preserve">, pero si con </w:t>
      </w:r>
      <w:r w:rsidR="003A0D42" w:rsidRPr="00C87B02">
        <w:rPr>
          <w:rFonts w:ascii="Helvetica" w:eastAsia="Aptos" w:hAnsi="Helvetica" w:cs="Helvetica"/>
          <w:i/>
          <w:iCs/>
          <w:kern w:val="2"/>
          <w:lang w:eastAsia="en-US"/>
        </w:rPr>
        <w:t xml:space="preserve">Naumovozyma </w:t>
      </w:r>
      <w:r w:rsidR="00783C34">
        <w:rPr>
          <w:rFonts w:ascii="Helvetica" w:eastAsia="Aptos" w:hAnsi="Helvetica" w:cs="Helvetica"/>
          <w:i/>
          <w:iCs/>
          <w:kern w:val="2"/>
          <w:lang w:eastAsia="en-US"/>
        </w:rPr>
        <w:t>c</w:t>
      </w:r>
      <w:r w:rsidR="00783C34" w:rsidRPr="00C87B02">
        <w:rPr>
          <w:rFonts w:ascii="Helvetica" w:eastAsia="Aptos" w:hAnsi="Helvetica" w:cs="Helvetica"/>
          <w:i/>
          <w:iCs/>
          <w:kern w:val="2"/>
          <w:lang w:eastAsia="en-US"/>
        </w:rPr>
        <w:t>astelli</w:t>
      </w:r>
      <w:r w:rsidR="003A0D42">
        <w:rPr>
          <w:rFonts w:ascii="Helvetica" w:eastAsia="Aptos" w:hAnsi="Helvetica" w:cs="Helvetica"/>
          <w:kern w:val="2"/>
          <w:lang w:eastAsia="en-US"/>
        </w:rPr>
        <w:t>, un hongo que divergió</w:t>
      </w:r>
      <w:r w:rsidR="00056F49">
        <w:rPr>
          <w:rFonts w:ascii="Helvetica" w:eastAsia="Aptos" w:hAnsi="Helvetica" w:cs="Helvetica"/>
          <w:kern w:val="2"/>
          <w:lang w:eastAsia="en-US"/>
        </w:rPr>
        <w:t xml:space="preserve"> de</w:t>
      </w:r>
      <w:r w:rsidR="003A0D42">
        <w:rPr>
          <w:rFonts w:ascii="Helvetica" w:eastAsia="Aptos" w:hAnsi="Helvetica" w:cs="Helvetica"/>
          <w:kern w:val="2"/>
          <w:lang w:eastAsia="en-US"/>
        </w:rPr>
        <w:t xml:space="preserve"> los linajes de </w:t>
      </w:r>
      <w:r w:rsidR="003A0D42" w:rsidRPr="00C87B02">
        <w:rPr>
          <w:rFonts w:ascii="Helvetica" w:eastAsia="Aptos" w:hAnsi="Helvetica" w:cs="Helvetica"/>
          <w:i/>
          <w:iCs/>
          <w:kern w:val="2"/>
          <w:lang w:eastAsia="en-US"/>
        </w:rPr>
        <w:t>C. glabrata</w:t>
      </w:r>
      <w:r w:rsidR="00897EF9">
        <w:rPr>
          <w:rFonts w:ascii="Helvetica" w:eastAsia="Aptos" w:hAnsi="Helvetica" w:cs="Helvetica"/>
          <w:kern w:val="2"/>
          <w:lang w:eastAsia="en-US"/>
        </w:rPr>
        <w:t xml:space="preserve">. </w:t>
      </w:r>
      <w:r w:rsidR="00897EF9">
        <w:rPr>
          <w:rFonts w:ascii="Helvetica" w:eastAsia="Aptos" w:hAnsi="Helvetica" w:cs="Helvetica"/>
          <w:i/>
          <w:iCs/>
          <w:kern w:val="2"/>
          <w:lang w:eastAsia="en-US"/>
        </w:rPr>
        <w:t>N. castelli</w:t>
      </w:r>
      <w:r w:rsidR="003A0D42">
        <w:rPr>
          <w:rFonts w:ascii="Helvetica" w:eastAsia="Aptos" w:hAnsi="Helvetica" w:cs="Helvetica"/>
          <w:kern w:val="2"/>
          <w:lang w:eastAsia="en-US"/>
        </w:rPr>
        <w:t xml:space="preserve"> conserva dos genes parálogos de </w:t>
      </w:r>
      <w:r w:rsidR="003A0D42" w:rsidRPr="00C87B02">
        <w:rPr>
          <w:rFonts w:ascii="Helvetica" w:eastAsia="Aptos" w:hAnsi="Helvetica" w:cs="Helvetica"/>
          <w:i/>
          <w:iCs/>
          <w:kern w:val="2"/>
          <w:lang w:eastAsia="en-US"/>
        </w:rPr>
        <w:t>ABF1</w:t>
      </w:r>
      <w:r w:rsidR="003A0D42">
        <w:rPr>
          <w:rFonts w:ascii="Helvetica" w:eastAsia="Aptos" w:hAnsi="Helvetica" w:cs="Helvetica"/>
          <w:kern w:val="2"/>
          <w:lang w:eastAsia="en-US"/>
        </w:rPr>
        <w:t xml:space="preserve">, uno de ellos </w:t>
      </w:r>
      <w:r w:rsidR="00717053">
        <w:rPr>
          <w:rFonts w:ascii="Helvetica" w:eastAsia="Aptos" w:hAnsi="Helvetica" w:cs="Helvetica"/>
          <w:kern w:val="2"/>
          <w:lang w:eastAsia="en-US"/>
        </w:rPr>
        <w:t>Nc</w:t>
      </w:r>
      <w:r w:rsidR="00717053">
        <w:rPr>
          <w:rFonts w:ascii="Helvetica" w:eastAsia="Aptos" w:hAnsi="Helvetica" w:cs="Helvetica"/>
          <w:i/>
          <w:iCs/>
          <w:kern w:val="2"/>
          <w:lang w:eastAsia="en-US"/>
        </w:rPr>
        <w:t>ABF1</w:t>
      </w:r>
      <w:r w:rsidR="00717053">
        <w:rPr>
          <w:rFonts w:ascii="Helvetica" w:eastAsia="Aptos" w:hAnsi="Helvetica" w:cs="Helvetica"/>
          <w:kern w:val="2"/>
          <w:lang w:eastAsia="en-US"/>
        </w:rPr>
        <w:t xml:space="preserve"> </w:t>
      </w:r>
      <w:r w:rsidR="00031747">
        <w:rPr>
          <w:rFonts w:ascii="Helvetica" w:eastAsia="Aptos" w:hAnsi="Helvetica" w:cs="Helvetica"/>
          <w:kern w:val="2"/>
          <w:lang w:eastAsia="en-US"/>
        </w:rPr>
        <w:t>B es</w:t>
      </w:r>
      <w:r w:rsidR="003A0D42">
        <w:rPr>
          <w:rFonts w:ascii="Helvetica" w:eastAsia="Aptos" w:hAnsi="Helvetica" w:cs="Helvetica"/>
          <w:kern w:val="2"/>
          <w:lang w:eastAsia="en-US"/>
        </w:rPr>
        <w:t xml:space="preserve"> sinténico con </w:t>
      </w:r>
      <w:r w:rsidR="003A0D42" w:rsidRPr="00C87B02">
        <w:rPr>
          <w:rFonts w:ascii="Helvetica" w:eastAsia="Aptos" w:hAnsi="Helvetica" w:cs="Helvetica"/>
          <w:i/>
          <w:iCs/>
          <w:kern w:val="2"/>
          <w:lang w:eastAsia="en-US"/>
        </w:rPr>
        <w:t>C</w:t>
      </w:r>
      <w:r w:rsidR="00717053" w:rsidRPr="00C87B02">
        <w:rPr>
          <w:rFonts w:ascii="Helvetica" w:eastAsia="Aptos" w:hAnsi="Helvetica" w:cs="Helvetica"/>
          <w:i/>
          <w:iCs/>
          <w:kern w:val="2"/>
          <w:lang w:eastAsia="en-US"/>
        </w:rPr>
        <w:t>.</w:t>
      </w:r>
      <w:r w:rsidR="003A0D42" w:rsidRPr="00C87B02">
        <w:rPr>
          <w:rFonts w:ascii="Helvetica" w:eastAsia="Aptos" w:hAnsi="Helvetica" w:cs="Helvetica"/>
          <w:i/>
          <w:iCs/>
          <w:kern w:val="2"/>
          <w:lang w:eastAsia="en-US"/>
        </w:rPr>
        <w:t xml:space="preserve"> glabrata</w:t>
      </w:r>
      <w:r w:rsidR="003A0D42">
        <w:rPr>
          <w:rFonts w:ascii="Helvetica" w:eastAsia="Aptos" w:hAnsi="Helvetica" w:cs="Helvetica"/>
          <w:kern w:val="2"/>
          <w:lang w:eastAsia="en-US"/>
        </w:rPr>
        <w:t>, y se agrupa en la misma rama que Cg</w:t>
      </w:r>
      <w:r w:rsidR="003A0D42" w:rsidRPr="00C87B02">
        <w:rPr>
          <w:rFonts w:ascii="Helvetica" w:eastAsia="Aptos" w:hAnsi="Helvetica" w:cs="Helvetica"/>
          <w:i/>
          <w:iCs/>
          <w:kern w:val="2"/>
          <w:lang w:eastAsia="en-US"/>
        </w:rPr>
        <w:t>ABF1</w:t>
      </w:r>
      <w:r w:rsidR="003A0D42">
        <w:rPr>
          <w:rFonts w:ascii="Helvetica" w:eastAsia="Aptos" w:hAnsi="Helvetica" w:cs="Helvetica"/>
          <w:kern w:val="2"/>
          <w:lang w:eastAsia="en-US"/>
        </w:rPr>
        <w:t xml:space="preserve"> m</w:t>
      </w:r>
      <w:r w:rsidR="00034690">
        <w:rPr>
          <w:rFonts w:ascii="Helvetica" w:eastAsia="Aptos" w:hAnsi="Helvetica" w:cs="Helvetica"/>
          <w:kern w:val="2"/>
          <w:lang w:eastAsia="en-US"/>
        </w:rPr>
        <w:t>i</w:t>
      </w:r>
      <w:r w:rsidR="003A0D42">
        <w:rPr>
          <w:rFonts w:ascii="Helvetica" w:eastAsia="Aptos" w:hAnsi="Helvetica" w:cs="Helvetica"/>
          <w:kern w:val="2"/>
          <w:lang w:eastAsia="en-US"/>
        </w:rPr>
        <w:t>entras que el segundo</w:t>
      </w:r>
      <w:r w:rsidR="00034690">
        <w:rPr>
          <w:rFonts w:ascii="Helvetica" w:eastAsia="Aptos" w:hAnsi="Helvetica" w:cs="Helvetica"/>
          <w:kern w:val="2"/>
          <w:lang w:eastAsia="en-US"/>
        </w:rPr>
        <w:t>,</w:t>
      </w:r>
      <w:r w:rsidR="003A0D42">
        <w:rPr>
          <w:rFonts w:ascii="Helvetica" w:eastAsia="Aptos" w:hAnsi="Helvetica" w:cs="Helvetica"/>
          <w:kern w:val="2"/>
          <w:lang w:eastAsia="en-US"/>
        </w:rPr>
        <w:t xml:space="preserve"> </w:t>
      </w:r>
      <w:r w:rsidR="00EA6A5D">
        <w:rPr>
          <w:rFonts w:ascii="Helvetica" w:eastAsia="Aptos" w:hAnsi="Helvetica" w:cs="Helvetica"/>
          <w:kern w:val="2"/>
          <w:lang w:eastAsia="en-US"/>
        </w:rPr>
        <w:t>Nc</w:t>
      </w:r>
      <w:r w:rsidR="00EA6A5D">
        <w:rPr>
          <w:rFonts w:ascii="Helvetica" w:eastAsia="Aptos" w:hAnsi="Helvetica" w:cs="Helvetica"/>
          <w:i/>
          <w:iCs/>
          <w:kern w:val="2"/>
          <w:lang w:eastAsia="en-US"/>
        </w:rPr>
        <w:t>ABF1</w:t>
      </w:r>
      <w:r w:rsidR="00EA6A5D">
        <w:rPr>
          <w:rFonts w:ascii="Helvetica" w:eastAsia="Aptos" w:hAnsi="Helvetica" w:cs="Helvetica"/>
          <w:kern w:val="2"/>
          <w:lang w:eastAsia="en-US"/>
        </w:rPr>
        <w:t xml:space="preserve">A </w:t>
      </w:r>
      <w:r w:rsidR="003A0D42">
        <w:rPr>
          <w:rFonts w:ascii="Helvetica" w:eastAsia="Aptos" w:hAnsi="Helvetica" w:cs="Helvetica"/>
          <w:kern w:val="2"/>
          <w:lang w:eastAsia="en-US"/>
        </w:rPr>
        <w:t xml:space="preserve">es sinténico con </w:t>
      </w:r>
      <w:r w:rsidR="003A0D42" w:rsidRPr="00C87B02">
        <w:rPr>
          <w:rFonts w:ascii="Helvetica" w:eastAsia="Aptos" w:hAnsi="Helvetica" w:cs="Helvetica"/>
          <w:i/>
          <w:iCs/>
          <w:kern w:val="2"/>
          <w:lang w:eastAsia="en-US"/>
        </w:rPr>
        <w:t>S. cerevisiae</w:t>
      </w:r>
      <w:r w:rsidR="00CC5360">
        <w:rPr>
          <w:rFonts w:ascii="Helvetica" w:eastAsia="Aptos" w:hAnsi="Helvetica" w:cs="Helvetica"/>
          <w:kern w:val="2"/>
          <w:lang w:eastAsia="en-US"/>
        </w:rPr>
        <w:t xml:space="preserve"> </w:t>
      </w:r>
      <w:r w:rsidR="00031747" w:rsidRPr="00FE6CC0">
        <w:rPr>
          <w:rFonts w:ascii="Helvetica" w:eastAsia="Aptos" w:hAnsi="Helvetica" w:cs="Helvetica"/>
          <w:kern w:val="2"/>
          <w:lang w:eastAsia="en-US"/>
        </w:rPr>
        <w:t xml:space="preserve">Fig </w:t>
      </w:r>
      <w:r w:rsidR="00031747">
        <w:rPr>
          <w:rFonts w:ascii="Helvetica" w:eastAsia="Aptos" w:hAnsi="Helvetica" w:cs="Helvetica"/>
          <w:kern w:val="2"/>
          <w:lang w:eastAsia="en-US"/>
        </w:rPr>
        <w:t>2</w:t>
      </w:r>
      <w:r w:rsidR="00CC5360">
        <w:rPr>
          <w:rFonts w:ascii="Helvetica" w:eastAsia="Aptos" w:hAnsi="Helvetica" w:cs="Helvetica"/>
          <w:kern w:val="2"/>
          <w:lang w:eastAsia="en-US"/>
        </w:rPr>
        <w:t xml:space="preserve">. </w:t>
      </w:r>
      <w:r w:rsidR="003A0D42">
        <w:rPr>
          <w:rFonts w:ascii="Helvetica" w:eastAsia="Aptos" w:hAnsi="Helvetica" w:cs="Helvetica"/>
          <w:kern w:val="2"/>
          <w:lang w:eastAsia="en-US"/>
        </w:rPr>
        <w:t xml:space="preserve">En su secuencia de aminoácidos ambos conservan las tres regiones importantes </w:t>
      </w:r>
      <w:r w:rsidR="00EA6A5D">
        <w:rPr>
          <w:rFonts w:ascii="Helvetica" w:eastAsia="Aptos" w:hAnsi="Helvetica" w:cs="Helvetica"/>
          <w:kern w:val="2"/>
          <w:lang w:eastAsia="en-US"/>
        </w:rPr>
        <w:t>para sus funciones</w:t>
      </w:r>
      <w:r w:rsidR="003A0D42">
        <w:rPr>
          <w:rFonts w:ascii="Helvetica" w:eastAsia="Aptos" w:hAnsi="Helvetica" w:cs="Helvetica"/>
          <w:kern w:val="2"/>
          <w:lang w:eastAsia="en-US"/>
        </w:rPr>
        <w:t xml:space="preserve"> con respecto a ScAbf1</w:t>
      </w:r>
      <w:r w:rsidR="00031747">
        <w:rPr>
          <w:rFonts w:ascii="Helvetica" w:eastAsia="Aptos" w:hAnsi="Helvetica" w:cs="Helvetica"/>
          <w:kern w:val="2"/>
          <w:lang w:eastAsia="en-US"/>
        </w:rPr>
        <w:t xml:space="preserve"> Con </w:t>
      </w:r>
      <w:r w:rsidR="00CC0229">
        <w:rPr>
          <w:rFonts w:ascii="Helvetica" w:eastAsia="Aptos" w:hAnsi="Helvetica" w:cs="Helvetica"/>
          <w:kern w:val="2"/>
          <w:lang w:eastAsia="en-US"/>
        </w:rPr>
        <w:t xml:space="preserve">una </w:t>
      </w:r>
      <w:r w:rsidR="00031747">
        <w:rPr>
          <w:rFonts w:ascii="Helvetica" w:eastAsia="Aptos" w:hAnsi="Helvetica" w:cs="Helvetica"/>
          <w:kern w:val="2"/>
          <w:lang w:eastAsia="en-US"/>
        </w:rPr>
        <w:t>alta homología</w:t>
      </w:r>
      <w:r w:rsidR="003A0D42">
        <w:rPr>
          <w:rFonts w:ascii="Helvetica" w:eastAsia="Aptos" w:hAnsi="Helvetica" w:cs="Helvetica"/>
          <w:kern w:val="2"/>
          <w:lang w:eastAsia="en-US"/>
        </w:rPr>
        <w:t xml:space="preserve">. </w:t>
      </w:r>
      <w:r w:rsidR="00031747">
        <w:rPr>
          <w:rFonts w:ascii="Helvetica" w:eastAsia="Aptos" w:hAnsi="Helvetica" w:cs="Helvetica"/>
          <w:kern w:val="2"/>
          <w:lang w:eastAsia="en-US"/>
        </w:rPr>
        <w:t>Tabla 1</w:t>
      </w:r>
    </w:p>
    <w:p w14:paraId="6337F3DB" w14:textId="77777777" w:rsidR="00A23909" w:rsidRDefault="00A23909" w:rsidP="00A23909">
      <w:pPr>
        <w:keepNext/>
        <w:spacing w:after="160" w:line="360" w:lineRule="auto"/>
      </w:pPr>
      <w:r>
        <w:rPr>
          <w:rFonts w:ascii="Helvetica" w:eastAsia="Aptos" w:hAnsi="Helvetica" w:cs="Helvetica"/>
          <w:noProof/>
          <w:kern w:val="2"/>
          <w:lang w:val="en-US" w:eastAsia="en-US"/>
        </w:rPr>
        <w:lastRenderedPageBreak/>
        <w:drawing>
          <wp:inline distT="0" distB="0" distL="0" distR="0" wp14:anchorId="13F67185" wp14:editId="2F4DCC84">
            <wp:extent cx="5859780" cy="2301319"/>
            <wp:effectExtent l="0" t="0" r="7620" b="3810"/>
            <wp:docPr id="94994729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0217" cy="2313272"/>
                    </a:xfrm>
                    <a:prstGeom prst="rect">
                      <a:avLst/>
                    </a:prstGeom>
                    <a:noFill/>
                  </pic:spPr>
                </pic:pic>
              </a:graphicData>
            </a:graphic>
          </wp:inline>
        </w:drawing>
      </w:r>
    </w:p>
    <w:p w14:paraId="0A948A34" w14:textId="2C511951" w:rsidR="00A16736" w:rsidRDefault="00A23909" w:rsidP="00E00D0D">
      <w:pPr>
        <w:pStyle w:val="Caption"/>
        <w:rPr>
          <w:i/>
          <w:iCs/>
        </w:rPr>
      </w:pPr>
      <w:bookmarkStart w:id="1" w:name="_Toc234335564"/>
      <w:r w:rsidRPr="00D6296A">
        <w:t xml:space="preserve">Fig.  </w:t>
      </w:r>
      <w:r w:rsidRPr="00D6296A">
        <w:fldChar w:fldCharType="begin"/>
      </w:r>
      <w:r w:rsidRPr="00D6296A">
        <w:instrText xml:space="preserve"> SEQ Fig._ \* ARABIC </w:instrText>
      </w:r>
      <w:r w:rsidRPr="00D6296A">
        <w:fldChar w:fldCharType="separate"/>
      </w:r>
      <w:r w:rsidR="00E00D0D" w:rsidRPr="00D6296A">
        <w:rPr>
          <w:noProof/>
        </w:rPr>
        <w:t>2</w:t>
      </w:r>
      <w:r w:rsidRPr="00D6296A">
        <w:fldChar w:fldCharType="end"/>
      </w:r>
      <w:r w:rsidRPr="00D6296A">
        <w:t xml:space="preserve"> </w:t>
      </w:r>
      <w:r w:rsidR="00F00DE1">
        <w:t>Sintenia y r</w:t>
      </w:r>
      <w:r w:rsidRPr="00D6296A">
        <w:t>elación filogenética de</w:t>
      </w:r>
      <w:r w:rsidRPr="00A23909">
        <w:rPr>
          <w:i/>
          <w:iCs/>
        </w:rPr>
        <w:t xml:space="preserve"> </w:t>
      </w:r>
      <w:r w:rsidR="00F00DE1">
        <w:rPr>
          <w:i/>
          <w:iCs/>
        </w:rPr>
        <w:t>ABF1</w:t>
      </w:r>
      <w:r w:rsidR="00F00DE1" w:rsidRPr="00A23909">
        <w:rPr>
          <w:i/>
          <w:iCs/>
        </w:rPr>
        <w:t xml:space="preserve"> </w:t>
      </w:r>
      <w:r w:rsidRPr="00A23909">
        <w:rPr>
          <w:i/>
          <w:iCs/>
        </w:rPr>
        <w:t>entre S. cerevisiae y C. glabrata</w:t>
      </w:r>
      <w:r>
        <w:rPr>
          <w:i/>
          <w:iCs/>
        </w:rPr>
        <w:t>,</w:t>
      </w:r>
      <w:r w:rsidRPr="00A23909">
        <w:rPr>
          <w:rFonts w:asciiTheme="minorHAnsi" w:eastAsiaTheme="minorHAnsi" w:hAnsiTheme="minorHAnsi" w:cstheme="minorBidi"/>
          <w:i/>
          <w:iCs/>
          <w:kern w:val="2"/>
          <w:sz w:val="24"/>
          <w:szCs w:val="24"/>
          <w:lang w:eastAsia="en-US"/>
          <w14:ligatures w14:val="standardContextual"/>
        </w:rPr>
        <w:t xml:space="preserve"> </w:t>
      </w:r>
      <w:r w:rsidRPr="00A23909">
        <w:t xml:space="preserve">A) </w:t>
      </w:r>
      <w:r>
        <w:rPr>
          <w:i/>
          <w:iCs/>
        </w:rPr>
        <w:t>T</w:t>
      </w:r>
      <w:r w:rsidRPr="00A23909">
        <w:t xml:space="preserve">omado de yeast genome browser, organización genómica de </w:t>
      </w:r>
      <w:r w:rsidR="00D9489F">
        <w:rPr>
          <w:i/>
          <w:iCs/>
        </w:rPr>
        <w:t xml:space="preserve">ABF1 </w:t>
      </w:r>
      <w:r w:rsidR="00D9489F" w:rsidRPr="00A23909">
        <w:t xml:space="preserve"> </w:t>
      </w:r>
      <w:r w:rsidRPr="00A23909">
        <w:t xml:space="preserve">en </w:t>
      </w:r>
      <w:r w:rsidRPr="00D6296A">
        <w:rPr>
          <w:i/>
          <w:iCs/>
        </w:rPr>
        <w:t>C. glabrata</w:t>
      </w:r>
      <w:r w:rsidR="00113CDA">
        <w:t xml:space="preserve">, </w:t>
      </w:r>
      <w:r w:rsidR="00113CDA">
        <w:rPr>
          <w:i/>
          <w:iCs/>
        </w:rPr>
        <w:t>N. castelli</w:t>
      </w:r>
      <w:r w:rsidRPr="00A23909">
        <w:t xml:space="preserve"> y </w:t>
      </w:r>
      <w:r w:rsidRPr="00D6296A">
        <w:rPr>
          <w:i/>
          <w:iCs/>
        </w:rPr>
        <w:t>S. cerevisiae</w:t>
      </w:r>
      <w:r w:rsidRPr="00A23909">
        <w:t>. B) tomado de phylome, agrupación de los ortólogos en diferentes especies donde se encuentra la proteína Abf1.</w:t>
      </w:r>
      <w:bookmarkEnd w:id="1"/>
      <w:r w:rsidRPr="00A23909">
        <w:t xml:space="preserve"> </w:t>
      </w:r>
      <w:r>
        <w:rPr>
          <w:i/>
          <w:iCs/>
        </w:rPr>
        <w:t xml:space="preserve"> </w:t>
      </w:r>
    </w:p>
    <w:p w14:paraId="4EC1F9CA" w14:textId="77777777" w:rsidR="00A23909" w:rsidRDefault="00A23909" w:rsidP="00A23909">
      <w:pPr>
        <w:spacing w:line="360" w:lineRule="auto"/>
        <w:rPr>
          <w:lang w:eastAsia="en-US"/>
        </w:rPr>
      </w:pPr>
    </w:p>
    <w:p w14:paraId="036C6E45" w14:textId="78E2EE2A" w:rsidR="00A23909" w:rsidRPr="00A23909" w:rsidRDefault="00A23909" w:rsidP="00A23909">
      <w:pPr>
        <w:spacing w:line="360" w:lineRule="auto"/>
        <w:rPr>
          <w:rFonts w:ascii="Helvetica" w:hAnsi="Helvetica" w:cs="Helvetica"/>
          <w:lang w:eastAsia="en-US"/>
        </w:rPr>
      </w:pPr>
      <w:r>
        <w:rPr>
          <w:rFonts w:ascii="Helvetica" w:hAnsi="Helvetica" w:cs="Helvetica"/>
          <w:lang w:eastAsia="en-US"/>
        </w:rPr>
        <w:t xml:space="preserve">Tabla 1. </w:t>
      </w:r>
      <w:r w:rsidRPr="00A23909">
        <w:rPr>
          <w:rFonts w:ascii="Helvetica" w:hAnsi="Helvetica" w:cs="Helvetica"/>
        </w:rPr>
        <w:t xml:space="preserve">Porcentaje de homología por región de la proteína </w:t>
      </w:r>
      <w:r w:rsidR="00086885">
        <w:rPr>
          <w:rFonts w:ascii="Helvetica" w:hAnsi="Helvetica" w:cs="Helvetica"/>
        </w:rPr>
        <w:t>A</w:t>
      </w:r>
      <w:r w:rsidR="00086885" w:rsidRPr="00A23909">
        <w:rPr>
          <w:rFonts w:ascii="Helvetica" w:hAnsi="Helvetica" w:cs="Helvetica"/>
        </w:rPr>
        <w:t xml:space="preserve">bf1 </w:t>
      </w:r>
      <w:r w:rsidRPr="00A23909">
        <w:rPr>
          <w:rFonts w:ascii="Helvetica" w:hAnsi="Helvetica" w:cs="Helvetica"/>
        </w:rPr>
        <w:t xml:space="preserve">entre ortólogos y con los genes parálogos en </w:t>
      </w:r>
      <w:r w:rsidRPr="00D6296A">
        <w:rPr>
          <w:rFonts w:ascii="Helvetica" w:hAnsi="Helvetica" w:cs="Helvetica"/>
          <w:i/>
          <w:iCs/>
        </w:rPr>
        <w:t>N</w:t>
      </w:r>
      <w:r w:rsidR="003E4F09">
        <w:rPr>
          <w:rFonts w:ascii="Helvetica" w:hAnsi="Helvetica" w:cs="Helvetica"/>
          <w:i/>
          <w:iCs/>
        </w:rPr>
        <w:t>akaseomyces</w:t>
      </w:r>
      <w:r w:rsidRPr="00D6296A">
        <w:rPr>
          <w:rFonts w:ascii="Helvetica" w:hAnsi="Helvetica" w:cs="Helvetica"/>
          <w:i/>
          <w:iCs/>
        </w:rPr>
        <w:t xml:space="preserve"> </w:t>
      </w:r>
      <w:r w:rsidR="00E84A70">
        <w:rPr>
          <w:rFonts w:ascii="Helvetica" w:hAnsi="Helvetica" w:cs="Helvetica"/>
          <w:i/>
          <w:iCs/>
        </w:rPr>
        <w:t>c</w:t>
      </w:r>
      <w:r w:rsidRPr="00D6296A">
        <w:rPr>
          <w:rFonts w:ascii="Helvetica" w:hAnsi="Helvetica" w:cs="Helvetica"/>
          <w:i/>
          <w:iCs/>
        </w:rPr>
        <w:t>astelli</w:t>
      </w:r>
      <w:r w:rsidRPr="00A23909">
        <w:rPr>
          <w:rFonts w:ascii="Helvetica" w:hAnsi="Helvetica" w:cs="Helvetica"/>
        </w:rPr>
        <w:t>.</w:t>
      </w:r>
      <w:r w:rsidRPr="00A23909">
        <w:t xml:space="preserve"> </w:t>
      </w:r>
    </w:p>
    <w:tbl>
      <w:tblPr>
        <w:tblStyle w:val="GridTable5Dark1"/>
        <w:tblW w:w="9110" w:type="dxa"/>
        <w:tblLook w:val="0420" w:firstRow="1" w:lastRow="0" w:firstColumn="0" w:lastColumn="0" w:noHBand="0" w:noVBand="1"/>
      </w:tblPr>
      <w:tblGrid>
        <w:gridCol w:w="1946"/>
        <w:gridCol w:w="2155"/>
        <w:gridCol w:w="2803"/>
        <w:gridCol w:w="2206"/>
      </w:tblGrid>
      <w:tr w:rsidR="00A23909" w:rsidRPr="00A23909" w14:paraId="1F362EF4" w14:textId="77777777" w:rsidTr="00A23909">
        <w:trPr>
          <w:cnfStyle w:val="100000000000" w:firstRow="1" w:lastRow="0" w:firstColumn="0" w:lastColumn="0" w:oddVBand="0" w:evenVBand="0" w:oddHBand="0" w:evenHBand="0" w:firstRowFirstColumn="0" w:firstRowLastColumn="0" w:lastRowFirstColumn="0" w:lastRowLastColumn="0"/>
          <w:trHeight w:val="496"/>
        </w:trPr>
        <w:tc>
          <w:tcPr>
            <w:tcW w:w="1946" w:type="dxa"/>
            <w:vAlign w:val="center"/>
            <w:hideMark/>
          </w:tcPr>
          <w:p w14:paraId="48BBA360" w14:textId="1C5E7AB7" w:rsidR="00A23909" w:rsidRPr="00086885" w:rsidRDefault="00A23909" w:rsidP="00A23909">
            <w:pPr>
              <w:jc w:val="center"/>
              <w:rPr>
                <w:rFonts w:ascii="Arial" w:eastAsia="Times New Roman" w:hAnsi="Arial" w:cs="Arial"/>
                <w:sz w:val="36"/>
                <w:szCs w:val="36"/>
                <w:lang w:val="en-US" w:eastAsia="en-US"/>
              </w:rPr>
            </w:pPr>
            <w:r w:rsidRPr="00D6296A">
              <w:rPr>
                <w:rFonts w:ascii="Aptos" w:eastAsia="Times New Roman" w:hAnsi="Aptos" w:cs="Arial"/>
                <w:color w:val="auto"/>
                <w:kern w:val="24"/>
                <w:lang w:eastAsia="en-US"/>
              </w:rPr>
              <w:t>Identidad</w:t>
            </w:r>
            <w:r w:rsidR="00086885" w:rsidRPr="00D6296A">
              <w:rPr>
                <w:rFonts w:ascii="Aptos" w:eastAsia="Times New Roman" w:hAnsi="Aptos" w:cs="Arial"/>
                <w:color w:val="auto"/>
                <w:kern w:val="24"/>
                <w:vertAlign w:val="superscript"/>
                <w:lang w:eastAsia="en-US"/>
              </w:rPr>
              <w:t>a</w:t>
            </w:r>
          </w:p>
        </w:tc>
        <w:tc>
          <w:tcPr>
            <w:tcW w:w="2155" w:type="dxa"/>
            <w:vAlign w:val="center"/>
            <w:hideMark/>
          </w:tcPr>
          <w:p w14:paraId="617788B1"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color w:val="FFFFFF" w:themeColor="light1"/>
                <w:kern w:val="24"/>
                <w:lang w:eastAsia="en-US"/>
              </w:rPr>
              <w:t>Dedo de Zinc</w:t>
            </w:r>
          </w:p>
        </w:tc>
        <w:tc>
          <w:tcPr>
            <w:tcW w:w="2803" w:type="dxa"/>
            <w:vAlign w:val="center"/>
            <w:hideMark/>
          </w:tcPr>
          <w:p w14:paraId="41C3E0F1" w14:textId="77777777" w:rsidR="00A23909" w:rsidRPr="00A23909" w:rsidRDefault="00A23909" w:rsidP="00A23909">
            <w:pPr>
              <w:jc w:val="center"/>
              <w:rPr>
                <w:rFonts w:ascii="Arial" w:eastAsia="Times New Roman" w:hAnsi="Arial" w:cs="Arial"/>
                <w:sz w:val="36"/>
                <w:szCs w:val="36"/>
                <w:lang w:eastAsia="en-US"/>
              </w:rPr>
            </w:pPr>
            <w:r w:rsidRPr="00A23909">
              <w:rPr>
                <w:rFonts w:ascii="Aptos" w:eastAsia="Times New Roman" w:hAnsi="Aptos" w:cs="Arial"/>
                <w:color w:val="FFFFFF" w:themeColor="light1"/>
                <w:kern w:val="24"/>
                <w:lang w:eastAsia="en-US"/>
              </w:rPr>
              <w:t>Dominio de unión a ADN</w:t>
            </w:r>
          </w:p>
        </w:tc>
        <w:tc>
          <w:tcPr>
            <w:tcW w:w="2206" w:type="dxa"/>
            <w:vAlign w:val="center"/>
            <w:hideMark/>
          </w:tcPr>
          <w:p w14:paraId="129953F2"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color w:val="FFFFFF" w:themeColor="light1"/>
                <w:kern w:val="24"/>
                <w:lang w:eastAsia="en-US"/>
              </w:rPr>
              <w:t>CS2</w:t>
            </w:r>
          </w:p>
        </w:tc>
      </w:tr>
      <w:tr w:rsidR="00A23909" w:rsidRPr="00A23909" w14:paraId="69941DAF" w14:textId="77777777" w:rsidTr="00A23909">
        <w:trPr>
          <w:cnfStyle w:val="000000100000" w:firstRow="0" w:lastRow="0" w:firstColumn="0" w:lastColumn="0" w:oddVBand="0" w:evenVBand="0" w:oddHBand="1" w:evenHBand="0" w:firstRowFirstColumn="0" w:firstRowLastColumn="0" w:lastRowFirstColumn="0" w:lastRowLastColumn="0"/>
          <w:trHeight w:val="327"/>
        </w:trPr>
        <w:tc>
          <w:tcPr>
            <w:tcW w:w="1946" w:type="dxa"/>
            <w:vAlign w:val="center"/>
            <w:hideMark/>
          </w:tcPr>
          <w:p w14:paraId="7CB3F76A"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ScAbf1</w:t>
            </w:r>
          </w:p>
        </w:tc>
        <w:tc>
          <w:tcPr>
            <w:tcW w:w="2155" w:type="dxa"/>
            <w:vAlign w:val="center"/>
            <w:hideMark/>
          </w:tcPr>
          <w:p w14:paraId="1F27A73A"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100</w:t>
            </w:r>
          </w:p>
        </w:tc>
        <w:tc>
          <w:tcPr>
            <w:tcW w:w="2803" w:type="dxa"/>
            <w:vAlign w:val="center"/>
            <w:hideMark/>
          </w:tcPr>
          <w:p w14:paraId="4F473084"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100</w:t>
            </w:r>
          </w:p>
        </w:tc>
        <w:tc>
          <w:tcPr>
            <w:tcW w:w="2206" w:type="dxa"/>
            <w:vAlign w:val="center"/>
            <w:hideMark/>
          </w:tcPr>
          <w:p w14:paraId="791D06A0"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100</w:t>
            </w:r>
          </w:p>
        </w:tc>
      </w:tr>
      <w:tr w:rsidR="00A23909" w:rsidRPr="00A23909" w14:paraId="0422B594" w14:textId="77777777" w:rsidTr="00A23909">
        <w:trPr>
          <w:trHeight w:val="327"/>
        </w:trPr>
        <w:tc>
          <w:tcPr>
            <w:tcW w:w="1946" w:type="dxa"/>
            <w:vAlign w:val="center"/>
            <w:hideMark/>
          </w:tcPr>
          <w:p w14:paraId="7243C2A0"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CgAbf1</w:t>
            </w:r>
          </w:p>
        </w:tc>
        <w:tc>
          <w:tcPr>
            <w:tcW w:w="2155" w:type="dxa"/>
            <w:vAlign w:val="center"/>
            <w:hideMark/>
          </w:tcPr>
          <w:p w14:paraId="2C8E5E3A"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92.31</w:t>
            </w:r>
          </w:p>
        </w:tc>
        <w:tc>
          <w:tcPr>
            <w:tcW w:w="2803" w:type="dxa"/>
            <w:vAlign w:val="center"/>
            <w:hideMark/>
          </w:tcPr>
          <w:p w14:paraId="6CC19256"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64.1</w:t>
            </w:r>
          </w:p>
        </w:tc>
        <w:tc>
          <w:tcPr>
            <w:tcW w:w="2206" w:type="dxa"/>
            <w:vAlign w:val="center"/>
            <w:hideMark/>
          </w:tcPr>
          <w:p w14:paraId="5917E115"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86.67</w:t>
            </w:r>
          </w:p>
        </w:tc>
      </w:tr>
      <w:tr w:rsidR="00A23909" w:rsidRPr="00A23909" w14:paraId="40BC84B5" w14:textId="77777777" w:rsidTr="00A23909">
        <w:trPr>
          <w:cnfStyle w:val="000000100000" w:firstRow="0" w:lastRow="0" w:firstColumn="0" w:lastColumn="0" w:oddVBand="0" w:evenVBand="0" w:oddHBand="1" w:evenHBand="0" w:firstRowFirstColumn="0" w:firstRowLastColumn="0" w:lastRowFirstColumn="0" w:lastRowLastColumn="0"/>
          <w:trHeight w:val="327"/>
        </w:trPr>
        <w:tc>
          <w:tcPr>
            <w:tcW w:w="1946" w:type="dxa"/>
            <w:vAlign w:val="center"/>
            <w:hideMark/>
          </w:tcPr>
          <w:p w14:paraId="429CA52A"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NcAbf1-A</w:t>
            </w:r>
          </w:p>
        </w:tc>
        <w:tc>
          <w:tcPr>
            <w:tcW w:w="2155" w:type="dxa"/>
            <w:vAlign w:val="center"/>
            <w:hideMark/>
          </w:tcPr>
          <w:p w14:paraId="0E791128"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71.43</w:t>
            </w:r>
          </w:p>
        </w:tc>
        <w:tc>
          <w:tcPr>
            <w:tcW w:w="2803" w:type="dxa"/>
            <w:vAlign w:val="center"/>
            <w:hideMark/>
          </w:tcPr>
          <w:p w14:paraId="5593D74A"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52.17</w:t>
            </w:r>
          </w:p>
        </w:tc>
        <w:tc>
          <w:tcPr>
            <w:tcW w:w="2206" w:type="dxa"/>
            <w:vAlign w:val="center"/>
            <w:hideMark/>
          </w:tcPr>
          <w:p w14:paraId="23B70EB9"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50</w:t>
            </w:r>
          </w:p>
        </w:tc>
      </w:tr>
      <w:tr w:rsidR="00A23909" w:rsidRPr="00A23909" w14:paraId="2094837E" w14:textId="77777777" w:rsidTr="00A23909">
        <w:trPr>
          <w:trHeight w:val="327"/>
        </w:trPr>
        <w:tc>
          <w:tcPr>
            <w:tcW w:w="1946" w:type="dxa"/>
            <w:vAlign w:val="center"/>
            <w:hideMark/>
          </w:tcPr>
          <w:p w14:paraId="1B3BE1C2"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NcAbf1-B</w:t>
            </w:r>
          </w:p>
        </w:tc>
        <w:tc>
          <w:tcPr>
            <w:tcW w:w="2155" w:type="dxa"/>
            <w:vAlign w:val="center"/>
            <w:hideMark/>
          </w:tcPr>
          <w:p w14:paraId="63508652"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83.3</w:t>
            </w:r>
          </w:p>
        </w:tc>
        <w:tc>
          <w:tcPr>
            <w:tcW w:w="2803" w:type="dxa"/>
            <w:vAlign w:val="center"/>
            <w:hideMark/>
          </w:tcPr>
          <w:p w14:paraId="233DF67F"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56.66</w:t>
            </w:r>
          </w:p>
        </w:tc>
        <w:tc>
          <w:tcPr>
            <w:tcW w:w="2206" w:type="dxa"/>
            <w:vAlign w:val="center"/>
            <w:hideMark/>
          </w:tcPr>
          <w:p w14:paraId="1B261F89" w14:textId="77777777" w:rsidR="00A23909" w:rsidRPr="00A23909" w:rsidRDefault="00A23909" w:rsidP="00A23909">
            <w:pPr>
              <w:jc w:val="center"/>
              <w:rPr>
                <w:rFonts w:ascii="Arial" w:eastAsia="Times New Roman" w:hAnsi="Arial" w:cs="Arial"/>
                <w:sz w:val="36"/>
                <w:szCs w:val="36"/>
                <w:lang w:val="en-US" w:eastAsia="en-US"/>
              </w:rPr>
            </w:pPr>
            <w:r w:rsidRPr="00A23909">
              <w:rPr>
                <w:rFonts w:ascii="Aptos" w:eastAsia="Times New Roman" w:hAnsi="Aptos" w:cs="Arial"/>
                <w:b/>
                <w:bCs/>
                <w:color w:val="000000" w:themeColor="dark1"/>
                <w:kern w:val="24"/>
                <w:lang w:eastAsia="en-US"/>
              </w:rPr>
              <w:t>93.33</w:t>
            </w:r>
          </w:p>
        </w:tc>
      </w:tr>
    </w:tbl>
    <w:p w14:paraId="52229A40" w14:textId="1D7571A4" w:rsidR="00CC5360" w:rsidRPr="00936E99" w:rsidRDefault="00CC5360" w:rsidP="002159B1">
      <w:pPr>
        <w:spacing w:line="360" w:lineRule="auto"/>
        <w:rPr>
          <w:rFonts w:ascii="Helvetica" w:hAnsi="Helvetica" w:cs="Helvetica"/>
          <w:lang w:eastAsia="en-US"/>
        </w:rPr>
      </w:pPr>
      <w:r w:rsidRPr="00777D40">
        <w:rPr>
          <w:rFonts w:ascii="Helvetica" w:hAnsi="Helvetica" w:cs="Helvetica"/>
        </w:rPr>
        <w:t xml:space="preserve">Se alinearon las regiones indicadas como Dedo de Zinc, Dominio de unión a ADN y CS2, con el </w:t>
      </w:r>
      <w:r w:rsidR="004942AE" w:rsidRPr="00777D40">
        <w:rPr>
          <w:rFonts w:ascii="Helvetica" w:hAnsi="Helvetica" w:cs="Helvetica"/>
        </w:rPr>
        <w:t>número</w:t>
      </w:r>
      <w:r w:rsidRPr="00777D40">
        <w:rPr>
          <w:rFonts w:ascii="Helvetica" w:hAnsi="Helvetica" w:cs="Helvetica"/>
        </w:rPr>
        <w:t xml:space="preserve"> de aa indicado en la Fig 1. El alineamiento se llevó a cabo en BLASTp de NCBI con la matriz BLOSUM62</w:t>
      </w:r>
      <w:r w:rsidRPr="00777D40">
        <w:t>.</w:t>
      </w:r>
    </w:p>
    <w:p w14:paraId="34FE4A96" w14:textId="2F78BCA2" w:rsidR="00A16736" w:rsidRPr="00D6296A" w:rsidRDefault="00086885" w:rsidP="00C87B02">
      <w:pPr>
        <w:spacing w:after="160" w:line="360" w:lineRule="auto"/>
        <w:rPr>
          <w:rFonts w:ascii="Helvetica" w:eastAsia="Aptos" w:hAnsi="Helvetica" w:cs="Helvetica"/>
          <w:kern w:val="2"/>
          <w:lang w:val="en-US" w:eastAsia="en-US"/>
        </w:rPr>
      </w:pPr>
      <w:r w:rsidRPr="00D6296A">
        <w:rPr>
          <w:rFonts w:ascii="Helvetica" w:eastAsia="Aptos" w:hAnsi="Helvetica" w:cs="Helvetica"/>
          <w:b/>
          <w:bCs/>
          <w:kern w:val="2"/>
          <w:sz w:val="32"/>
          <w:szCs w:val="32"/>
          <w:vertAlign w:val="superscript"/>
          <w:lang w:val="en-US" w:eastAsia="en-US"/>
        </w:rPr>
        <w:t>a</w:t>
      </w:r>
      <w:r w:rsidRPr="00D6296A">
        <w:rPr>
          <w:rFonts w:ascii="Helvetica" w:eastAsia="Aptos" w:hAnsi="Helvetica" w:cs="Helvetica"/>
          <w:kern w:val="2"/>
          <w:lang w:val="en-US" w:eastAsia="en-US"/>
        </w:rPr>
        <w:t xml:space="preserve">: ScAbf1 is Abf1 from </w:t>
      </w:r>
      <w:r w:rsidRPr="00D6296A">
        <w:rPr>
          <w:rFonts w:ascii="Helvetica" w:eastAsia="Aptos" w:hAnsi="Helvetica" w:cs="Helvetica"/>
          <w:i/>
          <w:iCs/>
          <w:kern w:val="2"/>
          <w:lang w:val="en-US" w:eastAsia="en-US"/>
        </w:rPr>
        <w:t>S. cerevisiae</w:t>
      </w:r>
      <w:r w:rsidRPr="00D6296A">
        <w:rPr>
          <w:rFonts w:ascii="Helvetica" w:eastAsia="Aptos" w:hAnsi="Helvetica" w:cs="Helvetica"/>
          <w:kern w:val="2"/>
          <w:lang w:val="en-US" w:eastAsia="en-US"/>
        </w:rPr>
        <w:t xml:space="preserve">, CgAbf1 is Abf1 from </w:t>
      </w:r>
      <w:r w:rsidRPr="00D6296A">
        <w:rPr>
          <w:rFonts w:ascii="Helvetica" w:eastAsia="Aptos" w:hAnsi="Helvetica" w:cs="Helvetica"/>
          <w:i/>
          <w:iCs/>
          <w:kern w:val="2"/>
          <w:lang w:val="en-US" w:eastAsia="en-US"/>
        </w:rPr>
        <w:t>Candida glabrata</w:t>
      </w:r>
      <w:r w:rsidRPr="00D6296A">
        <w:rPr>
          <w:rFonts w:ascii="Helvetica" w:eastAsia="Aptos" w:hAnsi="Helvetica" w:cs="Helvetica"/>
          <w:kern w:val="2"/>
          <w:lang w:val="en-US" w:eastAsia="en-US"/>
        </w:rPr>
        <w:t xml:space="preserve">; NcAbf1 is Abf1 from </w:t>
      </w:r>
      <w:r w:rsidRPr="00D6296A">
        <w:rPr>
          <w:rFonts w:ascii="Helvetica" w:eastAsia="Aptos" w:hAnsi="Helvetica" w:cs="Helvetica"/>
          <w:i/>
          <w:iCs/>
          <w:kern w:val="2"/>
          <w:lang w:val="en-US" w:eastAsia="en-US"/>
        </w:rPr>
        <w:t>Nakaseomyces castellii</w:t>
      </w:r>
      <w:r w:rsidRPr="00D6296A">
        <w:rPr>
          <w:rFonts w:ascii="Helvetica" w:eastAsia="Aptos" w:hAnsi="Helvetica" w:cs="Helvetica"/>
          <w:kern w:val="2"/>
          <w:lang w:val="en-US" w:eastAsia="en-US"/>
        </w:rPr>
        <w:t>.</w:t>
      </w:r>
    </w:p>
    <w:p w14:paraId="27A7CA9D" w14:textId="3A884DDD" w:rsidR="003A0D42" w:rsidRDefault="00F27ED4" w:rsidP="009770D0">
      <w:pPr>
        <w:spacing w:after="160" w:line="360" w:lineRule="auto"/>
        <w:ind w:left="360"/>
        <w:jc w:val="both"/>
        <w:rPr>
          <w:rFonts w:ascii="Helvetica" w:eastAsia="Aptos" w:hAnsi="Helvetica" w:cs="Helvetica"/>
          <w:kern w:val="2"/>
          <w:lang w:eastAsia="en-US"/>
        </w:rPr>
      </w:pPr>
      <w:r w:rsidRPr="00311FE9">
        <w:rPr>
          <w:rFonts w:ascii="Helvetica" w:eastAsia="Aptos" w:hAnsi="Helvetica" w:cs="Helvetica"/>
          <w:b/>
          <w:bCs/>
          <w:kern w:val="2"/>
          <w:lang w:eastAsia="en-US"/>
        </w:rPr>
        <w:t xml:space="preserve">3.1 </w:t>
      </w:r>
      <w:r w:rsidR="00311FE9" w:rsidRPr="00C87B02">
        <w:rPr>
          <w:rFonts w:ascii="Helvetica" w:eastAsia="Aptos" w:hAnsi="Helvetica" w:cs="Helvetica"/>
          <w:b/>
          <w:bCs/>
          <w:kern w:val="2"/>
          <w:lang w:eastAsia="en-US"/>
        </w:rPr>
        <w:t xml:space="preserve">El papel de </w:t>
      </w:r>
      <w:r w:rsidR="003A0D42" w:rsidRPr="00311FE9">
        <w:rPr>
          <w:rFonts w:ascii="Helvetica" w:eastAsia="Aptos" w:hAnsi="Helvetica" w:cs="Helvetica"/>
          <w:b/>
          <w:bCs/>
          <w:kern w:val="2"/>
          <w:lang w:eastAsia="en-US"/>
        </w:rPr>
        <w:t>Abf1 en la replicación del ADN y transcripción génica</w:t>
      </w:r>
      <w:r w:rsidR="003A0D42" w:rsidRPr="00311FE9">
        <w:rPr>
          <w:rFonts w:ascii="Helvetica" w:eastAsia="Aptos" w:hAnsi="Helvetica" w:cs="Helvetica"/>
          <w:kern w:val="2"/>
          <w:lang w:eastAsia="en-US"/>
        </w:rPr>
        <w:t>.</w:t>
      </w:r>
      <w:r w:rsidR="003A0D42">
        <w:rPr>
          <w:rFonts w:ascii="Helvetica" w:eastAsia="Aptos" w:hAnsi="Helvetica" w:cs="Helvetica"/>
          <w:kern w:val="2"/>
          <w:lang w:eastAsia="en-US"/>
        </w:rPr>
        <w:t xml:space="preserve"> </w:t>
      </w:r>
    </w:p>
    <w:p w14:paraId="0646B85A" w14:textId="17EF7F23" w:rsidR="00CC5360" w:rsidRDefault="003A0D42" w:rsidP="006B10CB">
      <w:pPr>
        <w:spacing w:after="160" w:line="360" w:lineRule="auto"/>
        <w:ind w:firstLine="720"/>
        <w:contextualSpacing/>
        <w:jc w:val="both"/>
        <w:rPr>
          <w:rFonts w:ascii="Helvetica" w:eastAsia="Aptos" w:hAnsi="Helvetica" w:cs="Helvetica"/>
          <w:kern w:val="2"/>
          <w:lang w:eastAsia="en-US"/>
        </w:rPr>
      </w:pPr>
      <w:r w:rsidRPr="00777D40">
        <w:rPr>
          <w:rFonts w:ascii="Helvetica" w:eastAsia="Aptos" w:hAnsi="Helvetica" w:cs="Helvetica"/>
          <w:kern w:val="2"/>
          <w:lang w:eastAsia="en-US"/>
        </w:rPr>
        <w:t>Abf1</w:t>
      </w:r>
      <w:r w:rsidR="00A0586C" w:rsidRPr="00777D40">
        <w:rPr>
          <w:rFonts w:ascii="Helvetica" w:eastAsia="Aptos" w:hAnsi="Helvetica" w:cs="Helvetica"/>
          <w:kern w:val="2"/>
          <w:lang w:eastAsia="en-US"/>
        </w:rPr>
        <w:t xml:space="preserve"> </w:t>
      </w:r>
      <w:r w:rsidRPr="002E256B">
        <w:rPr>
          <w:rFonts w:ascii="Helvetica" w:eastAsia="Aptos" w:hAnsi="Helvetica" w:cs="Helvetica"/>
          <w:kern w:val="2"/>
          <w:lang w:eastAsia="en-US"/>
        </w:rPr>
        <w:t>es u</w:t>
      </w:r>
      <w:r>
        <w:rPr>
          <w:rFonts w:ascii="Helvetica" w:eastAsia="Aptos" w:hAnsi="Helvetica" w:cs="Helvetica"/>
          <w:kern w:val="2"/>
          <w:lang w:eastAsia="en-US"/>
        </w:rPr>
        <w:t xml:space="preserve">na proteína </w:t>
      </w:r>
      <w:r w:rsidR="00002357">
        <w:rPr>
          <w:rFonts w:ascii="Helvetica" w:eastAsia="Aptos" w:hAnsi="Helvetica" w:cs="Helvetica"/>
          <w:kern w:val="2"/>
          <w:lang w:eastAsia="en-US"/>
        </w:rPr>
        <w:t>multifuncional que</w:t>
      </w:r>
      <w:r>
        <w:rPr>
          <w:rFonts w:ascii="Helvetica" w:eastAsia="Aptos" w:hAnsi="Helvetica" w:cs="Helvetica"/>
          <w:kern w:val="2"/>
          <w:lang w:eastAsia="en-US"/>
        </w:rPr>
        <w:t xml:space="preserve"> se describió </w:t>
      </w:r>
      <w:r w:rsidR="00002357">
        <w:rPr>
          <w:rFonts w:ascii="Helvetica" w:eastAsia="Aptos" w:hAnsi="Helvetica" w:cs="Helvetica"/>
          <w:kern w:val="2"/>
          <w:lang w:eastAsia="en-US"/>
        </w:rPr>
        <w:t xml:space="preserve">inicialmente </w:t>
      </w:r>
      <w:r>
        <w:rPr>
          <w:rFonts w:ascii="Helvetica" w:eastAsia="Aptos" w:hAnsi="Helvetica" w:cs="Helvetica"/>
          <w:kern w:val="2"/>
          <w:lang w:eastAsia="en-US"/>
        </w:rPr>
        <w:t>gracias a su frecuencia de unión a secuencias de replicación autónoma, que funcionan como orígenes de replicación en levaduras. La secuencia consenso ARS</w:t>
      </w:r>
      <w:r w:rsidR="00002357">
        <w:rPr>
          <w:rFonts w:ascii="Helvetica" w:eastAsia="Aptos" w:hAnsi="Helvetica" w:cs="Helvetica"/>
          <w:kern w:val="2"/>
          <w:lang w:eastAsia="en-US"/>
        </w:rPr>
        <w:t xml:space="preserve"> se encuentra múltiples veces a lo largo de todo el genoma. E</w:t>
      </w:r>
      <w:r>
        <w:rPr>
          <w:rFonts w:ascii="Helvetica" w:eastAsia="Aptos" w:hAnsi="Helvetica" w:cs="Helvetica"/>
          <w:kern w:val="2"/>
          <w:lang w:eastAsia="en-US"/>
        </w:rPr>
        <w:t xml:space="preserve">s una secuencia rica en A-T, </w:t>
      </w:r>
      <w:r w:rsidR="00002357">
        <w:rPr>
          <w:rFonts w:ascii="Helvetica" w:eastAsia="Aptos" w:hAnsi="Helvetica" w:cs="Helvetica"/>
          <w:kern w:val="2"/>
          <w:lang w:eastAsia="en-US"/>
        </w:rPr>
        <w:t xml:space="preserve">que pueden tener </w:t>
      </w:r>
      <w:r w:rsidR="00E5785C">
        <w:rPr>
          <w:rFonts w:ascii="Helvetica" w:eastAsia="Aptos" w:hAnsi="Helvetica" w:cs="Helvetica"/>
          <w:kern w:val="2"/>
          <w:lang w:eastAsia="en-US"/>
        </w:rPr>
        <w:t>dos</w:t>
      </w:r>
      <w:r w:rsidR="00002357">
        <w:rPr>
          <w:rFonts w:ascii="Helvetica" w:eastAsia="Aptos" w:hAnsi="Helvetica" w:cs="Helvetica"/>
          <w:kern w:val="2"/>
          <w:lang w:eastAsia="en-US"/>
        </w:rPr>
        <w:t xml:space="preserve"> elementos: </w:t>
      </w:r>
      <w:r w:rsidR="00E5785C">
        <w:rPr>
          <w:rFonts w:ascii="Helvetica" w:eastAsia="Aptos" w:hAnsi="Helvetica" w:cs="Helvetica"/>
          <w:kern w:val="2"/>
          <w:lang w:eastAsia="en-US"/>
        </w:rPr>
        <w:t xml:space="preserve">el </w:t>
      </w:r>
      <w:r w:rsidR="00002357">
        <w:rPr>
          <w:rFonts w:ascii="Helvetica" w:eastAsia="Aptos" w:hAnsi="Helvetica" w:cs="Helvetica"/>
          <w:kern w:val="2"/>
          <w:lang w:eastAsia="en-US"/>
        </w:rPr>
        <w:t>Elemento A</w:t>
      </w:r>
      <w:r w:rsidR="00E5785C">
        <w:rPr>
          <w:rFonts w:ascii="Helvetica" w:eastAsia="Aptos" w:hAnsi="Helvetica" w:cs="Helvetica"/>
          <w:kern w:val="2"/>
          <w:lang w:eastAsia="en-US"/>
        </w:rPr>
        <w:t xml:space="preserve"> que</w:t>
      </w:r>
      <w:r w:rsidR="00002357">
        <w:rPr>
          <w:rFonts w:ascii="Helvetica" w:eastAsia="Aptos" w:hAnsi="Helvetica" w:cs="Helvetica"/>
          <w:kern w:val="2"/>
          <w:lang w:eastAsia="en-US"/>
        </w:rPr>
        <w:t xml:space="preserve"> </w:t>
      </w:r>
      <w:r w:rsidR="00E5785C">
        <w:rPr>
          <w:rFonts w:ascii="Helvetica" w:eastAsia="Aptos" w:hAnsi="Helvetica" w:cs="Helvetica"/>
          <w:kern w:val="2"/>
          <w:lang w:eastAsia="en-US"/>
        </w:rPr>
        <w:t xml:space="preserve">tiene la secuencia consenso para </w:t>
      </w:r>
      <w:r w:rsidR="00E5785C">
        <w:rPr>
          <w:rFonts w:ascii="Helvetica" w:eastAsia="Aptos" w:hAnsi="Helvetica" w:cs="Helvetica"/>
          <w:kern w:val="2"/>
          <w:lang w:eastAsia="en-US"/>
        </w:rPr>
        <w:lastRenderedPageBreak/>
        <w:t>la unión del complejo ORC (</w:t>
      </w:r>
      <w:r w:rsidR="00E5785C" w:rsidRPr="008910F9">
        <w:rPr>
          <w:rFonts w:ascii="Helvetica" w:eastAsia="Aptos" w:hAnsi="Helvetica" w:cs="Helvetica"/>
          <w:kern w:val="2"/>
          <w:u w:val="single"/>
          <w:lang w:eastAsia="en-US"/>
        </w:rPr>
        <w:t>O</w:t>
      </w:r>
      <w:r w:rsidR="00E5785C">
        <w:rPr>
          <w:rFonts w:ascii="Helvetica" w:eastAsia="Aptos" w:hAnsi="Helvetica" w:cs="Helvetica"/>
          <w:kern w:val="2"/>
          <w:lang w:eastAsia="en-US"/>
        </w:rPr>
        <w:t xml:space="preserve">rigin of </w:t>
      </w:r>
      <w:r w:rsidR="00E5785C" w:rsidRPr="008910F9">
        <w:rPr>
          <w:rFonts w:ascii="Helvetica" w:eastAsia="Aptos" w:hAnsi="Helvetica" w:cs="Helvetica"/>
          <w:kern w:val="2"/>
          <w:u w:val="single"/>
          <w:lang w:eastAsia="en-US"/>
        </w:rPr>
        <w:t>R</w:t>
      </w:r>
      <w:r w:rsidR="00E5785C">
        <w:rPr>
          <w:rFonts w:ascii="Helvetica" w:eastAsia="Aptos" w:hAnsi="Helvetica" w:cs="Helvetica"/>
          <w:kern w:val="2"/>
          <w:lang w:eastAsia="en-US"/>
        </w:rPr>
        <w:t xml:space="preserve">eplication </w:t>
      </w:r>
      <w:r w:rsidR="00E5785C" w:rsidRPr="008910F9">
        <w:rPr>
          <w:rFonts w:ascii="Helvetica" w:eastAsia="Aptos" w:hAnsi="Helvetica" w:cs="Helvetica"/>
          <w:kern w:val="2"/>
          <w:u w:val="single"/>
          <w:lang w:eastAsia="en-US"/>
        </w:rPr>
        <w:t>C</w:t>
      </w:r>
      <w:r w:rsidR="00E5785C">
        <w:rPr>
          <w:rFonts w:ascii="Helvetica" w:eastAsia="Aptos" w:hAnsi="Helvetica" w:cs="Helvetica"/>
          <w:kern w:val="2"/>
          <w:lang w:eastAsia="en-US"/>
        </w:rPr>
        <w:t xml:space="preserve">omplex) y </w:t>
      </w:r>
      <w:r>
        <w:rPr>
          <w:rFonts w:ascii="Helvetica" w:eastAsia="Aptos" w:hAnsi="Helvetica" w:cs="Helvetica"/>
          <w:kern w:val="2"/>
          <w:lang w:eastAsia="en-US"/>
        </w:rPr>
        <w:t>generalmente</w:t>
      </w:r>
      <w:r w:rsidR="00E5785C">
        <w:rPr>
          <w:rFonts w:ascii="Helvetica" w:eastAsia="Aptos" w:hAnsi="Helvetica" w:cs="Helvetica"/>
          <w:kern w:val="2"/>
          <w:lang w:eastAsia="en-US"/>
        </w:rPr>
        <w:t xml:space="preserve"> está</w:t>
      </w:r>
      <w:r w:rsidR="00002357">
        <w:rPr>
          <w:rFonts w:ascii="Helvetica" w:eastAsia="Aptos" w:hAnsi="Helvetica" w:cs="Helvetica"/>
          <w:kern w:val="2"/>
          <w:lang w:eastAsia="en-US"/>
        </w:rPr>
        <w:t xml:space="preserve"> presente en tod</w:t>
      </w:r>
      <w:r w:rsidR="00E5785C">
        <w:rPr>
          <w:rFonts w:ascii="Helvetica" w:eastAsia="Aptos" w:hAnsi="Helvetica" w:cs="Helvetica"/>
          <w:kern w:val="2"/>
          <w:lang w:eastAsia="en-US"/>
        </w:rPr>
        <w:t>a</w:t>
      </w:r>
      <w:r w:rsidR="00002357">
        <w:rPr>
          <w:rFonts w:ascii="Helvetica" w:eastAsia="Aptos" w:hAnsi="Helvetica" w:cs="Helvetica"/>
          <w:kern w:val="2"/>
          <w:lang w:eastAsia="en-US"/>
        </w:rPr>
        <w:t>s l</w:t>
      </w:r>
      <w:r w:rsidR="00E5785C">
        <w:rPr>
          <w:rFonts w:ascii="Helvetica" w:eastAsia="Aptos" w:hAnsi="Helvetica" w:cs="Helvetica"/>
          <w:kern w:val="2"/>
          <w:lang w:eastAsia="en-US"/>
        </w:rPr>
        <w:t>a</w:t>
      </w:r>
      <w:r w:rsidR="00002357">
        <w:rPr>
          <w:rFonts w:ascii="Helvetica" w:eastAsia="Aptos" w:hAnsi="Helvetica" w:cs="Helvetica"/>
          <w:kern w:val="2"/>
          <w:lang w:eastAsia="en-US"/>
        </w:rPr>
        <w:t xml:space="preserve">s </w:t>
      </w:r>
      <w:r w:rsidR="00E5785C">
        <w:rPr>
          <w:rFonts w:ascii="Helvetica" w:eastAsia="Aptos" w:hAnsi="Helvetica" w:cs="Helvetica"/>
          <w:kern w:val="2"/>
          <w:lang w:eastAsia="en-US"/>
        </w:rPr>
        <w:t>secuencias ARS;</w:t>
      </w:r>
      <w:r>
        <w:rPr>
          <w:rFonts w:ascii="Helvetica" w:eastAsia="Aptos" w:hAnsi="Helvetica" w:cs="Helvetica"/>
          <w:kern w:val="2"/>
          <w:lang w:eastAsia="en-US"/>
        </w:rPr>
        <w:t xml:space="preserve"> </w:t>
      </w:r>
      <w:r w:rsidR="00002357">
        <w:rPr>
          <w:rFonts w:ascii="Helvetica" w:eastAsia="Aptos" w:hAnsi="Helvetica" w:cs="Helvetica"/>
          <w:kern w:val="2"/>
          <w:lang w:eastAsia="en-US"/>
        </w:rPr>
        <w:t>y el Elemento B que se compone de las partes 1, 2 y 3 que son importantes para su actividad como origen de replicación</w:t>
      </w:r>
      <w:r w:rsidR="00E5785C">
        <w:rPr>
          <w:rFonts w:ascii="Helvetica" w:eastAsia="Aptos" w:hAnsi="Helvetica" w:cs="Helvetica"/>
          <w:kern w:val="2"/>
          <w:lang w:eastAsia="en-US"/>
        </w:rPr>
        <w:t xml:space="preserve">. No todas las secuencias ARS tienen todas las secuencias B, y en muchas secuencias ARS existen sitios de unión para Abf1 en el elemento B3. Sin embargo, hay secuencias ARS, como </w:t>
      </w:r>
      <w:r w:rsidR="00002357">
        <w:rPr>
          <w:rFonts w:ascii="Helvetica" w:eastAsia="Aptos" w:hAnsi="Helvetica" w:cs="Helvetica"/>
          <w:kern w:val="2"/>
          <w:lang w:eastAsia="en-US"/>
        </w:rPr>
        <w:t>ARS1</w:t>
      </w:r>
      <w:r w:rsidR="00E5785C">
        <w:rPr>
          <w:rFonts w:ascii="Helvetica" w:eastAsia="Aptos" w:hAnsi="Helvetica" w:cs="Helvetica"/>
          <w:kern w:val="2"/>
          <w:lang w:eastAsia="en-US"/>
        </w:rPr>
        <w:t xml:space="preserve"> que sí poseen las tres partes del elemento B </w:t>
      </w:r>
      <w:sdt>
        <w:sdtPr>
          <w:rPr>
            <w:rFonts w:ascii="Helvetica" w:eastAsia="Aptos" w:hAnsi="Helvetica" w:cs="Helvetica"/>
            <w:color w:val="000000"/>
            <w:kern w:val="2"/>
            <w:lang w:eastAsia="en-US"/>
          </w:rPr>
          <w:tag w:val="MENDELEY_CITATION_v3_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"/>
          <w:id w:val="-159234633"/>
          <w:placeholder>
            <w:docPart w:val="8F7BBFACD410460B84E391AC89F8F0ED"/>
          </w:placeholder>
        </w:sdtPr>
        <w:sdtContent>
          <w:r w:rsidR="00D432DD" w:rsidRPr="00D432DD">
            <w:rPr>
              <w:rFonts w:ascii="Helvetica" w:eastAsia="Times New Roman" w:hAnsi="Helvetica" w:cs="Helvetica"/>
              <w:color w:val="000000"/>
            </w:rPr>
            <w:t>(Marahrens &amp; Stillman, 1992; Stinchcomb et al., 1979).</w:t>
          </w:r>
        </w:sdtContent>
      </w:sdt>
      <w:r w:rsidR="00CC5360">
        <w:rPr>
          <w:rFonts w:ascii="Helvetica" w:eastAsia="Aptos" w:hAnsi="Helvetica" w:cs="Helvetica"/>
          <w:kern w:val="2"/>
          <w:lang w:eastAsia="en-US"/>
        </w:rPr>
        <w:t xml:space="preserve"> </w:t>
      </w:r>
      <w:r w:rsidR="0083564C">
        <w:rPr>
          <w:rFonts w:ascii="Helvetica" w:eastAsia="Aptos" w:hAnsi="Helvetica" w:cs="Helvetica"/>
          <w:kern w:val="2"/>
          <w:lang w:eastAsia="en-US"/>
        </w:rPr>
        <w:t xml:space="preserve">Para que Abf1 lleve a cabo su función en la replicación del ADN, es </w:t>
      </w:r>
      <w:r w:rsidR="00000C70">
        <w:rPr>
          <w:rFonts w:ascii="Helvetica" w:eastAsia="Aptos" w:hAnsi="Helvetica" w:cs="Helvetica"/>
          <w:kern w:val="2"/>
          <w:lang w:eastAsia="en-US"/>
        </w:rPr>
        <w:t>indispensable el</w:t>
      </w:r>
      <w:r w:rsidR="0083564C">
        <w:rPr>
          <w:rFonts w:ascii="Helvetica" w:eastAsia="Aptos" w:hAnsi="Helvetica" w:cs="Helvetica"/>
          <w:kern w:val="2"/>
          <w:lang w:eastAsia="en-US"/>
        </w:rPr>
        <w:t xml:space="preserve"> dominio, así como l</w:t>
      </w:r>
      <w:r w:rsidR="008C6AFE">
        <w:rPr>
          <w:rFonts w:ascii="Helvetica" w:eastAsia="Aptos" w:hAnsi="Helvetica" w:cs="Helvetica"/>
          <w:kern w:val="2"/>
          <w:lang w:eastAsia="en-US"/>
        </w:rPr>
        <w:t>a unión correcta y el reconocimiento de las secuencias ARS</w:t>
      </w:r>
      <w:r>
        <w:rPr>
          <w:rFonts w:ascii="Helvetica" w:eastAsia="Aptos" w:hAnsi="Helvetica" w:cs="Helvetica"/>
          <w:kern w:val="2"/>
          <w:lang w:eastAsia="en-US"/>
        </w:rPr>
        <w:t xml:space="preserve"> </w:t>
      </w:r>
      <w:sdt>
        <w:sdtPr>
          <w:rPr>
            <w:rFonts w:ascii="Helvetica" w:eastAsia="Aptos" w:hAnsi="Helvetica" w:cs="Helvetica"/>
            <w:color w:val="000000"/>
            <w:kern w:val="2"/>
            <w:lang w:eastAsia="en-US"/>
          </w:rPr>
          <w:tag w:val="MENDELEY_CITATION_v3_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"/>
          <w:id w:val="-2054214819"/>
          <w:placeholder>
            <w:docPart w:val="8F7BBFACD410460B84E391AC89F8F0ED"/>
          </w:placeholder>
        </w:sdtPr>
        <w:sdtContent>
          <w:r w:rsidR="00D432DD" w:rsidRPr="00D432DD">
            <w:rPr>
              <w:rFonts w:ascii="Helvetica" w:eastAsia="Aptos" w:hAnsi="Helvetica" w:cs="Helvetica"/>
              <w:color w:val="000000"/>
              <w:kern w:val="2"/>
              <w:lang w:eastAsia="en-US"/>
            </w:rPr>
            <w:t>(Miyake et al., 2002)</w:t>
          </w:r>
        </w:sdtContent>
      </w:sdt>
      <w:r w:rsidR="000D07DD">
        <w:rPr>
          <w:rFonts w:ascii="Helvetica" w:eastAsia="Aptos" w:hAnsi="Helvetica" w:cs="Helvetica"/>
          <w:color w:val="000000"/>
          <w:kern w:val="2"/>
          <w:lang w:eastAsia="en-US"/>
        </w:rPr>
        <w:t>.</w:t>
      </w:r>
      <w:r w:rsidR="00CC5360">
        <w:rPr>
          <w:rFonts w:ascii="Helvetica" w:eastAsia="Aptos" w:hAnsi="Helvetica" w:cs="Helvetica"/>
          <w:kern w:val="2"/>
          <w:lang w:eastAsia="en-US"/>
        </w:rPr>
        <w:tab/>
      </w:r>
    </w:p>
    <w:p w14:paraId="29FD74B5" w14:textId="745DEDBF" w:rsidR="003A0D42" w:rsidRDefault="00D507A5" w:rsidP="006B10CB">
      <w:pPr>
        <w:spacing w:after="160" w:line="360" w:lineRule="auto"/>
        <w:ind w:firstLine="720"/>
        <w:contextualSpacing/>
        <w:jc w:val="both"/>
        <w:rPr>
          <w:rFonts w:ascii="Helvetica" w:eastAsia="Aptos" w:hAnsi="Helvetica" w:cs="Helvetica"/>
          <w:kern w:val="2"/>
          <w:lang w:eastAsia="en-US"/>
        </w:rPr>
      </w:pPr>
      <w:r>
        <w:rPr>
          <w:rFonts w:ascii="Helvetica" w:eastAsia="Aptos" w:hAnsi="Helvetica" w:cs="Helvetica"/>
          <w:kern w:val="2"/>
          <w:lang w:eastAsia="en-US"/>
        </w:rPr>
        <w:t>De forma</w:t>
      </w:r>
      <w:r w:rsidR="005557E5">
        <w:rPr>
          <w:rFonts w:ascii="Helvetica" w:eastAsia="Aptos" w:hAnsi="Helvetica" w:cs="Helvetica"/>
          <w:kern w:val="2"/>
          <w:lang w:eastAsia="en-US"/>
        </w:rPr>
        <w:t xml:space="preserve"> interesante, </w:t>
      </w:r>
      <w:r w:rsidR="003A0D42">
        <w:rPr>
          <w:rFonts w:ascii="Helvetica" w:eastAsia="Aptos" w:hAnsi="Helvetica" w:cs="Helvetica"/>
          <w:kern w:val="2"/>
          <w:lang w:eastAsia="en-US"/>
        </w:rPr>
        <w:t>durante la replicación de</w:t>
      </w:r>
      <w:r w:rsidR="005557E5">
        <w:rPr>
          <w:rFonts w:ascii="Helvetica" w:eastAsia="Aptos" w:hAnsi="Helvetica" w:cs="Helvetica"/>
          <w:kern w:val="2"/>
          <w:lang w:eastAsia="en-US"/>
        </w:rPr>
        <w:t>l</w:t>
      </w:r>
      <w:r w:rsidR="003A0D42">
        <w:rPr>
          <w:rFonts w:ascii="Helvetica" w:eastAsia="Aptos" w:hAnsi="Helvetica" w:cs="Helvetica"/>
          <w:kern w:val="2"/>
          <w:lang w:eastAsia="en-US"/>
        </w:rPr>
        <w:t xml:space="preserve"> ADN se inhibe la transcripción para evitar desbalances e</w:t>
      </w:r>
      <w:r w:rsidR="00CC0229">
        <w:rPr>
          <w:rFonts w:ascii="Helvetica" w:eastAsia="Aptos" w:hAnsi="Helvetica" w:cs="Helvetica"/>
          <w:kern w:val="2"/>
          <w:lang w:eastAsia="en-US"/>
        </w:rPr>
        <w:t>n</w:t>
      </w:r>
      <w:r w:rsidR="005557E5">
        <w:rPr>
          <w:rFonts w:ascii="Helvetica" w:eastAsia="Aptos" w:hAnsi="Helvetica" w:cs="Helvetica"/>
          <w:kern w:val="2"/>
          <w:lang w:eastAsia="en-US"/>
        </w:rPr>
        <w:t xml:space="preserve"> la</w:t>
      </w:r>
      <w:r w:rsidR="003A0D42">
        <w:rPr>
          <w:rFonts w:ascii="Helvetica" w:eastAsia="Aptos" w:hAnsi="Helvetica" w:cs="Helvetica"/>
          <w:kern w:val="2"/>
          <w:lang w:eastAsia="en-US"/>
        </w:rPr>
        <w:t xml:space="preserve"> expresión génica debido a un aumento </w:t>
      </w:r>
      <w:r w:rsidR="00CC0229">
        <w:rPr>
          <w:rFonts w:ascii="Helvetica" w:eastAsia="Aptos" w:hAnsi="Helvetica" w:cs="Helvetica"/>
          <w:kern w:val="2"/>
          <w:lang w:eastAsia="en-US"/>
        </w:rPr>
        <w:t>de</w:t>
      </w:r>
      <w:r w:rsidR="003A0D42">
        <w:rPr>
          <w:rFonts w:ascii="Helvetica" w:eastAsia="Aptos" w:hAnsi="Helvetica" w:cs="Helvetica"/>
          <w:kern w:val="2"/>
          <w:lang w:eastAsia="en-US"/>
        </w:rPr>
        <w:t xml:space="preserve"> la dosis </w:t>
      </w:r>
      <w:r w:rsidR="00106D45">
        <w:rPr>
          <w:rFonts w:ascii="Helvetica" w:eastAsia="Aptos" w:hAnsi="Helvetica" w:cs="Helvetica"/>
          <w:kern w:val="2"/>
          <w:lang w:eastAsia="en-US"/>
        </w:rPr>
        <w:t>génica</w:t>
      </w:r>
      <w:r w:rsidR="003A0D42">
        <w:rPr>
          <w:rFonts w:ascii="Helvetica" w:eastAsia="Aptos" w:hAnsi="Helvetica" w:cs="Helvetica"/>
          <w:kern w:val="2"/>
          <w:lang w:eastAsia="en-US"/>
        </w:rPr>
        <w:t>. Sin embargo, Abf1 se mantiene unido a los promotores de sus genes blanco recién replicados, pero sin</w:t>
      </w:r>
      <w:r w:rsidR="005557E5">
        <w:rPr>
          <w:rFonts w:ascii="Helvetica" w:eastAsia="Aptos" w:hAnsi="Helvetica" w:cs="Helvetica"/>
          <w:kern w:val="2"/>
          <w:lang w:eastAsia="en-US"/>
        </w:rPr>
        <w:t xml:space="preserve"> que se</w:t>
      </w:r>
      <w:r w:rsidR="003A0D42">
        <w:rPr>
          <w:rFonts w:ascii="Helvetica" w:eastAsia="Aptos" w:hAnsi="Helvetica" w:cs="Helvetica"/>
          <w:kern w:val="2"/>
          <w:lang w:eastAsia="en-US"/>
        </w:rPr>
        <w:t xml:space="preserve"> un</w:t>
      </w:r>
      <w:r w:rsidR="005557E5">
        <w:rPr>
          <w:rFonts w:ascii="Helvetica" w:eastAsia="Aptos" w:hAnsi="Helvetica" w:cs="Helvetica"/>
          <w:kern w:val="2"/>
          <w:lang w:eastAsia="en-US"/>
        </w:rPr>
        <w:t>a</w:t>
      </w:r>
      <w:r w:rsidR="003A0D42">
        <w:rPr>
          <w:rFonts w:ascii="Helvetica" w:eastAsia="Aptos" w:hAnsi="Helvetica" w:cs="Helvetica"/>
          <w:kern w:val="2"/>
          <w:lang w:eastAsia="en-US"/>
        </w:rPr>
        <w:t xml:space="preserve"> la RNA Pol II a ellos, probablemente por cambios en la conformación de la cromatina</w:t>
      </w:r>
      <w:r w:rsidR="00A643BB">
        <w:rPr>
          <w:rFonts w:ascii="Helvetica" w:eastAsia="Aptos" w:hAnsi="Helvetica" w:cs="Helvetica"/>
          <w:kern w:val="2"/>
          <w:lang w:eastAsia="en-US"/>
        </w:rPr>
        <w:t xml:space="preserve"> </w:t>
      </w:r>
      <w:sdt>
        <w:sdtPr>
          <w:rPr>
            <w:rFonts w:ascii="Helvetica" w:eastAsia="Aptos" w:hAnsi="Helvetica" w:cs="Helvetica"/>
            <w:color w:val="000000"/>
            <w:kern w:val="2"/>
            <w:lang w:eastAsia="en-US"/>
          </w:rPr>
          <w:tag w:val="MENDELEY_CITATION_v3_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"/>
          <w:id w:val="-46300858"/>
          <w:placeholder>
            <w:docPart w:val="8F7BBFACD410460B84E391AC89F8F0ED"/>
          </w:placeholder>
        </w:sdtPr>
        <w:sdtContent>
          <w:r w:rsidR="00D432DD" w:rsidRPr="00D432DD">
            <w:rPr>
              <w:rFonts w:ascii="Helvetica" w:eastAsia="Aptos" w:hAnsi="Helvetica" w:cs="Helvetica"/>
              <w:color w:val="000000"/>
              <w:kern w:val="2"/>
              <w:lang w:eastAsia="en-US"/>
            </w:rPr>
            <w:t>(Bar-Ziv et al., 2020)</w:t>
          </w:r>
        </w:sdtContent>
      </w:sdt>
      <w:r w:rsidR="005557E5">
        <w:rPr>
          <w:rFonts w:ascii="Helvetica" w:eastAsia="Aptos" w:hAnsi="Helvetica" w:cs="Helvetica"/>
          <w:color w:val="000000"/>
          <w:kern w:val="2"/>
          <w:lang w:eastAsia="en-US"/>
        </w:rPr>
        <w:t>.</w:t>
      </w:r>
    </w:p>
    <w:p w14:paraId="590169C7" w14:textId="7867966D" w:rsidR="009F7478" w:rsidRDefault="003A0D42" w:rsidP="006B10CB">
      <w:pPr>
        <w:spacing w:after="160" w:line="360" w:lineRule="auto"/>
        <w:ind w:firstLine="720"/>
        <w:contextualSpacing/>
        <w:jc w:val="both"/>
        <w:rPr>
          <w:rFonts w:ascii="Helvetica" w:eastAsia="Aptos" w:hAnsi="Helvetica" w:cs="Helvetica"/>
          <w:color w:val="000000"/>
          <w:kern w:val="2"/>
          <w:lang w:eastAsia="en-US"/>
        </w:rPr>
      </w:pPr>
      <w:r>
        <w:rPr>
          <w:rFonts w:ascii="Helvetica" w:eastAsia="Aptos" w:hAnsi="Helvetica" w:cs="Helvetica"/>
          <w:kern w:val="2"/>
          <w:lang w:eastAsia="en-US"/>
        </w:rPr>
        <w:t>Además de su participación en la replicación</w:t>
      </w:r>
      <w:r w:rsidR="00CC5360">
        <w:rPr>
          <w:rFonts w:ascii="Helvetica" w:eastAsia="Aptos" w:hAnsi="Helvetica" w:cs="Helvetica"/>
          <w:kern w:val="2"/>
          <w:lang w:eastAsia="en-US"/>
        </w:rPr>
        <w:t xml:space="preserve">, </w:t>
      </w:r>
      <w:r w:rsidR="005557E5">
        <w:rPr>
          <w:rFonts w:ascii="Helvetica" w:eastAsia="Aptos" w:hAnsi="Helvetica" w:cs="Helvetica"/>
          <w:kern w:val="2"/>
          <w:lang w:eastAsia="en-US"/>
        </w:rPr>
        <w:t xml:space="preserve">Abf1 </w:t>
      </w:r>
      <w:r w:rsidR="00D419EC">
        <w:rPr>
          <w:rFonts w:ascii="Helvetica" w:eastAsia="Aptos" w:hAnsi="Helvetica" w:cs="Helvetica"/>
          <w:kern w:val="2"/>
          <w:lang w:eastAsia="en-US"/>
        </w:rPr>
        <w:t xml:space="preserve">que regula </w:t>
      </w:r>
      <w:r>
        <w:rPr>
          <w:rFonts w:ascii="Helvetica" w:eastAsia="Aptos" w:hAnsi="Helvetica" w:cs="Helvetica"/>
          <w:kern w:val="2"/>
          <w:lang w:eastAsia="en-US"/>
        </w:rPr>
        <w:t>la expresión génica a lo largo del genoma. En un microarreglo donde se evaluó una mutante termosensible</w:t>
      </w:r>
      <w:r w:rsidR="005557E5">
        <w:rPr>
          <w:rFonts w:ascii="Helvetica" w:eastAsia="Aptos" w:hAnsi="Helvetica" w:cs="Helvetica"/>
          <w:kern w:val="2"/>
          <w:lang w:eastAsia="en-US"/>
        </w:rPr>
        <w:t>,</w:t>
      </w:r>
      <w:r>
        <w:rPr>
          <w:rFonts w:ascii="Helvetica" w:eastAsia="Aptos" w:hAnsi="Helvetica" w:cs="Helvetica"/>
          <w:kern w:val="2"/>
          <w:lang w:eastAsia="en-US"/>
        </w:rPr>
        <w:t xml:space="preserve"> </w:t>
      </w:r>
      <w:r w:rsidRPr="00C87B02">
        <w:rPr>
          <w:rFonts w:ascii="Helvetica" w:eastAsia="Aptos" w:hAnsi="Helvetica" w:cs="Helvetica"/>
          <w:i/>
          <w:iCs/>
          <w:kern w:val="2"/>
          <w:lang w:eastAsia="en-US"/>
        </w:rPr>
        <w:t>abf1-1</w:t>
      </w:r>
      <w:r w:rsidR="005557E5">
        <w:rPr>
          <w:rFonts w:ascii="Helvetica" w:eastAsia="Aptos" w:hAnsi="Helvetica" w:cs="Helvetica"/>
          <w:kern w:val="2"/>
          <w:lang w:eastAsia="en-US"/>
        </w:rPr>
        <w:t>,</w:t>
      </w:r>
      <w:r>
        <w:rPr>
          <w:rFonts w:ascii="Helvetica" w:eastAsia="Aptos" w:hAnsi="Helvetica" w:cs="Helvetica"/>
          <w:kern w:val="2"/>
          <w:lang w:eastAsia="en-US"/>
        </w:rPr>
        <w:t xml:space="preserve"> para la expresión de 6024 genes</w:t>
      </w:r>
      <w:r w:rsidR="00CC5360">
        <w:rPr>
          <w:rFonts w:ascii="Helvetica" w:eastAsia="Aptos" w:hAnsi="Helvetica" w:cs="Helvetica"/>
          <w:kern w:val="2"/>
          <w:lang w:eastAsia="en-US"/>
        </w:rPr>
        <w:t xml:space="preserve">, </w:t>
      </w:r>
      <w:r w:rsidR="005557E5">
        <w:rPr>
          <w:rFonts w:ascii="Helvetica" w:eastAsia="Aptos" w:hAnsi="Helvetica" w:cs="Helvetica"/>
          <w:kern w:val="2"/>
          <w:lang w:eastAsia="en-US"/>
        </w:rPr>
        <w:t>s</w:t>
      </w:r>
      <w:r>
        <w:rPr>
          <w:rFonts w:ascii="Helvetica" w:eastAsia="Aptos" w:hAnsi="Helvetica" w:cs="Helvetica"/>
          <w:kern w:val="2"/>
          <w:lang w:eastAsia="en-US"/>
        </w:rPr>
        <w:t xml:space="preserve">e encontró </w:t>
      </w:r>
      <w:r w:rsidR="00D419EC">
        <w:rPr>
          <w:rFonts w:ascii="Helvetica" w:eastAsia="Aptos" w:hAnsi="Helvetica" w:cs="Helvetica"/>
          <w:kern w:val="2"/>
          <w:lang w:eastAsia="en-US"/>
        </w:rPr>
        <w:t xml:space="preserve">un </w:t>
      </w:r>
      <w:r>
        <w:rPr>
          <w:rFonts w:ascii="Helvetica" w:eastAsia="Aptos" w:hAnsi="Helvetica" w:cs="Helvetica"/>
          <w:kern w:val="2"/>
          <w:lang w:eastAsia="en-US"/>
        </w:rPr>
        <w:t>cambio en la regulación de alrededor de 86 genes</w:t>
      </w:r>
      <w:r w:rsidR="005557E5">
        <w:rPr>
          <w:rFonts w:ascii="Helvetica" w:eastAsia="Aptos" w:hAnsi="Helvetica" w:cs="Helvetica"/>
          <w:kern w:val="2"/>
          <w:lang w:eastAsia="en-US"/>
        </w:rPr>
        <w:t>,</w:t>
      </w:r>
      <w:r>
        <w:rPr>
          <w:rFonts w:ascii="Helvetica" w:eastAsia="Aptos" w:hAnsi="Helvetica" w:cs="Helvetica"/>
          <w:kern w:val="2"/>
          <w:lang w:eastAsia="en-US"/>
        </w:rPr>
        <w:t xml:space="preserve"> tant</w:t>
      </w:r>
      <w:r w:rsidR="0044196D">
        <w:rPr>
          <w:rFonts w:ascii="Helvetica" w:eastAsia="Aptos" w:hAnsi="Helvetica" w:cs="Helvetica"/>
          <w:kern w:val="2"/>
          <w:lang w:eastAsia="en-US"/>
        </w:rPr>
        <w:t xml:space="preserve">o en </w:t>
      </w:r>
      <w:r>
        <w:rPr>
          <w:rFonts w:ascii="Helvetica" w:eastAsia="Aptos" w:hAnsi="Helvetica" w:cs="Helvetica"/>
          <w:kern w:val="2"/>
          <w:lang w:eastAsia="en-US"/>
        </w:rPr>
        <w:t xml:space="preserve"> </w:t>
      </w:r>
      <w:r w:rsidR="005557E5">
        <w:rPr>
          <w:rFonts w:ascii="Helvetica" w:eastAsia="Aptos" w:hAnsi="Helvetica" w:cs="Helvetica"/>
          <w:kern w:val="2"/>
          <w:lang w:eastAsia="en-US"/>
        </w:rPr>
        <w:t xml:space="preserve">los que </w:t>
      </w:r>
      <w:r w:rsidR="00031747">
        <w:rPr>
          <w:rFonts w:ascii="Helvetica" w:eastAsia="Aptos" w:hAnsi="Helvetica" w:cs="Helvetica"/>
          <w:kern w:val="2"/>
          <w:lang w:eastAsia="en-US"/>
        </w:rPr>
        <w:t>aumentaron como</w:t>
      </w:r>
      <w:r>
        <w:rPr>
          <w:rFonts w:ascii="Helvetica" w:eastAsia="Aptos" w:hAnsi="Helvetica" w:cs="Helvetica"/>
          <w:kern w:val="2"/>
          <w:lang w:eastAsia="en-US"/>
        </w:rPr>
        <w:t xml:space="preserve"> </w:t>
      </w:r>
      <w:r w:rsidR="00BE6FB6">
        <w:rPr>
          <w:rFonts w:ascii="Helvetica" w:eastAsia="Aptos" w:hAnsi="Helvetica" w:cs="Helvetica"/>
          <w:kern w:val="2"/>
          <w:lang w:eastAsia="en-US"/>
        </w:rPr>
        <w:t xml:space="preserve">en </w:t>
      </w:r>
      <w:r w:rsidR="005557E5">
        <w:rPr>
          <w:rFonts w:ascii="Helvetica" w:eastAsia="Aptos" w:hAnsi="Helvetica" w:cs="Helvetica"/>
          <w:kern w:val="2"/>
          <w:lang w:eastAsia="en-US"/>
        </w:rPr>
        <w:t xml:space="preserve">los que redujeron </w:t>
      </w:r>
      <w:r>
        <w:rPr>
          <w:rFonts w:ascii="Helvetica" w:eastAsia="Aptos" w:hAnsi="Helvetica" w:cs="Helvetica"/>
          <w:kern w:val="2"/>
          <w:lang w:eastAsia="en-US"/>
        </w:rPr>
        <w:t>su expresión</w:t>
      </w:r>
      <w:r w:rsidR="005557E5">
        <w:rPr>
          <w:rFonts w:ascii="Helvetica" w:eastAsia="Aptos" w:hAnsi="Helvetica" w:cs="Helvetica"/>
          <w:kern w:val="2"/>
          <w:lang w:eastAsia="en-US"/>
        </w:rPr>
        <w:t xml:space="preserve">. Dentro de los genes que aumentaron su expresión </w:t>
      </w:r>
      <w:r>
        <w:rPr>
          <w:rFonts w:ascii="Helvetica" w:eastAsia="Aptos" w:hAnsi="Helvetica" w:cs="Helvetica"/>
          <w:kern w:val="2"/>
          <w:lang w:eastAsia="en-US"/>
        </w:rPr>
        <w:t>se encontr</w:t>
      </w:r>
      <w:r w:rsidR="005557E5">
        <w:rPr>
          <w:rFonts w:ascii="Helvetica" w:eastAsia="Aptos" w:hAnsi="Helvetica" w:cs="Helvetica"/>
          <w:kern w:val="2"/>
          <w:lang w:eastAsia="en-US"/>
        </w:rPr>
        <w:t xml:space="preserve">ó al propio </w:t>
      </w:r>
      <w:r w:rsidR="005557E5">
        <w:rPr>
          <w:rFonts w:ascii="Helvetica" w:eastAsia="Aptos" w:hAnsi="Helvetica" w:cs="Helvetica"/>
          <w:i/>
          <w:iCs/>
          <w:kern w:val="2"/>
          <w:lang w:eastAsia="en-US"/>
        </w:rPr>
        <w:t>ABF1</w:t>
      </w:r>
      <w:r w:rsidR="005557E5">
        <w:rPr>
          <w:rFonts w:ascii="Helvetica" w:eastAsia="Aptos" w:hAnsi="Helvetica" w:cs="Helvetica"/>
          <w:kern w:val="2"/>
          <w:lang w:eastAsia="en-US"/>
        </w:rPr>
        <w:t>,</w:t>
      </w:r>
      <w:r>
        <w:rPr>
          <w:rFonts w:ascii="Helvetica" w:eastAsia="Aptos" w:hAnsi="Helvetica" w:cs="Helvetica"/>
          <w:kern w:val="2"/>
          <w:lang w:eastAsia="en-US"/>
        </w:rPr>
        <w:t xml:space="preserve"> lo que sugiere que está sujeto a autorregulación negativa </w:t>
      </w:r>
      <w:sdt>
        <w:sdtPr>
          <w:rPr>
            <w:rFonts w:ascii="Helvetica" w:eastAsia="Aptos" w:hAnsi="Helvetica" w:cs="Helvetica"/>
            <w:color w:val="000000"/>
            <w:kern w:val="2"/>
            <w:lang w:eastAsia="en-US"/>
          </w:rPr>
          <w:tag w:val="MENDELEY_CITATION_v3_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"/>
          <w:id w:val="-1658754985"/>
          <w:placeholder>
            <w:docPart w:val="8F7BBFACD410460B84E391AC89F8F0ED"/>
          </w:placeholder>
        </w:sdtPr>
        <w:sdtContent>
          <w:r w:rsidR="00D432DD" w:rsidRPr="00D432DD">
            <w:rPr>
              <w:rFonts w:ascii="Helvetica" w:eastAsia="Aptos" w:hAnsi="Helvetica" w:cs="Helvetica"/>
              <w:color w:val="000000"/>
              <w:kern w:val="2"/>
              <w:lang w:eastAsia="en-US"/>
            </w:rPr>
            <w:t>(Miyake et al., 2004)</w:t>
          </w:r>
        </w:sdtContent>
      </w:sdt>
      <w:r w:rsidR="005557E5">
        <w:rPr>
          <w:rFonts w:ascii="Helvetica" w:eastAsia="Aptos" w:hAnsi="Helvetica" w:cs="Helvetica"/>
          <w:color w:val="000000"/>
          <w:kern w:val="2"/>
          <w:lang w:eastAsia="en-US"/>
        </w:rPr>
        <w:t>.</w:t>
      </w:r>
      <w:r>
        <w:rPr>
          <w:rFonts w:ascii="Helvetica" w:eastAsia="Aptos" w:hAnsi="Helvetica" w:cs="Helvetica"/>
          <w:color w:val="000000"/>
          <w:kern w:val="2"/>
          <w:lang w:eastAsia="en-US"/>
        </w:rPr>
        <w:t xml:space="preserve"> Los genes </w:t>
      </w:r>
      <w:r w:rsidR="005557E5">
        <w:rPr>
          <w:rFonts w:ascii="Helvetica" w:eastAsia="Aptos" w:hAnsi="Helvetica" w:cs="Helvetica"/>
          <w:color w:val="000000"/>
          <w:kern w:val="2"/>
          <w:lang w:eastAsia="en-US"/>
        </w:rPr>
        <w:t xml:space="preserve">cuya </w:t>
      </w:r>
      <w:r w:rsidR="00000C70">
        <w:rPr>
          <w:rFonts w:ascii="Helvetica" w:eastAsia="Aptos" w:hAnsi="Helvetica" w:cs="Helvetica"/>
          <w:color w:val="000000"/>
          <w:kern w:val="2"/>
          <w:lang w:eastAsia="en-US"/>
        </w:rPr>
        <w:t>transcripción se</w:t>
      </w:r>
      <w:r>
        <w:rPr>
          <w:rFonts w:ascii="Helvetica" w:eastAsia="Aptos" w:hAnsi="Helvetica" w:cs="Helvetica"/>
          <w:color w:val="000000"/>
          <w:kern w:val="2"/>
          <w:lang w:eastAsia="en-US"/>
        </w:rPr>
        <w:t xml:space="preserve"> afecta en </w:t>
      </w:r>
      <w:r w:rsidR="005557E5">
        <w:rPr>
          <w:rFonts w:ascii="Helvetica" w:eastAsia="Aptos" w:hAnsi="Helvetica" w:cs="Helvetica"/>
          <w:color w:val="000000"/>
          <w:kern w:val="2"/>
          <w:lang w:eastAsia="en-US"/>
        </w:rPr>
        <w:t xml:space="preserve">la cepa </w:t>
      </w:r>
      <w:r w:rsidR="005557E5">
        <w:rPr>
          <w:rFonts w:ascii="Helvetica" w:eastAsia="Aptos" w:hAnsi="Helvetica" w:cs="Helvetica"/>
          <w:i/>
          <w:iCs/>
          <w:color w:val="000000"/>
          <w:kern w:val="2"/>
          <w:lang w:eastAsia="en-US"/>
        </w:rPr>
        <w:t>abf1-1</w:t>
      </w:r>
      <w:r w:rsidR="005557E5">
        <w:rPr>
          <w:rFonts w:ascii="Helvetica" w:eastAsia="Aptos" w:hAnsi="Helvetica" w:cs="Helvetica"/>
          <w:color w:val="000000"/>
          <w:kern w:val="2"/>
          <w:lang w:eastAsia="en-US"/>
        </w:rPr>
        <w:t xml:space="preserve">, </w:t>
      </w:r>
      <w:r>
        <w:rPr>
          <w:rFonts w:ascii="Helvetica" w:eastAsia="Aptos" w:hAnsi="Helvetica" w:cs="Helvetica"/>
          <w:color w:val="000000"/>
          <w:kern w:val="2"/>
          <w:lang w:eastAsia="en-US"/>
        </w:rPr>
        <w:t xml:space="preserve">son genes de la vía de asimilación de carbohidratos como </w:t>
      </w:r>
      <w:r w:rsidRPr="007A4211">
        <w:rPr>
          <w:rFonts w:ascii="Helvetica" w:eastAsia="Aptos" w:hAnsi="Helvetica" w:cs="Helvetica"/>
          <w:i/>
          <w:iCs/>
          <w:color w:val="000000"/>
          <w:kern w:val="2"/>
          <w:lang w:eastAsia="en-US"/>
        </w:rPr>
        <w:t>COX6</w:t>
      </w:r>
      <w:r>
        <w:rPr>
          <w:rFonts w:ascii="Helvetica" w:eastAsia="Aptos" w:hAnsi="Helvetica" w:cs="Helvetica"/>
          <w:color w:val="000000"/>
          <w:kern w:val="2"/>
          <w:lang w:eastAsia="en-US"/>
        </w:rPr>
        <w:t xml:space="preserve"> o </w:t>
      </w:r>
      <w:r w:rsidRPr="007A4211">
        <w:rPr>
          <w:rFonts w:ascii="Helvetica" w:eastAsia="Aptos" w:hAnsi="Helvetica" w:cs="Helvetica"/>
          <w:i/>
          <w:iCs/>
          <w:color w:val="000000"/>
          <w:kern w:val="2"/>
          <w:lang w:eastAsia="en-US"/>
        </w:rPr>
        <w:t>QCR8</w:t>
      </w:r>
      <w:r>
        <w:rPr>
          <w:rFonts w:ascii="Helvetica" w:eastAsia="Aptos" w:hAnsi="Helvetica" w:cs="Helvetica"/>
          <w:color w:val="000000"/>
          <w:kern w:val="2"/>
          <w:lang w:eastAsia="en-US"/>
        </w:rPr>
        <w:t xml:space="preserve">, </w:t>
      </w:r>
      <w:r w:rsidR="009229DD">
        <w:rPr>
          <w:rFonts w:ascii="Helvetica" w:eastAsia="Aptos" w:hAnsi="Helvetica" w:cs="Helvetica"/>
          <w:color w:val="000000"/>
          <w:kern w:val="2"/>
          <w:lang w:eastAsia="en-US"/>
        </w:rPr>
        <w:t xml:space="preserve">de la vía de </w:t>
      </w:r>
      <w:r>
        <w:rPr>
          <w:rFonts w:ascii="Helvetica" w:eastAsia="Aptos" w:hAnsi="Helvetica" w:cs="Helvetica"/>
          <w:color w:val="000000"/>
          <w:kern w:val="2"/>
          <w:lang w:eastAsia="en-US"/>
        </w:rPr>
        <w:t xml:space="preserve">biogénesis de </w:t>
      </w:r>
      <w:r w:rsidRPr="00000C70">
        <w:rPr>
          <w:rFonts w:ascii="Helvetica" w:eastAsia="Aptos" w:hAnsi="Helvetica" w:cs="Helvetica"/>
          <w:color w:val="000000"/>
          <w:kern w:val="2"/>
          <w:lang w:eastAsia="en-US"/>
        </w:rPr>
        <w:t xml:space="preserve">ribosomas como el gen </w:t>
      </w:r>
      <w:r w:rsidRPr="00000C70">
        <w:rPr>
          <w:rFonts w:ascii="Helvetica" w:eastAsia="Aptos" w:hAnsi="Helvetica" w:cs="Helvetica"/>
          <w:i/>
          <w:iCs/>
          <w:color w:val="000000"/>
          <w:kern w:val="2"/>
          <w:lang w:eastAsia="en-US"/>
        </w:rPr>
        <w:t>RPS28A</w:t>
      </w:r>
      <w:r w:rsidRPr="00000C70">
        <w:rPr>
          <w:rFonts w:ascii="Helvetica" w:eastAsia="Aptos" w:hAnsi="Helvetica" w:cs="Helvetica"/>
          <w:color w:val="000000"/>
          <w:kern w:val="2"/>
          <w:lang w:eastAsia="en-US"/>
        </w:rPr>
        <w:t xml:space="preserve">, genes meióticos como </w:t>
      </w:r>
      <w:r w:rsidRPr="00000C70">
        <w:rPr>
          <w:rFonts w:ascii="Helvetica" w:eastAsia="Aptos" w:hAnsi="Helvetica" w:cs="Helvetica"/>
          <w:i/>
          <w:iCs/>
          <w:color w:val="000000"/>
          <w:kern w:val="2"/>
          <w:lang w:eastAsia="en-US"/>
        </w:rPr>
        <w:t>HOP1</w:t>
      </w:r>
      <w:r w:rsidRPr="00000C70">
        <w:rPr>
          <w:rFonts w:ascii="Helvetica" w:eastAsia="Aptos" w:hAnsi="Helvetica" w:cs="Helvetica"/>
          <w:color w:val="000000"/>
          <w:kern w:val="2"/>
          <w:lang w:eastAsia="en-US"/>
        </w:rPr>
        <w:t xml:space="preserve"> entre otros</w:t>
      </w:r>
      <w:r w:rsidR="00C81DFF" w:rsidRPr="00000C70">
        <w:rPr>
          <w:rFonts w:ascii="Helvetica" w:eastAsia="Aptos" w:hAnsi="Helvetica" w:cs="Helvetica"/>
          <w:color w:val="000000"/>
          <w:kern w:val="2"/>
          <w:lang w:eastAsia="en-US"/>
        </w:rPr>
        <w:t xml:space="preserve"> Fig</w:t>
      </w:r>
      <w:r w:rsidR="00BA0788">
        <w:rPr>
          <w:rFonts w:ascii="Helvetica" w:eastAsia="Aptos" w:hAnsi="Helvetica" w:cs="Helvetica"/>
          <w:color w:val="000000"/>
          <w:kern w:val="2"/>
          <w:lang w:eastAsia="en-US"/>
        </w:rPr>
        <w:t>.</w:t>
      </w:r>
      <w:r w:rsidR="00031747">
        <w:rPr>
          <w:rFonts w:ascii="Helvetica" w:eastAsia="Aptos" w:hAnsi="Helvetica" w:cs="Helvetica"/>
          <w:color w:val="000000"/>
          <w:kern w:val="2"/>
          <w:lang w:eastAsia="en-US"/>
        </w:rPr>
        <w:t xml:space="preserve"> 3</w:t>
      </w:r>
      <w:r w:rsidR="009229DD">
        <w:rPr>
          <w:rFonts w:ascii="Helvetica" w:eastAsia="Aptos" w:hAnsi="Helvetica" w:cs="Helvetica"/>
          <w:color w:val="000000"/>
          <w:kern w:val="2"/>
          <w:lang w:eastAsia="en-US"/>
        </w:rPr>
        <w:t xml:space="preserve"> </w:t>
      </w:r>
      <w:sdt>
        <w:sdtPr>
          <w:rPr>
            <w:rFonts w:ascii="Helvetica" w:eastAsia="Aptos" w:hAnsi="Helvetica" w:cs="Helvetica"/>
            <w:color w:val="000000"/>
            <w:kern w:val="2"/>
            <w:lang w:eastAsia="en-US"/>
          </w:rPr>
          <w:tag w:val="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"/>
          <w:id w:val="-873306384"/>
          <w:placeholder>
            <w:docPart w:val="8F7BBFACD410460B84E391AC89F8F0ED"/>
          </w:placeholder>
        </w:sdtPr>
        <w:sdtContent>
          <w:r w:rsidR="00D432DD" w:rsidRPr="00D432DD">
            <w:rPr>
              <w:rFonts w:ascii="Helvetica" w:eastAsia="Times New Roman" w:hAnsi="Helvetica" w:cs="Helvetica"/>
              <w:color w:val="000000"/>
            </w:rPr>
            <w:t>(De Winde &amp; Grivell, 1992; Gailus-Durner et al., 1996; Miyake et al., 2004; Silve et al., 1992; Wright &amp; Poyton, 1990; Yarragudi et al., 2007)</w:t>
          </w:r>
        </w:sdtContent>
      </w:sdt>
      <w:r>
        <w:rPr>
          <w:rFonts w:ascii="Helvetica" w:eastAsia="Aptos" w:hAnsi="Helvetica" w:cs="Helvetica"/>
          <w:color w:val="000000"/>
          <w:kern w:val="2"/>
          <w:lang w:eastAsia="en-US"/>
        </w:rPr>
        <w:t xml:space="preserve">. </w:t>
      </w:r>
      <w:r w:rsidR="00573160">
        <w:rPr>
          <w:rFonts w:ascii="Helvetica" w:eastAsia="Aptos" w:hAnsi="Helvetica" w:cs="Helvetica"/>
          <w:color w:val="000000"/>
          <w:kern w:val="2"/>
          <w:lang w:eastAsia="en-US"/>
        </w:rPr>
        <w:t xml:space="preserve"> </w:t>
      </w:r>
    </w:p>
    <w:p w14:paraId="7605E93C" w14:textId="77777777" w:rsidR="00564EE1" w:rsidRDefault="00564EE1" w:rsidP="00564EE1">
      <w:pPr>
        <w:keepNext/>
        <w:spacing w:after="160" w:line="360" w:lineRule="auto"/>
        <w:ind w:firstLine="708"/>
        <w:jc w:val="both"/>
      </w:pPr>
      <w:r>
        <w:rPr>
          <w:rFonts w:ascii="Helvetica" w:eastAsia="Aptos" w:hAnsi="Helvetica" w:cs="Helvetica"/>
          <w:noProof/>
          <w:color w:val="000000"/>
          <w:kern w:val="2"/>
          <w:lang w:val="en-US" w:eastAsia="en-US"/>
        </w:rPr>
        <w:lastRenderedPageBreak/>
        <w:drawing>
          <wp:inline distT="0" distB="0" distL="0" distR="0" wp14:anchorId="227140E0" wp14:editId="657574E4">
            <wp:extent cx="5215625" cy="6323205"/>
            <wp:effectExtent l="0" t="0" r="0" b="1905"/>
            <wp:docPr id="61911830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8927" cy="6339332"/>
                    </a:xfrm>
                    <a:prstGeom prst="rect">
                      <a:avLst/>
                    </a:prstGeom>
                    <a:noFill/>
                  </pic:spPr>
                </pic:pic>
              </a:graphicData>
            </a:graphic>
          </wp:inline>
        </w:drawing>
      </w:r>
    </w:p>
    <w:p w14:paraId="00558A21" w14:textId="7D62D3EB" w:rsidR="00A23909" w:rsidRPr="00564EE1" w:rsidRDefault="00564EE1" w:rsidP="00E00D0D">
      <w:pPr>
        <w:pStyle w:val="Caption"/>
        <w:rPr>
          <w:rFonts w:eastAsia="Aptos"/>
          <w:kern w:val="2"/>
          <w:lang w:eastAsia="en-US"/>
        </w:rPr>
      </w:pPr>
      <w:bookmarkStart w:id="2" w:name="_Toc234335565"/>
      <w:r w:rsidRPr="00564EE1">
        <w:t xml:space="preserve">Fig.  </w:t>
      </w:r>
      <w:r w:rsidRPr="00564EE1">
        <w:fldChar w:fldCharType="begin"/>
      </w:r>
      <w:r w:rsidRPr="00564EE1">
        <w:instrText xml:space="preserve"> SEQ Fig._ \* ARABIC </w:instrText>
      </w:r>
      <w:r w:rsidRPr="00564EE1">
        <w:fldChar w:fldCharType="separate"/>
      </w:r>
      <w:r w:rsidR="00E00D0D">
        <w:rPr>
          <w:noProof/>
        </w:rPr>
        <w:t>3</w:t>
      </w:r>
      <w:r w:rsidRPr="00564EE1">
        <w:fldChar w:fldCharType="end"/>
      </w:r>
      <w:r w:rsidR="00CC5360">
        <w:t xml:space="preserve">. </w:t>
      </w:r>
      <w:r w:rsidRPr="00564EE1">
        <w:t xml:space="preserve">Participación de Abf1 </w:t>
      </w:r>
      <w:r w:rsidR="00096C28">
        <w:t xml:space="preserve">de </w:t>
      </w:r>
      <w:r w:rsidR="00096C28">
        <w:rPr>
          <w:i/>
          <w:iCs/>
        </w:rPr>
        <w:t xml:space="preserve">S. cerevisiae </w:t>
      </w:r>
      <w:r w:rsidRPr="00564EE1">
        <w:t>en la regulación de la expresión de genes meióticos y mitocondriales:</w:t>
      </w:r>
      <w:r w:rsidRPr="00564EE1">
        <w:rPr>
          <w:rFonts w:asciiTheme="minorHAnsi" w:eastAsiaTheme="minorHAnsi" w:hAnsiTheme="minorHAnsi" w:cstheme="minorBidi"/>
          <w:kern w:val="2"/>
          <w:sz w:val="24"/>
          <w:szCs w:val="24"/>
          <w:lang w:eastAsia="en-US"/>
          <w14:ligatures w14:val="standardContextual"/>
        </w:rPr>
        <w:t xml:space="preserve"> </w:t>
      </w:r>
      <w:r w:rsidRPr="00564EE1">
        <w:t xml:space="preserve">A) Regulación de la expresión de </w:t>
      </w:r>
      <w:r w:rsidRPr="00D6296A">
        <w:rPr>
          <w:i/>
          <w:iCs/>
        </w:rPr>
        <w:t>HOP1</w:t>
      </w:r>
      <w:r w:rsidRPr="00564EE1">
        <w:t xml:space="preserve"> en</w:t>
      </w:r>
      <w:r w:rsidR="00096C28">
        <w:t xml:space="preserve"> la</w:t>
      </w:r>
      <w:r w:rsidRPr="00564EE1">
        <w:t xml:space="preserve"> meiosis, </w:t>
      </w:r>
      <w:r>
        <w:t xml:space="preserve">en </w:t>
      </w:r>
      <w:r w:rsidRPr="00564EE1">
        <w:t xml:space="preserve">la región promotora de </w:t>
      </w:r>
      <w:r w:rsidRPr="00D6296A">
        <w:rPr>
          <w:i/>
          <w:iCs/>
        </w:rPr>
        <w:t>HOP1</w:t>
      </w:r>
      <w:r w:rsidRPr="00564EE1">
        <w:t xml:space="preserve"> Abf1 se un</w:t>
      </w:r>
      <w:r>
        <w:t>e</w:t>
      </w:r>
      <w:r w:rsidRPr="00564EE1">
        <w:t xml:space="preserve"> en una región r</w:t>
      </w:r>
      <w:r w:rsidR="00D73E7A">
        <w:t>í</w:t>
      </w:r>
      <w:r w:rsidRPr="00564EE1">
        <w:t>o arriba</w:t>
      </w:r>
      <w:r w:rsidR="00D73E7A">
        <w:t xml:space="preserve"> de</w:t>
      </w:r>
      <w:r w:rsidRPr="00564EE1">
        <w:t xml:space="preserve"> UASH</w:t>
      </w:r>
      <w:r>
        <w:t>. Actúa como regulador positivo cuando Ume6</w:t>
      </w:r>
      <w:r w:rsidR="00096C28">
        <w:t>,</w:t>
      </w:r>
      <w:r>
        <w:t xml:space="preserve"> en complejo con Ime1</w:t>
      </w:r>
      <w:r w:rsidR="00096C28">
        <w:t>,</w:t>
      </w:r>
      <w:r>
        <w:t xml:space="preserve"> se unen en su sitio USR1 por la señal de activación de </w:t>
      </w:r>
      <w:r w:rsidR="00D73E7A">
        <w:t xml:space="preserve">la </w:t>
      </w:r>
      <w:r>
        <w:t xml:space="preserve">meiosis </w:t>
      </w:r>
      <w:r w:rsidRPr="00564EE1">
        <w:t xml:space="preserve">B) Regulación de la expresión de </w:t>
      </w:r>
      <w:r w:rsidRPr="00D6296A">
        <w:rPr>
          <w:i/>
          <w:iCs/>
        </w:rPr>
        <w:t>COX6</w:t>
      </w:r>
      <w:r w:rsidR="00C16CB0">
        <w:t>:</w:t>
      </w:r>
      <w:r w:rsidRPr="00564EE1">
        <w:t xml:space="preserve"> en la región UAS6 existe un sitio de unión que funciona dependiendo del estado de fosforilación de Abf1</w:t>
      </w:r>
      <w:r>
        <w:t xml:space="preserve">, donde actúa como regulador positivo de la expresión de </w:t>
      </w:r>
      <w:r w:rsidRPr="00D6296A">
        <w:rPr>
          <w:i/>
          <w:iCs/>
        </w:rPr>
        <w:t>COX6</w:t>
      </w:r>
      <w:r>
        <w:t xml:space="preserve"> por liberación de la represión catabólica, por fuente de carbono.</w:t>
      </w:r>
      <w:r w:rsidRPr="00564EE1">
        <w:t xml:space="preserve"> C) Regulación de la expresión de </w:t>
      </w:r>
      <w:r w:rsidRPr="00D6296A">
        <w:rPr>
          <w:i/>
          <w:iCs/>
        </w:rPr>
        <w:t>QCR8</w:t>
      </w:r>
      <w:r w:rsidRPr="00564EE1">
        <w:t>, en la región r</w:t>
      </w:r>
      <w:r w:rsidR="00D73E7A">
        <w:t>í</w:t>
      </w:r>
      <w:r w:rsidRPr="00564EE1">
        <w:t xml:space="preserve">o arriba se encuentra un sitio que </w:t>
      </w:r>
      <w:r w:rsidR="0039161A">
        <w:t>se superpone</w:t>
      </w:r>
      <w:r w:rsidRPr="00564EE1">
        <w:t xml:space="preserve"> con el sitio de Cpf1</w:t>
      </w:r>
      <w:r w:rsidR="00C16CB0">
        <w:t>.</w:t>
      </w:r>
      <w:r w:rsidR="00C16CB0" w:rsidRPr="00564EE1">
        <w:t xml:space="preserve"> </w:t>
      </w:r>
      <w:r>
        <w:t xml:space="preserve">Existe competencia por el sitio, donde </w:t>
      </w:r>
      <w:r w:rsidR="00C16CB0">
        <w:t xml:space="preserve">Cpf1 </w:t>
      </w:r>
      <w:r>
        <w:t xml:space="preserve">solo puede intercambiarse con </w:t>
      </w:r>
      <w:r w:rsidR="00C16CB0">
        <w:t xml:space="preserve">Abf1 </w:t>
      </w:r>
      <w:r>
        <w:t xml:space="preserve">cuando pasa por fase </w:t>
      </w:r>
      <w:r w:rsidR="00C16CB0">
        <w:t xml:space="preserve">S </w:t>
      </w:r>
      <w:r>
        <w:t xml:space="preserve">del ciclo celular. </w:t>
      </w:r>
      <w:r w:rsidRPr="00564EE1">
        <w:t>Abf1 actúa como regulador positivo,</w:t>
      </w:r>
      <w:r>
        <w:t xml:space="preserve"> una vez que se une </w:t>
      </w:r>
      <w:r w:rsidR="0039161A">
        <w:t>a</w:t>
      </w:r>
      <w:r>
        <w:t xml:space="preserve"> su sitio</w:t>
      </w:r>
      <w:r w:rsidRPr="00564EE1">
        <w:t xml:space="preserve"> </w:t>
      </w:r>
      <w:r>
        <w:t>mantiene</w:t>
      </w:r>
      <w:r w:rsidRPr="00564EE1">
        <w:t xml:space="preserve"> la expresión basal y </w:t>
      </w:r>
      <w:r w:rsidR="0039161A">
        <w:t xml:space="preserve">la </w:t>
      </w:r>
      <w:r w:rsidRPr="00564EE1">
        <w:t xml:space="preserve">expresión </w:t>
      </w:r>
      <w:r w:rsidR="0039161A">
        <w:t>ó</w:t>
      </w:r>
      <w:r w:rsidRPr="00564EE1">
        <w:t xml:space="preserve">ptima </w:t>
      </w:r>
      <w:r>
        <w:t xml:space="preserve">cuando se </w:t>
      </w:r>
      <w:r w:rsidRPr="00564EE1">
        <w:t>libera de la represión catabólica por glucosa.</w:t>
      </w:r>
      <w:bookmarkEnd w:id="2"/>
    </w:p>
    <w:p w14:paraId="7E0CE796" w14:textId="77777777" w:rsidR="00564EE1" w:rsidRDefault="00564EE1" w:rsidP="00C87B02">
      <w:pPr>
        <w:spacing w:after="160" w:line="360" w:lineRule="auto"/>
        <w:ind w:firstLine="708"/>
        <w:jc w:val="both"/>
        <w:rPr>
          <w:rFonts w:ascii="Helvetica" w:eastAsia="Aptos" w:hAnsi="Helvetica" w:cs="Helvetica"/>
          <w:color w:val="000000"/>
          <w:kern w:val="2"/>
          <w:lang w:eastAsia="en-US"/>
        </w:rPr>
      </w:pPr>
    </w:p>
    <w:p w14:paraId="06BF6A60" w14:textId="62EB6389" w:rsidR="003A0D42" w:rsidRDefault="003A0D42" w:rsidP="006B10CB">
      <w:pPr>
        <w:spacing w:after="160" w:line="360" w:lineRule="auto"/>
        <w:ind w:firstLine="720"/>
        <w:jc w:val="both"/>
        <w:rPr>
          <w:rFonts w:ascii="Helvetica" w:eastAsia="Aptos" w:hAnsi="Helvetica" w:cs="Helvetica"/>
          <w:color w:val="000000"/>
          <w:kern w:val="2"/>
          <w:lang w:eastAsia="en-US"/>
        </w:rPr>
      </w:pPr>
      <w:r w:rsidRPr="00E96A02">
        <w:rPr>
          <w:rFonts w:ascii="Helvetica" w:eastAsia="Aptos" w:hAnsi="Helvetica" w:cs="Helvetica"/>
          <w:color w:val="000000"/>
          <w:kern w:val="2"/>
          <w:lang w:eastAsia="en-US"/>
        </w:rPr>
        <w:lastRenderedPageBreak/>
        <w:t xml:space="preserve">Por otro </w:t>
      </w:r>
      <w:r w:rsidR="00921766" w:rsidRPr="00E96A02">
        <w:rPr>
          <w:rFonts w:ascii="Helvetica" w:eastAsia="Aptos" w:hAnsi="Helvetica" w:cs="Helvetica"/>
          <w:color w:val="000000"/>
          <w:kern w:val="2"/>
          <w:lang w:eastAsia="en-US"/>
        </w:rPr>
        <w:t>lado,</w:t>
      </w:r>
      <w:r>
        <w:rPr>
          <w:rFonts w:ascii="Helvetica" w:eastAsia="Aptos" w:hAnsi="Helvetica" w:cs="Helvetica"/>
          <w:color w:val="000000"/>
          <w:kern w:val="2"/>
          <w:lang w:eastAsia="en-US"/>
        </w:rPr>
        <w:t xml:space="preserve"> muchos promotores eucariotas presentan bidireccionalidad, es decir, </w:t>
      </w:r>
      <w:r w:rsidR="00B518EB">
        <w:rPr>
          <w:rFonts w:ascii="Helvetica" w:eastAsia="Aptos" w:hAnsi="Helvetica" w:cs="Helvetica"/>
          <w:color w:val="000000"/>
          <w:kern w:val="2"/>
          <w:lang w:eastAsia="en-US"/>
        </w:rPr>
        <w:t>algunos eventos de inicio de la transcripción pueden</w:t>
      </w:r>
      <w:r>
        <w:rPr>
          <w:rFonts w:ascii="Helvetica" w:eastAsia="Aptos" w:hAnsi="Helvetica" w:cs="Helvetica"/>
          <w:color w:val="000000"/>
          <w:kern w:val="2"/>
          <w:lang w:eastAsia="en-US"/>
        </w:rPr>
        <w:t xml:space="preserve"> </w:t>
      </w:r>
      <w:r w:rsidR="0039174B">
        <w:rPr>
          <w:rFonts w:ascii="Helvetica" w:eastAsia="Aptos" w:hAnsi="Helvetica" w:cs="Helvetica"/>
          <w:color w:val="000000"/>
          <w:kern w:val="2"/>
          <w:lang w:eastAsia="en-US"/>
        </w:rPr>
        <w:t xml:space="preserve">ocurrir </w:t>
      </w:r>
      <w:r>
        <w:rPr>
          <w:rFonts w:ascii="Helvetica" w:eastAsia="Aptos" w:hAnsi="Helvetica" w:cs="Helvetica"/>
          <w:color w:val="000000"/>
          <w:kern w:val="2"/>
          <w:lang w:eastAsia="en-US"/>
        </w:rPr>
        <w:t>en sitios crípticos que pueden encontrarse en la cadena complementaria a la codificante, o sitios r</w:t>
      </w:r>
      <w:r w:rsidR="0039174B">
        <w:rPr>
          <w:rFonts w:ascii="Helvetica" w:eastAsia="Aptos" w:hAnsi="Helvetica" w:cs="Helvetica"/>
          <w:color w:val="000000"/>
          <w:kern w:val="2"/>
          <w:lang w:eastAsia="en-US"/>
        </w:rPr>
        <w:t>í</w:t>
      </w:r>
      <w:r>
        <w:rPr>
          <w:rFonts w:ascii="Helvetica" w:eastAsia="Aptos" w:hAnsi="Helvetica" w:cs="Helvetica"/>
          <w:color w:val="000000"/>
          <w:kern w:val="2"/>
          <w:lang w:eastAsia="en-US"/>
        </w:rPr>
        <w:t>o arriba y abajo del sitio de inicio canónico, que son inaccesibles para la RNA pol II</w:t>
      </w:r>
      <w:r w:rsidR="0039174B">
        <w:rPr>
          <w:rFonts w:ascii="Helvetica" w:eastAsia="Aptos" w:hAnsi="Helvetica" w:cs="Helvetica"/>
          <w:color w:val="000000"/>
          <w:kern w:val="2"/>
          <w:lang w:eastAsia="en-US"/>
        </w:rPr>
        <w:t>.</w:t>
      </w:r>
      <w:r>
        <w:rPr>
          <w:rFonts w:ascii="Helvetica" w:eastAsia="Aptos" w:hAnsi="Helvetica" w:cs="Helvetica"/>
          <w:color w:val="000000"/>
          <w:kern w:val="2"/>
          <w:lang w:eastAsia="en-US"/>
        </w:rPr>
        <w:t xml:space="preserve"> </w:t>
      </w:r>
      <w:r w:rsidR="0039174B">
        <w:rPr>
          <w:rFonts w:ascii="Helvetica" w:eastAsia="Aptos" w:hAnsi="Helvetica" w:cs="Helvetica"/>
          <w:color w:val="000000"/>
          <w:kern w:val="2"/>
          <w:lang w:eastAsia="en-US"/>
        </w:rPr>
        <w:t xml:space="preserve"> </w:t>
      </w:r>
      <w:r>
        <w:rPr>
          <w:rFonts w:ascii="Helvetica" w:eastAsia="Aptos" w:hAnsi="Helvetica" w:cs="Helvetica"/>
          <w:color w:val="000000"/>
          <w:kern w:val="2"/>
          <w:lang w:eastAsia="en-US"/>
        </w:rPr>
        <w:t xml:space="preserve">Abf1, junto con otros </w:t>
      </w:r>
      <w:r w:rsidR="0039174B">
        <w:rPr>
          <w:rFonts w:ascii="Helvetica" w:eastAsia="Aptos" w:hAnsi="Helvetica" w:cs="Helvetica"/>
          <w:color w:val="000000"/>
          <w:kern w:val="2"/>
          <w:lang w:eastAsia="en-US"/>
        </w:rPr>
        <w:t>factores generales de regulación (</w:t>
      </w:r>
      <w:r>
        <w:rPr>
          <w:rFonts w:ascii="Helvetica" w:eastAsia="Aptos" w:hAnsi="Helvetica" w:cs="Helvetica"/>
          <w:color w:val="000000"/>
          <w:kern w:val="2"/>
          <w:lang w:eastAsia="en-US"/>
        </w:rPr>
        <w:t>GRFs</w:t>
      </w:r>
      <w:r w:rsidR="0039174B">
        <w:rPr>
          <w:rFonts w:ascii="Helvetica" w:eastAsia="Aptos" w:hAnsi="Helvetica" w:cs="Helvetica"/>
          <w:color w:val="000000"/>
          <w:kern w:val="2"/>
          <w:lang w:eastAsia="en-US"/>
        </w:rPr>
        <w:t>)</w:t>
      </w:r>
      <w:r>
        <w:rPr>
          <w:rFonts w:ascii="Helvetica" w:eastAsia="Aptos" w:hAnsi="Helvetica" w:cs="Helvetica"/>
          <w:color w:val="000000"/>
          <w:kern w:val="2"/>
          <w:lang w:eastAsia="en-US"/>
        </w:rPr>
        <w:t xml:space="preserve"> al ser secuestrad</w:t>
      </w:r>
      <w:r w:rsidR="00E77589">
        <w:rPr>
          <w:rFonts w:ascii="Helvetica" w:eastAsia="Aptos" w:hAnsi="Helvetica" w:cs="Helvetica"/>
          <w:color w:val="000000"/>
          <w:kern w:val="2"/>
          <w:lang w:eastAsia="en-US"/>
        </w:rPr>
        <w:t>o</w:t>
      </w:r>
      <w:r>
        <w:rPr>
          <w:rFonts w:ascii="Helvetica" w:eastAsia="Aptos" w:hAnsi="Helvetica" w:cs="Helvetica"/>
          <w:color w:val="000000"/>
          <w:kern w:val="2"/>
          <w:lang w:eastAsia="en-US"/>
        </w:rPr>
        <w:t>s de su sitio de unión por la técnica anchor away</w:t>
      </w:r>
      <w:r w:rsidR="00E77589">
        <w:rPr>
          <w:rFonts w:ascii="Helvetica" w:eastAsia="Aptos" w:hAnsi="Helvetica" w:cs="Helvetica"/>
          <w:color w:val="000000"/>
          <w:kern w:val="2"/>
          <w:lang w:eastAsia="en-US"/>
        </w:rPr>
        <w:t xml:space="preserve">, </w:t>
      </w:r>
      <w:r>
        <w:rPr>
          <w:rFonts w:ascii="Helvetica" w:eastAsia="Aptos" w:hAnsi="Helvetica" w:cs="Helvetica"/>
          <w:color w:val="000000"/>
          <w:kern w:val="2"/>
          <w:lang w:eastAsia="en-US"/>
        </w:rPr>
        <w:t>promueve inicios de transcripción ectópicos, lo que genera transcritos diversos</w:t>
      </w:r>
      <w:r w:rsidR="00E77589">
        <w:rPr>
          <w:rFonts w:ascii="Helvetica" w:eastAsia="Aptos" w:hAnsi="Helvetica" w:cs="Helvetica"/>
          <w:color w:val="000000"/>
          <w:kern w:val="2"/>
          <w:lang w:eastAsia="en-US"/>
        </w:rPr>
        <w:t>,</w:t>
      </w:r>
      <w:r>
        <w:rPr>
          <w:rFonts w:ascii="Helvetica" w:eastAsia="Aptos" w:hAnsi="Helvetica" w:cs="Helvetica"/>
          <w:color w:val="000000"/>
          <w:kern w:val="2"/>
          <w:lang w:eastAsia="en-US"/>
        </w:rPr>
        <w:t xml:space="preserve"> muchos no funcionales </w:t>
      </w:r>
      <w:sdt>
        <w:sdtPr>
          <w:rPr>
            <w:rFonts w:ascii="Helvetica" w:eastAsia="Aptos" w:hAnsi="Helvetica" w:cs="Helvetica"/>
            <w:color w:val="000000"/>
            <w:kern w:val="2"/>
            <w:lang w:eastAsia="en-US"/>
          </w:rPr>
          <w:tag w:val="MENDELEY_CITATION_v3_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"/>
          <w:id w:val="-590630685"/>
          <w:placeholder>
            <w:docPart w:val="8F7BBFACD410460B84E391AC89F8F0ED"/>
          </w:placeholder>
        </w:sdtPr>
        <w:sdtContent>
          <w:r w:rsidR="00D432DD" w:rsidRPr="00D432DD">
            <w:rPr>
              <w:rFonts w:ascii="Helvetica" w:eastAsia="Aptos" w:hAnsi="Helvetica" w:cs="Helvetica"/>
              <w:color w:val="000000"/>
              <w:kern w:val="2"/>
              <w:lang w:eastAsia="en-US"/>
            </w:rPr>
            <w:t>(Challal et al., 2018b)</w:t>
          </w:r>
        </w:sdtContent>
      </w:sdt>
      <w:r w:rsidR="00E77589">
        <w:rPr>
          <w:rFonts w:ascii="Helvetica" w:eastAsia="Aptos" w:hAnsi="Helvetica" w:cs="Helvetica"/>
          <w:color w:val="000000"/>
          <w:kern w:val="2"/>
          <w:lang w:eastAsia="en-US"/>
        </w:rPr>
        <w:t>.</w:t>
      </w:r>
    </w:p>
    <w:p w14:paraId="587EB9A3" w14:textId="77777777" w:rsidR="00CC5360" w:rsidRDefault="00CC5360" w:rsidP="00C87B02">
      <w:pPr>
        <w:spacing w:after="160" w:line="360" w:lineRule="auto"/>
        <w:ind w:firstLine="708"/>
        <w:jc w:val="both"/>
        <w:rPr>
          <w:rFonts w:ascii="Helvetica" w:eastAsia="Aptos" w:hAnsi="Helvetica" w:cs="Helvetica"/>
          <w:color w:val="000000"/>
          <w:kern w:val="2"/>
          <w:lang w:eastAsia="en-US"/>
        </w:rPr>
      </w:pPr>
    </w:p>
    <w:p w14:paraId="78608983" w14:textId="55704D54" w:rsidR="003A0D42" w:rsidRPr="00F27ED4" w:rsidRDefault="00F27ED4" w:rsidP="009770D0">
      <w:pPr>
        <w:spacing w:after="160" w:line="360" w:lineRule="auto"/>
        <w:ind w:left="360"/>
        <w:jc w:val="both"/>
        <w:rPr>
          <w:rFonts w:ascii="Helvetica" w:eastAsia="Aptos" w:hAnsi="Helvetica" w:cs="Helvetica"/>
          <w:b/>
          <w:bCs/>
          <w:color w:val="000000"/>
          <w:kern w:val="2"/>
          <w:lang w:eastAsia="en-US"/>
        </w:rPr>
      </w:pPr>
      <w:r>
        <w:rPr>
          <w:rFonts w:ascii="Helvetica" w:eastAsia="Aptos" w:hAnsi="Helvetica" w:cs="Helvetica"/>
          <w:b/>
          <w:bCs/>
          <w:color w:val="000000"/>
          <w:kern w:val="2"/>
          <w:lang w:eastAsia="en-US"/>
        </w:rPr>
        <w:t xml:space="preserve">3.2 </w:t>
      </w:r>
      <w:r w:rsidR="003A0D42" w:rsidRPr="00F27ED4">
        <w:rPr>
          <w:rFonts w:ascii="Helvetica" w:eastAsia="Aptos" w:hAnsi="Helvetica" w:cs="Helvetica"/>
          <w:b/>
          <w:bCs/>
          <w:color w:val="000000"/>
          <w:kern w:val="2"/>
          <w:lang w:eastAsia="en-US"/>
        </w:rPr>
        <w:t xml:space="preserve">Participación en el silenciamiento regional </w:t>
      </w:r>
    </w:p>
    <w:p w14:paraId="07C86E9B" w14:textId="204784FD" w:rsidR="00CC5360" w:rsidRDefault="003A0D42" w:rsidP="00106BD3">
      <w:pPr>
        <w:spacing w:after="160" w:line="360" w:lineRule="auto"/>
        <w:ind w:firstLine="720"/>
        <w:contextualSpacing/>
        <w:jc w:val="both"/>
        <w:rPr>
          <w:rFonts w:ascii="Helvetica" w:eastAsia="Aptos" w:hAnsi="Helvetica" w:cs="Helvetica"/>
          <w:color w:val="000000"/>
          <w:kern w:val="2"/>
          <w:lang w:eastAsia="en-US"/>
        </w:rPr>
      </w:pPr>
      <w:r>
        <w:rPr>
          <w:rFonts w:ascii="Helvetica" w:eastAsia="Aptos" w:hAnsi="Helvetica" w:cs="Helvetica"/>
          <w:color w:val="000000"/>
          <w:kern w:val="2"/>
          <w:lang w:eastAsia="en-US"/>
        </w:rPr>
        <w:t xml:space="preserve">En </w:t>
      </w:r>
      <w:r w:rsidRPr="00710B7D">
        <w:rPr>
          <w:rFonts w:ascii="Helvetica" w:eastAsia="Aptos" w:hAnsi="Helvetica" w:cs="Helvetica"/>
          <w:i/>
          <w:iCs/>
          <w:color w:val="000000"/>
          <w:kern w:val="2"/>
          <w:lang w:eastAsia="en-US"/>
        </w:rPr>
        <w:t>S. cerevisiae</w:t>
      </w:r>
      <w:r>
        <w:rPr>
          <w:rFonts w:ascii="Helvetica" w:eastAsia="Aptos" w:hAnsi="Helvetica" w:cs="Helvetica"/>
          <w:color w:val="000000"/>
          <w:kern w:val="2"/>
          <w:lang w:eastAsia="en-US"/>
        </w:rPr>
        <w:t xml:space="preserve"> se ha descrito el silenciamiento de los loci crípticos de apareamiento </w:t>
      </w:r>
      <w:r w:rsidRPr="00710B7D">
        <w:rPr>
          <w:rFonts w:ascii="Helvetica" w:eastAsia="Aptos" w:hAnsi="Helvetica" w:cs="Helvetica"/>
          <w:i/>
          <w:iCs/>
          <w:color w:val="000000"/>
          <w:kern w:val="2"/>
          <w:lang w:eastAsia="en-US"/>
        </w:rPr>
        <w:t>HML</w:t>
      </w:r>
      <w:r>
        <w:rPr>
          <w:rFonts w:ascii="Helvetica" w:eastAsia="Aptos" w:hAnsi="Helvetica" w:cs="Helvetica"/>
          <w:color w:val="000000"/>
          <w:kern w:val="2"/>
          <w:lang w:eastAsia="en-US"/>
        </w:rPr>
        <w:t xml:space="preserve"> </w:t>
      </w:r>
      <w:r w:rsidR="00CC5360" w:rsidRPr="00E96A02">
        <w:rPr>
          <w:rFonts w:ascii="Helvetica" w:eastAsia="Aptos" w:hAnsi="Helvetica" w:cs="Helvetica"/>
          <w:color w:val="000000"/>
          <w:kern w:val="2"/>
          <w:lang w:eastAsia="en-US"/>
        </w:rPr>
        <w:t>(</w:t>
      </w:r>
      <w:r w:rsidR="00AB6B95" w:rsidRPr="00E96A02">
        <w:rPr>
          <w:rFonts w:ascii="Helvetica" w:eastAsia="Aptos" w:hAnsi="Helvetica" w:cs="Helvetica"/>
          <w:color w:val="000000"/>
          <w:kern w:val="2"/>
          <w:lang w:eastAsia="en-US"/>
        </w:rPr>
        <w:t xml:space="preserve">Hidden Mating Type </w:t>
      </w:r>
      <w:r w:rsidR="00921766" w:rsidRPr="00E96A02">
        <w:rPr>
          <w:rFonts w:ascii="Helvetica" w:eastAsia="Aptos" w:hAnsi="Helvetica" w:cs="Helvetica"/>
          <w:color w:val="000000"/>
          <w:kern w:val="2"/>
          <w:lang w:eastAsia="en-US"/>
        </w:rPr>
        <w:t>Left)</w:t>
      </w:r>
      <w:r w:rsidR="00CC5360" w:rsidRPr="00E96A02">
        <w:rPr>
          <w:rFonts w:ascii="Helvetica" w:eastAsia="Aptos" w:hAnsi="Helvetica" w:cs="Helvetica"/>
          <w:color w:val="000000"/>
          <w:kern w:val="2"/>
          <w:lang w:eastAsia="en-US"/>
        </w:rPr>
        <w:t xml:space="preserve"> </w:t>
      </w:r>
      <w:r w:rsidRPr="00E96A02">
        <w:rPr>
          <w:rFonts w:ascii="Helvetica" w:eastAsia="Aptos" w:hAnsi="Helvetica" w:cs="Helvetica"/>
          <w:color w:val="000000"/>
          <w:kern w:val="2"/>
          <w:lang w:eastAsia="en-US"/>
        </w:rPr>
        <w:t xml:space="preserve">y </w:t>
      </w:r>
      <w:r w:rsidRPr="00E96A02">
        <w:rPr>
          <w:rFonts w:ascii="Helvetica" w:eastAsia="Aptos" w:hAnsi="Helvetica" w:cs="Helvetica"/>
          <w:i/>
          <w:iCs/>
          <w:color w:val="000000"/>
          <w:kern w:val="2"/>
          <w:lang w:eastAsia="en-US"/>
        </w:rPr>
        <w:t>HMR</w:t>
      </w:r>
      <w:r w:rsidR="00CC5360" w:rsidRPr="00E96A02">
        <w:rPr>
          <w:rFonts w:ascii="Helvetica" w:eastAsia="Aptos" w:hAnsi="Helvetica" w:cs="Helvetica"/>
          <w:i/>
          <w:iCs/>
          <w:color w:val="000000"/>
          <w:kern w:val="2"/>
          <w:lang w:eastAsia="en-US"/>
        </w:rPr>
        <w:t xml:space="preserve"> </w:t>
      </w:r>
      <w:r w:rsidR="00CC5360" w:rsidRPr="00E96A02">
        <w:rPr>
          <w:rFonts w:ascii="Helvetica" w:eastAsia="Aptos" w:hAnsi="Helvetica" w:cs="Helvetica"/>
          <w:color w:val="000000"/>
          <w:kern w:val="2"/>
          <w:lang w:eastAsia="en-US"/>
        </w:rPr>
        <w:t>(</w:t>
      </w:r>
      <w:r w:rsidR="00AB6B95" w:rsidRPr="00E96A02">
        <w:rPr>
          <w:rFonts w:ascii="Helvetica" w:eastAsia="Aptos" w:hAnsi="Helvetica" w:cs="Helvetica"/>
          <w:color w:val="000000"/>
          <w:kern w:val="2"/>
          <w:lang w:eastAsia="en-US"/>
        </w:rPr>
        <w:t>Hidden Mating Type Right</w:t>
      </w:r>
      <w:r w:rsidR="00CC5360" w:rsidRPr="00E96A02">
        <w:rPr>
          <w:rFonts w:ascii="Helvetica" w:eastAsia="Aptos" w:hAnsi="Helvetica" w:cs="Helvetica"/>
          <w:color w:val="000000"/>
          <w:kern w:val="2"/>
          <w:lang w:eastAsia="en-US"/>
        </w:rPr>
        <w:t>)</w:t>
      </w:r>
      <w:r w:rsidR="004F0542" w:rsidRPr="00E96A02">
        <w:rPr>
          <w:rFonts w:ascii="Helvetica" w:eastAsia="Aptos" w:hAnsi="Helvetica" w:cs="Helvetica"/>
          <w:color w:val="000000"/>
          <w:kern w:val="2"/>
          <w:lang w:eastAsia="en-US"/>
        </w:rPr>
        <w:t>.</w:t>
      </w:r>
      <w:r>
        <w:rPr>
          <w:rFonts w:ascii="Helvetica" w:eastAsia="Aptos" w:hAnsi="Helvetica" w:cs="Helvetica"/>
          <w:color w:val="000000"/>
          <w:kern w:val="2"/>
          <w:lang w:eastAsia="en-US"/>
        </w:rPr>
        <w:t xml:space="preserve"> </w:t>
      </w:r>
      <w:r w:rsidR="004F0542">
        <w:rPr>
          <w:rFonts w:ascii="Helvetica" w:eastAsia="Aptos" w:hAnsi="Helvetica" w:cs="Helvetica"/>
          <w:color w:val="000000"/>
          <w:kern w:val="2"/>
          <w:lang w:eastAsia="en-US"/>
        </w:rPr>
        <w:t>E</w:t>
      </w:r>
      <w:r>
        <w:rPr>
          <w:rFonts w:ascii="Helvetica" w:eastAsia="Aptos" w:hAnsi="Helvetica" w:cs="Helvetica"/>
          <w:color w:val="000000"/>
          <w:kern w:val="2"/>
          <w:lang w:eastAsia="en-US"/>
        </w:rPr>
        <w:t xml:space="preserve">stos loci se encuentran flanqueados por elementos silenciadores a la izquierda y </w:t>
      </w:r>
      <w:r w:rsidR="003C43E2">
        <w:rPr>
          <w:rFonts w:ascii="Helvetica" w:eastAsia="Aptos" w:hAnsi="Helvetica" w:cs="Helvetica"/>
          <w:color w:val="000000"/>
          <w:kern w:val="2"/>
          <w:lang w:eastAsia="en-US"/>
        </w:rPr>
        <w:t xml:space="preserve">a la </w:t>
      </w:r>
      <w:r>
        <w:rPr>
          <w:rFonts w:ascii="Helvetica" w:eastAsia="Aptos" w:hAnsi="Helvetica" w:cs="Helvetica"/>
          <w:color w:val="000000"/>
          <w:kern w:val="2"/>
          <w:lang w:eastAsia="en-US"/>
        </w:rPr>
        <w:t>derecha cada locus</w:t>
      </w:r>
      <w:r w:rsidR="007B0596">
        <w:rPr>
          <w:rFonts w:ascii="Helvetica" w:eastAsia="Aptos" w:hAnsi="Helvetica" w:cs="Helvetica"/>
          <w:color w:val="000000"/>
          <w:kern w:val="2"/>
          <w:lang w:eastAsia="en-US"/>
        </w:rPr>
        <w:t xml:space="preserve"> y poseen</w:t>
      </w:r>
      <w:r>
        <w:rPr>
          <w:rFonts w:ascii="Helvetica" w:eastAsia="Aptos" w:hAnsi="Helvetica" w:cs="Helvetica"/>
          <w:color w:val="000000"/>
          <w:kern w:val="2"/>
          <w:lang w:eastAsia="en-US"/>
        </w:rPr>
        <w:t xml:space="preserve"> los elementos E e I</w:t>
      </w:r>
      <w:r w:rsidR="007B0596">
        <w:rPr>
          <w:rFonts w:ascii="Helvetica" w:eastAsia="Aptos" w:hAnsi="Helvetica" w:cs="Helvetica"/>
          <w:color w:val="000000"/>
          <w:kern w:val="2"/>
          <w:lang w:eastAsia="en-US"/>
        </w:rPr>
        <w:t>.</w:t>
      </w:r>
      <w:r>
        <w:rPr>
          <w:rFonts w:ascii="Helvetica" w:eastAsia="Aptos" w:hAnsi="Helvetica" w:cs="Helvetica"/>
          <w:color w:val="000000"/>
          <w:kern w:val="2"/>
          <w:lang w:eastAsia="en-US"/>
        </w:rPr>
        <w:t xml:space="preserve"> </w:t>
      </w:r>
      <w:r w:rsidR="007B0596">
        <w:rPr>
          <w:rFonts w:ascii="Helvetica" w:eastAsia="Aptos" w:hAnsi="Helvetica" w:cs="Helvetica"/>
          <w:color w:val="000000"/>
          <w:kern w:val="2"/>
          <w:lang w:eastAsia="en-US"/>
        </w:rPr>
        <w:t>L</w:t>
      </w:r>
      <w:r>
        <w:rPr>
          <w:rFonts w:ascii="Helvetica" w:eastAsia="Aptos" w:hAnsi="Helvetica" w:cs="Helvetica"/>
          <w:color w:val="000000"/>
          <w:kern w:val="2"/>
          <w:lang w:eastAsia="en-US"/>
        </w:rPr>
        <w:t xml:space="preserve">os elementos del silenciador E son esenciales para el silenciamiento, pero los del elemento I son ligeramente menos importantes para la actividad de silenciamiento. </w:t>
      </w:r>
      <w:r w:rsidR="002F588D">
        <w:rPr>
          <w:rFonts w:ascii="Helvetica" w:eastAsia="Aptos" w:hAnsi="Helvetica" w:cs="Helvetica"/>
          <w:color w:val="000000"/>
          <w:kern w:val="2"/>
          <w:lang w:eastAsia="en-US"/>
        </w:rPr>
        <w:t>D</w:t>
      </w:r>
      <w:r>
        <w:rPr>
          <w:rFonts w:ascii="Helvetica" w:eastAsia="Aptos" w:hAnsi="Helvetica" w:cs="Helvetica"/>
          <w:color w:val="000000"/>
          <w:kern w:val="2"/>
          <w:lang w:eastAsia="en-US"/>
        </w:rPr>
        <w:t xml:space="preserve">entro del elemento E del locus </w:t>
      </w:r>
      <w:r w:rsidRPr="00C87B02">
        <w:rPr>
          <w:rFonts w:ascii="Helvetica" w:eastAsia="Aptos" w:hAnsi="Helvetica" w:cs="Helvetica"/>
          <w:i/>
          <w:iCs/>
          <w:color w:val="000000"/>
          <w:kern w:val="2"/>
          <w:lang w:eastAsia="en-US"/>
        </w:rPr>
        <w:t>HMR</w:t>
      </w:r>
      <w:r>
        <w:rPr>
          <w:rFonts w:ascii="Helvetica" w:eastAsia="Aptos" w:hAnsi="Helvetica" w:cs="Helvetica"/>
          <w:color w:val="000000"/>
          <w:kern w:val="2"/>
          <w:lang w:eastAsia="en-US"/>
        </w:rPr>
        <w:t xml:space="preserve"> se encuentra un sitio de unión para Abf1y</w:t>
      </w:r>
      <w:r w:rsidR="007B0596">
        <w:rPr>
          <w:rFonts w:ascii="Helvetica" w:eastAsia="Aptos" w:hAnsi="Helvetica" w:cs="Helvetica"/>
          <w:color w:val="000000"/>
          <w:kern w:val="2"/>
          <w:lang w:eastAsia="en-US"/>
        </w:rPr>
        <w:t xml:space="preserve"> otro para</w:t>
      </w:r>
      <w:r>
        <w:rPr>
          <w:rFonts w:ascii="Helvetica" w:eastAsia="Aptos" w:hAnsi="Helvetica" w:cs="Helvetica"/>
          <w:color w:val="000000"/>
          <w:kern w:val="2"/>
          <w:lang w:eastAsia="en-US"/>
        </w:rPr>
        <w:t xml:space="preserve"> Rap, ambos importantes para mantener el silenciamiento, pero en diferente medida.</w:t>
      </w:r>
    </w:p>
    <w:p w14:paraId="4EB64D01" w14:textId="371E37EE" w:rsidR="0047748E" w:rsidRDefault="003C43E2" w:rsidP="00106BD3">
      <w:pPr>
        <w:spacing w:after="160" w:line="360" w:lineRule="auto"/>
        <w:ind w:firstLine="720"/>
        <w:contextualSpacing/>
        <w:jc w:val="both"/>
        <w:rPr>
          <w:rFonts w:ascii="Helvetica" w:eastAsia="Aptos" w:hAnsi="Helvetica" w:cs="Helvetica"/>
          <w:color w:val="000000"/>
          <w:kern w:val="2"/>
          <w:lang w:eastAsia="en-US"/>
        </w:rPr>
      </w:pPr>
      <w:r>
        <w:rPr>
          <w:rFonts w:ascii="Helvetica" w:eastAsia="Aptos" w:hAnsi="Helvetica" w:cs="Helvetica"/>
          <w:color w:val="000000"/>
          <w:kern w:val="2"/>
          <w:lang w:eastAsia="en-US"/>
        </w:rPr>
        <w:t>También s</w:t>
      </w:r>
      <w:r w:rsidR="003A0D42">
        <w:rPr>
          <w:rFonts w:ascii="Helvetica" w:eastAsia="Aptos" w:hAnsi="Helvetica" w:cs="Helvetica"/>
          <w:color w:val="000000"/>
          <w:kern w:val="2"/>
          <w:lang w:eastAsia="en-US"/>
        </w:rPr>
        <w:t xml:space="preserve">e ha demostrado </w:t>
      </w:r>
      <w:r w:rsidR="00C40B8D">
        <w:rPr>
          <w:rFonts w:ascii="Helvetica" w:eastAsia="Aptos" w:hAnsi="Helvetica" w:cs="Helvetica"/>
          <w:color w:val="000000"/>
          <w:kern w:val="2"/>
          <w:lang w:eastAsia="en-US"/>
        </w:rPr>
        <w:t xml:space="preserve">la </w:t>
      </w:r>
      <w:r w:rsidR="003A0D42">
        <w:rPr>
          <w:rFonts w:ascii="Helvetica" w:eastAsia="Aptos" w:hAnsi="Helvetica" w:cs="Helvetica"/>
          <w:color w:val="000000"/>
          <w:kern w:val="2"/>
          <w:lang w:eastAsia="en-US"/>
        </w:rPr>
        <w:t>actividad</w:t>
      </w:r>
      <w:r w:rsidR="00C40B8D">
        <w:rPr>
          <w:rFonts w:ascii="Helvetica" w:eastAsia="Aptos" w:hAnsi="Helvetica" w:cs="Helvetica"/>
          <w:color w:val="000000"/>
          <w:kern w:val="2"/>
          <w:lang w:eastAsia="en-US"/>
        </w:rPr>
        <w:t xml:space="preserve"> de Abf1</w:t>
      </w:r>
      <w:r w:rsidR="003A0D42">
        <w:rPr>
          <w:rFonts w:ascii="Helvetica" w:eastAsia="Aptos" w:hAnsi="Helvetica" w:cs="Helvetica"/>
          <w:color w:val="000000"/>
          <w:kern w:val="2"/>
          <w:lang w:eastAsia="en-US"/>
        </w:rPr>
        <w:t xml:space="preserve"> en la reparación del ADN </w:t>
      </w:r>
      <w:r w:rsidR="00BC33B9">
        <w:rPr>
          <w:rFonts w:ascii="Helvetica" w:eastAsia="Aptos" w:hAnsi="Helvetica" w:cs="Helvetica"/>
          <w:color w:val="000000"/>
          <w:kern w:val="2"/>
          <w:lang w:eastAsia="en-US"/>
        </w:rPr>
        <w:t>mediante</w:t>
      </w:r>
      <w:r w:rsidR="003A0D42">
        <w:rPr>
          <w:rFonts w:ascii="Helvetica" w:eastAsia="Aptos" w:hAnsi="Helvetica" w:cs="Helvetica"/>
          <w:color w:val="000000"/>
          <w:kern w:val="2"/>
          <w:lang w:eastAsia="en-US"/>
        </w:rPr>
        <w:t xml:space="preserve"> el mecanismo de </w:t>
      </w:r>
      <w:r w:rsidR="00373AD6">
        <w:rPr>
          <w:rFonts w:ascii="Helvetica" w:eastAsia="Aptos" w:hAnsi="Helvetica" w:cs="Helvetica"/>
          <w:color w:val="000000"/>
          <w:kern w:val="2"/>
          <w:lang w:eastAsia="en-US"/>
        </w:rPr>
        <w:t>escisión</w:t>
      </w:r>
      <w:r w:rsidR="003A0D42">
        <w:rPr>
          <w:rFonts w:ascii="Helvetica" w:eastAsia="Aptos" w:hAnsi="Helvetica" w:cs="Helvetica"/>
          <w:color w:val="000000"/>
          <w:kern w:val="2"/>
          <w:lang w:eastAsia="en-US"/>
        </w:rPr>
        <w:t xml:space="preserve"> de nucleótido. Cuando se </w:t>
      </w:r>
      <w:r w:rsidR="00373AD6">
        <w:rPr>
          <w:rFonts w:ascii="Helvetica" w:eastAsia="Aptos" w:hAnsi="Helvetica" w:cs="Helvetica"/>
          <w:color w:val="000000"/>
          <w:kern w:val="2"/>
          <w:lang w:eastAsia="en-US"/>
        </w:rPr>
        <w:t>evaluó</w:t>
      </w:r>
      <w:r w:rsidR="003A0D42">
        <w:rPr>
          <w:rFonts w:ascii="Helvetica" w:eastAsia="Aptos" w:hAnsi="Helvetica" w:cs="Helvetica"/>
          <w:color w:val="000000"/>
          <w:kern w:val="2"/>
          <w:lang w:eastAsia="en-US"/>
        </w:rPr>
        <w:t xml:space="preserve"> en el contexto del silenciador </w:t>
      </w:r>
      <w:r w:rsidR="003A0D42" w:rsidRPr="00373AD6">
        <w:rPr>
          <w:rFonts w:ascii="Helvetica" w:eastAsia="Aptos" w:hAnsi="Helvetica" w:cs="Helvetica"/>
          <w:i/>
          <w:iCs/>
          <w:color w:val="000000"/>
          <w:kern w:val="2"/>
          <w:lang w:eastAsia="en-US"/>
        </w:rPr>
        <w:t>I</w:t>
      </w:r>
      <w:r w:rsidR="003A0D42">
        <w:rPr>
          <w:rFonts w:ascii="Helvetica" w:eastAsia="Aptos" w:hAnsi="Helvetica" w:cs="Helvetica"/>
          <w:color w:val="000000"/>
          <w:kern w:val="2"/>
          <w:lang w:eastAsia="en-US"/>
        </w:rPr>
        <w:t xml:space="preserve"> en el loc</w:t>
      </w:r>
      <w:r w:rsidR="00C40B8D">
        <w:rPr>
          <w:rFonts w:ascii="Helvetica" w:eastAsia="Aptos" w:hAnsi="Helvetica" w:cs="Helvetica"/>
          <w:color w:val="000000"/>
          <w:kern w:val="2"/>
          <w:lang w:eastAsia="en-US"/>
        </w:rPr>
        <w:t>us</w:t>
      </w:r>
      <w:r w:rsidR="003A0D42">
        <w:rPr>
          <w:rFonts w:ascii="Helvetica" w:eastAsia="Aptos" w:hAnsi="Helvetica" w:cs="Helvetica"/>
          <w:color w:val="000000"/>
          <w:kern w:val="2"/>
          <w:lang w:eastAsia="en-US"/>
        </w:rPr>
        <w:t xml:space="preserve"> </w:t>
      </w:r>
      <w:r w:rsidR="003A0D42" w:rsidRPr="00373AD6">
        <w:rPr>
          <w:rFonts w:ascii="Helvetica" w:eastAsia="Aptos" w:hAnsi="Helvetica" w:cs="Helvetica"/>
          <w:i/>
          <w:iCs/>
          <w:color w:val="000000"/>
          <w:kern w:val="2"/>
          <w:lang w:eastAsia="en-US"/>
        </w:rPr>
        <w:t>HML</w:t>
      </w:r>
      <w:r w:rsidR="003A0D42">
        <w:rPr>
          <w:rFonts w:ascii="Helvetica" w:eastAsia="Aptos" w:hAnsi="Helvetica" w:cs="Helvetica"/>
          <w:color w:val="000000"/>
          <w:kern w:val="2"/>
          <w:lang w:eastAsia="en-US"/>
        </w:rPr>
        <w:t xml:space="preserve">, se encontró que es </w:t>
      </w:r>
      <w:r w:rsidR="00C40B8D">
        <w:rPr>
          <w:rFonts w:ascii="Helvetica" w:eastAsia="Aptos" w:hAnsi="Helvetica" w:cs="Helvetica"/>
          <w:color w:val="000000"/>
          <w:kern w:val="2"/>
          <w:lang w:eastAsia="en-US"/>
        </w:rPr>
        <w:t>necesario que se</w:t>
      </w:r>
      <w:r w:rsidR="003A0D42">
        <w:rPr>
          <w:rFonts w:ascii="Helvetica" w:eastAsia="Aptos" w:hAnsi="Helvetica" w:cs="Helvetica"/>
          <w:color w:val="000000"/>
          <w:kern w:val="2"/>
          <w:lang w:eastAsia="en-US"/>
        </w:rPr>
        <w:t xml:space="preserve"> un</w:t>
      </w:r>
      <w:r w:rsidR="00C40B8D">
        <w:rPr>
          <w:rFonts w:ascii="Helvetica" w:eastAsia="Aptos" w:hAnsi="Helvetica" w:cs="Helvetica"/>
          <w:color w:val="000000"/>
          <w:kern w:val="2"/>
          <w:lang w:eastAsia="en-US"/>
        </w:rPr>
        <w:t>a</w:t>
      </w:r>
      <w:r w:rsidR="003A0D42">
        <w:rPr>
          <w:rFonts w:ascii="Helvetica" w:eastAsia="Aptos" w:hAnsi="Helvetica" w:cs="Helvetica"/>
          <w:color w:val="000000"/>
          <w:kern w:val="2"/>
          <w:lang w:eastAsia="en-US"/>
        </w:rPr>
        <w:t xml:space="preserve"> Abf1 en su sitio para promover la eliminación de </w:t>
      </w:r>
      <w:r w:rsidR="00C40B8D">
        <w:rPr>
          <w:rFonts w:ascii="Helvetica" w:eastAsia="Aptos" w:hAnsi="Helvetica" w:cs="Helvetica"/>
          <w:color w:val="000000"/>
          <w:kern w:val="2"/>
          <w:lang w:eastAsia="en-US"/>
        </w:rPr>
        <w:t>foto-</w:t>
      </w:r>
      <w:r w:rsidR="00373AD6">
        <w:rPr>
          <w:rFonts w:ascii="Helvetica" w:eastAsia="Aptos" w:hAnsi="Helvetica" w:cs="Helvetica"/>
          <w:color w:val="000000"/>
          <w:kern w:val="2"/>
          <w:lang w:eastAsia="en-US"/>
        </w:rPr>
        <w:t>productos</w:t>
      </w:r>
      <w:r w:rsidR="003A0D42">
        <w:rPr>
          <w:rFonts w:ascii="Helvetica" w:eastAsia="Aptos" w:hAnsi="Helvetica" w:cs="Helvetica"/>
          <w:color w:val="000000"/>
          <w:kern w:val="2"/>
          <w:lang w:eastAsia="en-US"/>
        </w:rPr>
        <w:t xml:space="preserve"> </w:t>
      </w:r>
      <w:r w:rsidR="00373AD6">
        <w:rPr>
          <w:rFonts w:ascii="Helvetica" w:eastAsia="Aptos" w:hAnsi="Helvetica" w:cs="Helvetica"/>
          <w:color w:val="000000"/>
          <w:kern w:val="2"/>
          <w:lang w:eastAsia="en-US"/>
        </w:rPr>
        <w:t>producidos</w:t>
      </w:r>
      <w:r w:rsidR="003A0D42">
        <w:rPr>
          <w:rFonts w:ascii="Helvetica" w:eastAsia="Aptos" w:hAnsi="Helvetica" w:cs="Helvetica"/>
          <w:color w:val="000000"/>
          <w:kern w:val="2"/>
          <w:lang w:eastAsia="en-US"/>
        </w:rPr>
        <w:t xml:space="preserve"> por luz UV en </w:t>
      </w:r>
      <w:r w:rsidR="00BC33B9">
        <w:rPr>
          <w:rFonts w:ascii="Helvetica" w:eastAsia="Aptos" w:hAnsi="Helvetica" w:cs="Helvetica"/>
          <w:color w:val="000000"/>
          <w:kern w:val="2"/>
          <w:lang w:eastAsia="en-US"/>
        </w:rPr>
        <w:t>la</w:t>
      </w:r>
      <w:r w:rsidR="003A0D42">
        <w:rPr>
          <w:rFonts w:ascii="Helvetica" w:eastAsia="Aptos" w:hAnsi="Helvetica" w:cs="Helvetica"/>
          <w:color w:val="000000"/>
          <w:kern w:val="2"/>
          <w:lang w:eastAsia="en-US"/>
        </w:rPr>
        <w:t xml:space="preserve"> región espec</w:t>
      </w:r>
      <w:r w:rsidR="00EE3E37">
        <w:rPr>
          <w:rFonts w:ascii="Helvetica" w:eastAsia="Aptos" w:hAnsi="Helvetica" w:cs="Helvetica"/>
          <w:color w:val="000000"/>
          <w:kern w:val="2"/>
          <w:lang w:eastAsia="en-US"/>
        </w:rPr>
        <w:t>í</w:t>
      </w:r>
      <w:r w:rsidR="003A0D42">
        <w:rPr>
          <w:rFonts w:ascii="Helvetica" w:eastAsia="Aptos" w:hAnsi="Helvetica" w:cs="Helvetica"/>
          <w:color w:val="000000"/>
          <w:kern w:val="2"/>
          <w:lang w:eastAsia="en-US"/>
        </w:rPr>
        <w:t>fica</w:t>
      </w:r>
      <w:r w:rsidR="00C40B8D">
        <w:rPr>
          <w:rFonts w:ascii="Helvetica" w:eastAsia="Aptos" w:hAnsi="Helvetica" w:cs="Helvetica"/>
          <w:color w:val="000000"/>
          <w:kern w:val="2"/>
          <w:lang w:eastAsia="en-US"/>
        </w:rPr>
        <w:t>.</w:t>
      </w:r>
      <w:r w:rsidR="003A0D42">
        <w:rPr>
          <w:rFonts w:ascii="Helvetica" w:eastAsia="Aptos" w:hAnsi="Helvetica" w:cs="Helvetica"/>
          <w:color w:val="000000"/>
          <w:kern w:val="2"/>
          <w:lang w:eastAsia="en-US"/>
        </w:rPr>
        <w:t xml:space="preserve"> </w:t>
      </w:r>
      <w:r w:rsidR="00C40B8D">
        <w:rPr>
          <w:rFonts w:ascii="Helvetica" w:eastAsia="Aptos" w:hAnsi="Helvetica" w:cs="Helvetica"/>
          <w:color w:val="000000"/>
          <w:kern w:val="2"/>
          <w:lang w:eastAsia="en-US"/>
        </w:rPr>
        <w:t>A</w:t>
      </w:r>
      <w:r w:rsidR="003A0D42">
        <w:rPr>
          <w:rFonts w:ascii="Helvetica" w:eastAsia="Aptos" w:hAnsi="Helvetica" w:cs="Helvetica"/>
          <w:color w:val="000000"/>
          <w:kern w:val="2"/>
          <w:lang w:eastAsia="en-US"/>
        </w:rPr>
        <w:t>demás</w:t>
      </w:r>
      <w:r w:rsidR="00C40B8D">
        <w:rPr>
          <w:rFonts w:ascii="Helvetica" w:eastAsia="Aptos" w:hAnsi="Helvetica" w:cs="Helvetica"/>
          <w:color w:val="000000"/>
          <w:kern w:val="2"/>
          <w:lang w:eastAsia="en-US"/>
        </w:rPr>
        <w:t>, Abf1</w:t>
      </w:r>
      <w:r w:rsidR="003A0D42">
        <w:rPr>
          <w:rFonts w:ascii="Helvetica" w:eastAsia="Aptos" w:hAnsi="Helvetica" w:cs="Helvetica"/>
          <w:color w:val="000000"/>
          <w:kern w:val="2"/>
          <w:lang w:eastAsia="en-US"/>
        </w:rPr>
        <w:t xml:space="preserve"> forma un complejo estable con las proteínas Rad7 y Rad16 que forman parte de este sistema, y es necesaria para el funcionamiento del complejo en la eliminación de </w:t>
      </w:r>
      <w:r w:rsidR="00373AD6">
        <w:rPr>
          <w:rFonts w:ascii="Helvetica" w:eastAsia="Aptos" w:hAnsi="Helvetica" w:cs="Helvetica"/>
          <w:color w:val="000000"/>
          <w:kern w:val="2"/>
          <w:lang w:eastAsia="en-US"/>
        </w:rPr>
        <w:t>foto productos</w:t>
      </w:r>
      <w:r w:rsidR="003A0D42">
        <w:rPr>
          <w:rFonts w:ascii="Helvetica" w:eastAsia="Aptos" w:hAnsi="Helvetica" w:cs="Helvetica"/>
          <w:color w:val="000000"/>
          <w:kern w:val="2"/>
          <w:lang w:eastAsia="en-US"/>
        </w:rPr>
        <w:t xml:space="preserve">. </w:t>
      </w:r>
      <w:r w:rsidR="0047748E">
        <w:rPr>
          <w:rFonts w:ascii="Helvetica" w:eastAsia="Aptos" w:hAnsi="Helvetica" w:cs="Helvetica"/>
          <w:color w:val="000000"/>
          <w:kern w:val="2"/>
          <w:lang w:eastAsia="en-US"/>
        </w:rPr>
        <w:tab/>
      </w:r>
    </w:p>
    <w:p w14:paraId="4C56531D" w14:textId="7293D2CD" w:rsidR="003A0D42" w:rsidRDefault="00C40B8D" w:rsidP="00106BD3">
      <w:pPr>
        <w:spacing w:after="160" w:line="360" w:lineRule="auto"/>
        <w:ind w:firstLine="720"/>
        <w:contextualSpacing/>
        <w:jc w:val="both"/>
        <w:rPr>
          <w:rFonts w:ascii="Helvetica" w:eastAsia="Aptos" w:hAnsi="Helvetica" w:cs="Helvetica"/>
          <w:color w:val="000000"/>
          <w:kern w:val="2"/>
          <w:lang w:eastAsia="en-US"/>
        </w:rPr>
      </w:pPr>
      <w:r>
        <w:rPr>
          <w:rFonts w:ascii="Helvetica" w:eastAsia="Aptos" w:hAnsi="Helvetica" w:cs="Helvetica"/>
          <w:color w:val="000000"/>
          <w:kern w:val="2"/>
          <w:lang w:eastAsia="en-US"/>
        </w:rPr>
        <w:t xml:space="preserve">Dada </w:t>
      </w:r>
      <w:r w:rsidR="003A0D42">
        <w:rPr>
          <w:rFonts w:ascii="Helvetica" w:eastAsia="Aptos" w:hAnsi="Helvetica" w:cs="Helvetica"/>
          <w:color w:val="000000"/>
          <w:kern w:val="2"/>
          <w:lang w:eastAsia="en-US"/>
        </w:rPr>
        <w:t xml:space="preserve">la similitud en </w:t>
      </w:r>
      <w:r w:rsidR="00194A4B">
        <w:rPr>
          <w:rFonts w:ascii="Helvetica" w:eastAsia="Aptos" w:hAnsi="Helvetica" w:cs="Helvetica"/>
          <w:color w:val="000000"/>
          <w:kern w:val="2"/>
          <w:lang w:eastAsia="en-US"/>
        </w:rPr>
        <w:t>las secuencias</w:t>
      </w:r>
      <w:r w:rsidR="003A0D42">
        <w:rPr>
          <w:rFonts w:ascii="Helvetica" w:eastAsia="Aptos" w:hAnsi="Helvetica" w:cs="Helvetica"/>
          <w:color w:val="000000"/>
          <w:kern w:val="2"/>
          <w:lang w:eastAsia="en-US"/>
        </w:rPr>
        <w:t xml:space="preserve"> de </w:t>
      </w:r>
      <w:r>
        <w:rPr>
          <w:rFonts w:ascii="Helvetica" w:eastAsia="Aptos" w:hAnsi="Helvetica" w:cs="Helvetica"/>
          <w:color w:val="000000"/>
          <w:kern w:val="2"/>
          <w:lang w:eastAsia="en-US"/>
        </w:rPr>
        <w:t xml:space="preserve">las </w:t>
      </w:r>
      <w:r w:rsidR="003A0D42">
        <w:rPr>
          <w:rFonts w:ascii="Helvetica" w:eastAsia="Aptos" w:hAnsi="Helvetica" w:cs="Helvetica"/>
          <w:color w:val="000000"/>
          <w:kern w:val="2"/>
          <w:lang w:eastAsia="en-US"/>
        </w:rPr>
        <w:t>proteínas</w:t>
      </w:r>
      <w:r>
        <w:rPr>
          <w:rFonts w:ascii="Helvetica" w:eastAsia="Aptos" w:hAnsi="Helvetica" w:cs="Helvetica"/>
          <w:color w:val="000000"/>
          <w:kern w:val="2"/>
          <w:lang w:eastAsia="en-US"/>
        </w:rPr>
        <w:t xml:space="preserve"> de </w:t>
      </w:r>
      <w:r>
        <w:rPr>
          <w:rFonts w:ascii="Helvetica" w:eastAsia="Aptos" w:hAnsi="Helvetica" w:cs="Helvetica"/>
          <w:i/>
          <w:iCs/>
          <w:color w:val="000000"/>
          <w:kern w:val="2"/>
          <w:lang w:eastAsia="en-US"/>
        </w:rPr>
        <w:t>C. glabrata</w:t>
      </w:r>
      <w:r>
        <w:rPr>
          <w:rFonts w:ascii="Helvetica" w:eastAsia="Aptos" w:hAnsi="Helvetica" w:cs="Helvetica"/>
          <w:color w:val="000000"/>
          <w:kern w:val="2"/>
          <w:lang w:eastAsia="en-US"/>
        </w:rPr>
        <w:t xml:space="preserve">, </w:t>
      </w:r>
      <w:r>
        <w:rPr>
          <w:rFonts w:ascii="Helvetica" w:eastAsia="Aptos" w:hAnsi="Helvetica" w:cs="Helvetica"/>
          <w:i/>
          <w:iCs/>
          <w:color w:val="000000"/>
          <w:kern w:val="2"/>
          <w:lang w:eastAsia="en-US"/>
        </w:rPr>
        <w:t>S. cerevisiae</w:t>
      </w:r>
      <w:r>
        <w:rPr>
          <w:rFonts w:ascii="Helvetica" w:eastAsia="Aptos" w:hAnsi="Helvetica" w:cs="Helvetica"/>
          <w:color w:val="000000"/>
          <w:kern w:val="2"/>
          <w:lang w:eastAsia="en-US"/>
        </w:rPr>
        <w:t xml:space="preserve"> y otros hongos,</w:t>
      </w:r>
      <w:r w:rsidR="003A0D42">
        <w:rPr>
          <w:rFonts w:ascii="Helvetica" w:eastAsia="Aptos" w:hAnsi="Helvetica" w:cs="Helvetica"/>
          <w:color w:val="000000"/>
          <w:kern w:val="2"/>
          <w:lang w:eastAsia="en-US"/>
        </w:rPr>
        <w:t xml:space="preserve"> algunas de las funciones podrían </w:t>
      </w:r>
      <w:r w:rsidR="00EE3E37">
        <w:rPr>
          <w:rFonts w:ascii="Helvetica" w:eastAsia="Aptos" w:hAnsi="Helvetica" w:cs="Helvetica"/>
          <w:color w:val="000000"/>
          <w:kern w:val="2"/>
          <w:lang w:eastAsia="en-US"/>
        </w:rPr>
        <w:t>compartirse</w:t>
      </w:r>
      <w:r w:rsidR="003A0D42">
        <w:rPr>
          <w:rFonts w:ascii="Helvetica" w:eastAsia="Aptos" w:hAnsi="Helvetica" w:cs="Helvetica"/>
          <w:color w:val="000000"/>
          <w:kern w:val="2"/>
          <w:lang w:eastAsia="en-US"/>
        </w:rPr>
        <w:t xml:space="preserve"> entre </w:t>
      </w:r>
      <w:r>
        <w:rPr>
          <w:rFonts w:ascii="Helvetica" w:eastAsia="Aptos" w:hAnsi="Helvetica" w:cs="Helvetica"/>
          <w:color w:val="000000"/>
          <w:kern w:val="2"/>
          <w:lang w:eastAsia="en-US"/>
        </w:rPr>
        <w:t xml:space="preserve">los </w:t>
      </w:r>
      <w:r w:rsidR="003A0D42">
        <w:rPr>
          <w:rFonts w:ascii="Helvetica" w:eastAsia="Aptos" w:hAnsi="Helvetica" w:cs="Helvetica"/>
          <w:color w:val="000000"/>
          <w:kern w:val="2"/>
          <w:lang w:eastAsia="en-US"/>
        </w:rPr>
        <w:t xml:space="preserve">ortólogos de Abf1 en otras especies como en </w:t>
      </w:r>
      <w:r w:rsidR="003A0D42" w:rsidRPr="00373AD6">
        <w:rPr>
          <w:rFonts w:ascii="Helvetica" w:eastAsia="Aptos" w:hAnsi="Helvetica" w:cs="Helvetica"/>
          <w:i/>
          <w:iCs/>
          <w:color w:val="000000"/>
          <w:kern w:val="2"/>
          <w:lang w:eastAsia="en-US"/>
        </w:rPr>
        <w:t>C. glabrata</w:t>
      </w:r>
      <w:r w:rsidR="00373AD6">
        <w:rPr>
          <w:rFonts w:ascii="Helvetica" w:eastAsia="Aptos" w:hAnsi="Helvetica" w:cs="Helvetica"/>
          <w:color w:val="000000"/>
          <w:kern w:val="2"/>
          <w:lang w:eastAsia="en-US"/>
        </w:rPr>
        <w:t>.</w:t>
      </w:r>
    </w:p>
    <w:p w14:paraId="5BBF796C" w14:textId="77777777" w:rsidR="00A6515F" w:rsidRDefault="00A6515F" w:rsidP="004513EC">
      <w:pPr>
        <w:spacing w:after="160" w:line="360" w:lineRule="auto"/>
        <w:jc w:val="both"/>
        <w:rPr>
          <w:rFonts w:ascii="Helvetica" w:eastAsia="Aptos" w:hAnsi="Helvetica" w:cs="Helvetica"/>
          <w:color w:val="000000"/>
          <w:kern w:val="2"/>
          <w:lang w:eastAsia="en-US"/>
        </w:rPr>
      </w:pPr>
    </w:p>
    <w:p w14:paraId="1BA5CD80" w14:textId="77777777" w:rsidR="00A6515F" w:rsidRPr="00D84804" w:rsidRDefault="00A6515F" w:rsidP="004513EC">
      <w:pPr>
        <w:spacing w:after="160" w:line="360" w:lineRule="auto"/>
        <w:jc w:val="both"/>
        <w:rPr>
          <w:rFonts w:ascii="Helvetica" w:eastAsia="Aptos" w:hAnsi="Helvetica" w:cs="Helvetica"/>
          <w:color w:val="000000"/>
          <w:kern w:val="2"/>
          <w:lang w:eastAsia="en-US"/>
        </w:rPr>
      </w:pPr>
    </w:p>
    <w:p w14:paraId="26BF58DA" w14:textId="77777777" w:rsidR="003A0D42" w:rsidRDefault="003A0D42" w:rsidP="00CD6788">
      <w:pPr>
        <w:numPr>
          <w:ilvl w:val="0"/>
          <w:numId w:val="21"/>
        </w:numPr>
        <w:spacing w:after="160" w:line="360" w:lineRule="auto"/>
        <w:ind w:left="720"/>
        <w:contextualSpacing/>
        <w:jc w:val="both"/>
        <w:rPr>
          <w:rFonts w:ascii="Helvetica" w:eastAsia="Aptos" w:hAnsi="Helvetica" w:cs="Helvetica"/>
          <w:b/>
          <w:bCs/>
          <w:kern w:val="2"/>
          <w:lang w:eastAsia="en-US"/>
        </w:rPr>
      </w:pPr>
      <w:r w:rsidRPr="002E256B">
        <w:rPr>
          <w:rFonts w:ascii="Helvetica" w:eastAsia="Aptos" w:hAnsi="Helvetica" w:cs="Helvetica"/>
          <w:b/>
          <w:bCs/>
          <w:kern w:val="2"/>
          <w:lang w:eastAsia="en-US"/>
        </w:rPr>
        <w:lastRenderedPageBreak/>
        <w:t xml:space="preserve"> </w:t>
      </w:r>
      <w:r w:rsidRPr="00E445CC">
        <w:rPr>
          <w:rFonts w:ascii="Helvetica" w:eastAsia="Aptos" w:hAnsi="Helvetica" w:cs="Helvetica"/>
          <w:b/>
          <w:bCs/>
          <w:kern w:val="2"/>
          <w:lang w:eastAsia="en-US"/>
        </w:rPr>
        <w:t>ANTECEDENTES DIRECTOS</w:t>
      </w:r>
    </w:p>
    <w:p w14:paraId="15C06A74" w14:textId="19A495CC" w:rsidR="003A0D42" w:rsidRPr="00413310" w:rsidRDefault="00F27ED4" w:rsidP="003A0D42">
      <w:pPr>
        <w:spacing w:after="160" w:line="360" w:lineRule="auto"/>
        <w:ind w:left="360"/>
        <w:contextualSpacing/>
        <w:jc w:val="both"/>
        <w:rPr>
          <w:rFonts w:ascii="Helvetica" w:eastAsia="Aptos" w:hAnsi="Helvetica" w:cs="Helvetica"/>
          <w:kern w:val="2"/>
          <w:lang w:eastAsia="en-US"/>
        </w:rPr>
      </w:pPr>
      <w:r>
        <w:rPr>
          <w:rFonts w:ascii="Helvetica" w:eastAsia="Aptos" w:hAnsi="Helvetica" w:cs="Helvetica"/>
          <w:b/>
          <w:bCs/>
          <w:kern w:val="2"/>
          <w:lang w:eastAsia="en-US"/>
        </w:rPr>
        <w:t xml:space="preserve">2.1 </w:t>
      </w:r>
      <w:r w:rsidR="004513EC" w:rsidRPr="00F27ED4">
        <w:rPr>
          <w:rFonts w:ascii="Helvetica" w:eastAsia="Aptos" w:hAnsi="Helvetica" w:cs="Helvetica"/>
          <w:b/>
          <w:bCs/>
          <w:kern w:val="2"/>
          <w:lang w:eastAsia="en-US"/>
        </w:rPr>
        <w:t>Abf1 participa en el silenciamiento subtelomérico y en la progresión del ciclo celular</w:t>
      </w:r>
      <w:r w:rsidR="004513EC" w:rsidRPr="00413310">
        <w:rPr>
          <w:rFonts w:ascii="Helvetica" w:eastAsia="Aptos" w:hAnsi="Helvetica" w:cs="Helvetica"/>
          <w:kern w:val="2"/>
          <w:lang w:eastAsia="en-US"/>
        </w:rPr>
        <w:t>.</w:t>
      </w:r>
    </w:p>
    <w:p w14:paraId="11C0B404" w14:textId="3302B1A7" w:rsidR="003A0D42" w:rsidRPr="00413310" w:rsidRDefault="003A0D42" w:rsidP="00332948">
      <w:pPr>
        <w:spacing w:after="160" w:line="360" w:lineRule="auto"/>
        <w:ind w:firstLine="720"/>
        <w:contextualSpacing/>
        <w:jc w:val="both"/>
        <w:rPr>
          <w:rFonts w:ascii="Helvetica" w:eastAsia="Aptos" w:hAnsi="Helvetica" w:cs="Helvetica"/>
          <w:kern w:val="2"/>
          <w:lang w:eastAsia="en-US"/>
        </w:rPr>
      </w:pPr>
      <w:r w:rsidRPr="00413310">
        <w:rPr>
          <w:rFonts w:ascii="Helvetica" w:eastAsia="Aptos" w:hAnsi="Helvetica" w:cs="Helvetica"/>
          <w:kern w:val="2"/>
          <w:lang w:eastAsia="en-US"/>
        </w:rPr>
        <w:t xml:space="preserve">En </w:t>
      </w:r>
      <w:r w:rsidRPr="00413310">
        <w:rPr>
          <w:rFonts w:ascii="Helvetica" w:eastAsia="Aptos" w:hAnsi="Helvetica" w:cs="Helvetica"/>
          <w:i/>
          <w:iCs/>
          <w:kern w:val="2"/>
          <w:lang w:eastAsia="en-US"/>
        </w:rPr>
        <w:t>C. glabrata</w:t>
      </w:r>
      <w:r w:rsidRPr="00413310">
        <w:rPr>
          <w:rFonts w:ascii="Helvetica" w:eastAsia="Aptos" w:hAnsi="Helvetica" w:cs="Helvetica"/>
          <w:kern w:val="2"/>
          <w:lang w:eastAsia="en-US"/>
        </w:rPr>
        <w:t xml:space="preserve"> se ha estudiado el silenciamiento de algunos genes que codifican adhesinas (localizados cerca del telómero derecho del cromosoma E [E</w:t>
      </w:r>
      <w:r w:rsidRPr="00413310">
        <w:rPr>
          <w:rFonts w:ascii="Helvetica" w:eastAsia="Aptos" w:hAnsi="Helvetica" w:cs="Helvetica"/>
          <w:kern w:val="2"/>
          <w:vertAlign w:val="subscript"/>
          <w:lang w:eastAsia="en-US"/>
        </w:rPr>
        <w:t>R</w:t>
      </w:r>
      <w:r w:rsidRPr="00413310">
        <w:rPr>
          <w:rFonts w:ascii="Helvetica" w:eastAsia="Aptos" w:hAnsi="Helvetica" w:cs="Helvetica"/>
          <w:kern w:val="2"/>
          <w:lang w:eastAsia="en-US"/>
        </w:rPr>
        <w:t xml:space="preserve">]), cuya expresión representa uno de los principales factores de patogenicidad y generalmente se encuentran sujetas a silenciamiento subtelomérico. Para llevar a cabo el silenciamiento de regiones subteloméricas, se requiere de la participación de múltiples factores e incluyen secuencias en </w:t>
      </w:r>
      <w:r w:rsidRPr="00C87B02">
        <w:rPr>
          <w:rFonts w:ascii="Helvetica" w:eastAsia="Aptos" w:hAnsi="Helvetica" w:cs="Helvetica"/>
          <w:i/>
          <w:iCs/>
          <w:kern w:val="2"/>
          <w:lang w:eastAsia="en-US"/>
        </w:rPr>
        <w:t>cis</w:t>
      </w:r>
      <w:r w:rsidRPr="00413310">
        <w:rPr>
          <w:rFonts w:ascii="Helvetica" w:eastAsia="Aptos" w:hAnsi="Helvetica" w:cs="Helvetica"/>
          <w:kern w:val="2"/>
          <w:lang w:eastAsia="en-US"/>
        </w:rPr>
        <w:t xml:space="preserve">. Una de estas es el protosilenciador Sil2126 </w:t>
      </w:r>
      <w:r w:rsidR="00EE3E37">
        <w:rPr>
          <w:rFonts w:ascii="Helvetica" w:eastAsia="Aptos" w:hAnsi="Helvetica" w:cs="Helvetica"/>
          <w:kern w:val="2"/>
          <w:lang w:eastAsia="en-US"/>
        </w:rPr>
        <w:t>ubicado</w:t>
      </w:r>
      <w:r w:rsidRPr="00413310">
        <w:rPr>
          <w:rFonts w:ascii="Helvetica" w:eastAsia="Aptos" w:hAnsi="Helvetica" w:cs="Helvetica"/>
          <w:kern w:val="2"/>
          <w:lang w:eastAsia="en-US"/>
        </w:rPr>
        <w:t xml:space="preserve"> entre el gen </w:t>
      </w:r>
      <w:r w:rsidRPr="00413310">
        <w:rPr>
          <w:rFonts w:ascii="Helvetica" w:eastAsia="Aptos" w:hAnsi="Helvetica" w:cs="Helvetica"/>
          <w:i/>
          <w:iCs/>
          <w:kern w:val="2"/>
          <w:lang w:eastAsia="en-US"/>
        </w:rPr>
        <w:t>EPA3</w:t>
      </w:r>
      <w:r w:rsidRPr="00413310">
        <w:rPr>
          <w:rFonts w:ascii="Helvetica" w:eastAsia="Aptos" w:hAnsi="Helvetica" w:cs="Helvetica"/>
          <w:kern w:val="2"/>
          <w:lang w:eastAsia="en-US"/>
        </w:rPr>
        <w:t xml:space="preserve"> y el telómero E-R, en el que se </w:t>
      </w:r>
      <w:r w:rsidR="00967C34">
        <w:rPr>
          <w:rFonts w:ascii="Helvetica" w:eastAsia="Aptos" w:hAnsi="Helvetica" w:cs="Helvetica"/>
          <w:kern w:val="2"/>
          <w:lang w:eastAsia="en-US"/>
        </w:rPr>
        <w:t>identificaron</w:t>
      </w:r>
      <w:r w:rsidRPr="00413310">
        <w:rPr>
          <w:rFonts w:ascii="Helvetica" w:eastAsia="Aptos" w:hAnsi="Helvetica" w:cs="Helvetica"/>
          <w:kern w:val="2"/>
          <w:lang w:eastAsia="en-US"/>
        </w:rPr>
        <w:t xml:space="preserve"> sitios putativos de unión </w:t>
      </w:r>
      <w:r w:rsidR="00967C34">
        <w:rPr>
          <w:rFonts w:ascii="Helvetica" w:eastAsia="Aptos" w:hAnsi="Helvetica" w:cs="Helvetica"/>
          <w:kern w:val="2"/>
          <w:lang w:eastAsia="en-US"/>
        </w:rPr>
        <w:t>de</w:t>
      </w:r>
      <w:r w:rsidRPr="00413310">
        <w:rPr>
          <w:rFonts w:ascii="Helvetica" w:eastAsia="Aptos" w:hAnsi="Helvetica" w:cs="Helvetica"/>
          <w:kern w:val="2"/>
          <w:lang w:eastAsia="en-US"/>
        </w:rPr>
        <w:t xml:space="preserve"> Abf1 y Rap1. Al realizar eliminaciones internas de los sitios de unión tanto para Rap1 como para Abf1 en la secuencia de Sil2126 colocado a 32</w:t>
      </w:r>
      <w:r w:rsidR="00121A62">
        <w:rPr>
          <w:rFonts w:ascii="Helvetica" w:eastAsia="Aptos" w:hAnsi="Helvetica" w:cs="Helvetica"/>
          <w:kern w:val="2"/>
          <w:lang w:eastAsia="en-US"/>
        </w:rPr>
        <w:t xml:space="preserve"> </w:t>
      </w:r>
      <w:r w:rsidRPr="00413310">
        <w:rPr>
          <w:rFonts w:ascii="Helvetica" w:eastAsia="Aptos" w:hAnsi="Helvetica" w:cs="Helvetica"/>
          <w:kern w:val="2"/>
          <w:lang w:eastAsia="en-US"/>
        </w:rPr>
        <w:t xml:space="preserve">kb río arriba de su sitio original seguido del gen reportero </w:t>
      </w:r>
      <w:r w:rsidRPr="00413310">
        <w:rPr>
          <w:rFonts w:ascii="Helvetica" w:eastAsia="Aptos" w:hAnsi="Helvetica" w:cs="Helvetica"/>
          <w:i/>
          <w:iCs/>
          <w:kern w:val="2"/>
          <w:lang w:eastAsia="en-US"/>
        </w:rPr>
        <w:t>URA3</w:t>
      </w:r>
      <w:r w:rsidRPr="00413310">
        <w:rPr>
          <w:rFonts w:ascii="Helvetica" w:eastAsia="Aptos" w:hAnsi="Helvetica" w:cs="Helvetica"/>
          <w:kern w:val="2"/>
          <w:lang w:eastAsia="en-US"/>
        </w:rPr>
        <w:t>, se encontró que se pierde el silenciamiento del reporter</w:t>
      </w:r>
      <w:r w:rsidRPr="00373AD6">
        <w:rPr>
          <w:rFonts w:ascii="Helvetica" w:eastAsia="Aptos" w:hAnsi="Helvetica" w:cs="Helvetica"/>
          <w:kern w:val="2"/>
          <w:lang w:eastAsia="en-US"/>
        </w:rPr>
        <w:t xml:space="preserve">o, </w:t>
      </w:r>
      <w:r w:rsidRPr="00413310">
        <w:rPr>
          <w:rFonts w:ascii="Helvetica" w:eastAsia="Aptos" w:hAnsi="Helvetica" w:cs="Helvetica"/>
          <w:kern w:val="2"/>
          <w:lang w:eastAsia="en-US"/>
        </w:rPr>
        <w:t xml:space="preserve">mientras que eliminar uno de ellos, ya sea el sitio de unión de Abf1 o el de Rap1, solo disminuye el silenciamiento más no lo elimina completamente. </w:t>
      </w:r>
      <w:r w:rsidR="00194A4B" w:rsidRPr="00413310">
        <w:rPr>
          <w:rFonts w:ascii="Helvetica" w:eastAsia="Aptos" w:hAnsi="Helvetica" w:cs="Helvetica"/>
          <w:kern w:val="2"/>
          <w:lang w:eastAsia="en-US"/>
        </w:rPr>
        <w:t>Además,</w:t>
      </w:r>
      <w:r w:rsidRPr="00413310">
        <w:rPr>
          <w:rFonts w:ascii="Helvetica" w:eastAsia="Aptos" w:hAnsi="Helvetica" w:cs="Helvetica"/>
          <w:kern w:val="2"/>
          <w:lang w:eastAsia="en-US"/>
        </w:rPr>
        <w:t xml:space="preserve"> se analizó el enriquecimiento de Abf1 en la secuencia de Sil2126 por medio de Chip-qPCR y se encontró que Abf1 se une tanto a Sil2126 como al Elemento Negativo (EN), que es otra secuencia de actuación en </w:t>
      </w:r>
      <w:r w:rsidRPr="00C87B02">
        <w:rPr>
          <w:rFonts w:ascii="Helvetica" w:eastAsia="Aptos" w:hAnsi="Helvetica" w:cs="Helvetica"/>
          <w:i/>
          <w:iCs/>
          <w:kern w:val="2"/>
          <w:lang w:eastAsia="en-US"/>
        </w:rPr>
        <w:t>cis</w:t>
      </w:r>
      <w:r w:rsidRPr="00413310">
        <w:rPr>
          <w:rFonts w:ascii="Helvetica" w:eastAsia="Aptos" w:hAnsi="Helvetica" w:cs="Helvetica"/>
          <w:kern w:val="2"/>
          <w:lang w:eastAsia="en-US"/>
        </w:rPr>
        <w:t xml:space="preserve"> </w:t>
      </w:r>
      <w:r w:rsidR="00C4105E">
        <w:rPr>
          <w:rFonts w:ascii="Helvetica" w:eastAsia="Aptos" w:hAnsi="Helvetica" w:cs="Helvetica"/>
          <w:kern w:val="2"/>
          <w:lang w:eastAsia="en-US"/>
        </w:rPr>
        <w:t>que</w:t>
      </w:r>
      <w:r w:rsidR="00C4105E" w:rsidRPr="00413310">
        <w:rPr>
          <w:rFonts w:ascii="Helvetica" w:eastAsia="Aptos" w:hAnsi="Helvetica" w:cs="Helvetica"/>
          <w:kern w:val="2"/>
          <w:lang w:eastAsia="en-US"/>
        </w:rPr>
        <w:t xml:space="preserve"> </w:t>
      </w:r>
      <w:r w:rsidRPr="00413310">
        <w:rPr>
          <w:rFonts w:ascii="Helvetica" w:eastAsia="Aptos" w:hAnsi="Helvetica" w:cs="Helvetica"/>
          <w:kern w:val="2"/>
          <w:lang w:eastAsia="en-US"/>
        </w:rPr>
        <w:t xml:space="preserve">media la represión del gen </w:t>
      </w:r>
      <w:r w:rsidRPr="00413310">
        <w:rPr>
          <w:rFonts w:ascii="Helvetica" w:eastAsia="Aptos" w:hAnsi="Helvetica" w:cs="Helvetica"/>
          <w:i/>
          <w:iCs/>
          <w:kern w:val="2"/>
          <w:lang w:eastAsia="en-US"/>
        </w:rPr>
        <w:t>EPA1</w:t>
      </w:r>
      <w:r w:rsidRPr="00413310">
        <w:rPr>
          <w:rFonts w:ascii="Helvetica" w:eastAsia="Aptos" w:hAnsi="Helvetica" w:cs="Helvetica"/>
          <w:kern w:val="2"/>
          <w:lang w:eastAsia="en-US"/>
        </w:rPr>
        <w:t>, además Abf1 también se une a otros sitios a lo largo</w:t>
      </w:r>
      <w:r w:rsidR="00795DF0">
        <w:rPr>
          <w:rFonts w:ascii="Helvetica" w:eastAsia="Aptos" w:hAnsi="Helvetica" w:cs="Helvetica"/>
          <w:kern w:val="2"/>
          <w:lang w:eastAsia="en-US"/>
        </w:rPr>
        <w:t xml:space="preserve"> de</w:t>
      </w:r>
      <w:r w:rsidRPr="00413310">
        <w:rPr>
          <w:rFonts w:ascii="Helvetica" w:eastAsia="Aptos" w:hAnsi="Helvetica" w:cs="Helvetica"/>
          <w:kern w:val="2"/>
          <w:lang w:eastAsia="en-US"/>
        </w:rPr>
        <w:t xml:space="preserve"> esta región </w:t>
      </w:r>
      <w:r w:rsidRPr="00000C70">
        <w:rPr>
          <w:rFonts w:ascii="Helvetica" w:eastAsia="Aptos" w:hAnsi="Helvetica" w:cs="Helvetica"/>
          <w:kern w:val="2"/>
          <w:lang w:eastAsia="en-US"/>
        </w:rPr>
        <w:t>subtelomérica</w:t>
      </w:r>
      <w:r w:rsidR="00C81DFF" w:rsidRPr="00000C70">
        <w:rPr>
          <w:rFonts w:ascii="Helvetica" w:eastAsia="Aptos" w:hAnsi="Helvetica" w:cs="Helvetica"/>
          <w:kern w:val="2"/>
          <w:lang w:eastAsia="en-US"/>
        </w:rPr>
        <w:t xml:space="preserve"> Fig</w:t>
      </w:r>
      <w:r w:rsidR="00031747" w:rsidRPr="00000C70">
        <w:rPr>
          <w:rFonts w:ascii="Helvetica" w:eastAsia="Aptos" w:hAnsi="Helvetica" w:cs="Helvetica"/>
          <w:kern w:val="2"/>
          <w:lang w:eastAsia="en-US"/>
        </w:rPr>
        <w:t>. 4</w:t>
      </w:r>
      <w:r w:rsidRPr="00000C70">
        <w:rPr>
          <w:rFonts w:ascii="Helvetica" w:eastAsia="Aptos" w:hAnsi="Helvetica" w:cs="Helvetica"/>
          <w:kern w:val="2"/>
          <w:lang w:eastAsia="en-US"/>
        </w:rPr>
        <w:t>.</w:t>
      </w:r>
      <w:r w:rsidRPr="00413310">
        <w:rPr>
          <w:rFonts w:ascii="Helvetica" w:eastAsia="Aptos" w:hAnsi="Helvetica" w:cs="Helvetica"/>
          <w:kern w:val="2"/>
          <w:lang w:eastAsia="en-US"/>
        </w:rPr>
        <w:t xml:space="preserve"> Por otro lado, la deleción de los últimos 43 aa en </w:t>
      </w:r>
      <w:r w:rsidR="00031747" w:rsidRPr="00413310">
        <w:rPr>
          <w:rFonts w:ascii="Helvetica" w:eastAsia="Aptos" w:hAnsi="Helvetica" w:cs="Helvetica"/>
          <w:kern w:val="2"/>
          <w:lang w:eastAsia="en-US"/>
        </w:rPr>
        <w:t>la región</w:t>
      </w:r>
      <w:r w:rsidRPr="00413310">
        <w:rPr>
          <w:rFonts w:ascii="Helvetica" w:eastAsia="Aptos" w:hAnsi="Helvetica" w:cs="Helvetica"/>
          <w:kern w:val="2"/>
          <w:lang w:eastAsia="en-US"/>
        </w:rPr>
        <w:t xml:space="preserve"> </w:t>
      </w:r>
      <w:r w:rsidR="00C4105E" w:rsidRPr="00413310">
        <w:rPr>
          <w:rFonts w:ascii="Helvetica" w:eastAsia="Aptos" w:hAnsi="Helvetica" w:cs="Helvetica"/>
          <w:kern w:val="2"/>
          <w:lang w:eastAsia="en-US"/>
        </w:rPr>
        <w:t>C</w:t>
      </w:r>
      <w:r w:rsidR="00C4105E">
        <w:rPr>
          <w:rFonts w:ascii="Helvetica" w:eastAsia="Aptos" w:hAnsi="Helvetica" w:cs="Helvetica"/>
          <w:kern w:val="2"/>
          <w:lang w:eastAsia="en-US"/>
        </w:rPr>
        <w:t>-</w:t>
      </w:r>
      <w:r w:rsidRPr="00413310">
        <w:rPr>
          <w:rFonts w:ascii="Helvetica" w:eastAsia="Aptos" w:hAnsi="Helvetica" w:cs="Helvetica"/>
          <w:kern w:val="2"/>
          <w:lang w:eastAsia="en-US"/>
        </w:rPr>
        <w:t xml:space="preserve">terminal de Abf1 se induce la expresión de </w:t>
      </w:r>
      <w:r w:rsidRPr="00C87B02">
        <w:rPr>
          <w:rFonts w:ascii="Helvetica" w:eastAsia="Aptos" w:hAnsi="Helvetica" w:cs="Helvetica"/>
          <w:i/>
          <w:iCs/>
          <w:kern w:val="2"/>
          <w:lang w:eastAsia="en-US"/>
        </w:rPr>
        <w:t>EPA1</w:t>
      </w:r>
      <w:r w:rsidRPr="00413310">
        <w:rPr>
          <w:rFonts w:ascii="Helvetica" w:eastAsia="Aptos" w:hAnsi="Helvetica" w:cs="Helvetica"/>
          <w:kern w:val="2"/>
          <w:lang w:eastAsia="en-US"/>
        </w:rPr>
        <w:t xml:space="preserve"> y esto conlleva a un aumento en la capacidad de adherencia evaluado en células HeLa con respecto a la cepa parental </w:t>
      </w:r>
      <w:sdt>
        <w:sdtPr>
          <w:rPr>
            <w:rFonts w:ascii="Helvetica" w:eastAsia="Aptos" w:hAnsi="Helvetica" w:cs="Helvetica"/>
            <w:color w:val="000000"/>
            <w:kern w:val="2"/>
            <w:lang w:eastAsia="en-US"/>
          </w:rPr>
          <w:tag w:val="MENDELEY_CITATION_v3_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"/>
          <w:id w:val="1398021961"/>
          <w:placeholder>
            <w:docPart w:val="8F7BBFACD410460B84E391AC89F8F0ED"/>
          </w:placeholder>
        </w:sdtPr>
        <w:sdtContent>
          <w:r w:rsidR="00D432DD" w:rsidRPr="00D432DD">
            <w:rPr>
              <w:rFonts w:ascii="Helvetica" w:eastAsia="Aptos" w:hAnsi="Helvetica" w:cs="Helvetica"/>
              <w:color w:val="000000"/>
              <w:kern w:val="2"/>
              <w:lang w:eastAsia="en-US"/>
            </w:rPr>
            <w:t>(Hernández-Hernández et al., 2024; López-Fuentes et al., 2018)</w:t>
          </w:r>
        </w:sdtContent>
      </w:sdt>
      <w:r w:rsidRPr="00413310">
        <w:rPr>
          <w:rFonts w:ascii="Helvetica" w:eastAsia="Aptos" w:hAnsi="Helvetica" w:cs="Helvetica"/>
          <w:kern w:val="2"/>
          <w:lang w:eastAsia="en-US"/>
        </w:rPr>
        <w:t>.</w:t>
      </w:r>
    </w:p>
    <w:p w14:paraId="1999F38D" w14:textId="22945B87" w:rsidR="00574AB5" w:rsidRDefault="00350037" w:rsidP="00574AB5">
      <w:pPr>
        <w:keepNext/>
        <w:spacing w:after="160" w:line="360" w:lineRule="auto"/>
        <w:contextualSpacing/>
        <w:jc w:val="both"/>
      </w:pPr>
      <w:r>
        <w:rPr>
          <w:noProof/>
        </w:rPr>
        <w:lastRenderedPageBreak/>
        <w:drawing>
          <wp:inline distT="0" distB="0" distL="0" distR="0" wp14:anchorId="7DE51E21" wp14:editId="00647DF5">
            <wp:extent cx="5654040" cy="4014271"/>
            <wp:effectExtent l="0" t="0" r="0" b="0"/>
            <wp:docPr id="2129250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5481" cy="4022394"/>
                    </a:xfrm>
                    <a:prstGeom prst="rect">
                      <a:avLst/>
                    </a:prstGeom>
                    <a:noFill/>
                  </pic:spPr>
                </pic:pic>
              </a:graphicData>
            </a:graphic>
          </wp:inline>
        </w:drawing>
      </w:r>
    </w:p>
    <w:p w14:paraId="4C0358E2" w14:textId="77777777" w:rsidR="001C2628" w:rsidRDefault="00574AB5" w:rsidP="00E00D0D">
      <w:pPr>
        <w:pStyle w:val="Caption"/>
        <w:rPr>
          <w:i/>
          <w:iCs/>
        </w:rPr>
      </w:pPr>
      <w:bookmarkStart w:id="3" w:name="_Toc234335566"/>
      <w:r w:rsidRPr="00D6296A">
        <w:t xml:space="preserve">Fig. </w:t>
      </w:r>
      <w:r w:rsidRPr="00D6296A">
        <w:fldChar w:fldCharType="begin"/>
      </w:r>
      <w:r w:rsidRPr="00D6296A">
        <w:instrText xml:space="preserve"> SEQ Fig._ \* ARABIC </w:instrText>
      </w:r>
      <w:r w:rsidRPr="00D6296A">
        <w:fldChar w:fldCharType="separate"/>
      </w:r>
      <w:r w:rsidR="00E00D0D" w:rsidRPr="00D6296A">
        <w:rPr>
          <w:noProof/>
        </w:rPr>
        <w:t>4</w:t>
      </w:r>
      <w:r w:rsidRPr="00D6296A">
        <w:fldChar w:fldCharType="end"/>
      </w:r>
      <w:r w:rsidRPr="00D6296A">
        <w:t xml:space="preserve"> Regulación de la expresión del clúster génico</w:t>
      </w:r>
      <w:r w:rsidR="0031323A">
        <w:t>.</w:t>
      </w:r>
      <w:r w:rsidRPr="00D6296A">
        <w:t xml:space="preserve"> </w:t>
      </w:r>
      <w:r w:rsidRPr="00D6296A">
        <w:rPr>
          <w:i/>
          <w:iCs/>
        </w:rPr>
        <w:t>EPA1</w:t>
      </w:r>
      <w:r w:rsidRPr="00574AB5">
        <w:t>/</w:t>
      </w:r>
      <w:r w:rsidRPr="00D6296A">
        <w:rPr>
          <w:i/>
          <w:iCs/>
        </w:rPr>
        <w:t>2</w:t>
      </w:r>
      <w:r w:rsidRPr="00574AB5">
        <w:t>/</w:t>
      </w:r>
      <w:r w:rsidRPr="00D6296A">
        <w:rPr>
          <w:i/>
          <w:iCs/>
        </w:rPr>
        <w:t>3</w:t>
      </w:r>
      <w:r w:rsidRPr="00574AB5">
        <w:rPr>
          <w:i/>
          <w:iCs/>
        </w:rPr>
        <w:t xml:space="preserve"> </w:t>
      </w:r>
      <w:r w:rsidRPr="00D6296A">
        <w:t>en el telómero E derecho</w:t>
      </w:r>
      <w:r w:rsidR="00FB49E7">
        <w:t>.</w:t>
      </w:r>
      <w:r w:rsidRPr="00574AB5">
        <w:t xml:space="preserve"> En este proceso participan el complejo SIR, compuesto por Sir2, Sir3 y Sir4, así como los factores yKu70/80, Rap1 y Abf1. Estos elementos se unen a distintas regiones en </w:t>
      </w:r>
      <w:r w:rsidRPr="00D6296A">
        <w:rPr>
          <w:i/>
          <w:iCs/>
        </w:rPr>
        <w:t>cis</w:t>
      </w:r>
      <w:r w:rsidRPr="00574AB5">
        <w:t xml:space="preserve">, entre ellas la secuencia sil2126, el elemento regulador negativo NE y diversos sitios de unión distribuidos a lo largo de la región subtelomérica, lo que permite la propagación del silenciamiento transcripcional hasta aproximadamente </w:t>
      </w:r>
      <w:r w:rsidR="00FB49E7">
        <w:t>20</w:t>
      </w:r>
      <w:r w:rsidR="00FB49E7" w:rsidRPr="00574AB5">
        <w:t xml:space="preserve"> </w:t>
      </w:r>
      <w:r w:rsidRPr="00574AB5">
        <w:t>kb desde el telómero. En esta figura se ilustra uno de los posibles estados de la cromatina en dicha región. Tomado de (Hernández-Hernández et al. 2024)</w:t>
      </w:r>
      <w:bookmarkEnd w:id="3"/>
      <w:r w:rsidR="001C2628">
        <w:rPr>
          <w:i/>
          <w:iCs/>
        </w:rPr>
        <w:t>.</w:t>
      </w:r>
    </w:p>
    <w:p w14:paraId="422135EC" w14:textId="52B7CEA4" w:rsidR="00574AB5" w:rsidRPr="00574AB5" w:rsidRDefault="00574AB5" w:rsidP="00E00D0D">
      <w:pPr>
        <w:pStyle w:val="Caption"/>
        <w:rPr>
          <w:i/>
          <w:iCs/>
        </w:rPr>
      </w:pPr>
    </w:p>
    <w:p w14:paraId="461FC632" w14:textId="6A3CBE48" w:rsidR="001C2628" w:rsidRPr="00413310" w:rsidRDefault="001C2628" w:rsidP="006F5C1A">
      <w:pPr>
        <w:spacing w:after="160" w:line="360" w:lineRule="auto"/>
        <w:ind w:firstLine="720"/>
        <w:contextualSpacing/>
        <w:jc w:val="both"/>
        <w:rPr>
          <w:rFonts w:ascii="Helvetica" w:eastAsia="Aptos" w:hAnsi="Helvetica" w:cs="Helvetica"/>
          <w:kern w:val="2"/>
          <w:lang w:eastAsia="en-US"/>
        </w:rPr>
      </w:pPr>
      <w:r>
        <w:rPr>
          <w:rFonts w:ascii="Helvetica" w:eastAsia="Aptos" w:hAnsi="Helvetica" w:cs="Helvetica"/>
          <w:kern w:val="2"/>
          <w:lang w:eastAsia="en-US"/>
        </w:rPr>
        <w:t>M</w:t>
      </w:r>
      <w:r w:rsidRPr="00413310">
        <w:rPr>
          <w:rFonts w:ascii="Helvetica" w:eastAsia="Aptos" w:hAnsi="Helvetica" w:cs="Helvetica"/>
          <w:kern w:val="2"/>
          <w:lang w:eastAsia="en-US"/>
        </w:rPr>
        <w:t xml:space="preserve">ediante un ensayo de pérdida de plásmido se determinó que </w:t>
      </w:r>
      <w:r w:rsidRPr="00413310">
        <w:rPr>
          <w:rFonts w:ascii="Helvetica" w:eastAsia="Aptos" w:hAnsi="Helvetica" w:cs="Helvetica"/>
          <w:i/>
          <w:iCs/>
          <w:kern w:val="2"/>
          <w:lang w:eastAsia="en-US"/>
        </w:rPr>
        <w:t>ABF1</w:t>
      </w:r>
      <w:r w:rsidRPr="00413310">
        <w:rPr>
          <w:rFonts w:ascii="Helvetica" w:eastAsia="Aptos" w:hAnsi="Helvetica" w:cs="Helvetica"/>
          <w:kern w:val="2"/>
          <w:lang w:eastAsia="en-US"/>
        </w:rPr>
        <w:t xml:space="preserve"> es un gen esencial para </w:t>
      </w:r>
      <w:r w:rsidRPr="00413310">
        <w:rPr>
          <w:rFonts w:ascii="Helvetica" w:eastAsia="Aptos" w:hAnsi="Helvetica" w:cs="Helvetica"/>
          <w:i/>
          <w:iCs/>
          <w:kern w:val="2"/>
          <w:lang w:eastAsia="en-US"/>
        </w:rPr>
        <w:t xml:space="preserve">C. </w:t>
      </w:r>
      <w:r w:rsidR="00350037">
        <w:rPr>
          <w:rFonts w:ascii="Helvetica" w:eastAsia="Aptos" w:hAnsi="Helvetica" w:cs="Helvetica"/>
          <w:i/>
          <w:iCs/>
          <w:kern w:val="2"/>
          <w:lang w:eastAsia="en-US"/>
        </w:rPr>
        <w:t>g</w:t>
      </w:r>
      <w:r w:rsidRPr="00413310">
        <w:rPr>
          <w:rFonts w:ascii="Helvetica" w:eastAsia="Aptos" w:hAnsi="Helvetica" w:cs="Helvetica"/>
          <w:i/>
          <w:iCs/>
          <w:kern w:val="2"/>
          <w:lang w:eastAsia="en-US"/>
        </w:rPr>
        <w:t>labrata</w:t>
      </w:r>
      <w:r>
        <w:rPr>
          <w:rFonts w:ascii="Helvetica" w:eastAsia="Aptos" w:hAnsi="Helvetica" w:cs="Helvetica"/>
          <w:kern w:val="2"/>
          <w:lang w:eastAsia="en-US"/>
        </w:rPr>
        <w:t xml:space="preserve">, </w:t>
      </w:r>
      <w:r w:rsidRPr="00413310">
        <w:rPr>
          <w:rFonts w:ascii="Helvetica" w:eastAsia="Aptos" w:hAnsi="Helvetica" w:cs="Helvetica"/>
          <w:kern w:val="2"/>
          <w:lang w:eastAsia="en-US"/>
        </w:rPr>
        <w:t xml:space="preserve">que contiene el gen </w:t>
      </w:r>
      <w:r w:rsidRPr="00413310">
        <w:rPr>
          <w:rFonts w:ascii="Helvetica" w:eastAsia="Aptos" w:hAnsi="Helvetica" w:cs="Helvetica"/>
          <w:i/>
          <w:iCs/>
          <w:kern w:val="2"/>
          <w:lang w:eastAsia="en-US"/>
        </w:rPr>
        <w:t>ABF1</w:t>
      </w:r>
      <w:r w:rsidRPr="00413310">
        <w:rPr>
          <w:rFonts w:ascii="Helvetica" w:eastAsia="Aptos" w:hAnsi="Helvetica" w:cs="Helvetica"/>
          <w:kern w:val="2"/>
          <w:lang w:eastAsia="en-US"/>
        </w:rPr>
        <w:t xml:space="preserve"> junto con su región regulatoria, el cual complementa la deleción de </w:t>
      </w:r>
      <w:r w:rsidRPr="00413310">
        <w:rPr>
          <w:rFonts w:ascii="Helvetica" w:eastAsia="Aptos" w:hAnsi="Helvetica" w:cs="Helvetica"/>
          <w:i/>
          <w:iCs/>
          <w:kern w:val="2"/>
          <w:lang w:eastAsia="en-US"/>
        </w:rPr>
        <w:t>ABF1</w:t>
      </w:r>
      <w:r w:rsidRPr="00413310">
        <w:rPr>
          <w:rFonts w:ascii="Helvetica" w:eastAsia="Aptos" w:hAnsi="Helvetica" w:cs="Helvetica"/>
          <w:kern w:val="2"/>
          <w:lang w:eastAsia="en-US"/>
        </w:rPr>
        <w:t xml:space="preserve"> en su locus nativo. Tras pases consecutivos en medios carentes de presión de selección, el plásmido no se perdió en la cepa mutante, mientras </w:t>
      </w:r>
      <w:r w:rsidR="00350037" w:rsidRPr="00413310">
        <w:rPr>
          <w:rFonts w:ascii="Helvetica" w:eastAsia="Aptos" w:hAnsi="Helvetica" w:cs="Helvetica"/>
          <w:kern w:val="2"/>
          <w:lang w:eastAsia="en-US"/>
        </w:rPr>
        <w:t>que,</w:t>
      </w:r>
      <w:r w:rsidRPr="00413310">
        <w:rPr>
          <w:rFonts w:ascii="Helvetica" w:eastAsia="Aptos" w:hAnsi="Helvetica" w:cs="Helvetica"/>
          <w:kern w:val="2"/>
          <w:lang w:eastAsia="en-US"/>
        </w:rPr>
        <w:t xml:space="preserve"> en la cepa parental, que conserva el gen </w:t>
      </w:r>
      <w:r w:rsidRPr="00413310">
        <w:rPr>
          <w:rFonts w:ascii="Helvetica" w:eastAsia="Aptos" w:hAnsi="Helvetica" w:cs="Helvetica"/>
          <w:i/>
          <w:iCs/>
          <w:kern w:val="2"/>
          <w:lang w:eastAsia="en-US"/>
        </w:rPr>
        <w:t>ABF1</w:t>
      </w:r>
      <w:r w:rsidRPr="00413310">
        <w:rPr>
          <w:rFonts w:ascii="Helvetica" w:eastAsia="Aptos" w:hAnsi="Helvetica" w:cs="Helvetica"/>
          <w:kern w:val="2"/>
          <w:lang w:eastAsia="en-US"/>
        </w:rPr>
        <w:t xml:space="preserve"> en su locus cromosómico nativo, se observó su pérdida con una frecuencia del 83%. Este resultado indica la esencialidad de las funciones desempeñadas por Abf1 para la viabilidad de </w:t>
      </w:r>
      <w:r w:rsidRPr="00413310">
        <w:rPr>
          <w:rFonts w:ascii="Helvetica" w:eastAsia="Aptos" w:hAnsi="Helvetica" w:cs="Helvetica"/>
          <w:i/>
          <w:iCs/>
          <w:kern w:val="2"/>
          <w:lang w:eastAsia="en-US"/>
        </w:rPr>
        <w:t>C. glabrata</w:t>
      </w:r>
      <w:r w:rsidRPr="00413310">
        <w:rPr>
          <w:rFonts w:ascii="Helvetica" w:eastAsia="Aptos" w:hAnsi="Helvetica" w:cs="Helvetica"/>
          <w:kern w:val="2"/>
          <w:lang w:eastAsia="en-US"/>
        </w:rPr>
        <w:t xml:space="preserve"> (Hernández-Hernández et al., 2021).</w:t>
      </w:r>
      <w:r>
        <w:rPr>
          <w:rFonts w:ascii="Helvetica" w:eastAsia="Aptos" w:hAnsi="Helvetica" w:cs="Helvetica"/>
          <w:kern w:val="2"/>
          <w:lang w:eastAsia="en-US"/>
        </w:rPr>
        <w:t xml:space="preserve"> </w:t>
      </w:r>
    </w:p>
    <w:p w14:paraId="36E7E130" w14:textId="0F89D9D3" w:rsidR="00564EE1" w:rsidRDefault="00031747" w:rsidP="006F5C1A">
      <w:pPr>
        <w:spacing w:after="160" w:line="360" w:lineRule="auto"/>
        <w:ind w:firstLine="720"/>
        <w:contextualSpacing/>
        <w:jc w:val="both"/>
        <w:rPr>
          <w:rFonts w:ascii="Helvetica" w:eastAsia="Aptos" w:hAnsi="Helvetica" w:cs="Helvetica"/>
          <w:kern w:val="2"/>
          <w:lang w:eastAsia="en-US"/>
        </w:rPr>
      </w:pPr>
      <w:r>
        <w:rPr>
          <w:rFonts w:ascii="Helvetica" w:eastAsia="Aptos" w:hAnsi="Helvetica" w:cs="Helvetica"/>
          <w:kern w:val="2"/>
          <w:lang w:eastAsia="en-US"/>
        </w:rPr>
        <w:t xml:space="preserve"> </w:t>
      </w:r>
      <w:r>
        <w:rPr>
          <w:rFonts w:ascii="Helvetica" w:eastAsia="Aptos" w:hAnsi="Helvetica" w:cs="Helvetica"/>
          <w:kern w:val="2"/>
          <w:lang w:eastAsia="en-US"/>
        </w:rPr>
        <w:tab/>
      </w:r>
    </w:p>
    <w:p w14:paraId="66985E88" w14:textId="6AED662A" w:rsidR="00F27ED4" w:rsidRDefault="003A0D42" w:rsidP="006F5C1A">
      <w:pPr>
        <w:spacing w:after="160" w:line="360" w:lineRule="auto"/>
        <w:ind w:firstLine="720"/>
        <w:contextualSpacing/>
        <w:jc w:val="both"/>
        <w:rPr>
          <w:rFonts w:ascii="Helvetica" w:eastAsia="Aptos" w:hAnsi="Helvetica" w:cs="Helvetica"/>
          <w:kern w:val="2"/>
          <w:lang w:eastAsia="en-US"/>
        </w:rPr>
      </w:pPr>
      <w:r w:rsidRPr="00413310">
        <w:rPr>
          <w:rFonts w:ascii="Helvetica" w:eastAsia="Aptos" w:hAnsi="Helvetica" w:cs="Helvetica"/>
          <w:kern w:val="2"/>
          <w:lang w:eastAsia="en-US"/>
        </w:rPr>
        <w:t xml:space="preserve">Asimismo, se evaluó el tránsito del ciclo celular de </w:t>
      </w:r>
      <w:r w:rsidRPr="00413310">
        <w:rPr>
          <w:rFonts w:ascii="Helvetica" w:eastAsia="Aptos" w:hAnsi="Helvetica" w:cs="Helvetica"/>
          <w:i/>
          <w:iCs/>
          <w:kern w:val="2"/>
          <w:lang w:eastAsia="en-US"/>
        </w:rPr>
        <w:t>C. glabrata</w:t>
      </w:r>
      <w:r w:rsidRPr="00413310">
        <w:rPr>
          <w:rFonts w:ascii="Helvetica" w:eastAsia="Aptos" w:hAnsi="Helvetica" w:cs="Helvetica"/>
          <w:kern w:val="2"/>
          <w:lang w:eastAsia="en-US"/>
        </w:rPr>
        <w:t xml:space="preserve"> bajo condiciones de sobreexpresión de </w:t>
      </w:r>
      <w:r w:rsidR="00350037" w:rsidRPr="002159B1">
        <w:rPr>
          <w:rFonts w:ascii="Helvetica" w:eastAsia="Aptos" w:hAnsi="Helvetica" w:cs="Helvetica"/>
          <w:i/>
          <w:iCs/>
          <w:kern w:val="2"/>
          <w:lang w:eastAsia="en-US"/>
        </w:rPr>
        <w:t>ABF1</w:t>
      </w:r>
      <w:r w:rsidRPr="00413310">
        <w:rPr>
          <w:rFonts w:ascii="Helvetica" w:eastAsia="Aptos" w:hAnsi="Helvetica" w:cs="Helvetica"/>
          <w:kern w:val="2"/>
          <w:lang w:eastAsia="en-US"/>
        </w:rPr>
        <w:t xml:space="preserve">. En estas condiciones se observó una </w:t>
      </w:r>
      <w:r w:rsidRPr="00413310">
        <w:rPr>
          <w:rFonts w:ascii="Helvetica" w:eastAsia="Aptos" w:hAnsi="Helvetica" w:cs="Helvetica"/>
          <w:kern w:val="2"/>
          <w:lang w:eastAsia="en-US"/>
        </w:rPr>
        <w:lastRenderedPageBreak/>
        <w:t xml:space="preserve">segregación aberrante de los núcleos, así como un retraso en la fase S del ciclo celular, aunque sin llegar a un arresto completo del ciclo. </w:t>
      </w:r>
      <w:r w:rsidR="001C2628">
        <w:rPr>
          <w:rFonts w:ascii="Helvetica" w:eastAsia="Aptos" w:hAnsi="Helvetica" w:cs="Helvetica"/>
          <w:kern w:val="2"/>
          <w:lang w:eastAsia="en-US"/>
        </w:rPr>
        <w:t>C</w:t>
      </w:r>
      <w:r w:rsidR="001C2628" w:rsidRPr="00413310">
        <w:rPr>
          <w:rFonts w:ascii="Helvetica" w:eastAsia="Aptos" w:hAnsi="Helvetica" w:cs="Helvetica"/>
          <w:kern w:val="2"/>
          <w:lang w:eastAsia="en-US"/>
        </w:rPr>
        <w:t xml:space="preserve">on el propósito de profundizar en las funciones que desempeña Abf1 en </w:t>
      </w:r>
      <w:r w:rsidR="001C2628" w:rsidRPr="00413310">
        <w:rPr>
          <w:rFonts w:ascii="Helvetica" w:eastAsia="Aptos" w:hAnsi="Helvetica" w:cs="Helvetica"/>
          <w:i/>
          <w:iCs/>
          <w:kern w:val="2"/>
          <w:lang w:eastAsia="en-US"/>
        </w:rPr>
        <w:t>C. glabrata</w:t>
      </w:r>
      <w:r w:rsidR="001C2628" w:rsidRPr="00413310">
        <w:rPr>
          <w:rFonts w:ascii="Helvetica" w:eastAsia="Aptos" w:hAnsi="Helvetica" w:cs="Helvetica"/>
          <w:kern w:val="2"/>
          <w:lang w:eastAsia="en-US"/>
        </w:rPr>
        <w:t xml:space="preserve">, </w:t>
      </w:r>
      <w:r w:rsidR="001C2628">
        <w:rPr>
          <w:rFonts w:ascii="Helvetica" w:eastAsia="Aptos" w:hAnsi="Helvetica" w:cs="Helvetica"/>
          <w:kern w:val="2"/>
          <w:lang w:eastAsia="en-US"/>
        </w:rPr>
        <w:t>e</w:t>
      </w:r>
      <w:r w:rsidRPr="00413310">
        <w:rPr>
          <w:rFonts w:ascii="Helvetica" w:eastAsia="Aptos" w:hAnsi="Helvetica" w:cs="Helvetica"/>
          <w:kern w:val="2"/>
          <w:lang w:eastAsia="en-US"/>
        </w:rPr>
        <w:t>n este estudio, determinamos el efecto de su sobreexpresión sobre el crecimiento, su regulación en función del progreso del ciclo celular y la respuesta frente al daño en el ADN inducido por diferentes agentes, así como su propia regulación transcripcional y la formación de homod</w:t>
      </w:r>
      <w:r w:rsidR="00795DF0">
        <w:rPr>
          <w:rFonts w:ascii="Helvetica" w:eastAsia="Aptos" w:hAnsi="Helvetica" w:cs="Helvetica"/>
          <w:kern w:val="2"/>
          <w:lang w:eastAsia="en-US"/>
        </w:rPr>
        <w:t>í</w:t>
      </w:r>
      <w:r w:rsidRPr="00413310">
        <w:rPr>
          <w:rFonts w:ascii="Helvetica" w:eastAsia="Aptos" w:hAnsi="Helvetica" w:cs="Helvetica"/>
          <w:kern w:val="2"/>
          <w:lang w:eastAsia="en-US"/>
        </w:rPr>
        <w:t xml:space="preserve">meros. </w:t>
      </w:r>
      <w:r w:rsidRPr="00413310">
        <w:rPr>
          <w:rFonts w:ascii="Helvetica" w:eastAsia="Aptos" w:hAnsi="Helvetica" w:cs="Helvetica"/>
          <w:kern w:val="2"/>
          <w:lang w:eastAsia="en-US"/>
        </w:rPr>
        <w:tab/>
      </w:r>
    </w:p>
    <w:p w14:paraId="54060936" w14:textId="77777777" w:rsidR="00F27ED4" w:rsidRDefault="00F27ED4" w:rsidP="006F5C1A">
      <w:pPr>
        <w:ind w:firstLine="720"/>
        <w:rPr>
          <w:rFonts w:ascii="Helvetica" w:eastAsia="Aptos" w:hAnsi="Helvetica" w:cs="Helvetica"/>
          <w:kern w:val="2"/>
          <w:lang w:eastAsia="en-US"/>
        </w:rPr>
      </w:pPr>
      <w:r>
        <w:rPr>
          <w:rFonts w:ascii="Helvetica" w:eastAsia="Aptos" w:hAnsi="Helvetica" w:cs="Helvetica"/>
          <w:kern w:val="2"/>
          <w:lang w:eastAsia="en-US"/>
        </w:rPr>
        <w:br w:type="page"/>
      </w:r>
    </w:p>
    <w:p w14:paraId="7E6F819C" w14:textId="27DC4E34" w:rsidR="003A0D42" w:rsidRPr="00F27ED4" w:rsidRDefault="003A0D42" w:rsidP="00CD6788">
      <w:pPr>
        <w:pStyle w:val="ListParagraph"/>
        <w:numPr>
          <w:ilvl w:val="0"/>
          <w:numId w:val="21"/>
        </w:numPr>
        <w:spacing w:line="360" w:lineRule="auto"/>
        <w:ind w:left="720"/>
        <w:jc w:val="both"/>
        <w:rPr>
          <w:rFonts w:ascii="Helvetica" w:hAnsi="Helvetica" w:cs="Helvetica"/>
          <w:b/>
          <w:bCs/>
        </w:rPr>
      </w:pPr>
      <w:r w:rsidRPr="00F27ED4">
        <w:rPr>
          <w:rFonts w:ascii="Helvetica" w:hAnsi="Helvetica" w:cs="Helvetica"/>
          <w:b/>
          <w:bCs/>
        </w:rPr>
        <w:lastRenderedPageBreak/>
        <w:t xml:space="preserve">PLANTEAMIENTO DEL PROBLEMA </w:t>
      </w:r>
    </w:p>
    <w:p w14:paraId="1A04B947" w14:textId="1194F759" w:rsidR="003111AA" w:rsidRPr="003111AA" w:rsidRDefault="003111AA" w:rsidP="006F5C1A">
      <w:pPr>
        <w:pStyle w:val="NormalWeb"/>
        <w:spacing w:line="360" w:lineRule="auto"/>
        <w:ind w:firstLine="720"/>
        <w:contextualSpacing/>
        <w:jc w:val="both"/>
        <w:rPr>
          <w:rFonts w:ascii="Helvetica" w:hAnsi="Helvetica" w:cs="Helvetica"/>
          <w:lang w:val="es-MX"/>
        </w:rPr>
      </w:pPr>
      <w:r w:rsidRPr="00E3726E">
        <w:rPr>
          <w:rFonts w:ascii="Helvetica" w:hAnsi="Helvetica" w:cs="Helvetica"/>
          <w:i/>
          <w:iCs/>
          <w:lang w:val="es-MX"/>
        </w:rPr>
        <w:t>Candida glabrata</w:t>
      </w:r>
      <w:r w:rsidRPr="003111AA">
        <w:rPr>
          <w:rFonts w:ascii="Helvetica" w:hAnsi="Helvetica" w:cs="Helvetica"/>
          <w:lang w:val="es-MX"/>
        </w:rPr>
        <w:t xml:space="preserve"> es un hongo comensal que forma parte de la microbiota </w:t>
      </w:r>
      <w:r w:rsidR="00350037">
        <w:rPr>
          <w:rFonts w:ascii="Helvetica" w:hAnsi="Helvetica" w:cs="Helvetica"/>
          <w:lang w:val="es-MX"/>
        </w:rPr>
        <w:t xml:space="preserve">intestinal, oral y genitourinaria </w:t>
      </w:r>
      <w:r w:rsidRPr="003111AA">
        <w:rPr>
          <w:rFonts w:ascii="Helvetica" w:hAnsi="Helvetica" w:cs="Helvetica"/>
          <w:lang w:val="es-MX"/>
        </w:rPr>
        <w:t>de individuos sanos y que ha adquirido una creciente relevancia como patógeno oportunista, particularmente en pacientes con estancias intrahospitalarias prolongadas y/o con sistema inmune</w:t>
      </w:r>
      <w:r>
        <w:rPr>
          <w:rFonts w:ascii="Helvetica" w:hAnsi="Helvetica" w:cs="Helvetica"/>
          <w:lang w:val="es-MX"/>
        </w:rPr>
        <w:t xml:space="preserve"> comprometido</w:t>
      </w:r>
      <w:r w:rsidRPr="003111AA">
        <w:rPr>
          <w:rFonts w:ascii="Helvetica" w:hAnsi="Helvetica" w:cs="Helvetica"/>
          <w:lang w:val="es-MX"/>
        </w:rPr>
        <w:t>. Ha sido clasificad</w:t>
      </w:r>
      <w:r w:rsidR="00620B93">
        <w:rPr>
          <w:rFonts w:ascii="Helvetica" w:hAnsi="Helvetica" w:cs="Helvetica"/>
          <w:lang w:val="es-MX"/>
        </w:rPr>
        <w:t>a</w:t>
      </w:r>
      <w:r w:rsidRPr="003111AA">
        <w:rPr>
          <w:rFonts w:ascii="Helvetica" w:hAnsi="Helvetica" w:cs="Helvetica"/>
          <w:lang w:val="es-MX"/>
        </w:rPr>
        <w:t xml:space="preserve"> por la Organización Mundial de la Salud como patógeno fúngico de alta prioridad debido a su capacidad para originar infecciones invasivas y desarrollar resistencia a diversos agentes antifúngicos. </w:t>
      </w:r>
    </w:p>
    <w:p w14:paraId="05BE0055" w14:textId="161B1283" w:rsidR="003111AA" w:rsidRPr="003111AA" w:rsidRDefault="003111AA" w:rsidP="006F5C1A">
      <w:pPr>
        <w:pStyle w:val="NormalWeb"/>
        <w:spacing w:line="360" w:lineRule="auto"/>
        <w:ind w:firstLine="720"/>
        <w:contextualSpacing/>
        <w:jc w:val="both"/>
        <w:rPr>
          <w:rFonts w:ascii="Helvetica" w:hAnsi="Helvetica" w:cs="Helvetica"/>
          <w:lang w:val="es-MX"/>
        </w:rPr>
      </w:pPr>
      <w:r w:rsidRPr="003111AA">
        <w:rPr>
          <w:rFonts w:ascii="Helvetica" w:hAnsi="Helvetica" w:cs="Helvetica"/>
          <w:lang w:val="es-MX"/>
        </w:rPr>
        <w:t xml:space="preserve">Su virulencia se </w:t>
      </w:r>
      <w:r w:rsidR="0033127F">
        <w:rPr>
          <w:rFonts w:ascii="Helvetica" w:hAnsi="Helvetica" w:cs="Helvetica"/>
          <w:lang w:val="es-MX"/>
        </w:rPr>
        <w:t>asocia</w:t>
      </w:r>
      <w:r w:rsidRPr="003111AA">
        <w:rPr>
          <w:rFonts w:ascii="Helvetica" w:hAnsi="Helvetica" w:cs="Helvetica"/>
          <w:lang w:val="es-MX"/>
        </w:rPr>
        <w:t xml:space="preserve"> a múltiples mecanismos que favorecen su adaptación al hospedero y al ambiente hospitalario. Entre estos, la capacidad de adherencia a tejidos y a superficies </w:t>
      </w:r>
      <w:r w:rsidR="00E17E40">
        <w:rPr>
          <w:rFonts w:ascii="Helvetica" w:hAnsi="Helvetica" w:cs="Helvetica"/>
          <w:lang w:val="es-MX"/>
        </w:rPr>
        <w:t>a</w:t>
      </w:r>
      <w:r w:rsidRPr="003111AA">
        <w:rPr>
          <w:rFonts w:ascii="Helvetica" w:hAnsi="Helvetica" w:cs="Helvetica"/>
          <w:lang w:val="es-MX"/>
        </w:rPr>
        <w:t xml:space="preserve">bióticas constituye un factor determinante para el establecimiento y la persistencia de la infección. Dichos procesos dependen de una regulación fina y compleja de la expresión génica en las levaduras. En el control de la adherencia participan múltiples factores y elementos en </w:t>
      </w:r>
      <w:r w:rsidRPr="00C87B02">
        <w:rPr>
          <w:rFonts w:ascii="Helvetica" w:hAnsi="Helvetica" w:cs="Helvetica"/>
          <w:i/>
          <w:iCs/>
          <w:lang w:val="es-MX"/>
        </w:rPr>
        <w:t>cis</w:t>
      </w:r>
      <w:r w:rsidRPr="003111AA">
        <w:rPr>
          <w:rFonts w:ascii="Helvetica" w:hAnsi="Helvetica" w:cs="Helvetica"/>
          <w:lang w:val="es-MX"/>
        </w:rPr>
        <w:t>, entre los cuales destaca la proteína Abf1, involucrada en el establecimiento del silenciamiento subtelomérico.</w:t>
      </w:r>
    </w:p>
    <w:p w14:paraId="5F4C9D4D" w14:textId="4B17EF4E" w:rsidR="003111AA" w:rsidRPr="003111AA" w:rsidRDefault="003111AA" w:rsidP="006F5C1A">
      <w:pPr>
        <w:pStyle w:val="NormalWeb"/>
        <w:spacing w:line="360" w:lineRule="auto"/>
        <w:ind w:firstLine="720"/>
        <w:contextualSpacing/>
        <w:jc w:val="both"/>
        <w:rPr>
          <w:rFonts w:ascii="Helvetica" w:hAnsi="Helvetica" w:cs="Helvetica"/>
          <w:lang w:val="es-MX"/>
        </w:rPr>
      </w:pPr>
      <w:r w:rsidRPr="003111AA">
        <w:rPr>
          <w:rFonts w:ascii="Helvetica" w:hAnsi="Helvetica" w:cs="Helvetica"/>
          <w:lang w:val="es-MX"/>
        </w:rPr>
        <w:t xml:space="preserve">En el hongo filogenéticamente relacionado </w:t>
      </w:r>
      <w:r w:rsidRPr="003111AA">
        <w:rPr>
          <w:rFonts w:ascii="Helvetica" w:hAnsi="Helvetica" w:cs="Helvetica"/>
          <w:i/>
          <w:iCs/>
          <w:lang w:val="es-MX"/>
        </w:rPr>
        <w:t>S</w:t>
      </w:r>
      <w:r w:rsidR="0033127F">
        <w:rPr>
          <w:rFonts w:ascii="Helvetica" w:hAnsi="Helvetica" w:cs="Helvetica"/>
          <w:i/>
          <w:iCs/>
          <w:lang w:val="es-MX"/>
        </w:rPr>
        <w:t>.</w:t>
      </w:r>
      <w:r w:rsidRPr="003111AA">
        <w:rPr>
          <w:rFonts w:ascii="Helvetica" w:hAnsi="Helvetica" w:cs="Helvetica"/>
          <w:i/>
          <w:iCs/>
          <w:lang w:val="es-MX"/>
        </w:rPr>
        <w:t xml:space="preserve"> cerevisiae</w:t>
      </w:r>
      <w:r w:rsidRPr="003111AA">
        <w:rPr>
          <w:rFonts w:ascii="Helvetica" w:hAnsi="Helvetica" w:cs="Helvetica"/>
          <w:lang w:val="es-MX"/>
        </w:rPr>
        <w:t xml:space="preserve">, Abf1 cumple funciones esenciales, incluyendo la participación en la replicación del ADN, la organización de la cromatina y el mantenimiento de la estabilidad genómica, las cuales convergen funcionalmente con su papel en el silenciamiento, en este caso de los loci de apareamiento </w:t>
      </w:r>
      <w:r w:rsidRPr="003111AA">
        <w:rPr>
          <w:rFonts w:ascii="Helvetica" w:hAnsi="Helvetica" w:cs="Helvetica"/>
          <w:i/>
          <w:iCs/>
          <w:lang w:val="es-MX"/>
        </w:rPr>
        <w:t>HMR</w:t>
      </w:r>
      <w:r w:rsidRPr="003111AA">
        <w:rPr>
          <w:rFonts w:ascii="Helvetica" w:hAnsi="Helvetica" w:cs="Helvetica"/>
          <w:lang w:val="es-MX"/>
        </w:rPr>
        <w:t xml:space="preserve"> y </w:t>
      </w:r>
      <w:r w:rsidRPr="003111AA">
        <w:rPr>
          <w:rFonts w:ascii="Helvetica" w:hAnsi="Helvetica" w:cs="Helvetica"/>
          <w:i/>
          <w:iCs/>
          <w:lang w:val="es-MX"/>
        </w:rPr>
        <w:t>HML</w:t>
      </w:r>
      <w:r w:rsidRPr="003111AA">
        <w:rPr>
          <w:rFonts w:ascii="Helvetica" w:hAnsi="Helvetica" w:cs="Helvetica"/>
          <w:lang w:val="es-MX"/>
        </w:rPr>
        <w:t xml:space="preserve">. Sin embargo, el conocimiento </w:t>
      </w:r>
      <w:r w:rsidR="0033127F">
        <w:rPr>
          <w:rFonts w:ascii="Helvetica" w:hAnsi="Helvetica" w:cs="Helvetica"/>
          <w:lang w:val="es-MX"/>
        </w:rPr>
        <w:t>sobre</w:t>
      </w:r>
      <w:r w:rsidRPr="003111AA">
        <w:rPr>
          <w:rFonts w:ascii="Helvetica" w:hAnsi="Helvetica" w:cs="Helvetica"/>
          <w:lang w:val="es-MX"/>
        </w:rPr>
        <w:t xml:space="preserve">su ortólogo en </w:t>
      </w:r>
      <w:r w:rsidRPr="003111AA">
        <w:rPr>
          <w:rFonts w:ascii="Helvetica" w:hAnsi="Helvetica" w:cs="Helvetica"/>
          <w:i/>
          <w:iCs/>
          <w:lang w:val="es-MX"/>
        </w:rPr>
        <w:t>C. glabrata</w:t>
      </w:r>
      <w:r w:rsidRPr="003111AA">
        <w:rPr>
          <w:rFonts w:ascii="Helvetica" w:hAnsi="Helvetica" w:cs="Helvetica"/>
          <w:lang w:val="es-MX"/>
        </w:rPr>
        <w:t xml:space="preserve"> es aún limitado. </w:t>
      </w:r>
    </w:p>
    <w:p w14:paraId="49B4AECD" w14:textId="2AF592CC" w:rsidR="00F27ED4" w:rsidRPr="00E17E40" w:rsidRDefault="003111AA" w:rsidP="006F5C1A">
      <w:pPr>
        <w:pStyle w:val="NormalWeb"/>
        <w:spacing w:line="360" w:lineRule="auto"/>
        <w:ind w:firstLine="720"/>
        <w:contextualSpacing/>
        <w:jc w:val="both"/>
        <w:rPr>
          <w:rFonts w:ascii="Helvetica" w:hAnsi="Helvetica" w:cs="Helvetica"/>
          <w:lang w:val="es-MX"/>
        </w:rPr>
      </w:pPr>
      <w:r w:rsidRPr="003111AA">
        <w:rPr>
          <w:rFonts w:ascii="Helvetica" w:hAnsi="Helvetica" w:cs="Helvetica"/>
          <w:lang w:val="es-MX"/>
        </w:rPr>
        <w:t xml:space="preserve">Las funciones descritas para Abf1 en </w:t>
      </w:r>
      <w:r w:rsidRPr="00E3726E">
        <w:rPr>
          <w:rFonts w:ascii="Helvetica" w:hAnsi="Helvetica" w:cs="Helvetica"/>
          <w:i/>
          <w:iCs/>
          <w:lang w:val="es-MX"/>
        </w:rPr>
        <w:t>S. cerevisiae</w:t>
      </w:r>
      <w:r w:rsidRPr="003111AA">
        <w:rPr>
          <w:rFonts w:ascii="Helvetica" w:hAnsi="Helvetica" w:cs="Helvetica"/>
          <w:lang w:val="es-MX"/>
        </w:rPr>
        <w:t xml:space="preserve">, y que potencialmente podrían estar conservadas en </w:t>
      </w:r>
      <w:r w:rsidRPr="00E3726E">
        <w:rPr>
          <w:rFonts w:ascii="Helvetica" w:hAnsi="Helvetica" w:cs="Helvetica"/>
          <w:i/>
          <w:iCs/>
          <w:lang w:val="es-MX"/>
        </w:rPr>
        <w:t>C. glabrata</w:t>
      </w:r>
      <w:r w:rsidRPr="003111AA">
        <w:rPr>
          <w:rFonts w:ascii="Helvetica" w:hAnsi="Helvetica" w:cs="Helvetica"/>
          <w:lang w:val="es-MX"/>
        </w:rPr>
        <w:t>, sugieren que esta proteína podría estar relacionada con la adaptación y la virulencia de</w:t>
      </w:r>
      <w:r w:rsidR="00E17E40">
        <w:rPr>
          <w:rFonts w:ascii="Helvetica" w:hAnsi="Helvetica" w:cs="Helvetica"/>
          <w:lang w:val="es-MX"/>
        </w:rPr>
        <w:t xml:space="preserve"> este</w:t>
      </w:r>
      <w:r w:rsidRPr="003111AA">
        <w:rPr>
          <w:rFonts w:ascii="Helvetica" w:hAnsi="Helvetica" w:cs="Helvetica"/>
          <w:lang w:val="es-MX"/>
        </w:rPr>
        <w:t xml:space="preserve"> hongo patógeno oportunista. Por lo tanto, resulta necesario caracterizar de manera integral las funciones que desempeña en </w:t>
      </w:r>
      <w:r w:rsidRPr="00E3726E">
        <w:rPr>
          <w:rFonts w:ascii="Helvetica" w:hAnsi="Helvetica" w:cs="Helvetica"/>
          <w:i/>
          <w:iCs/>
          <w:lang w:val="es-MX"/>
        </w:rPr>
        <w:t>C. glabrata</w:t>
      </w:r>
      <w:r w:rsidRPr="003111AA">
        <w:rPr>
          <w:rFonts w:ascii="Helvetica" w:hAnsi="Helvetica" w:cs="Helvetica"/>
          <w:lang w:val="es-MX"/>
        </w:rPr>
        <w:t xml:space="preserve"> más allá de su participación en el silenciamiento subtelomérico, incluyendo la elucidación de su papel en la regulación génica y en la determinación de rasgos fenotípicos implicados en la supervivencia de </w:t>
      </w:r>
      <w:r w:rsidRPr="003111AA">
        <w:rPr>
          <w:rFonts w:ascii="Helvetica" w:hAnsi="Helvetica" w:cs="Helvetica"/>
          <w:i/>
          <w:iCs/>
          <w:lang w:val="es-MX"/>
        </w:rPr>
        <w:t>C. glabrata.</w:t>
      </w:r>
      <w:r w:rsidR="00F27ED4" w:rsidRPr="00C13BE1">
        <w:rPr>
          <w:rFonts w:ascii="Helvetica" w:eastAsia="Aptos" w:hAnsi="Helvetica" w:cs="Helvetica"/>
          <w:b/>
          <w:bCs/>
          <w:kern w:val="2"/>
          <w:lang w:val="es-MX"/>
        </w:rPr>
        <w:br w:type="page"/>
      </w:r>
    </w:p>
    <w:p w14:paraId="7244B9D5" w14:textId="61F25F93" w:rsidR="003A0D42" w:rsidRPr="00E445CC" w:rsidRDefault="003A0D42" w:rsidP="00CD6788">
      <w:pPr>
        <w:numPr>
          <w:ilvl w:val="0"/>
          <w:numId w:val="21"/>
        </w:numPr>
        <w:spacing w:after="160" w:line="360" w:lineRule="auto"/>
        <w:ind w:left="720"/>
        <w:contextualSpacing/>
        <w:jc w:val="both"/>
        <w:rPr>
          <w:rFonts w:ascii="Helvetica" w:eastAsia="Aptos" w:hAnsi="Helvetica" w:cs="Helvetica"/>
          <w:b/>
          <w:bCs/>
          <w:kern w:val="2"/>
          <w:lang w:eastAsia="en-US"/>
        </w:rPr>
      </w:pPr>
      <w:r w:rsidRPr="00E445CC">
        <w:rPr>
          <w:rFonts w:ascii="Helvetica" w:eastAsia="Aptos" w:hAnsi="Helvetica" w:cs="Helvetica"/>
          <w:b/>
          <w:bCs/>
          <w:kern w:val="2"/>
          <w:lang w:eastAsia="en-US"/>
        </w:rPr>
        <w:lastRenderedPageBreak/>
        <w:t>HIP</w:t>
      </w:r>
      <w:r w:rsidR="001C2628">
        <w:rPr>
          <w:rFonts w:ascii="Helvetica" w:eastAsia="Aptos" w:hAnsi="Helvetica" w:cs="Helvetica"/>
          <w:b/>
          <w:bCs/>
          <w:kern w:val="2"/>
          <w:lang w:eastAsia="en-US"/>
        </w:rPr>
        <w:t>Ó</w:t>
      </w:r>
      <w:r w:rsidRPr="00E445CC">
        <w:rPr>
          <w:rFonts w:ascii="Helvetica" w:eastAsia="Aptos" w:hAnsi="Helvetica" w:cs="Helvetica"/>
          <w:b/>
          <w:bCs/>
          <w:kern w:val="2"/>
          <w:lang w:eastAsia="en-US"/>
        </w:rPr>
        <w:t>TESIS</w:t>
      </w:r>
    </w:p>
    <w:p w14:paraId="519A030F" w14:textId="1157A621" w:rsidR="003A0D42" w:rsidRPr="00484F8E" w:rsidRDefault="00BC1117" w:rsidP="005478E8">
      <w:pPr>
        <w:spacing w:after="160" w:line="360" w:lineRule="auto"/>
        <w:ind w:firstLine="720"/>
        <w:jc w:val="both"/>
        <w:rPr>
          <w:rFonts w:ascii="Helvetica" w:eastAsia="Aptos" w:hAnsi="Helvetica" w:cs="Helvetica"/>
          <w:kern w:val="2"/>
          <w:lang w:eastAsia="en-US"/>
        </w:rPr>
      </w:pPr>
      <w:r>
        <w:rPr>
          <w:rFonts w:ascii="Helvetica" w:eastAsia="Aptos" w:hAnsi="Helvetica" w:cs="Helvetica"/>
          <w:kern w:val="2"/>
          <w:lang w:eastAsia="en-US"/>
        </w:rPr>
        <w:t xml:space="preserve">En el hongo patógeno oportunista </w:t>
      </w:r>
      <w:r w:rsidRPr="009504BB">
        <w:rPr>
          <w:rFonts w:ascii="Helvetica" w:eastAsia="Aptos" w:hAnsi="Helvetica" w:cs="Helvetica"/>
          <w:i/>
          <w:iCs/>
          <w:kern w:val="2"/>
          <w:lang w:eastAsia="en-US"/>
        </w:rPr>
        <w:t>C</w:t>
      </w:r>
      <w:r>
        <w:rPr>
          <w:rFonts w:ascii="Helvetica" w:eastAsia="Aptos" w:hAnsi="Helvetica" w:cs="Helvetica"/>
          <w:i/>
          <w:iCs/>
          <w:kern w:val="2"/>
          <w:lang w:eastAsia="en-US"/>
        </w:rPr>
        <w:t>andida</w:t>
      </w:r>
      <w:r w:rsidRPr="009504BB">
        <w:rPr>
          <w:rFonts w:ascii="Helvetica" w:eastAsia="Aptos" w:hAnsi="Helvetica" w:cs="Helvetica"/>
          <w:i/>
          <w:iCs/>
          <w:kern w:val="2"/>
          <w:lang w:eastAsia="en-US"/>
        </w:rPr>
        <w:t xml:space="preserve"> glabrata</w:t>
      </w:r>
      <w:r>
        <w:rPr>
          <w:rFonts w:ascii="Helvetica" w:eastAsia="Aptos" w:hAnsi="Helvetica" w:cs="Helvetica"/>
          <w:kern w:val="2"/>
          <w:lang w:eastAsia="en-US"/>
        </w:rPr>
        <w:t xml:space="preserve">, </w:t>
      </w:r>
      <w:r w:rsidR="003A0D42" w:rsidRPr="00484F8E">
        <w:rPr>
          <w:rFonts w:ascii="Helvetica" w:eastAsia="Aptos" w:hAnsi="Helvetica" w:cs="Helvetica"/>
          <w:kern w:val="2"/>
          <w:lang w:eastAsia="en-US"/>
        </w:rPr>
        <w:t xml:space="preserve">Abf1 es una proteína esencial con un </w:t>
      </w:r>
      <w:r w:rsidR="005F31CE">
        <w:rPr>
          <w:rFonts w:ascii="Helvetica" w:eastAsia="Aptos" w:hAnsi="Helvetica" w:cs="Helvetica"/>
          <w:kern w:val="2"/>
          <w:lang w:eastAsia="en-US"/>
        </w:rPr>
        <w:t>papel</w:t>
      </w:r>
      <w:r w:rsidR="005F31CE" w:rsidRPr="00484F8E">
        <w:rPr>
          <w:rFonts w:ascii="Helvetica" w:eastAsia="Aptos" w:hAnsi="Helvetica" w:cs="Helvetica"/>
          <w:kern w:val="2"/>
          <w:lang w:eastAsia="en-US"/>
        </w:rPr>
        <w:t xml:space="preserve"> </w:t>
      </w:r>
      <w:r w:rsidR="003A0D42" w:rsidRPr="00484F8E">
        <w:rPr>
          <w:rFonts w:ascii="Helvetica" w:eastAsia="Aptos" w:hAnsi="Helvetica" w:cs="Helvetica"/>
          <w:kern w:val="2"/>
          <w:lang w:eastAsia="en-US"/>
        </w:rPr>
        <w:t xml:space="preserve">crucial </w:t>
      </w:r>
      <w:r w:rsidR="004D1454">
        <w:rPr>
          <w:rFonts w:ascii="Helvetica" w:eastAsia="Aptos" w:hAnsi="Helvetica" w:cs="Helvetica"/>
          <w:kern w:val="2"/>
          <w:lang w:eastAsia="en-US"/>
        </w:rPr>
        <w:t xml:space="preserve">en la supervivencia al daño al ADN </w:t>
      </w:r>
      <w:r w:rsidR="0033127F">
        <w:rPr>
          <w:rFonts w:ascii="Helvetica" w:eastAsia="Aptos" w:hAnsi="Helvetica" w:cs="Helvetica"/>
          <w:kern w:val="2"/>
          <w:lang w:eastAsia="en-US"/>
        </w:rPr>
        <w:t xml:space="preserve">la </w:t>
      </w:r>
      <w:r w:rsidR="003A0D42" w:rsidRPr="00484F8E">
        <w:rPr>
          <w:rFonts w:ascii="Helvetica" w:eastAsia="Aptos" w:hAnsi="Helvetica" w:cs="Helvetica"/>
          <w:kern w:val="2"/>
          <w:lang w:eastAsia="en-US"/>
        </w:rPr>
        <w:t xml:space="preserve">reparación </w:t>
      </w:r>
      <w:r w:rsidR="004D1454">
        <w:rPr>
          <w:rFonts w:ascii="Helvetica" w:eastAsia="Aptos" w:hAnsi="Helvetica" w:cs="Helvetica"/>
          <w:kern w:val="2"/>
          <w:lang w:eastAsia="en-US"/>
        </w:rPr>
        <w:t xml:space="preserve">del daño </w:t>
      </w:r>
      <w:r w:rsidR="003A0D42" w:rsidRPr="00484F8E">
        <w:rPr>
          <w:rFonts w:ascii="Helvetica" w:eastAsia="Aptos" w:hAnsi="Helvetica" w:cs="Helvetica"/>
          <w:kern w:val="2"/>
          <w:lang w:eastAsia="en-US"/>
        </w:rPr>
        <w:t xml:space="preserve">y </w:t>
      </w:r>
      <w:r w:rsidR="004D1454">
        <w:rPr>
          <w:rFonts w:ascii="Helvetica" w:eastAsia="Aptos" w:hAnsi="Helvetica" w:cs="Helvetica"/>
          <w:kern w:val="2"/>
          <w:lang w:eastAsia="en-US"/>
        </w:rPr>
        <w:t xml:space="preserve">en la </w:t>
      </w:r>
      <w:r w:rsidR="003A0D42" w:rsidRPr="00484F8E">
        <w:rPr>
          <w:rFonts w:ascii="Helvetica" w:eastAsia="Aptos" w:hAnsi="Helvetica" w:cs="Helvetica"/>
          <w:kern w:val="2"/>
          <w:lang w:eastAsia="en-US"/>
        </w:rPr>
        <w:t xml:space="preserve">regulación de genes de </w:t>
      </w:r>
      <w:r w:rsidR="0033127F">
        <w:rPr>
          <w:rFonts w:ascii="Helvetica" w:eastAsia="Aptos" w:hAnsi="Helvetica" w:cs="Helvetica"/>
          <w:kern w:val="2"/>
          <w:lang w:eastAsia="en-US"/>
        </w:rPr>
        <w:t xml:space="preserve">diversas </w:t>
      </w:r>
      <w:r w:rsidR="0027246B">
        <w:rPr>
          <w:rFonts w:ascii="Helvetica" w:eastAsia="Aptos" w:hAnsi="Helvetica" w:cs="Helvetica"/>
          <w:kern w:val="2"/>
          <w:lang w:eastAsia="en-US"/>
        </w:rPr>
        <w:t>vías</w:t>
      </w:r>
      <w:r w:rsidR="003A0D42" w:rsidRPr="00484F8E">
        <w:rPr>
          <w:rFonts w:ascii="Helvetica" w:eastAsia="Aptos" w:hAnsi="Helvetica" w:cs="Helvetica"/>
          <w:kern w:val="2"/>
          <w:lang w:eastAsia="en-US"/>
        </w:rPr>
        <w:t xml:space="preserve"> metabólicas</w:t>
      </w:r>
      <w:r w:rsidR="0027246B">
        <w:rPr>
          <w:rFonts w:ascii="Helvetica" w:eastAsia="Aptos" w:hAnsi="Helvetica" w:cs="Helvetica"/>
          <w:kern w:val="2"/>
          <w:lang w:eastAsia="en-US"/>
        </w:rPr>
        <w:t>.</w:t>
      </w:r>
    </w:p>
    <w:p w14:paraId="5099B3CF" w14:textId="77777777" w:rsidR="00F27ED4" w:rsidRDefault="00F27ED4">
      <w:pPr>
        <w:rPr>
          <w:rFonts w:ascii="Helvetica" w:eastAsia="Aptos" w:hAnsi="Helvetica" w:cs="Helvetica"/>
          <w:b/>
          <w:bCs/>
          <w:kern w:val="2"/>
          <w:lang w:eastAsia="en-US"/>
        </w:rPr>
      </w:pPr>
      <w:r>
        <w:rPr>
          <w:rFonts w:ascii="Helvetica" w:eastAsia="Aptos" w:hAnsi="Helvetica" w:cs="Helvetica"/>
          <w:b/>
          <w:bCs/>
          <w:kern w:val="2"/>
          <w:lang w:eastAsia="en-US"/>
        </w:rPr>
        <w:br w:type="page"/>
      </w:r>
    </w:p>
    <w:p w14:paraId="1C7438D5" w14:textId="5DC7AF37" w:rsidR="003A0D42" w:rsidRPr="00E445CC" w:rsidRDefault="003A0D42" w:rsidP="00CD6788">
      <w:pPr>
        <w:numPr>
          <w:ilvl w:val="0"/>
          <w:numId w:val="21"/>
        </w:numPr>
        <w:spacing w:after="160" w:line="360" w:lineRule="auto"/>
        <w:ind w:left="720"/>
        <w:contextualSpacing/>
        <w:jc w:val="both"/>
        <w:rPr>
          <w:rFonts w:ascii="Helvetica" w:eastAsia="Aptos" w:hAnsi="Helvetica" w:cs="Helvetica"/>
          <w:b/>
          <w:bCs/>
          <w:kern w:val="2"/>
          <w:lang w:eastAsia="en-US"/>
        </w:rPr>
      </w:pPr>
      <w:r w:rsidRPr="00E445CC">
        <w:rPr>
          <w:rFonts w:ascii="Helvetica" w:eastAsia="Aptos" w:hAnsi="Helvetica" w:cs="Helvetica"/>
          <w:b/>
          <w:bCs/>
          <w:kern w:val="2"/>
          <w:lang w:eastAsia="en-US"/>
        </w:rPr>
        <w:lastRenderedPageBreak/>
        <w:t>OBJETIVO GENERAL</w:t>
      </w:r>
    </w:p>
    <w:p w14:paraId="31B509D0" w14:textId="021A2D69" w:rsidR="003A0D42" w:rsidRDefault="00A92965" w:rsidP="005478E8">
      <w:pPr>
        <w:spacing w:after="160" w:line="360" w:lineRule="auto"/>
        <w:ind w:firstLine="720"/>
        <w:jc w:val="both"/>
        <w:rPr>
          <w:rFonts w:ascii="Helvetica" w:eastAsia="Aptos" w:hAnsi="Helvetica" w:cs="Helvetica"/>
          <w:kern w:val="2"/>
          <w:lang w:eastAsia="en-US"/>
        </w:rPr>
      </w:pPr>
      <w:r>
        <w:rPr>
          <w:rFonts w:ascii="Helvetica" w:eastAsia="Aptos" w:hAnsi="Helvetica" w:cs="Helvetica"/>
          <w:kern w:val="2"/>
          <w:lang w:eastAsia="en-US"/>
        </w:rPr>
        <w:t xml:space="preserve">Caracterizar la regulación de la expresión del gen </w:t>
      </w:r>
      <w:r>
        <w:rPr>
          <w:rFonts w:ascii="Helvetica" w:eastAsia="Aptos" w:hAnsi="Helvetica" w:cs="Helvetica"/>
          <w:i/>
          <w:iCs/>
          <w:kern w:val="2"/>
          <w:lang w:eastAsia="en-US"/>
        </w:rPr>
        <w:t>ABF1</w:t>
      </w:r>
      <w:r>
        <w:rPr>
          <w:rFonts w:ascii="Helvetica" w:eastAsia="Aptos" w:hAnsi="Helvetica" w:cs="Helvetica"/>
          <w:kern w:val="2"/>
          <w:lang w:eastAsia="en-US"/>
        </w:rPr>
        <w:t xml:space="preserve"> e</w:t>
      </w:r>
      <w:r w:rsidDel="004D1454">
        <w:rPr>
          <w:rFonts w:ascii="Helvetica" w:eastAsia="Aptos" w:hAnsi="Helvetica" w:cs="Helvetica"/>
          <w:kern w:val="2"/>
          <w:lang w:eastAsia="en-US"/>
        </w:rPr>
        <w:t xml:space="preserve"> </w:t>
      </w:r>
      <w:r>
        <w:rPr>
          <w:rFonts w:ascii="Helvetica" w:eastAsia="Aptos" w:hAnsi="Helvetica" w:cs="Helvetica"/>
          <w:kern w:val="2"/>
          <w:lang w:eastAsia="en-US"/>
        </w:rPr>
        <w:t>i</w:t>
      </w:r>
      <w:r w:rsidR="004D1454">
        <w:rPr>
          <w:rFonts w:ascii="Helvetica" w:eastAsia="Aptos" w:hAnsi="Helvetica" w:cs="Helvetica"/>
          <w:kern w:val="2"/>
          <w:lang w:eastAsia="en-US"/>
        </w:rPr>
        <w:t xml:space="preserve">dentificar algunos de </w:t>
      </w:r>
      <w:r w:rsidR="009504BB">
        <w:rPr>
          <w:rFonts w:ascii="Helvetica" w:eastAsia="Aptos" w:hAnsi="Helvetica" w:cs="Helvetica"/>
          <w:kern w:val="2"/>
          <w:lang w:eastAsia="en-US"/>
        </w:rPr>
        <w:t>los procesos</w:t>
      </w:r>
      <w:r w:rsidR="003A0D42" w:rsidRPr="00484F8E">
        <w:rPr>
          <w:rFonts w:ascii="Helvetica" w:eastAsia="Aptos" w:hAnsi="Helvetica" w:cs="Helvetica"/>
          <w:kern w:val="2"/>
          <w:lang w:eastAsia="en-US"/>
        </w:rPr>
        <w:t xml:space="preserve"> metabólicos del ADN</w:t>
      </w:r>
      <w:r w:rsidR="009504BB">
        <w:rPr>
          <w:rFonts w:ascii="Helvetica" w:eastAsia="Aptos" w:hAnsi="Helvetica" w:cs="Helvetica"/>
          <w:kern w:val="2"/>
          <w:lang w:eastAsia="en-US"/>
        </w:rPr>
        <w:t xml:space="preserve"> en los que </w:t>
      </w:r>
      <w:r w:rsidR="004D1454">
        <w:rPr>
          <w:rFonts w:ascii="Helvetica" w:eastAsia="Aptos" w:hAnsi="Helvetica" w:cs="Helvetica"/>
          <w:kern w:val="2"/>
          <w:lang w:eastAsia="en-US"/>
        </w:rPr>
        <w:t>participa</w:t>
      </w:r>
      <w:r w:rsidR="009504BB">
        <w:rPr>
          <w:rFonts w:ascii="Helvetica" w:eastAsia="Aptos" w:hAnsi="Helvetica" w:cs="Helvetica"/>
          <w:kern w:val="2"/>
          <w:lang w:eastAsia="en-US"/>
        </w:rPr>
        <w:t xml:space="preserve"> Abf1 en </w:t>
      </w:r>
      <w:r w:rsidR="009504BB" w:rsidRPr="009504BB">
        <w:rPr>
          <w:rFonts w:ascii="Helvetica" w:eastAsia="Aptos" w:hAnsi="Helvetica" w:cs="Helvetica"/>
          <w:i/>
          <w:iCs/>
          <w:kern w:val="2"/>
          <w:lang w:eastAsia="en-US"/>
        </w:rPr>
        <w:t>C. glabrata</w:t>
      </w:r>
      <w:r>
        <w:rPr>
          <w:rFonts w:ascii="Helvetica" w:eastAsia="Aptos" w:hAnsi="Helvetica" w:cs="Helvetica"/>
          <w:kern w:val="2"/>
          <w:lang w:eastAsia="en-US"/>
        </w:rPr>
        <w:t>.</w:t>
      </w:r>
    </w:p>
    <w:p w14:paraId="0ADEECAF" w14:textId="77777777" w:rsidR="001C2628" w:rsidRPr="00A92965" w:rsidRDefault="001C2628" w:rsidP="003A0D42">
      <w:pPr>
        <w:spacing w:after="160" w:line="360" w:lineRule="auto"/>
        <w:jc w:val="both"/>
        <w:rPr>
          <w:rFonts w:ascii="Helvetica" w:eastAsia="Aptos" w:hAnsi="Helvetica" w:cs="Helvetica"/>
          <w:kern w:val="2"/>
          <w:lang w:eastAsia="en-US"/>
        </w:rPr>
      </w:pPr>
    </w:p>
    <w:p w14:paraId="3EDE4E69" w14:textId="6918688C" w:rsidR="009504BB" w:rsidRPr="001C2628" w:rsidRDefault="009504BB" w:rsidP="00CD6788">
      <w:pPr>
        <w:pStyle w:val="ListParagraph"/>
        <w:spacing w:line="360" w:lineRule="auto"/>
        <w:ind w:left="0"/>
        <w:jc w:val="both"/>
        <w:rPr>
          <w:lang w:val="es-MX"/>
        </w:rPr>
      </w:pPr>
      <w:r>
        <w:rPr>
          <w:rFonts w:ascii="Helvetica" w:hAnsi="Helvetica" w:cs="Helvetica"/>
          <w:b/>
          <w:bCs/>
          <w:lang w:val="es-MX"/>
        </w:rPr>
        <w:t xml:space="preserve">V.  OBJETIVOS ESPECÍFICOS  </w:t>
      </w:r>
    </w:p>
    <w:p w14:paraId="5DAC388F" w14:textId="1F5904C0" w:rsidR="009504BB" w:rsidRPr="009504BB" w:rsidRDefault="009504BB" w:rsidP="003111AA">
      <w:pPr>
        <w:pStyle w:val="ListParagraph"/>
        <w:numPr>
          <w:ilvl w:val="0"/>
          <w:numId w:val="1"/>
        </w:numPr>
        <w:spacing w:line="360" w:lineRule="auto"/>
        <w:jc w:val="both"/>
        <w:rPr>
          <w:rFonts w:ascii="Helvetica" w:hAnsi="Helvetica" w:cs="Helvetica"/>
          <w:lang w:val="es-MX"/>
        </w:rPr>
      </w:pPr>
      <w:r w:rsidRPr="009504BB">
        <w:rPr>
          <w:rFonts w:ascii="Helvetica" w:hAnsi="Helvetica" w:cs="Helvetica"/>
          <w:lang w:val="es-MX"/>
        </w:rPr>
        <w:t xml:space="preserve">Evaluar los mecanismos de regulación de la expresión del gen </w:t>
      </w:r>
      <w:r w:rsidRPr="009504BB">
        <w:rPr>
          <w:rFonts w:ascii="Helvetica" w:hAnsi="Helvetica" w:cs="Helvetica"/>
          <w:i/>
          <w:iCs/>
          <w:lang w:val="es-MX"/>
        </w:rPr>
        <w:t>ABF1.</w:t>
      </w:r>
      <w:r w:rsidRPr="009504BB">
        <w:rPr>
          <w:rFonts w:ascii="Helvetica" w:hAnsi="Helvetica" w:cs="Helvetica"/>
          <w:lang w:val="es-MX"/>
        </w:rPr>
        <w:t xml:space="preserve">  </w:t>
      </w:r>
    </w:p>
    <w:p w14:paraId="07BB8E6B" w14:textId="3CC3D801" w:rsidR="009504BB" w:rsidRPr="009504BB" w:rsidRDefault="009504BB" w:rsidP="003111AA">
      <w:pPr>
        <w:pStyle w:val="ListParagraph"/>
        <w:numPr>
          <w:ilvl w:val="0"/>
          <w:numId w:val="1"/>
        </w:numPr>
        <w:spacing w:line="360" w:lineRule="auto"/>
        <w:jc w:val="both"/>
        <w:rPr>
          <w:rFonts w:ascii="Helvetica" w:hAnsi="Helvetica" w:cs="Helvetica"/>
          <w:lang w:val="es-MX"/>
        </w:rPr>
      </w:pPr>
      <w:r w:rsidRPr="009504BB">
        <w:rPr>
          <w:rFonts w:ascii="Helvetica" w:hAnsi="Helvetica" w:cs="Helvetica"/>
          <w:lang w:val="es-MX"/>
        </w:rPr>
        <w:t xml:space="preserve">Determinar el efecto de la represión y  la sobreexpresión de </w:t>
      </w:r>
      <w:r w:rsidRPr="009504BB">
        <w:rPr>
          <w:rFonts w:ascii="Helvetica" w:hAnsi="Helvetica" w:cs="Helvetica"/>
          <w:i/>
          <w:iCs/>
          <w:lang w:val="es-MX"/>
        </w:rPr>
        <w:t>ABF1</w:t>
      </w:r>
      <w:r w:rsidRPr="009504BB">
        <w:rPr>
          <w:rFonts w:ascii="Helvetica" w:hAnsi="Helvetica" w:cs="Helvetica"/>
          <w:lang w:val="es-MX"/>
        </w:rPr>
        <w:t xml:space="preserve"> sobre la viabilidad de </w:t>
      </w:r>
      <w:r w:rsidRPr="009504BB">
        <w:rPr>
          <w:rFonts w:ascii="Helvetica" w:hAnsi="Helvetica" w:cs="Helvetica"/>
          <w:i/>
          <w:iCs/>
          <w:lang w:val="es-MX"/>
        </w:rPr>
        <w:t>Candida glabrata</w:t>
      </w:r>
      <w:r w:rsidRPr="009504BB">
        <w:rPr>
          <w:rFonts w:ascii="Helvetica" w:hAnsi="Helvetica" w:cs="Helvetica"/>
          <w:lang w:val="es-MX"/>
        </w:rPr>
        <w:t xml:space="preserve">.  </w:t>
      </w:r>
    </w:p>
    <w:p w14:paraId="768EBFD2" w14:textId="4ACD3675" w:rsidR="009504BB" w:rsidRPr="009504BB" w:rsidRDefault="009504BB" w:rsidP="003111AA">
      <w:pPr>
        <w:pStyle w:val="ListParagraph"/>
        <w:numPr>
          <w:ilvl w:val="0"/>
          <w:numId w:val="1"/>
        </w:numPr>
        <w:spacing w:line="360" w:lineRule="auto"/>
        <w:jc w:val="both"/>
        <w:rPr>
          <w:rFonts w:ascii="Helvetica" w:hAnsi="Helvetica" w:cs="Helvetica"/>
          <w:lang w:val="es-MX"/>
        </w:rPr>
      </w:pPr>
      <w:r w:rsidRPr="009504BB">
        <w:rPr>
          <w:rFonts w:ascii="Helvetica" w:hAnsi="Helvetica" w:cs="Helvetica"/>
          <w:lang w:val="es-MX"/>
        </w:rPr>
        <w:t xml:space="preserve">Analizar la participación de </w:t>
      </w:r>
      <w:r w:rsidRPr="009504BB">
        <w:rPr>
          <w:rFonts w:ascii="Helvetica" w:hAnsi="Helvetica" w:cs="Helvetica"/>
          <w:i/>
          <w:iCs/>
          <w:lang w:val="es-MX"/>
        </w:rPr>
        <w:t>ABF1</w:t>
      </w:r>
      <w:r>
        <w:rPr>
          <w:rFonts w:ascii="Helvetica" w:hAnsi="Helvetica" w:cs="Helvetica"/>
          <w:i/>
          <w:iCs/>
          <w:lang w:val="es-MX"/>
        </w:rPr>
        <w:t xml:space="preserve"> </w:t>
      </w:r>
      <w:r w:rsidRPr="009504BB">
        <w:rPr>
          <w:rFonts w:ascii="Helvetica" w:hAnsi="Helvetica" w:cs="Helvetica"/>
          <w:lang w:val="es-MX"/>
        </w:rPr>
        <w:t>en la regulación y</w:t>
      </w:r>
      <w:r w:rsidR="0027246B">
        <w:rPr>
          <w:rFonts w:ascii="Helvetica" w:hAnsi="Helvetica" w:cs="Helvetica"/>
          <w:lang w:val="es-MX"/>
        </w:rPr>
        <w:t xml:space="preserve"> la</w:t>
      </w:r>
      <w:r w:rsidRPr="009504BB">
        <w:rPr>
          <w:rFonts w:ascii="Helvetica" w:hAnsi="Helvetica" w:cs="Helvetica"/>
          <w:lang w:val="es-MX"/>
        </w:rPr>
        <w:t xml:space="preserve"> progresión del ciclo celular.  </w:t>
      </w:r>
    </w:p>
    <w:p w14:paraId="0A2650E0" w14:textId="63438C55" w:rsidR="009504BB" w:rsidRPr="009504BB" w:rsidRDefault="009504BB" w:rsidP="003111AA">
      <w:pPr>
        <w:pStyle w:val="ListParagraph"/>
        <w:numPr>
          <w:ilvl w:val="0"/>
          <w:numId w:val="1"/>
        </w:numPr>
        <w:spacing w:line="360" w:lineRule="auto"/>
        <w:jc w:val="both"/>
        <w:rPr>
          <w:rFonts w:ascii="Helvetica" w:hAnsi="Helvetica" w:cs="Helvetica"/>
          <w:lang w:val="es-MX"/>
        </w:rPr>
      </w:pPr>
      <w:r w:rsidRPr="009504BB">
        <w:rPr>
          <w:rFonts w:ascii="Helvetica" w:hAnsi="Helvetica" w:cs="Helvetica"/>
          <w:lang w:val="es-MX"/>
        </w:rPr>
        <w:t xml:space="preserve">Determinar si la proteína Abf1 forma homodímeros y establecer su localización subcelular.  </w:t>
      </w:r>
    </w:p>
    <w:p w14:paraId="6FBA2D2B" w14:textId="44096FFE" w:rsidR="009504BB" w:rsidRPr="009504BB" w:rsidRDefault="009504BB" w:rsidP="003111AA">
      <w:pPr>
        <w:pStyle w:val="ListParagraph"/>
        <w:numPr>
          <w:ilvl w:val="0"/>
          <w:numId w:val="1"/>
        </w:numPr>
        <w:spacing w:line="360" w:lineRule="auto"/>
        <w:jc w:val="both"/>
        <w:rPr>
          <w:rFonts w:ascii="Helvetica" w:hAnsi="Helvetica" w:cs="Helvetica"/>
          <w:lang w:val="es-MX"/>
        </w:rPr>
      </w:pPr>
      <w:r w:rsidRPr="009504BB">
        <w:rPr>
          <w:rFonts w:ascii="Helvetica" w:hAnsi="Helvetica" w:cs="Helvetica"/>
          <w:lang w:val="es-MX"/>
        </w:rPr>
        <w:t xml:space="preserve">Evaluar la respuesta de mutantes de </w:t>
      </w:r>
      <w:r w:rsidRPr="009504BB">
        <w:rPr>
          <w:rFonts w:ascii="Helvetica" w:hAnsi="Helvetica" w:cs="Helvetica"/>
          <w:i/>
          <w:iCs/>
          <w:lang w:val="es-MX"/>
        </w:rPr>
        <w:t>ABF1</w:t>
      </w:r>
      <w:r w:rsidRPr="009504BB">
        <w:rPr>
          <w:rFonts w:ascii="Helvetica" w:hAnsi="Helvetica" w:cs="Helvetica"/>
          <w:lang w:val="es-MX"/>
        </w:rPr>
        <w:t xml:space="preserve"> (tanto en condiciones de sobreexpresión como </w:t>
      </w:r>
      <w:r w:rsidR="00E00DF3">
        <w:rPr>
          <w:rFonts w:ascii="Helvetica" w:hAnsi="Helvetica" w:cs="Helvetica"/>
          <w:lang w:val="es-MX"/>
        </w:rPr>
        <w:t>en e</w:t>
      </w:r>
      <w:r w:rsidRPr="009504BB">
        <w:rPr>
          <w:rFonts w:ascii="Helvetica" w:hAnsi="Helvetica" w:cs="Helvetica"/>
          <w:lang w:val="es-MX"/>
        </w:rPr>
        <w:t xml:space="preserve">l alelo </w:t>
      </w:r>
      <w:r w:rsidRPr="009504BB">
        <w:rPr>
          <w:rFonts w:ascii="Helvetica" w:hAnsi="Helvetica" w:cs="Helvetica"/>
          <w:i/>
          <w:iCs/>
          <w:lang w:val="es-MX"/>
        </w:rPr>
        <w:t>abf1-43</w:t>
      </w:r>
      <w:r w:rsidRPr="009504BB">
        <w:rPr>
          <w:rFonts w:ascii="Helvetica" w:hAnsi="Helvetica" w:cs="Helvetica"/>
          <w:lang w:val="es-MX"/>
        </w:rPr>
        <w:t>) frente a</w:t>
      </w:r>
      <w:r w:rsidR="004D1454">
        <w:rPr>
          <w:rFonts w:ascii="Helvetica" w:hAnsi="Helvetica" w:cs="Helvetica"/>
          <w:lang w:val="es-MX"/>
        </w:rPr>
        <w:t>l</w:t>
      </w:r>
      <w:r w:rsidRPr="009504BB">
        <w:rPr>
          <w:rFonts w:ascii="Helvetica" w:hAnsi="Helvetica" w:cs="Helvetica"/>
          <w:lang w:val="es-MX"/>
        </w:rPr>
        <w:t xml:space="preserve"> daño </w:t>
      </w:r>
      <w:r w:rsidR="004D1454">
        <w:rPr>
          <w:rFonts w:ascii="Helvetica" w:hAnsi="Helvetica" w:cs="Helvetica"/>
          <w:lang w:val="es-MX"/>
        </w:rPr>
        <w:t>a</w:t>
      </w:r>
      <w:r w:rsidRPr="009504BB">
        <w:rPr>
          <w:rFonts w:ascii="Helvetica" w:hAnsi="Helvetica" w:cs="Helvetica"/>
          <w:lang w:val="es-MX"/>
        </w:rPr>
        <w:t xml:space="preserve">l ADN.  </w:t>
      </w:r>
    </w:p>
    <w:p w14:paraId="115AC9FE" w14:textId="4141B256" w:rsidR="009504BB" w:rsidRPr="009504BB" w:rsidRDefault="009504BB" w:rsidP="003111AA">
      <w:pPr>
        <w:pStyle w:val="ListParagraph"/>
        <w:numPr>
          <w:ilvl w:val="0"/>
          <w:numId w:val="1"/>
        </w:numPr>
        <w:spacing w:line="360" w:lineRule="auto"/>
        <w:jc w:val="both"/>
        <w:rPr>
          <w:rFonts w:ascii="Helvetica" w:hAnsi="Helvetica" w:cs="Helvetica"/>
          <w:lang w:val="es-MX"/>
        </w:rPr>
      </w:pPr>
      <w:r w:rsidRPr="009504BB">
        <w:rPr>
          <w:rFonts w:ascii="Helvetica" w:hAnsi="Helvetica" w:cs="Helvetica"/>
          <w:lang w:val="es-MX"/>
        </w:rPr>
        <w:t xml:space="preserve">Analizar el comportamiento del alelo </w:t>
      </w:r>
      <w:r w:rsidRPr="009504BB">
        <w:rPr>
          <w:rFonts w:ascii="Helvetica" w:hAnsi="Helvetica" w:cs="Helvetica"/>
          <w:i/>
          <w:iCs/>
          <w:lang w:val="es-MX"/>
        </w:rPr>
        <w:t>abf1-43</w:t>
      </w:r>
      <w:r w:rsidRPr="009504BB">
        <w:rPr>
          <w:rFonts w:ascii="Helvetica" w:hAnsi="Helvetica" w:cs="Helvetica"/>
          <w:lang w:val="es-MX"/>
        </w:rPr>
        <w:t xml:space="preserve"> en presencia de distintas fuentes de carbono.  </w:t>
      </w:r>
    </w:p>
    <w:p w14:paraId="26F0B49E" w14:textId="70368694" w:rsidR="009504BB" w:rsidRPr="009504BB" w:rsidRDefault="009504BB" w:rsidP="003111AA">
      <w:pPr>
        <w:pStyle w:val="ListParagraph"/>
        <w:numPr>
          <w:ilvl w:val="0"/>
          <w:numId w:val="1"/>
        </w:numPr>
        <w:spacing w:line="360" w:lineRule="auto"/>
        <w:jc w:val="both"/>
        <w:rPr>
          <w:rFonts w:ascii="Helvetica" w:hAnsi="Helvetica" w:cs="Helvetica"/>
          <w:lang w:val="es-MX"/>
        </w:rPr>
      </w:pPr>
      <w:r w:rsidRPr="009504BB">
        <w:rPr>
          <w:rFonts w:ascii="Helvetica" w:hAnsi="Helvetica" w:cs="Helvetica"/>
          <w:lang w:val="es-MX"/>
        </w:rPr>
        <w:t xml:space="preserve">Determinar si el ortólogo </w:t>
      </w:r>
      <w:r w:rsidRPr="009504BB">
        <w:rPr>
          <w:rFonts w:ascii="Helvetica" w:hAnsi="Helvetica" w:cs="Helvetica"/>
          <w:i/>
          <w:iCs/>
          <w:lang w:val="es-MX"/>
        </w:rPr>
        <w:t>ScABF1</w:t>
      </w:r>
      <w:r w:rsidRPr="009504BB">
        <w:rPr>
          <w:rFonts w:ascii="Helvetica" w:hAnsi="Helvetica" w:cs="Helvetica"/>
          <w:lang w:val="es-MX"/>
        </w:rPr>
        <w:t xml:space="preserve"> es capaz de complementar la deleción de </w:t>
      </w:r>
      <w:r w:rsidRPr="009504BB">
        <w:rPr>
          <w:rFonts w:ascii="Helvetica" w:hAnsi="Helvetica" w:cs="Helvetica"/>
          <w:i/>
          <w:iCs/>
          <w:lang w:val="es-MX"/>
        </w:rPr>
        <w:t>CgABF</w:t>
      </w:r>
      <w:r>
        <w:rPr>
          <w:rFonts w:ascii="Helvetica" w:hAnsi="Helvetica" w:cs="Helvetica"/>
          <w:i/>
          <w:iCs/>
          <w:lang w:val="es-MX"/>
        </w:rPr>
        <w:t>1</w:t>
      </w:r>
      <w:r w:rsidRPr="009504BB">
        <w:rPr>
          <w:rFonts w:ascii="Helvetica" w:hAnsi="Helvetica" w:cs="Helvetica"/>
          <w:i/>
          <w:iCs/>
          <w:lang w:val="es-MX"/>
        </w:rPr>
        <w:t>.</w:t>
      </w:r>
      <w:r w:rsidRPr="009504BB">
        <w:rPr>
          <w:rFonts w:ascii="Helvetica" w:hAnsi="Helvetica" w:cs="Helvetica"/>
          <w:lang w:val="es-MX"/>
        </w:rPr>
        <w:t xml:space="preserve">  </w:t>
      </w:r>
    </w:p>
    <w:p w14:paraId="246B237B" w14:textId="4A325BCE" w:rsidR="003111AA" w:rsidRPr="009504BB" w:rsidRDefault="009504BB" w:rsidP="003111AA">
      <w:pPr>
        <w:pStyle w:val="ListParagraph"/>
        <w:numPr>
          <w:ilvl w:val="0"/>
          <w:numId w:val="1"/>
        </w:numPr>
        <w:spacing w:line="360" w:lineRule="auto"/>
        <w:jc w:val="both"/>
        <w:rPr>
          <w:rFonts w:ascii="Helvetica" w:hAnsi="Helvetica" w:cs="Helvetica"/>
          <w:lang w:val="es-MX"/>
        </w:rPr>
      </w:pPr>
      <w:r w:rsidRPr="009504BB">
        <w:rPr>
          <w:rFonts w:ascii="Helvetica" w:hAnsi="Helvetica" w:cs="Helvetica"/>
          <w:lang w:val="es-MX"/>
        </w:rPr>
        <w:t xml:space="preserve">Realizar la caracterización </w:t>
      </w:r>
      <w:r w:rsidR="004D1454">
        <w:rPr>
          <w:rFonts w:ascii="Helvetica" w:hAnsi="Helvetica" w:cs="Helvetica"/>
          <w:lang w:val="es-MX"/>
        </w:rPr>
        <w:t xml:space="preserve">de la expresión </w:t>
      </w:r>
      <w:r w:rsidRPr="009504BB">
        <w:rPr>
          <w:rFonts w:ascii="Helvetica" w:hAnsi="Helvetica" w:cs="Helvetica"/>
          <w:lang w:val="es-MX"/>
        </w:rPr>
        <w:t xml:space="preserve">del promotor </w:t>
      </w:r>
      <w:r w:rsidRPr="009504BB">
        <w:rPr>
          <w:rFonts w:ascii="Helvetica" w:hAnsi="Helvetica" w:cs="Helvetica"/>
          <w:i/>
          <w:iCs/>
          <w:lang w:val="es-MX"/>
        </w:rPr>
        <w:t>MT-1</w:t>
      </w:r>
      <w:r w:rsidRPr="009504BB">
        <w:rPr>
          <w:rFonts w:ascii="Helvetica" w:hAnsi="Helvetica" w:cs="Helvetica"/>
          <w:lang w:val="es-MX"/>
        </w:rPr>
        <w:t>.</w:t>
      </w:r>
    </w:p>
    <w:p w14:paraId="69F143B5" w14:textId="77777777" w:rsidR="00F27ED4" w:rsidRDefault="00F27ED4">
      <w:pPr>
        <w:rPr>
          <w:rFonts w:ascii="Helvetica" w:eastAsia="Aptos" w:hAnsi="Helvetica" w:cs="Helvetica"/>
          <w:b/>
          <w:bCs/>
          <w:kern w:val="2"/>
          <w:lang w:eastAsia="en-US"/>
        </w:rPr>
      </w:pPr>
      <w:r>
        <w:rPr>
          <w:rFonts w:ascii="Helvetica" w:eastAsia="Aptos" w:hAnsi="Helvetica" w:cs="Helvetica"/>
          <w:b/>
          <w:bCs/>
          <w:kern w:val="2"/>
          <w:lang w:eastAsia="en-US"/>
        </w:rPr>
        <w:br w:type="page"/>
      </w:r>
    </w:p>
    <w:p w14:paraId="5764708E" w14:textId="5DFE4235" w:rsidR="00A36E59" w:rsidRPr="00E445CC" w:rsidRDefault="00E3726E" w:rsidP="00CD6788">
      <w:pPr>
        <w:spacing w:after="160" w:line="360" w:lineRule="auto"/>
        <w:contextualSpacing/>
        <w:jc w:val="both"/>
        <w:rPr>
          <w:rFonts w:ascii="Helvetica" w:eastAsia="Aptos" w:hAnsi="Helvetica" w:cs="Helvetica"/>
          <w:b/>
          <w:bCs/>
          <w:kern w:val="2"/>
          <w:lang w:eastAsia="en-US"/>
        </w:rPr>
      </w:pPr>
      <w:r>
        <w:rPr>
          <w:rFonts w:ascii="Helvetica" w:eastAsia="Aptos" w:hAnsi="Helvetica" w:cs="Helvetica"/>
          <w:b/>
          <w:bCs/>
          <w:kern w:val="2"/>
          <w:lang w:eastAsia="en-US"/>
        </w:rPr>
        <w:lastRenderedPageBreak/>
        <w:t xml:space="preserve">VII. </w:t>
      </w:r>
      <w:r w:rsidR="00A36E59" w:rsidRPr="00E445CC">
        <w:rPr>
          <w:rFonts w:ascii="Helvetica" w:eastAsia="Aptos" w:hAnsi="Helvetica" w:cs="Helvetica"/>
          <w:b/>
          <w:bCs/>
          <w:kern w:val="2"/>
          <w:lang w:eastAsia="en-US"/>
        </w:rPr>
        <w:t>MATERIALES Y METODOS</w:t>
      </w:r>
    </w:p>
    <w:p w14:paraId="433EE43B" w14:textId="77777777" w:rsidR="00A36E59" w:rsidRPr="00E445CC" w:rsidRDefault="00A36E59" w:rsidP="00D253FC">
      <w:pPr>
        <w:spacing w:after="160" w:line="360" w:lineRule="auto"/>
        <w:ind w:firstLine="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 xml:space="preserve">7.1 Medios de cultivo </w:t>
      </w:r>
    </w:p>
    <w:p w14:paraId="5EC693CF" w14:textId="365ECAD0" w:rsidR="00A36E59" w:rsidRPr="00E445CC" w:rsidRDefault="00A36E59" w:rsidP="005478E8">
      <w:pPr>
        <w:spacing w:after="160" w:line="360" w:lineRule="auto"/>
        <w:ind w:firstLine="720"/>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Los medios de cultivo para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que se usaron en este trabajo fueron YPD (extracto de levadura </w:t>
      </w:r>
      <w:r w:rsidR="003A187A" w:rsidRPr="00E445CC">
        <w:rPr>
          <w:rFonts w:ascii="Helvetica" w:eastAsia="Aptos" w:hAnsi="Helvetica" w:cs="Helvetica"/>
          <w:kern w:val="2"/>
          <w:lang w:eastAsia="en-US"/>
        </w:rPr>
        <w:t xml:space="preserve">Fisher </w:t>
      </w:r>
      <w:r w:rsidRPr="00E445CC">
        <w:rPr>
          <w:rFonts w:ascii="Helvetica" w:eastAsia="Aptos" w:hAnsi="Helvetica" w:cs="Helvetica"/>
          <w:kern w:val="2"/>
          <w:lang w:eastAsia="en-US"/>
        </w:rPr>
        <w:t xml:space="preserve">10 g/L, Bacto peptona Gibco 10 g/L, </w:t>
      </w:r>
      <w:r w:rsidR="003A187A" w:rsidRPr="00E445CC">
        <w:rPr>
          <w:rFonts w:ascii="Helvetica" w:eastAsia="Aptos" w:hAnsi="Helvetica" w:cs="Helvetica"/>
          <w:kern w:val="2"/>
          <w:lang w:eastAsia="en-US"/>
        </w:rPr>
        <w:t xml:space="preserve">glucosa </w:t>
      </w:r>
      <w:r w:rsidRPr="00E445CC">
        <w:rPr>
          <w:rFonts w:ascii="Helvetica" w:eastAsia="Aptos" w:hAnsi="Helvetica" w:cs="Helvetica"/>
          <w:kern w:val="2"/>
          <w:lang w:eastAsia="en-US"/>
        </w:rPr>
        <w:t>2%). CAA (</w:t>
      </w:r>
      <w:r w:rsidR="003A187A" w:rsidRPr="00E445CC">
        <w:rPr>
          <w:rFonts w:ascii="Helvetica" w:eastAsia="Aptos" w:hAnsi="Helvetica" w:cs="Helvetica"/>
          <w:kern w:val="2"/>
          <w:lang w:eastAsia="en-US"/>
        </w:rPr>
        <w:t>Casaminoácidos:</w:t>
      </w:r>
      <w:r w:rsidRPr="00E445CC">
        <w:rPr>
          <w:rFonts w:ascii="Helvetica" w:eastAsia="Aptos" w:hAnsi="Helvetica" w:cs="Helvetica"/>
          <w:kern w:val="2"/>
          <w:lang w:eastAsia="en-US"/>
        </w:rPr>
        <w:t xml:space="preserve"> Base nitrogenada de levadura 1.7 g/L, sulfato de amonio 5 g/L , y </w:t>
      </w:r>
      <w:r w:rsidR="00DC0379">
        <w:rPr>
          <w:rFonts w:ascii="Helvetica" w:eastAsia="Aptos" w:hAnsi="Helvetica" w:cs="Helvetica"/>
          <w:kern w:val="2"/>
          <w:lang w:eastAsia="en-US"/>
        </w:rPr>
        <w:t>c</w:t>
      </w:r>
      <w:r w:rsidR="00DC0379" w:rsidRPr="00E445CC">
        <w:rPr>
          <w:rFonts w:ascii="Helvetica" w:eastAsia="Aptos" w:hAnsi="Helvetica" w:cs="Helvetica"/>
          <w:kern w:val="2"/>
          <w:lang w:eastAsia="en-US"/>
        </w:rPr>
        <w:t xml:space="preserve">asaminoacidos </w:t>
      </w:r>
      <w:r w:rsidRPr="00E445CC">
        <w:rPr>
          <w:rFonts w:ascii="Helvetica" w:eastAsia="Aptos" w:hAnsi="Helvetica" w:cs="Helvetica"/>
          <w:kern w:val="2"/>
          <w:lang w:eastAsia="en-US"/>
        </w:rPr>
        <w:t>6 g/L, glucosa 2%)</w:t>
      </w:r>
      <w:r w:rsidR="0073529A">
        <w:rPr>
          <w:rFonts w:ascii="Helvetica" w:eastAsia="Aptos" w:hAnsi="Helvetica" w:cs="Helvetica"/>
          <w:kern w:val="2"/>
          <w:lang w:eastAsia="en-US"/>
        </w:rPr>
        <w:t xml:space="preserve"> y</w:t>
      </w:r>
      <w:r w:rsidRPr="00E445CC">
        <w:rPr>
          <w:rFonts w:ascii="Helvetica" w:eastAsia="Aptos" w:hAnsi="Helvetica" w:cs="Helvetica"/>
          <w:kern w:val="2"/>
          <w:lang w:eastAsia="en-US"/>
        </w:rPr>
        <w:t xml:space="preserve"> YNB (base nitrogenada de levadura 1.7 g/L, sulfato de amonio 5g/L, Glucosa 2%)</w:t>
      </w:r>
      <w:r w:rsidR="00DC0379">
        <w:rPr>
          <w:rFonts w:ascii="Helvetica" w:eastAsia="Aptos" w:hAnsi="Helvetica" w:cs="Helvetica"/>
          <w:kern w:val="2"/>
          <w:lang w:eastAsia="en-US"/>
        </w:rPr>
        <w:t>.</w:t>
      </w:r>
      <w:r w:rsidRPr="00E445CC">
        <w:rPr>
          <w:rFonts w:ascii="Helvetica" w:eastAsia="Aptos" w:hAnsi="Helvetica" w:cs="Helvetica"/>
          <w:kern w:val="2"/>
          <w:lang w:eastAsia="en-US"/>
        </w:rPr>
        <w:t xml:space="preserve"> Cuando se requirió se suplementó el medio con uracilo 25 mg/L o</w:t>
      </w:r>
      <w:r w:rsidR="00CA11EC">
        <w:rPr>
          <w:rFonts w:ascii="Helvetica" w:eastAsia="Aptos" w:hAnsi="Helvetica" w:cs="Helvetica"/>
          <w:kern w:val="2"/>
          <w:lang w:eastAsia="en-US"/>
        </w:rPr>
        <w:t xml:space="preserve"> con</w:t>
      </w:r>
      <w:r w:rsidRPr="00E445CC">
        <w:rPr>
          <w:rFonts w:ascii="Helvetica" w:eastAsia="Aptos" w:hAnsi="Helvetica" w:cs="Helvetica"/>
          <w:kern w:val="2"/>
          <w:lang w:eastAsia="en-US"/>
        </w:rPr>
        <w:t xml:space="preserve"> </w:t>
      </w:r>
      <w:r w:rsidR="00CA11EC">
        <w:rPr>
          <w:rFonts w:ascii="Helvetica" w:eastAsia="Aptos" w:hAnsi="Helvetica" w:cs="Helvetica"/>
          <w:kern w:val="2"/>
          <w:lang w:eastAsia="en-US"/>
        </w:rPr>
        <w:t>n</w:t>
      </w:r>
      <w:r w:rsidRPr="00E445CC">
        <w:rPr>
          <w:rFonts w:ascii="Helvetica" w:eastAsia="Aptos" w:hAnsi="Helvetica" w:cs="Helvetica"/>
          <w:kern w:val="2"/>
          <w:lang w:eastAsia="en-US"/>
        </w:rPr>
        <w:t xml:space="preserve">ourseotricina a 100 </w:t>
      </w:r>
      <w:r w:rsidRPr="00E445CC">
        <w:rPr>
          <w:rFonts w:ascii="Helvetica" w:eastAsia="Aptos" w:hAnsi="Helvetica" w:cs="Helvetica"/>
          <w:kern w:val="2"/>
          <w:lang w:val="en-US" w:eastAsia="en-US"/>
        </w:rPr>
        <w:t>μ</w:t>
      </w:r>
      <w:r w:rsidRPr="00E445CC">
        <w:rPr>
          <w:rFonts w:ascii="Helvetica" w:eastAsia="Aptos" w:hAnsi="Helvetica" w:cs="Helvetica"/>
          <w:kern w:val="2"/>
          <w:lang w:eastAsia="en-US"/>
        </w:rPr>
        <w:t xml:space="preserve">g/mL. Adicionalmente en </w:t>
      </w:r>
      <w:r w:rsidR="003A187A" w:rsidRPr="00E445CC">
        <w:rPr>
          <w:rFonts w:ascii="Helvetica" w:eastAsia="Aptos" w:hAnsi="Helvetica" w:cs="Helvetica"/>
          <w:kern w:val="2"/>
          <w:lang w:eastAsia="en-US"/>
        </w:rPr>
        <w:t xml:space="preserve">los medios </w:t>
      </w:r>
      <w:r w:rsidRPr="00E445CC">
        <w:rPr>
          <w:rFonts w:ascii="Helvetica" w:eastAsia="Aptos" w:hAnsi="Helvetica" w:cs="Helvetica"/>
          <w:kern w:val="2"/>
          <w:lang w:eastAsia="en-US"/>
        </w:rPr>
        <w:t xml:space="preserve">CAA y YNB suplementados con </w:t>
      </w:r>
      <w:r w:rsidR="00CA11EC">
        <w:rPr>
          <w:rFonts w:ascii="Helvetica" w:eastAsia="Aptos" w:hAnsi="Helvetica" w:cs="Helvetica"/>
          <w:kern w:val="2"/>
          <w:lang w:eastAsia="en-US"/>
        </w:rPr>
        <w:t>n</w:t>
      </w:r>
      <w:r w:rsidRPr="00E445CC">
        <w:rPr>
          <w:rFonts w:ascii="Helvetica" w:eastAsia="Aptos" w:hAnsi="Helvetica" w:cs="Helvetica"/>
          <w:kern w:val="2"/>
          <w:lang w:eastAsia="en-US"/>
        </w:rPr>
        <w:t>ourseotricina se sustituyó el sulfato de amonio por glutamato de sodio a 1 g/L. Para los medios s</w:t>
      </w:r>
      <w:r w:rsidR="003A187A" w:rsidRPr="00E445CC">
        <w:rPr>
          <w:rFonts w:ascii="Helvetica" w:eastAsia="Aptos" w:hAnsi="Helvetica" w:cs="Helvetica"/>
          <w:kern w:val="2"/>
          <w:lang w:eastAsia="en-US"/>
        </w:rPr>
        <w:t>ó</w:t>
      </w:r>
      <w:r w:rsidRPr="00E445CC">
        <w:rPr>
          <w:rFonts w:ascii="Helvetica" w:eastAsia="Aptos" w:hAnsi="Helvetica" w:cs="Helvetica"/>
          <w:kern w:val="2"/>
          <w:lang w:eastAsia="en-US"/>
        </w:rPr>
        <w:t>lidos se añadió 2% de agar. Para preparar medio con ácido 5-fluor</w:t>
      </w:r>
      <w:r w:rsidR="003A187A" w:rsidRPr="00E445CC">
        <w:rPr>
          <w:rFonts w:ascii="Helvetica" w:eastAsia="Aptos" w:hAnsi="Helvetica" w:cs="Helvetica"/>
          <w:kern w:val="2"/>
          <w:lang w:eastAsia="en-US"/>
        </w:rPr>
        <w:t>oó</w:t>
      </w:r>
      <w:r w:rsidRPr="00E445CC">
        <w:rPr>
          <w:rFonts w:ascii="Helvetica" w:eastAsia="Aptos" w:hAnsi="Helvetica" w:cs="Helvetica"/>
          <w:kern w:val="2"/>
          <w:lang w:eastAsia="en-US"/>
        </w:rPr>
        <w:t xml:space="preserve">tico (5-FOA Toronto Research 351 Chemicals), se añadió 0.9 g/L de </w:t>
      </w:r>
      <w:r w:rsidR="003A187A" w:rsidRPr="00E445CC">
        <w:rPr>
          <w:rFonts w:ascii="Helvetica" w:eastAsia="Aptos" w:hAnsi="Helvetica" w:cs="Helvetica"/>
          <w:kern w:val="2"/>
          <w:lang w:eastAsia="en-US"/>
        </w:rPr>
        <w:t>este compuesto</w:t>
      </w:r>
      <w:r w:rsidRPr="00E445CC">
        <w:rPr>
          <w:rFonts w:ascii="Helvetica" w:eastAsia="Aptos" w:hAnsi="Helvetica" w:cs="Helvetica"/>
          <w:kern w:val="2"/>
          <w:lang w:eastAsia="en-US"/>
        </w:rPr>
        <w:t xml:space="preserve"> y </w:t>
      </w:r>
      <w:r w:rsidR="00FC21D7" w:rsidRPr="00E445CC">
        <w:rPr>
          <w:rFonts w:ascii="Helvetica" w:eastAsia="Aptos" w:hAnsi="Helvetica" w:cs="Helvetica"/>
          <w:kern w:val="2"/>
          <w:lang w:eastAsia="en-US"/>
        </w:rPr>
        <w:t xml:space="preserve">25 mg/L </w:t>
      </w:r>
      <w:r w:rsidRPr="00E445CC">
        <w:rPr>
          <w:rFonts w:ascii="Helvetica" w:eastAsia="Aptos" w:hAnsi="Helvetica" w:cs="Helvetica"/>
          <w:kern w:val="2"/>
          <w:lang w:eastAsia="en-US"/>
        </w:rPr>
        <w:t xml:space="preserve">uracilo al medio mínimo. El 5- FOA es un compuesto que resulta tóxico en cepas que expresan el gen </w:t>
      </w:r>
      <w:r w:rsidRPr="00E445CC">
        <w:rPr>
          <w:rFonts w:ascii="Helvetica" w:eastAsia="Aptos" w:hAnsi="Helvetica" w:cs="Helvetica"/>
          <w:i/>
          <w:iCs/>
          <w:kern w:val="2"/>
          <w:lang w:eastAsia="en-US"/>
        </w:rPr>
        <w:t>URA3</w:t>
      </w:r>
      <w:r w:rsidRPr="00E445CC">
        <w:rPr>
          <w:rFonts w:ascii="Helvetica" w:eastAsia="Aptos" w:hAnsi="Helvetica" w:cs="Helvetica"/>
          <w:kern w:val="2"/>
          <w:lang w:eastAsia="en-US"/>
        </w:rPr>
        <w:t xml:space="preserve">. Cuando fue necesario, se añadió 0.2 mM de los aminoácidos metionina y cisteína (M+C), o </w:t>
      </w:r>
      <w:r w:rsidR="003A187A" w:rsidRPr="00E445CC">
        <w:rPr>
          <w:rFonts w:ascii="Helvetica" w:eastAsia="Aptos" w:hAnsi="Helvetica" w:cs="Helvetica"/>
          <w:kern w:val="2"/>
          <w:lang w:eastAsia="en-US"/>
        </w:rPr>
        <w:t>s</w:t>
      </w:r>
      <w:r w:rsidRPr="00E445CC">
        <w:rPr>
          <w:rFonts w:ascii="Helvetica" w:eastAsia="Aptos" w:hAnsi="Helvetica" w:cs="Helvetica"/>
          <w:kern w:val="2"/>
          <w:lang w:eastAsia="en-US"/>
        </w:rPr>
        <w:t>ulfato de cobre (CuSO</w:t>
      </w:r>
      <w:r w:rsidRPr="00E445CC">
        <w:rPr>
          <w:rFonts w:ascii="Helvetica" w:eastAsia="Aptos" w:hAnsi="Helvetica" w:cs="Helvetica"/>
          <w:kern w:val="2"/>
          <w:vertAlign w:val="subscript"/>
          <w:lang w:eastAsia="en-US"/>
        </w:rPr>
        <w:t>4</w:t>
      </w:r>
      <w:r w:rsidRPr="00E445CC">
        <w:rPr>
          <w:rFonts w:ascii="Helvetica" w:eastAsia="Aptos" w:hAnsi="Helvetica" w:cs="Helvetica"/>
          <w:kern w:val="2"/>
          <w:lang w:eastAsia="en-US"/>
        </w:rPr>
        <w:t>) en diferentes concentraciones</w:t>
      </w:r>
      <w:r w:rsidR="003A187A" w:rsidRPr="00E445CC">
        <w:rPr>
          <w:rFonts w:ascii="Helvetica" w:eastAsia="Aptos" w:hAnsi="Helvetica" w:cs="Helvetica"/>
          <w:kern w:val="2"/>
          <w:lang w:eastAsia="en-US"/>
        </w:rPr>
        <w:t xml:space="preserve"> o histidina 50</w:t>
      </w:r>
      <w:r w:rsidR="002A719D">
        <w:rPr>
          <w:rFonts w:ascii="Helvetica" w:eastAsia="Aptos" w:hAnsi="Helvetica" w:cs="Helvetica"/>
          <w:kern w:val="2"/>
          <w:lang w:eastAsia="en-US"/>
        </w:rPr>
        <w:t xml:space="preserve"> </w:t>
      </w:r>
      <w:r w:rsidR="003A187A" w:rsidRPr="00E445CC">
        <w:rPr>
          <w:rFonts w:ascii="Helvetica" w:eastAsia="Aptos" w:hAnsi="Helvetica" w:cs="Helvetica"/>
          <w:kern w:val="2"/>
          <w:lang w:eastAsia="en-US"/>
        </w:rPr>
        <w:t>mg/L,</w:t>
      </w:r>
      <w:r w:rsidRPr="00E445CC">
        <w:rPr>
          <w:rFonts w:ascii="Helvetica" w:eastAsia="Aptos" w:hAnsi="Helvetica" w:cs="Helvetica"/>
          <w:kern w:val="2"/>
          <w:lang w:eastAsia="en-US"/>
        </w:rPr>
        <w:t xml:space="preserve"> </w:t>
      </w:r>
      <w:r w:rsidR="003A187A" w:rsidRPr="00E445CC">
        <w:rPr>
          <w:rFonts w:ascii="Helvetica" w:eastAsia="Aptos" w:hAnsi="Helvetica" w:cs="Helvetica"/>
          <w:kern w:val="2"/>
          <w:lang w:eastAsia="en-US"/>
        </w:rPr>
        <w:t xml:space="preserve">según </w:t>
      </w:r>
      <w:r w:rsidRPr="00E445CC">
        <w:rPr>
          <w:rFonts w:ascii="Helvetica" w:eastAsia="Aptos" w:hAnsi="Helvetica" w:cs="Helvetica"/>
          <w:kern w:val="2"/>
          <w:lang w:eastAsia="en-US"/>
        </w:rPr>
        <w:t>el experimento. En el caso necesario se ajustó e</w:t>
      </w:r>
      <w:r w:rsidR="003A187A" w:rsidRPr="00E445CC">
        <w:rPr>
          <w:rFonts w:ascii="Helvetica" w:eastAsia="Aptos" w:hAnsi="Helvetica" w:cs="Helvetica"/>
          <w:kern w:val="2"/>
          <w:lang w:eastAsia="en-US"/>
        </w:rPr>
        <w:t>l</w:t>
      </w:r>
      <w:r w:rsidRPr="00E445CC">
        <w:rPr>
          <w:rFonts w:ascii="Helvetica" w:eastAsia="Aptos" w:hAnsi="Helvetica" w:cs="Helvetica"/>
          <w:kern w:val="2"/>
          <w:lang w:eastAsia="en-US"/>
        </w:rPr>
        <w:t xml:space="preserve"> pH de los medios con HCl o NAOH, y se tamponaron con MOPS 1M. </w:t>
      </w:r>
    </w:p>
    <w:p w14:paraId="03214704" w14:textId="7F87D750" w:rsidR="00A36E59" w:rsidRPr="00E445CC" w:rsidRDefault="00A36E59" w:rsidP="005478E8">
      <w:pPr>
        <w:spacing w:after="160" w:line="360" w:lineRule="auto"/>
        <w:ind w:firstLine="720"/>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Las cepas de </w:t>
      </w:r>
      <w:r w:rsidRPr="00E445CC">
        <w:rPr>
          <w:rFonts w:ascii="Helvetica" w:eastAsia="Aptos" w:hAnsi="Helvetica" w:cs="Helvetica"/>
          <w:i/>
          <w:iCs/>
          <w:kern w:val="2"/>
          <w:lang w:eastAsia="en-US"/>
        </w:rPr>
        <w:t>E</w:t>
      </w:r>
      <w:r w:rsidR="003A187A" w:rsidRPr="00E445CC">
        <w:rPr>
          <w:rFonts w:ascii="Helvetica" w:eastAsia="Aptos" w:hAnsi="Helvetica" w:cs="Helvetica"/>
          <w:i/>
          <w:iCs/>
          <w:kern w:val="2"/>
          <w:lang w:eastAsia="en-US"/>
        </w:rPr>
        <w:t>scherichia</w:t>
      </w:r>
      <w:r w:rsidRPr="00E445CC">
        <w:rPr>
          <w:rFonts w:ascii="Helvetica" w:eastAsia="Aptos" w:hAnsi="Helvetica" w:cs="Helvetica"/>
          <w:i/>
          <w:iCs/>
          <w:kern w:val="2"/>
          <w:lang w:eastAsia="en-US"/>
        </w:rPr>
        <w:t xml:space="preserve"> coli </w:t>
      </w:r>
      <w:r w:rsidRPr="00E445CC">
        <w:rPr>
          <w:rFonts w:ascii="Helvetica" w:eastAsia="Aptos" w:hAnsi="Helvetica" w:cs="Helvetica"/>
          <w:kern w:val="2"/>
          <w:lang w:eastAsia="en-US"/>
        </w:rPr>
        <w:t xml:space="preserve">se crecieron en medio LB, que contiene </w:t>
      </w:r>
      <w:r w:rsidR="0076663D" w:rsidRPr="00E445CC">
        <w:rPr>
          <w:rFonts w:ascii="Helvetica" w:eastAsia="Aptos" w:hAnsi="Helvetica" w:cs="Helvetica"/>
          <w:kern w:val="2"/>
          <w:lang w:eastAsia="en-US"/>
        </w:rPr>
        <w:t xml:space="preserve">5g/L </w:t>
      </w:r>
      <w:r w:rsidR="0076663D">
        <w:rPr>
          <w:rFonts w:ascii="Helvetica" w:eastAsia="Aptos" w:hAnsi="Helvetica" w:cs="Helvetica"/>
          <w:kern w:val="2"/>
          <w:lang w:eastAsia="en-US"/>
        </w:rPr>
        <w:t xml:space="preserve">de </w:t>
      </w:r>
      <w:r w:rsidRPr="00E445CC">
        <w:rPr>
          <w:rFonts w:ascii="Helvetica" w:eastAsia="Aptos" w:hAnsi="Helvetica" w:cs="Helvetica"/>
          <w:kern w:val="2"/>
          <w:lang w:eastAsia="en-US"/>
        </w:rPr>
        <w:t xml:space="preserve">extracto de levadura, </w:t>
      </w:r>
      <w:r w:rsidR="0076663D" w:rsidRPr="00E445CC">
        <w:rPr>
          <w:rFonts w:ascii="Helvetica" w:eastAsia="Aptos" w:hAnsi="Helvetica" w:cs="Helvetica"/>
          <w:kern w:val="2"/>
          <w:lang w:eastAsia="en-US"/>
        </w:rPr>
        <w:t xml:space="preserve">10g/L </w:t>
      </w:r>
      <w:r w:rsidR="00C972FB">
        <w:rPr>
          <w:rFonts w:ascii="Helvetica" w:eastAsia="Aptos" w:hAnsi="Helvetica" w:cs="Helvetica"/>
          <w:kern w:val="2"/>
          <w:lang w:eastAsia="en-US"/>
        </w:rPr>
        <w:t xml:space="preserve">de </w:t>
      </w:r>
      <w:r w:rsidRPr="00E445CC">
        <w:rPr>
          <w:rFonts w:ascii="Helvetica" w:eastAsia="Aptos" w:hAnsi="Helvetica" w:cs="Helvetica"/>
          <w:kern w:val="2"/>
          <w:lang w:eastAsia="en-US"/>
        </w:rPr>
        <w:t xml:space="preserve">Triptona, </w:t>
      </w:r>
      <w:r w:rsidR="0076663D" w:rsidRPr="00E445CC">
        <w:rPr>
          <w:rFonts w:ascii="Helvetica" w:eastAsia="Aptos" w:hAnsi="Helvetica" w:cs="Helvetica"/>
          <w:kern w:val="2"/>
          <w:lang w:eastAsia="en-US"/>
        </w:rPr>
        <w:t xml:space="preserve">5g/L </w:t>
      </w:r>
      <w:r w:rsidR="00C972FB">
        <w:rPr>
          <w:rFonts w:ascii="Helvetica" w:eastAsia="Aptos" w:hAnsi="Helvetica" w:cs="Helvetica"/>
          <w:kern w:val="2"/>
          <w:lang w:eastAsia="en-US"/>
        </w:rPr>
        <w:t xml:space="preserve">de </w:t>
      </w:r>
      <w:r w:rsidRPr="00E445CC">
        <w:rPr>
          <w:rFonts w:ascii="Helvetica" w:eastAsia="Aptos" w:hAnsi="Helvetica" w:cs="Helvetica"/>
          <w:kern w:val="2"/>
          <w:lang w:eastAsia="en-US"/>
        </w:rPr>
        <w:t xml:space="preserve">NaCl. Todas las construcciones en plásmidos </w:t>
      </w:r>
      <w:r w:rsidR="003A187A" w:rsidRPr="00E445CC">
        <w:rPr>
          <w:rFonts w:ascii="Helvetica" w:eastAsia="Aptos" w:hAnsi="Helvetica" w:cs="Helvetica"/>
          <w:kern w:val="2"/>
          <w:lang w:eastAsia="en-US"/>
        </w:rPr>
        <w:t xml:space="preserve">se </w:t>
      </w:r>
      <w:r w:rsidRPr="00E445CC">
        <w:rPr>
          <w:rFonts w:ascii="Helvetica" w:eastAsia="Aptos" w:hAnsi="Helvetica" w:cs="Helvetica"/>
          <w:kern w:val="2"/>
          <w:lang w:eastAsia="en-US"/>
        </w:rPr>
        <w:t xml:space="preserve">introdujeron </w:t>
      </w:r>
      <w:r w:rsidR="003A187A" w:rsidRPr="00E445CC">
        <w:rPr>
          <w:rFonts w:ascii="Helvetica" w:eastAsia="Aptos" w:hAnsi="Helvetica" w:cs="Helvetica"/>
          <w:kern w:val="2"/>
          <w:lang w:eastAsia="en-US"/>
        </w:rPr>
        <w:t xml:space="preserve">a </w:t>
      </w:r>
      <w:r w:rsidR="003A187A" w:rsidRPr="00E445CC">
        <w:rPr>
          <w:rFonts w:ascii="Helvetica" w:eastAsia="Aptos" w:hAnsi="Helvetica" w:cs="Helvetica"/>
          <w:i/>
          <w:iCs/>
          <w:kern w:val="2"/>
          <w:lang w:eastAsia="en-US"/>
        </w:rPr>
        <w:t>E. coli</w:t>
      </w:r>
      <w:r w:rsidR="003A187A"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por electroporación y se seleccionaron en medio LB suplementado con </w:t>
      </w:r>
      <w:r w:rsidR="00C972FB" w:rsidRPr="00E445CC">
        <w:rPr>
          <w:rFonts w:ascii="Helvetica" w:eastAsia="Aptos" w:hAnsi="Helvetica" w:cs="Helvetica"/>
          <w:kern w:val="2"/>
          <w:lang w:eastAsia="en-US"/>
        </w:rPr>
        <w:t xml:space="preserve">100 </w:t>
      </w:r>
      <w:r w:rsidR="00C972FB" w:rsidRPr="00E445CC">
        <w:rPr>
          <w:rFonts w:ascii="Helvetica" w:eastAsia="Aptos" w:hAnsi="Helvetica" w:cs="Helvetica"/>
          <w:kern w:val="2"/>
          <w:lang w:val="en-US" w:eastAsia="en-US"/>
        </w:rPr>
        <w:t>μ</w:t>
      </w:r>
      <w:r w:rsidR="00C972FB" w:rsidRPr="00E445CC">
        <w:rPr>
          <w:rFonts w:ascii="Helvetica" w:eastAsia="Aptos" w:hAnsi="Helvetica" w:cs="Helvetica"/>
          <w:kern w:val="2"/>
          <w:lang w:eastAsia="en-US"/>
        </w:rPr>
        <w:t xml:space="preserve">g/mL </w:t>
      </w:r>
      <w:r w:rsidR="00C972FB">
        <w:rPr>
          <w:rFonts w:ascii="Helvetica" w:eastAsia="Aptos" w:hAnsi="Helvetica" w:cs="Helvetica"/>
          <w:kern w:val="2"/>
          <w:lang w:eastAsia="en-US"/>
        </w:rPr>
        <w:t xml:space="preserve">de </w:t>
      </w:r>
      <w:r w:rsidRPr="00E445CC">
        <w:rPr>
          <w:rFonts w:ascii="Helvetica" w:eastAsia="Aptos" w:hAnsi="Helvetica" w:cs="Helvetica"/>
          <w:kern w:val="2"/>
          <w:lang w:eastAsia="en-US"/>
        </w:rPr>
        <w:t>carbenicilina (Invitrogen TM), en medio solido</w:t>
      </w:r>
      <w:r w:rsidR="003A187A" w:rsidRPr="00E445CC">
        <w:rPr>
          <w:rFonts w:ascii="Helvetica" w:eastAsia="Aptos" w:hAnsi="Helvetica" w:cs="Helvetica"/>
          <w:kern w:val="2"/>
          <w:lang w:eastAsia="en-US"/>
        </w:rPr>
        <w:t xml:space="preserve"> LB</w:t>
      </w:r>
      <w:r w:rsidRPr="00E445CC">
        <w:rPr>
          <w:rFonts w:ascii="Helvetica" w:eastAsia="Aptos" w:hAnsi="Helvetica" w:cs="Helvetica"/>
          <w:kern w:val="2"/>
          <w:lang w:eastAsia="en-US"/>
        </w:rPr>
        <w:t xml:space="preserve"> con 1.5% de agar. </w:t>
      </w:r>
    </w:p>
    <w:p w14:paraId="7E3448E7" w14:textId="046EFC5C" w:rsidR="00A16736" w:rsidRDefault="00A36E59" w:rsidP="005478E8">
      <w:pPr>
        <w:spacing w:after="160" w:line="360" w:lineRule="auto"/>
        <w:ind w:firstLine="720"/>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Todos los medios se esterilizaron en autoclave a 15lb de presión y 121ºC por 15 minutos, en caso necesario</w:t>
      </w:r>
      <w:r w:rsidR="00F84A4F">
        <w:rPr>
          <w:rFonts w:ascii="Helvetica" w:eastAsia="Aptos" w:hAnsi="Helvetica" w:cs="Helvetica"/>
          <w:kern w:val="2"/>
          <w:lang w:eastAsia="en-US"/>
        </w:rPr>
        <w:t>,</w:t>
      </w:r>
      <w:r w:rsidRPr="00E445CC">
        <w:rPr>
          <w:rFonts w:ascii="Helvetica" w:eastAsia="Aptos" w:hAnsi="Helvetica" w:cs="Helvetica"/>
          <w:kern w:val="2"/>
          <w:lang w:eastAsia="en-US"/>
        </w:rPr>
        <w:t xml:space="preserve"> se esterilizaron por filtración al vacío.</w:t>
      </w:r>
    </w:p>
    <w:p w14:paraId="2EAE1DA0" w14:textId="58277EB2" w:rsidR="00A36E59" w:rsidRPr="00E445CC" w:rsidRDefault="00A36E59" w:rsidP="005478E8">
      <w:pPr>
        <w:spacing w:after="160" w:line="360" w:lineRule="auto"/>
        <w:ind w:firstLine="720"/>
        <w:jc w:val="both"/>
        <w:rPr>
          <w:rFonts w:ascii="Helvetica" w:eastAsia="Aptos" w:hAnsi="Helvetica" w:cs="Helvetica"/>
          <w:kern w:val="2"/>
          <w:lang w:eastAsia="en-US"/>
        </w:rPr>
      </w:pPr>
      <w:r w:rsidRPr="00E445CC">
        <w:rPr>
          <w:rFonts w:ascii="Helvetica" w:eastAsia="Aptos" w:hAnsi="Helvetica" w:cs="Helvetica"/>
          <w:kern w:val="2"/>
          <w:lang w:eastAsia="en-US"/>
        </w:rPr>
        <w:t xml:space="preserve"> </w:t>
      </w:r>
    </w:p>
    <w:p w14:paraId="68B34D4E" w14:textId="160249D8" w:rsidR="00A36E59" w:rsidRDefault="00A36E59" w:rsidP="00CD6788">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7.2 Cepas</w:t>
      </w:r>
      <w:r w:rsidR="00C32E16">
        <w:rPr>
          <w:rFonts w:ascii="Helvetica" w:eastAsia="Aptos" w:hAnsi="Helvetica" w:cs="Helvetica"/>
          <w:b/>
          <w:bCs/>
          <w:kern w:val="2"/>
          <w:lang w:eastAsia="en-US"/>
        </w:rPr>
        <w:t>,</w:t>
      </w:r>
      <w:r w:rsidRPr="00E445CC">
        <w:rPr>
          <w:rFonts w:ascii="Helvetica" w:eastAsia="Aptos" w:hAnsi="Helvetica" w:cs="Helvetica"/>
          <w:b/>
          <w:bCs/>
          <w:kern w:val="2"/>
          <w:lang w:eastAsia="en-US"/>
        </w:rPr>
        <w:t xml:space="preserve"> oligonucleótidos</w:t>
      </w:r>
      <w:r w:rsidR="00C32E16">
        <w:rPr>
          <w:rFonts w:ascii="Helvetica" w:eastAsia="Aptos" w:hAnsi="Helvetica" w:cs="Helvetica"/>
          <w:b/>
          <w:bCs/>
          <w:kern w:val="2"/>
          <w:lang w:eastAsia="en-US"/>
        </w:rPr>
        <w:t xml:space="preserve"> y</w:t>
      </w:r>
      <w:r w:rsidRPr="00E445CC">
        <w:rPr>
          <w:rFonts w:ascii="Helvetica" w:eastAsia="Aptos" w:hAnsi="Helvetica" w:cs="Helvetica"/>
          <w:b/>
          <w:bCs/>
          <w:kern w:val="2"/>
          <w:lang w:eastAsia="en-US"/>
        </w:rPr>
        <w:t xml:space="preserve"> plásmidos </w:t>
      </w:r>
    </w:p>
    <w:p w14:paraId="46F236F6" w14:textId="5171B0B5" w:rsidR="00A6515F" w:rsidRPr="00A16736" w:rsidRDefault="00657AF8" w:rsidP="005478E8">
      <w:pPr>
        <w:spacing w:after="160" w:line="360" w:lineRule="auto"/>
        <w:ind w:firstLine="708"/>
        <w:jc w:val="both"/>
        <w:rPr>
          <w:rFonts w:ascii="Helvetica" w:eastAsia="Aptos" w:hAnsi="Helvetica" w:cs="Helvetica"/>
          <w:kern w:val="2"/>
          <w:lang w:eastAsia="en-US"/>
        </w:rPr>
      </w:pPr>
      <w:r w:rsidRPr="00657AF8">
        <w:rPr>
          <w:rFonts w:ascii="Helvetica" w:eastAsia="Aptos" w:hAnsi="Helvetica" w:cs="Helvetica"/>
          <w:kern w:val="2"/>
          <w:lang w:eastAsia="en-US"/>
        </w:rPr>
        <w:t>Todas las cepas plásmidos y oligonucleótidos usados en este estudio se encuentran enlistados en la</w:t>
      </w:r>
      <w:r w:rsidR="00F84A4F">
        <w:rPr>
          <w:rFonts w:ascii="Helvetica" w:eastAsia="Aptos" w:hAnsi="Helvetica" w:cs="Helvetica"/>
          <w:kern w:val="2"/>
          <w:lang w:eastAsia="en-US"/>
        </w:rPr>
        <w:t>s</w:t>
      </w:r>
      <w:r w:rsidRPr="00657AF8">
        <w:rPr>
          <w:rFonts w:ascii="Helvetica" w:eastAsia="Aptos" w:hAnsi="Helvetica" w:cs="Helvetica"/>
          <w:kern w:val="2"/>
          <w:lang w:eastAsia="en-US"/>
        </w:rPr>
        <w:t xml:space="preserve"> tabla</w:t>
      </w:r>
      <w:r w:rsidR="00F84A4F">
        <w:rPr>
          <w:rFonts w:ascii="Helvetica" w:eastAsia="Aptos" w:hAnsi="Helvetica" w:cs="Helvetica"/>
          <w:kern w:val="2"/>
          <w:lang w:eastAsia="en-US"/>
        </w:rPr>
        <w:t>s</w:t>
      </w:r>
      <w:r w:rsidRPr="00657AF8">
        <w:rPr>
          <w:rFonts w:ascii="Helvetica" w:eastAsia="Aptos" w:hAnsi="Helvetica" w:cs="Helvetica"/>
          <w:kern w:val="2"/>
          <w:lang w:eastAsia="en-US"/>
        </w:rPr>
        <w:t xml:space="preserve"> S1, S2 y S3 en la sección anexa. </w:t>
      </w:r>
    </w:p>
    <w:p w14:paraId="3FB0BDD8" w14:textId="77777777" w:rsidR="00487F2A" w:rsidRDefault="00487F2A" w:rsidP="00D253FC">
      <w:pPr>
        <w:spacing w:after="160" w:line="360" w:lineRule="auto"/>
        <w:ind w:firstLine="708"/>
        <w:jc w:val="both"/>
        <w:rPr>
          <w:rFonts w:ascii="Helvetica" w:eastAsia="Aptos" w:hAnsi="Helvetica" w:cs="Helvetica"/>
          <w:b/>
          <w:bCs/>
          <w:kern w:val="2"/>
          <w:lang w:eastAsia="en-US"/>
        </w:rPr>
      </w:pPr>
    </w:p>
    <w:p w14:paraId="0EF0DCDC" w14:textId="011FE56A" w:rsidR="00A36E59" w:rsidRPr="00E445CC" w:rsidRDefault="00A36E59" w:rsidP="005F61D2">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lastRenderedPageBreak/>
        <w:t xml:space="preserve">7.3 Determinación de la velocidad de crecimiento  </w:t>
      </w:r>
    </w:p>
    <w:p w14:paraId="49558B2F" w14:textId="05FAB10B" w:rsidR="00A36E59" w:rsidRPr="00E445CC" w:rsidRDefault="00A36E59" w:rsidP="00134CFE">
      <w:pPr>
        <w:spacing w:after="160" w:line="360" w:lineRule="auto"/>
        <w:ind w:firstLine="720"/>
        <w:jc w:val="both"/>
        <w:rPr>
          <w:rFonts w:ascii="Helvetica" w:eastAsia="Aptos" w:hAnsi="Helvetica" w:cs="Helvetica"/>
          <w:kern w:val="2"/>
          <w:lang w:eastAsia="en-US"/>
        </w:rPr>
      </w:pPr>
      <w:r w:rsidRPr="00E445CC">
        <w:rPr>
          <w:rFonts w:ascii="Helvetica" w:eastAsia="Aptos" w:hAnsi="Helvetica" w:cs="Helvetica"/>
          <w:kern w:val="2"/>
          <w:lang w:eastAsia="en-US"/>
        </w:rPr>
        <w:t>Cada una de las cepas se cultivaron a partir de los resguardos en glicerol a -80ºC hasta alcanzar la fase estacionaria (48</w:t>
      </w:r>
      <w:r w:rsidR="0092065D">
        <w:rPr>
          <w:rFonts w:ascii="Helvetica" w:eastAsia="Aptos" w:hAnsi="Helvetica" w:cs="Helvetica"/>
          <w:kern w:val="2"/>
          <w:lang w:eastAsia="en-US"/>
        </w:rPr>
        <w:t xml:space="preserve"> </w:t>
      </w:r>
      <w:r w:rsidRPr="00E445CC">
        <w:rPr>
          <w:rFonts w:ascii="Helvetica" w:eastAsia="Aptos" w:hAnsi="Helvetica" w:cs="Helvetica"/>
          <w:kern w:val="2"/>
          <w:lang w:eastAsia="en-US"/>
        </w:rPr>
        <w:t>h en incubación con agitación en roller a  30ºC) en los medios correspondientes. Una vez en fase estacionaria cada cultivo se ajustó a OD</w:t>
      </w:r>
      <w:r w:rsidRPr="00E445CC">
        <w:rPr>
          <w:rFonts w:ascii="Helvetica" w:eastAsia="Aptos" w:hAnsi="Helvetica" w:cs="Helvetica"/>
          <w:kern w:val="2"/>
          <w:vertAlign w:val="subscript"/>
          <w:lang w:eastAsia="en-US"/>
        </w:rPr>
        <w:t>600</w:t>
      </w:r>
      <w:r w:rsidRPr="00E445CC">
        <w:rPr>
          <w:rFonts w:ascii="Helvetica" w:eastAsia="Aptos" w:hAnsi="Helvetica" w:cs="Helvetica"/>
          <w:kern w:val="2"/>
          <w:lang w:eastAsia="en-US"/>
        </w:rPr>
        <w:t xml:space="preserve"> de 0.01 en 300</w:t>
      </w:r>
      <w:r w:rsidRPr="00E445CC">
        <w:rPr>
          <w:rFonts w:ascii="Helvetica" w:eastAsia="Aptos" w:hAnsi="Helvetica" w:cs="Helvetica"/>
          <w:kern w:val="2"/>
          <w:lang w:val="en-US" w:eastAsia="en-US"/>
        </w:rPr>
        <w:t>μ</w:t>
      </w:r>
      <w:r w:rsidRPr="00E445CC">
        <w:rPr>
          <w:rFonts w:ascii="Helvetica" w:eastAsia="Aptos" w:hAnsi="Helvetica" w:cs="Helvetica"/>
          <w:kern w:val="2"/>
          <w:lang w:eastAsia="en-US"/>
        </w:rPr>
        <w:t>L del medio correspondiente y se colocaron por duplicado en una placa de 100 pozos.  El cultivo se realizó a 30ºC en agitación</w:t>
      </w:r>
      <w:r w:rsidR="004A399B" w:rsidRPr="00E445CC">
        <w:rPr>
          <w:rFonts w:ascii="Helvetica" w:eastAsia="Aptos" w:hAnsi="Helvetica" w:cs="Helvetica"/>
          <w:kern w:val="2"/>
          <w:lang w:eastAsia="en-US"/>
        </w:rPr>
        <w:t xml:space="preserve"> constante</w:t>
      </w:r>
      <w:r w:rsidRPr="00E445CC">
        <w:rPr>
          <w:rFonts w:ascii="Helvetica" w:eastAsia="Aptos" w:hAnsi="Helvetica" w:cs="Helvetica"/>
          <w:kern w:val="2"/>
          <w:lang w:eastAsia="en-US"/>
        </w:rPr>
        <w:t xml:space="preserve"> y</w:t>
      </w:r>
      <w:r w:rsidR="004A399B"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según la cepa, se dejó de 24 a 48 horas. El crecimiento se registró por medio de lecturas de densidad óptica a una longitud de onda de 600 nm, cada 15 minutos utilizando el equipo Bioscreen C. El tiempo de duplicación </w:t>
      </w:r>
      <w:r w:rsidR="004A399B" w:rsidRPr="00E445CC">
        <w:rPr>
          <w:rFonts w:ascii="Helvetica" w:eastAsia="Aptos" w:hAnsi="Helvetica" w:cs="Helvetica"/>
          <w:kern w:val="2"/>
          <w:lang w:eastAsia="en-US"/>
        </w:rPr>
        <w:t xml:space="preserve">se </w:t>
      </w:r>
      <w:r w:rsidRPr="00E445CC">
        <w:rPr>
          <w:rFonts w:ascii="Helvetica" w:eastAsia="Aptos" w:hAnsi="Helvetica" w:cs="Helvetica"/>
          <w:kern w:val="2"/>
          <w:lang w:eastAsia="en-US"/>
        </w:rPr>
        <w:t>calcul</w:t>
      </w:r>
      <w:r w:rsidR="004A399B" w:rsidRPr="00E445CC">
        <w:rPr>
          <w:rFonts w:ascii="Helvetica" w:eastAsia="Aptos" w:hAnsi="Helvetica" w:cs="Helvetica"/>
          <w:kern w:val="2"/>
          <w:lang w:eastAsia="en-US"/>
        </w:rPr>
        <w:t>ó</w:t>
      </w:r>
      <w:r w:rsidRPr="00E445CC">
        <w:rPr>
          <w:rFonts w:ascii="Helvetica" w:eastAsia="Aptos" w:hAnsi="Helvetica" w:cs="Helvetica"/>
          <w:kern w:val="2"/>
          <w:lang w:eastAsia="en-US"/>
        </w:rPr>
        <w:t xml:space="preserve"> de acuerdo con lo descrito por (Gutiérrez-Escobedo et al. 2013)</w:t>
      </w:r>
      <w:r w:rsidR="004A399B" w:rsidRPr="00E445CC">
        <w:rPr>
          <w:rFonts w:ascii="Helvetica" w:eastAsia="Aptos" w:hAnsi="Helvetica" w:cs="Helvetica"/>
          <w:kern w:val="2"/>
          <w:lang w:eastAsia="en-US"/>
        </w:rPr>
        <w:t>. Se realizarion tres r</w:t>
      </w:r>
      <w:r w:rsidR="003D656D">
        <w:rPr>
          <w:rFonts w:ascii="Helvetica" w:eastAsia="Aptos" w:hAnsi="Helvetica" w:cs="Helvetica"/>
          <w:kern w:val="2"/>
          <w:lang w:eastAsia="en-US"/>
        </w:rPr>
        <w:t>é</w:t>
      </w:r>
      <w:r w:rsidR="004A399B" w:rsidRPr="00E445CC">
        <w:rPr>
          <w:rFonts w:ascii="Helvetica" w:eastAsia="Aptos" w:hAnsi="Helvetica" w:cs="Helvetica"/>
          <w:kern w:val="2"/>
          <w:lang w:eastAsia="en-US"/>
        </w:rPr>
        <w:t>plicas biológicas de cada experimento.</w:t>
      </w:r>
    </w:p>
    <w:p w14:paraId="71C96ACE" w14:textId="77777777" w:rsidR="00A36E59" w:rsidRPr="00E445CC" w:rsidRDefault="00A36E59" w:rsidP="000C79E4">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7.4 P</w:t>
      </w:r>
      <w:r w:rsidR="0089434F" w:rsidRPr="00E445CC">
        <w:rPr>
          <w:rFonts w:ascii="Helvetica" w:eastAsia="Aptos" w:hAnsi="Helvetica" w:cs="Helvetica"/>
          <w:b/>
          <w:bCs/>
          <w:kern w:val="2"/>
          <w:lang w:eastAsia="en-US"/>
        </w:rPr>
        <w:t>é</w:t>
      </w:r>
      <w:r w:rsidRPr="00E445CC">
        <w:rPr>
          <w:rFonts w:ascii="Helvetica" w:eastAsia="Aptos" w:hAnsi="Helvetica" w:cs="Helvetica"/>
          <w:b/>
          <w:bCs/>
          <w:kern w:val="2"/>
          <w:lang w:eastAsia="en-US"/>
        </w:rPr>
        <w:t>rdida de viabilidad por cuentas viables</w:t>
      </w:r>
    </w:p>
    <w:p w14:paraId="57134DC8" w14:textId="7D669DA0" w:rsidR="00A36E59" w:rsidRPr="00E445CC" w:rsidRDefault="00A36E59" w:rsidP="00134CFE">
      <w:pPr>
        <w:spacing w:after="160" w:line="360" w:lineRule="auto"/>
        <w:ind w:firstLine="720"/>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Para determinar el </w:t>
      </w:r>
      <w:r w:rsidR="00D31603" w:rsidRPr="00E445CC">
        <w:rPr>
          <w:rFonts w:ascii="Helvetica" w:eastAsia="Aptos" w:hAnsi="Helvetica" w:cs="Helvetica"/>
          <w:kern w:val="2"/>
          <w:lang w:eastAsia="en-US"/>
        </w:rPr>
        <w:t xml:space="preserve">momento </w:t>
      </w:r>
      <w:r w:rsidRPr="00E445CC">
        <w:rPr>
          <w:rFonts w:ascii="Helvetica" w:eastAsia="Aptos" w:hAnsi="Helvetica" w:cs="Helvetica"/>
          <w:kern w:val="2"/>
          <w:lang w:eastAsia="en-US"/>
        </w:rPr>
        <w:t xml:space="preserve">del cultivo en </w:t>
      </w:r>
      <w:r w:rsidR="003D656D">
        <w:rPr>
          <w:rFonts w:ascii="Helvetica" w:eastAsia="Aptos" w:hAnsi="Helvetica" w:cs="Helvetica"/>
          <w:kern w:val="2"/>
          <w:lang w:eastAsia="en-US"/>
        </w:rPr>
        <w:t>que</w:t>
      </w:r>
      <w:r w:rsidRPr="00E445CC">
        <w:rPr>
          <w:rFonts w:ascii="Helvetica" w:eastAsia="Aptos" w:hAnsi="Helvetica" w:cs="Helvetica"/>
          <w:kern w:val="2"/>
          <w:lang w:eastAsia="en-US"/>
        </w:rPr>
        <w:t xml:space="preserve"> ocurre la muerte celular de </w:t>
      </w:r>
      <w:r w:rsidRPr="00E445CC">
        <w:rPr>
          <w:rFonts w:ascii="Helvetica" w:eastAsia="Aptos" w:hAnsi="Helvetica" w:cs="Helvetica"/>
          <w:i/>
          <w:iCs/>
          <w:kern w:val="2"/>
          <w:lang w:eastAsia="en-US"/>
        </w:rPr>
        <w:t xml:space="preserve">C. glabrata </w:t>
      </w:r>
      <w:r w:rsidRPr="00E445CC">
        <w:rPr>
          <w:rFonts w:ascii="Helvetica" w:eastAsia="Aptos" w:hAnsi="Helvetica" w:cs="Helvetica"/>
          <w:kern w:val="2"/>
          <w:lang w:eastAsia="en-US"/>
        </w:rPr>
        <w:t xml:space="preserve"> en ausencia de Abf1, utilizamos la cepa que </w:t>
      </w:r>
      <w:r w:rsidR="00D31603" w:rsidRPr="00E445CC">
        <w:rPr>
          <w:rFonts w:ascii="Helvetica" w:eastAsia="Aptos" w:hAnsi="Helvetica" w:cs="Helvetica"/>
          <w:kern w:val="2"/>
          <w:lang w:eastAsia="en-US"/>
        </w:rPr>
        <w:t xml:space="preserve">lleva </w:t>
      </w:r>
      <w:r w:rsidRPr="00E445CC">
        <w:rPr>
          <w:rFonts w:ascii="Helvetica" w:eastAsia="Aptos" w:hAnsi="Helvetica" w:cs="Helvetica"/>
          <w:kern w:val="2"/>
          <w:lang w:eastAsia="en-US"/>
        </w:rPr>
        <w:t>el plásmido</w:t>
      </w:r>
      <w:r w:rsidR="003F0B77">
        <w:rPr>
          <w:rFonts w:ascii="Helvetica" w:eastAsia="Aptos" w:hAnsi="Helvetica" w:cs="Helvetica"/>
          <w:kern w:val="2"/>
          <w:lang w:eastAsia="en-US"/>
        </w:rPr>
        <w:t xml:space="preserve"> pRep,</w:t>
      </w:r>
      <w:r w:rsidRPr="00E445CC">
        <w:rPr>
          <w:rFonts w:ascii="Helvetica" w:eastAsia="Aptos" w:hAnsi="Helvetica" w:cs="Helvetica"/>
          <w:kern w:val="2"/>
          <w:lang w:eastAsia="en-US"/>
        </w:rPr>
        <w:t xml:space="preserve"> que contiene el gen </w:t>
      </w:r>
      <w:r w:rsidRPr="00E445CC">
        <w:rPr>
          <w:rFonts w:ascii="Helvetica" w:eastAsia="Aptos" w:hAnsi="Helvetica" w:cs="Helvetica"/>
          <w:i/>
          <w:iCs/>
          <w:kern w:val="2"/>
          <w:lang w:eastAsia="en-US"/>
        </w:rPr>
        <w:t xml:space="preserve">ABF1 </w:t>
      </w:r>
      <w:r w:rsidRPr="00E445CC">
        <w:rPr>
          <w:rFonts w:ascii="Helvetica" w:eastAsia="Aptos" w:hAnsi="Helvetica" w:cs="Helvetica"/>
          <w:kern w:val="2"/>
          <w:lang w:eastAsia="en-US"/>
        </w:rPr>
        <w:t xml:space="preserve">cuya expresión es reprimible por la presencia de amino ácidos y realizamos un ensayo de viabilidad a diferentes tiempos después de la represión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Partimos de un cultivo en fase estacionaria de 48</w:t>
      </w:r>
      <w:r w:rsidR="0092065D">
        <w:rPr>
          <w:rFonts w:ascii="Helvetica" w:eastAsia="Aptos" w:hAnsi="Helvetica" w:cs="Helvetica"/>
          <w:kern w:val="2"/>
          <w:lang w:eastAsia="en-US"/>
        </w:rPr>
        <w:t xml:space="preserve"> </w:t>
      </w:r>
      <w:r w:rsidRPr="00E445CC">
        <w:rPr>
          <w:rFonts w:ascii="Helvetica" w:eastAsia="Aptos" w:hAnsi="Helvetica" w:cs="Helvetica"/>
          <w:kern w:val="2"/>
          <w:lang w:eastAsia="en-US"/>
        </w:rPr>
        <w:t>h de la cepa mutante nula</w:t>
      </w:r>
      <w:r w:rsidR="00D31603" w:rsidRPr="00E445CC">
        <w:rPr>
          <w:rFonts w:ascii="Helvetica" w:eastAsia="Aptos" w:hAnsi="Helvetica" w:cs="Helvetica"/>
          <w:kern w:val="2"/>
          <w:lang w:eastAsia="en-US"/>
        </w:rPr>
        <w:t xml:space="preserve"> complementada con el pRep</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w:t>
      </w:r>
      <w:r w:rsidRPr="00E445CC">
        <w:rPr>
          <w:rFonts w:ascii="Helvetica" w:eastAsia="Aptos" w:hAnsi="Helvetica" w:cs="Helvetica"/>
          <w:i/>
          <w:iCs/>
          <w:kern w:val="2"/>
          <w:lang w:val="en-US" w:eastAsia="en-US"/>
        </w:rPr>
        <w:t>Δ</w:t>
      </w:r>
      <w:r w:rsidRPr="00E445CC">
        <w:rPr>
          <w:rFonts w:ascii="Helvetica" w:eastAsia="Aptos" w:hAnsi="Helvetica" w:cs="Helvetica"/>
          <w:kern w:val="2"/>
          <w:lang w:eastAsia="en-US"/>
        </w:rPr>
        <w:t>/pP</w:t>
      </w:r>
      <w:r w:rsidRPr="00E445CC">
        <w:rPr>
          <w:rFonts w:ascii="Helvetica" w:eastAsia="Aptos" w:hAnsi="Helvetica" w:cs="Helvetica"/>
          <w:i/>
          <w:iCs/>
          <w:kern w:val="2"/>
          <w:vertAlign w:val="subscript"/>
          <w:lang w:eastAsia="en-US"/>
        </w:rPr>
        <w:t>MET3</w:t>
      </w:r>
      <w:r w:rsidRPr="00E445CC">
        <w:rPr>
          <w:rFonts w:ascii="Helvetica" w:eastAsia="Aptos" w:hAnsi="Helvetica" w:cs="Helvetica"/>
          <w:kern w:val="2"/>
          <w:lang w:eastAsia="en-US"/>
        </w:rPr>
        <w:t>::Flag-</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ajustamos la densidad óptica (OD</w:t>
      </w:r>
      <w:r w:rsidRPr="00E445CC">
        <w:rPr>
          <w:rFonts w:ascii="Helvetica" w:eastAsia="Aptos" w:hAnsi="Helvetica" w:cs="Helvetica"/>
          <w:kern w:val="2"/>
          <w:vertAlign w:val="subscript"/>
          <w:lang w:eastAsia="en-US"/>
        </w:rPr>
        <w:t>600</w:t>
      </w:r>
      <w:r w:rsidRPr="00E445CC">
        <w:rPr>
          <w:rFonts w:ascii="Helvetica" w:eastAsia="Aptos" w:hAnsi="Helvetica" w:cs="Helvetica"/>
          <w:kern w:val="2"/>
          <w:lang w:eastAsia="en-US"/>
        </w:rPr>
        <w:t>) a 0.1, en medio ON (medio mínimo) y medio OFF (medio mínimo más 0.2 mM de M+C). Se tomaron lecturas de OD</w:t>
      </w:r>
      <w:r w:rsidRPr="00E445CC">
        <w:rPr>
          <w:rFonts w:ascii="Helvetica" w:eastAsia="Aptos" w:hAnsi="Helvetica" w:cs="Helvetica"/>
          <w:kern w:val="2"/>
          <w:vertAlign w:val="subscript"/>
          <w:lang w:eastAsia="en-US"/>
        </w:rPr>
        <w:t xml:space="preserve">600 </w:t>
      </w:r>
      <w:r w:rsidRPr="00E445CC">
        <w:rPr>
          <w:rFonts w:ascii="Helvetica" w:eastAsia="Aptos" w:hAnsi="Helvetica" w:cs="Helvetica"/>
          <w:kern w:val="2"/>
          <w:lang w:eastAsia="en-US"/>
        </w:rPr>
        <w:t>en el espectrofotómetro de luz visible UV-1700 PharmaSpect cada hora durante seis horas seguidas</w:t>
      </w:r>
      <w:r w:rsidR="00D31603"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tomando</w:t>
      </w:r>
      <w:r w:rsidR="00D31603" w:rsidRPr="00E445CC">
        <w:rPr>
          <w:rFonts w:ascii="Helvetica" w:eastAsia="Aptos" w:hAnsi="Helvetica" w:cs="Helvetica"/>
          <w:kern w:val="2"/>
          <w:lang w:eastAsia="en-US"/>
        </w:rPr>
        <w:t xml:space="preserve"> muestras durante</w:t>
      </w:r>
      <w:r w:rsidRPr="00E445CC">
        <w:rPr>
          <w:rFonts w:ascii="Helvetica" w:eastAsia="Aptos" w:hAnsi="Helvetica" w:cs="Helvetica"/>
          <w:kern w:val="2"/>
          <w:lang w:eastAsia="en-US"/>
        </w:rPr>
        <w:t xml:space="preserve"> las primeras seis horas en un primer experimento y después</w:t>
      </w:r>
      <w:r w:rsidR="00D31603" w:rsidRPr="00E445CC">
        <w:rPr>
          <w:rFonts w:ascii="Helvetica" w:eastAsia="Aptos" w:hAnsi="Helvetica" w:cs="Helvetica"/>
          <w:kern w:val="2"/>
          <w:lang w:eastAsia="en-US"/>
        </w:rPr>
        <w:t xml:space="preserve"> de</w:t>
      </w:r>
      <w:r w:rsidRPr="00E445CC">
        <w:rPr>
          <w:rFonts w:ascii="Helvetica" w:eastAsia="Aptos" w:hAnsi="Helvetica" w:cs="Helvetica"/>
          <w:kern w:val="2"/>
          <w:lang w:eastAsia="en-US"/>
        </w:rPr>
        <w:t xml:space="preserve"> las segundas seis horas en otro. </w:t>
      </w:r>
    </w:p>
    <w:p w14:paraId="1A9BCFB2" w14:textId="4D0DEA48" w:rsidR="00A36E59" w:rsidRPr="00E445CC" w:rsidRDefault="00A36E59" w:rsidP="00134CFE">
      <w:pPr>
        <w:spacing w:after="160" w:line="360" w:lineRule="auto"/>
        <w:ind w:firstLine="720"/>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Además de las lecturas, cada hora se tomaron muestras para </w:t>
      </w:r>
      <w:r w:rsidR="003F0B77">
        <w:rPr>
          <w:rFonts w:ascii="Helvetica" w:eastAsia="Aptos" w:hAnsi="Helvetica" w:cs="Helvetica"/>
          <w:kern w:val="2"/>
          <w:lang w:eastAsia="en-US"/>
        </w:rPr>
        <w:t>realizar</w:t>
      </w:r>
      <w:r w:rsidRPr="00E445CC">
        <w:rPr>
          <w:rFonts w:ascii="Helvetica" w:eastAsia="Aptos" w:hAnsi="Helvetica" w:cs="Helvetica"/>
          <w:kern w:val="2"/>
          <w:lang w:eastAsia="en-US"/>
        </w:rPr>
        <w:t xml:space="preserve"> diluciones logarítmicas y obtener cuentas viables en cada punto de tiempo en medio mínimo sólido. Todos los experimentos se realizaron por triplicado. El número de unidades formadoras de colonias (CFU) se obtuvo multiplicando el número de colonias en cada caja por el factor de dilución y el volumen que se plateó correspondiente a 1 </w:t>
      </w:r>
      <w:r w:rsidR="002A719D" w:rsidRPr="00E445CC">
        <w:rPr>
          <w:rFonts w:ascii="Helvetica" w:eastAsia="Aptos" w:hAnsi="Helvetica" w:cs="Helvetica"/>
          <w:kern w:val="2"/>
          <w:lang w:eastAsia="en-US"/>
        </w:rPr>
        <w:t>m</w:t>
      </w:r>
      <w:r w:rsidR="002A719D">
        <w:rPr>
          <w:rFonts w:ascii="Helvetica" w:eastAsia="Aptos" w:hAnsi="Helvetica" w:cs="Helvetica"/>
          <w:kern w:val="2"/>
          <w:lang w:eastAsia="en-US"/>
        </w:rPr>
        <w:t xml:space="preserve">L </w:t>
      </w:r>
      <w:r w:rsidRPr="00E445CC">
        <w:rPr>
          <w:rFonts w:ascii="Helvetica" w:eastAsia="Aptos" w:hAnsi="Helvetica" w:cs="Helvetica"/>
          <w:kern w:val="2"/>
          <w:lang w:eastAsia="en-US"/>
        </w:rPr>
        <w:t>de la dilución como se muestra en la formula:</w:t>
      </w:r>
    </w:p>
    <w:p w14:paraId="667B9190" w14:textId="259F2E62" w:rsidR="00A36E59" w:rsidRPr="00E445CC" w:rsidRDefault="00A36E59" w:rsidP="00E90CB4">
      <w:pPr>
        <w:spacing w:after="160" w:line="360" w:lineRule="auto"/>
        <w:jc w:val="center"/>
        <w:rPr>
          <w:rFonts w:ascii="Helvetica" w:eastAsia="Aptos" w:hAnsi="Helvetica" w:cs="Helvetica"/>
          <w:kern w:val="2"/>
          <w:lang w:eastAsia="en-US"/>
        </w:rPr>
      </w:pPr>
      <w:r w:rsidRPr="00E445CC">
        <w:rPr>
          <w:rFonts w:ascii="Cambria Math" w:eastAsia="Aptos" w:hAnsi="Cambria Math" w:cs="Cambria Math"/>
          <w:kern w:val="2"/>
          <w:lang w:val="en-US" w:eastAsia="en-US"/>
        </w:rPr>
        <w:t>𝐶𝐹𝑈</w:t>
      </w:r>
      <w:r w:rsidR="002A719D" w:rsidRPr="002159B1">
        <w:rPr>
          <w:rFonts w:ascii="Cambria Math" w:eastAsia="Aptos" w:hAnsi="Cambria Math" w:cs="Cambria Math"/>
          <w:kern w:val="2"/>
          <w:lang w:eastAsia="en-US"/>
        </w:rPr>
        <w:t>/</w:t>
      </w:r>
      <w:r w:rsidRPr="00E445CC">
        <w:rPr>
          <w:rFonts w:ascii="Cambria Math" w:eastAsia="Aptos" w:hAnsi="Cambria Math" w:cs="Cambria Math"/>
          <w:kern w:val="2"/>
          <w:lang w:val="en-US" w:eastAsia="en-US"/>
        </w:rPr>
        <w:t>𝑚𝑙</w:t>
      </w:r>
      <w:r w:rsidRPr="00E445CC">
        <w:rPr>
          <w:rFonts w:ascii="Helvetica" w:eastAsia="Aptos" w:hAnsi="Helvetica" w:cs="Helvetica"/>
          <w:kern w:val="2"/>
          <w:lang w:eastAsia="en-US"/>
        </w:rPr>
        <w:t xml:space="preserve">= </w:t>
      </w:r>
      <m:oMath>
        <m:f>
          <m:fPr>
            <m:ctrlPr>
              <w:rPr>
                <w:rFonts w:ascii="Cambria Math" w:eastAsia="Aptos" w:hAnsi="Cambria Math" w:cs="Helvetica"/>
                <w:i/>
                <w:kern w:val="2"/>
                <w:lang w:eastAsia="en-US"/>
              </w:rPr>
            </m:ctrlPr>
          </m:fPr>
          <m:num>
            <m:r>
              <w:rPr>
                <w:rFonts w:ascii="Cambria Math" w:eastAsia="Aptos" w:hAnsi="Cambria Math" w:cs="Helvetica"/>
                <w:kern w:val="2"/>
                <w:lang w:eastAsia="en-US"/>
              </w:rPr>
              <m:t>CFU</m:t>
            </m:r>
          </m:num>
          <m:den>
            <m:r>
              <w:rPr>
                <w:rFonts w:ascii="Cambria Math" w:eastAsia="Aptos" w:hAnsi="Cambria Math" w:cs="Helvetica"/>
                <w:kern w:val="2"/>
                <w:lang w:eastAsia="en-US"/>
              </w:rPr>
              <m:t>mL</m:t>
            </m:r>
          </m:den>
        </m:f>
        <m:r>
          <w:rPr>
            <w:rFonts w:ascii="Cambria Math" w:eastAsia="Aptos" w:hAnsi="Cambria Math" w:cs="Helvetica"/>
            <w:kern w:val="2"/>
            <w:lang w:eastAsia="en-US"/>
          </w:rPr>
          <m:t>=</m:t>
        </m:r>
        <m:d>
          <m:dPr>
            <m:ctrlPr>
              <w:rPr>
                <w:rFonts w:ascii="Cambria Math" w:eastAsia="Aptos" w:hAnsi="Cambria Math" w:cs="Helvetica"/>
                <w:i/>
                <w:kern w:val="2"/>
                <w:lang w:eastAsia="en-US"/>
              </w:rPr>
            </m:ctrlPr>
          </m:dPr>
          <m:e>
            <m:f>
              <m:fPr>
                <m:ctrlPr>
                  <w:rPr>
                    <w:rFonts w:ascii="Cambria Math" w:eastAsia="Aptos" w:hAnsi="Cambria Math" w:cs="Helvetica"/>
                    <w:i/>
                    <w:kern w:val="2"/>
                    <w:lang w:eastAsia="en-US"/>
                  </w:rPr>
                </m:ctrlPr>
              </m:fPr>
              <m:num>
                <m:r>
                  <w:rPr>
                    <w:rFonts w:ascii="Cambria Math" w:eastAsia="Aptos" w:hAnsi="Cambria Math" w:cs="Helvetica"/>
                    <w:kern w:val="2"/>
                    <w:lang w:eastAsia="en-US"/>
                  </w:rPr>
                  <m:t>CFU</m:t>
                </m:r>
              </m:num>
              <m:den>
                <m:r>
                  <w:rPr>
                    <w:rFonts w:ascii="Cambria Math" w:eastAsia="Aptos" w:hAnsi="Cambria Math" w:cs="Helvetica"/>
                    <w:kern w:val="2"/>
                    <w:lang w:eastAsia="en-US"/>
                  </w:rPr>
                  <m:t>FD</m:t>
                </m:r>
              </m:den>
            </m:f>
          </m:e>
        </m:d>
        <m:r>
          <w:rPr>
            <w:rFonts w:ascii="Cambria Math" w:eastAsia="Aptos" w:hAnsi="Cambria Math" w:cs="Helvetica"/>
            <w:kern w:val="2"/>
            <w:lang w:eastAsia="en-US"/>
          </w:rPr>
          <m:t>*</m:t>
        </m:r>
        <m:d>
          <m:dPr>
            <m:ctrlPr>
              <w:rPr>
                <w:rFonts w:ascii="Cambria Math" w:eastAsia="Aptos" w:hAnsi="Cambria Math" w:cs="Helvetica"/>
                <w:i/>
                <w:kern w:val="2"/>
                <w:lang w:eastAsia="en-US"/>
              </w:rPr>
            </m:ctrlPr>
          </m:dPr>
          <m:e>
            <m:f>
              <m:fPr>
                <m:ctrlPr>
                  <w:rPr>
                    <w:rFonts w:ascii="Cambria Math" w:eastAsia="Aptos" w:hAnsi="Cambria Math" w:cs="Helvetica"/>
                    <w:i/>
                    <w:kern w:val="2"/>
                    <w:lang w:eastAsia="en-US"/>
                  </w:rPr>
                </m:ctrlPr>
              </m:fPr>
              <m:num>
                <m:r>
                  <w:rPr>
                    <w:rFonts w:ascii="Cambria Math" w:eastAsia="Aptos" w:hAnsi="Cambria Math" w:cs="Helvetica"/>
                    <w:kern w:val="2"/>
                    <w:lang w:eastAsia="en-US"/>
                  </w:rPr>
                  <m:t>1000μl</m:t>
                </m:r>
              </m:num>
              <m:den>
                <m:r>
                  <w:rPr>
                    <w:rFonts w:ascii="Cambria Math" w:eastAsia="Aptos" w:hAnsi="Cambria Math" w:cs="Helvetica"/>
                    <w:kern w:val="2"/>
                    <w:lang w:eastAsia="en-US"/>
                  </w:rPr>
                  <m:t>V en μl*1ml</m:t>
                </m:r>
              </m:den>
            </m:f>
          </m:e>
        </m:d>
      </m:oMath>
    </w:p>
    <w:p w14:paraId="2D8C4078" w14:textId="77777777" w:rsidR="00A36E59" w:rsidRPr="00E445CC" w:rsidRDefault="00A36E59" w:rsidP="00E90CB4">
      <w:pPr>
        <w:spacing w:after="160" w:line="360" w:lineRule="auto"/>
        <w:jc w:val="both"/>
        <w:rPr>
          <w:rFonts w:ascii="Helvetica" w:eastAsia="Aptos" w:hAnsi="Helvetica" w:cs="Helvetica"/>
          <w:kern w:val="2"/>
          <w:lang w:eastAsia="en-US"/>
        </w:rPr>
      </w:pPr>
      <w:r w:rsidRPr="00E445CC">
        <w:rPr>
          <w:rFonts w:ascii="Helvetica" w:eastAsia="Aptos" w:hAnsi="Helvetica" w:cs="Helvetica"/>
          <w:kern w:val="2"/>
          <w:lang w:eastAsia="en-US"/>
        </w:rPr>
        <w:lastRenderedPageBreak/>
        <w:t xml:space="preserve">Donde </w:t>
      </w:r>
    </w:p>
    <w:p w14:paraId="1264D09F" w14:textId="77777777" w:rsidR="00735022" w:rsidRPr="00E445CC" w:rsidRDefault="00735022" w:rsidP="00735022">
      <w:pPr>
        <w:spacing w:after="160" w:line="360" w:lineRule="auto"/>
        <w:jc w:val="both"/>
        <w:rPr>
          <w:rFonts w:ascii="Helvetica" w:eastAsia="Aptos" w:hAnsi="Helvetica" w:cs="Helvetica"/>
          <w:kern w:val="2"/>
          <w:lang w:eastAsia="en-US"/>
        </w:rPr>
      </w:pPr>
      <w:r w:rsidRPr="00350037">
        <w:rPr>
          <w:rFonts w:ascii="Helvetica" w:eastAsia="Aptos" w:hAnsi="Helvetica" w:cs="Helvetica"/>
          <w:kern w:val="2"/>
          <w:lang w:eastAsia="en-US"/>
        </w:rPr>
        <w:t>CFU: es el número de unidades formadoras de colonias contadas por caja</w:t>
      </w:r>
      <w:r w:rsidRPr="00E445CC">
        <w:rPr>
          <w:rFonts w:ascii="Helvetica" w:eastAsia="Aptos" w:hAnsi="Helvetica" w:cs="Helvetica"/>
          <w:kern w:val="2"/>
          <w:lang w:eastAsia="en-US"/>
        </w:rPr>
        <w:t xml:space="preserve"> </w:t>
      </w:r>
    </w:p>
    <w:p w14:paraId="40A417FD" w14:textId="1F620824" w:rsidR="00735022" w:rsidRPr="00E445CC" w:rsidRDefault="00735022" w:rsidP="00E90CB4">
      <w:pPr>
        <w:spacing w:after="160" w:line="360" w:lineRule="auto"/>
        <w:jc w:val="both"/>
        <w:rPr>
          <w:rFonts w:ascii="Helvetica" w:eastAsia="Aptos" w:hAnsi="Helvetica" w:cs="Helvetica"/>
          <w:kern w:val="2"/>
          <w:lang w:eastAsia="en-US"/>
        </w:rPr>
      </w:pPr>
      <w:r>
        <w:rPr>
          <w:rFonts w:ascii="Helvetica" w:eastAsia="Aptos" w:hAnsi="Helvetica" w:cs="Helvetica"/>
          <w:kern w:val="2"/>
          <w:lang w:eastAsia="en-US"/>
        </w:rPr>
        <w:t>V</w:t>
      </w:r>
      <w:r w:rsidR="00350037">
        <w:rPr>
          <w:rFonts w:ascii="Helvetica" w:eastAsia="Aptos" w:hAnsi="Helvetica" w:cs="Helvetica"/>
          <w:kern w:val="2"/>
          <w:lang w:eastAsia="en-US"/>
        </w:rPr>
        <w:t xml:space="preserve">: Volumen en microlitos inoculados en la caja de medio solido </w:t>
      </w:r>
    </w:p>
    <w:p w14:paraId="4EB9406A" w14:textId="14E50C67" w:rsidR="00A36E59" w:rsidRPr="00E445CC" w:rsidRDefault="00A36E59" w:rsidP="00E90CB4">
      <w:pPr>
        <w:spacing w:after="160" w:line="360" w:lineRule="auto"/>
        <w:jc w:val="both"/>
        <w:rPr>
          <w:rFonts w:ascii="Helvetica" w:eastAsia="Aptos" w:hAnsi="Helvetica" w:cs="Helvetica"/>
          <w:kern w:val="2"/>
          <w:lang w:eastAsia="en-US"/>
        </w:rPr>
      </w:pPr>
      <w:r w:rsidRPr="00E445CC">
        <w:rPr>
          <w:rFonts w:ascii="Helvetica" w:eastAsia="Aptos" w:hAnsi="Helvetica" w:cs="Helvetica"/>
          <w:kern w:val="2"/>
          <w:lang w:eastAsia="en-US"/>
        </w:rPr>
        <w:t xml:space="preserve">FD: es el factor de dilución de la </w:t>
      </w:r>
      <w:r w:rsidR="00350037">
        <w:rPr>
          <w:rFonts w:ascii="Helvetica" w:eastAsia="Aptos" w:hAnsi="Helvetica" w:cs="Helvetica"/>
          <w:kern w:val="2"/>
          <w:lang w:eastAsia="en-US"/>
        </w:rPr>
        <w:t>caja</w:t>
      </w:r>
    </w:p>
    <w:p w14:paraId="33E9002B" w14:textId="77777777" w:rsidR="00A36E59" w:rsidRPr="00E445CC" w:rsidRDefault="00A36E59" w:rsidP="000C79E4">
      <w:pPr>
        <w:spacing w:after="160" w:line="360" w:lineRule="auto"/>
        <w:ind w:left="360"/>
        <w:jc w:val="both"/>
        <w:rPr>
          <w:rFonts w:ascii="Helvetica" w:eastAsia="Aptos" w:hAnsi="Helvetica" w:cs="Helvetica"/>
          <w:kern w:val="2"/>
          <w:lang w:eastAsia="en-US"/>
        </w:rPr>
      </w:pPr>
      <w:r w:rsidRPr="00E445CC">
        <w:rPr>
          <w:rFonts w:ascii="Helvetica" w:eastAsia="Aptos" w:hAnsi="Helvetica" w:cs="Helvetica"/>
          <w:b/>
          <w:bCs/>
          <w:kern w:val="2"/>
          <w:lang w:eastAsia="en-US"/>
        </w:rPr>
        <w:t xml:space="preserve">7.5 Determinación de contenido de ADN </w:t>
      </w:r>
    </w:p>
    <w:p w14:paraId="0CB84D69" w14:textId="5DC8317D" w:rsidR="00A36E59" w:rsidRDefault="00A36E59" w:rsidP="00134CFE">
      <w:pPr>
        <w:spacing w:after="160" w:line="360" w:lineRule="auto"/>
        <w:ind w:firstLine="720"/>
        <w:jc w:val="both"/>
        <w:rPr>
          <w:rFonts w:ascii="Helvetica" w:eastAsia="Aptos" w:hAnsi="Helvetica" w:cs="Helvetica"/>
          <w:kern w:val="2"/>
          <w:lang w:eastAsia="en-US"/>
        </w:rPr>
      </w:pPr>
      <w:r w:rsidRPr="00E445CC">
        <w:rPr>
          <w:rFonts w:ascii="Helvetica" w:eastAsia="Aptos" w:hAnsi="Helvetica" w:cs="Helvetica"/>
          <w:kern w:val="2"/>
          <w:lang w:eastAsia="en-US"/>
        </w:rPr>
        <w:t xml:space="preserve">Para determinar la progresión del ciclo celular de </w:t>
      </w:r>
      <w:r w:rsidRPr="00E445CC">
        <w:rPr>
          <w:rFonts w:ascii="Helvetica" w:eastAsia="Aptos" w:hAnsi="Helvetica" w:cs="Helvetica"/>
          <w:i/>
          <w:iCs/>
          <w:kern w:val="2"/>
          <w:lang w:eastAsia="en-US"/>
        </w:rPr>
        <w:t xml:space="preserve">C. glabrata </w:t>
      </w:r>
      <w:r w:rsidRPr="00E445CC">
        <w:rPr>
          <w:rFonts w:ascii="Helvetica" w:eastAsia="Aptos" w:hAnsi="Helvetica" w:cs="Helvetica"/>
          <w:kern w:val="2"/>
          <w:lang w:eastAsia="en-US"/>
        </w:rPr>
        <w:t xml:space="preserve">en ausencia de Abf1, realizamos un experimento para determinar el contenido de ADN mediante tinción del ADN con Sytox </w:t>
      </w:r>
      <w:r w:rsidR="003F0B77">
        <w:rPr>
          <w:rFonts w:ascii="Helvetica" w:eastAsia="Aptos" w:hAnsi="Helvetica" w:cs="Helvetica"/>
          <w:kern w:val="2"/>
          <w:lang w:eastAsia="en-US"/>
        </w:rPr>
        <w:t>G</w:t>
      </w:r>
      <w:r w:rsidRPr="00E445CC">
        <w:rPr>
          <w:rFonts w:ascii="Helvetica" w:eastAsia="Aptos" w:hAnsi="Helvetica" w:cs="Helvetica"/>
          <w:kern w:val="2"/>
          <w:lang w:eastAsia="en-US"/>
        </w:rPr>
        <w:t>reen</w:t>
      </w:r>
      <w:r w:rsidR="00EA22BE">
        <w:rPr>
          <w:rFonts w:ascii="Helvetica" w:eastAsia="Aptos" w:hAnsi="Helvetica" w:cs="Helvetica"/>
          <w:kern w:val="2"/>
          <w:lang w:eastAsia="en-US"/>
        </w:rPr>
        <w:t xml:space="preserve"> (invitrogen)</w:t>
      </w:r>
      <w:r w:rsidRPr="00E445CC">
        <w:rPr>
          <w:rFonts w:ascii="Helvetica" w:eastAsia="Aptos" w:hAnsi="Helvetica" w:cs="Helvetica"/>
          <w:kern w:val="2"/>
          <w:lang w:eastAsia="en-US"/>
        </w:rPr>
        <w:t xml:space="preserve"> por citometría de flujo a lo largo de una curva de crecimiento. Para ello </w:t>
      </w:r>
      <w:r w:rsidR="00302C74">
        <w:rPr>
          <w:rFonts w:ascii="Helvetica" w:eastAsia="Aptos" w:hAnsi="Helvetica" w:cs="Helvetica"/>
          <w:kern w:val="2"/>
          <w:lang w:eastAsia="en-US"/>
        </w:rPr>
        <w:t xml:space="preserve">se emplearon </w:t>
      </w:r>
      <w:r w:rsidRPr="00E445CC">
        <w:rPr>
          <w:rFonts w:ascii="Helvetica" w:eastAsia="Aptos" w:hAnsi="Helvetica" w:cs="Helvetica"/>
          <w:kern w:val="2"/>
          <w:lang w:eastAsia="en-US"/>
        </w:rPr>
        <w:t xml:space="preserve"> las siguientes cepas: la cepa mutante nula con el vector que complementa la mutación nula</w:t>
      </w:r>
      <w:r w:rsidR="00E712DA" w:rsidRPr="00E445CC">
        <w:rPr>
          <w:rFonts w:ascii="Helvetica" w:eastAsia="Aptos" w:hAnsi="Helvetica" w:cs="Helvetica"/>
          <w:kern w:val="2"/>
          <w:lang w:eastAsia="en-US"/>
        </w:rPr>
        <w:t xml:space="preserve"> con el gen silvestre</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w:t>
      </w:r>
      <w:r w:rsidRPr="00E445CC">
        <w:rPr>
          <w:rFonts w:ascii="Helvetica" w:eastAsia="Aptos" w:hAnsi="Helvetica" w:cs="Helvetica"/>
          <w:i/>
          <w:iCs/>
          <w:kern w:val="2"/>
          <w:lang w:val="en-US" w:eastAsia="en-US"/>
        </w:rPr>
        <w:t>Δ</w:t>
      </w:r>
      <w:r w:rsidRPr="00E445CC">
        <w:rPr>
          <w:rFonts w:ascii="Helvetica" w:eastAsia="Aptos" w:hAnsi="Helvetica" w:cs="Helvetica"/>
          <w:kern w:val="2"/>
          <w:lang w:eastAsia="en-US"/>
        </w:rPr>
        <w:t>/pP</w:t>
      </w:r>
      <w:r w:rsidRPr="00E445CC">
        <w:rPr>
          <w:rFonts w:ascii="Helvetica" w:eastAsia="Aptos" w:hAnsi="Helvetica" w:cs="Helvetica"/>
          <w:i/>
          <w:iCs/>
          <w:kern w:val="2"/>
          <w:vertAlign w:val="subscript"/>
          <w:lang w:eastAsia="en-US"/>
        </w:rPr>
        <w:t>ABF1</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la cepa mutante nula con expresión reprimible de </w:t>
      </w:r>
      <w:r w:rsidRPr="00E445CC">
        <w:rPr>
          <w:rFonts w:ascii="Helvetica" w:eastAsia="Aptos" w:hAnsi="Helvetica" w:cs="Helvetica"/>
          <w:i/>
          <w:iCs/>
          <w:kern w:val="2"/>
          <w:lang w:eastAsia="en-US"/>
        </w:rPr>
        <w:t xml:space="preserve">ABF1 </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w:t>
      </w:r>
      <w:r w:rsidRPr="00E445CC">
        <w:rPr>
          <w:rFonts w:ascii="Helvetica" w:eastAsia="Aptos" w:hAnsi="Helvetica" w:cs="Helvetica"/>
          <w:i/>
          <w:iCs/>
          <w:kern w:val="2"/>
          <w:lang w:val="en-US" w:eastAsia="en-US"/>
        </w:rPr>
        <w:t>Δ</w:t>
      </w:r>
      <w:r w:rsidRPr="00E445CC">
        <w:rPr>
          <w:rFonts w:ascii="Helvetica" w:eastAsia="Aptos" w:hAnsi="Helvetica" w:cs="Helvetica"/>
          <w:kern w:val="2"/>
          <w:lang w:eastAsia="en-US"/>
        </w:rPr>
        <w:t>/pP</w:t>
      </w:r>
      <w:r w:rsidRPr="00E445CC">
        <w:rPr>
          <w:rFonts w:ascii="Helvetica" w:eastAsia="Aptos" w:hAnsi="Helvetica" w:cs="Helvetica"/>
          <w:i/>
          <w:iCs/>
          <w:kern w:val="2"/>
          <w:vertAlign w:val="subscript"/>
          <w:lang w:eastAsia="en-US"/>
        </w:rPr>
        <w:t>MET3</w:t>
      </w:r>
      <w:r w:rsidRPr="00E445CC">
        <w:rPr>
          <w:rFonts w:ascii="Helvetica" w:eastAsia="Aptos" w:hAnsi="Helvetica" w:cs="Helvetica"/>
          <w:kern w:val="2"/>
          <w:lang w:eastAsia="en-US"/>
        </w:rPr>
        <w:t>::Flag-</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en medio ON (medio mínimo) y medio OFF</w:t>
      </w:r>
      <w:r w:rsidR="002A719D">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(medio mínimo + 0.2 mM de M+C). </w:t>
      </w:r>
      <w:r w:rsidR="00750180">
        <w:rPr>
          <w:rFonts w:ascii="Helvetica" w:eastAsia="Aptos" w:hAnsi="Helvetica" w:cs="Helvetica"/>
          <w:kern w:val="2"/>
          <w:lang w:eastAsia="en-US"/>
        </w:rPr>
        <w:t>el experimento inició</w:t>
      </w:r>
      <w:r w:rsidR="00242F80">
        <w:rPr>
          <w:rFonts w:ascii="Helvetica" w:eastAsia="Aptos" w:hAnsi="Helvetica" w:cs="Helvetica"/>
          <w:kern w:val="2"/>
          <w:lang w:eastAsia="en-US"/>
        </w:rPr>
        <w:t xml:space="preserve"> con</w:t>
      </w:r>
      <w:r w:rsidRPr="00E445CC">
        <w:rPr>
          <w:rFonts w:ascii="Helvetica" w:eastAsia="Aptos" w:hAnsi="Helvetica" w:cs="Helvetica"/>
          <w:kern w:val="2"/>
          <w:lang w:eastAsia="en-US"/>
        </w:rPr>
        <w:t xml:space="preserve"> cultivos de 48 h en fase estacionaria, ajustamos densidad óptica a 0.5 y tomamos muestras cada 3 horas por 9 horas, para analizar la progresión del ciclo celular. Seguimos el protocolo de fijación y tinción con Sytox green estandarizado en el laboratorio de microbiología molecular</w:t>
      </w:r>
      <w:r w:rsidR="003C466A"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w:t>
      </w:r>
      <w:r w:rsidR="003C466A" w:rsidRPr="00E445CC">
        <w:rPr>
          <w:rFonts w:ascii="Helvetica" w:eastAsia="Aptos" w:hAnsi="Helvetica" w:cs="Helvetica"/>
          <w:kern w:val="2"/>
          <w:lang w:eastAsia="en-US"/>
        </w:rPr>
        <w:t>D</w:t>
      </w:r>
      <w:r w:rsidRPr="00E445CC">
        <w:rPr>
          <w:rFonts w:ascii="Helvetica" w:eastAsia="Aptos" w:hAnsi="Helvetica" w:cs="Helvetica"/>
          <w:kern w:val="2"/>
          <w:lang w:eastAsia="en-US"/>
        </w:rPr>
        <w:t>e las poblaciones celulares en medios ON y OFF tomamos 1x10</w:t>
      </w:r>
      <w:r w:rsidRPr="00E445CC">
        <w:rPr>
          <w:rFonts w:ascii="Helvetica" w:eastAsia="Aptos" w:hAnsi="Helvetica" w:cs="Helvetica"/>
          <w:kern w:val="2"/>
          <w:vertAlign w:val="superscript"/>
          <w:lang w:eastAsia="en-US"/>
        </w:rPr>
        <w:t>7</w:t>
      </w:r>
      <w:r w:rsidRPr="00E445CC">
        <w:rPr>
          <w:rFonts w:ascii="Helvetica" w:eastAsia="Aptos" w:hAnsi="Helvetica" w:cs="Helvetica"/>
          <w:kern w:val="2"/>
          <w:lang w:eastAsia="en-US"/>
        </w:rPr>
        <w:t xml:space="preserve"> células en cada punto de tiempo, centrifugamos y suspendimos las células en 450 </w:t>
      </w:r>
      <w:r w:rsidRPr="00E445CC">
        <w:rPr>
          <w:rFonts w:ascii="Helvetica" w:eastAsia="Aptos" w:hAnsi="Helvetica" w:cs="Helvetica"/>
          <w:kern w:val="2"/>
          <w:lang w:val="en-US" w:eastAsia="en-US"/>
        </w:rPr>
        <w:t>μ</w:t>
      </w:r>
      <w:r w:rsidRPr="00E445CC">
        <w:rPr>
          <w:rFonts w:ascii="Helvetica" w:eastAsia="Aptos" w:hAnsi="Helvetica" w:cs="Helvetica"/>
          <w:kern w:val="2"/>
          <w:lang w:eastAsia="en-US"/>
        </w:rPr>
        <w:t xml:space="preserve">L de agua estéril y añadimos lentamente etanol frio y dejamos incubando a temperatura ambiente por una hora o a 4ºC toda la noche. Lavamos la suspensión celular en 1 mL de TRIS-HCl 50mM. Para eliminar el RNA incubamos en solución con RNAsa (2mg/mL) por dos horas a 37ºC. Posteriormente tratamos con solución de proteinasa K (5mg/mL) durante 20 a 45 minutos a 37ºC y lavamos las células con 1 mL de TRIS-HCL 50mM pH8. En este punto las almacenamos por un día a 4ºC para llevar a cabo la medición las teñimos con Sytox green (1 </w:t>
      </w:r>
      <w:r w:rsidRPr="00E445CC">
        <w:rPr>
          <w:rFonts w:ascii="Helvetica" w:eastAsia="Aptos" w:hAnsi="Helvetica" w:cs="Helvetica"/>
          <w:kern w:val="2"/>
          <w:lang w:val="en-US" w:eastAsia="en-US"/>
        </w:rPr>
        <w:t>μ</w:t>
      </w:r>
      <w:r w:rsidRPr="00E445CC">
        <w:rPr>
          <w:rFonts w:ascii="Helvetica" w:eastAsia="Aptos" w:hAnsi="Helvetica" w:cs="Helvetica"/>
          <w:kern w:val="2"/>
          <w:lang w:eastAsia="en-US"/>
        </w:rPr>
        <w:t xml:space="preserve">L en 4mL de TRIS HCl 50mM) y las analizamos por citometría de flujo en el citómetro BD FACS Calibur. Los datos obtenidos analizamos los datos en el programa Flowjo, donde analizamos los histogramas generados.   </w:t>
      </w:r>
    </w:p>
    <w:p w14:paraId="37292AAC" w14:textId="77777777" w:rsidR="001F05A6" w:rsidRPr="00E445CC" w:rsidRDefault="001F05A6" w:rsidP="00E90CB4">
      <w:pPr>
        <w:spacing w:after="160" w:line="360" w:lineRule="auto"/>
        <w:jc w:val="both"/>
        <w:rPr>
          <w:rFonts w:ascii="Helvetica" w:eastAsia="Aptos" w:hAnsi="Helvetica" w:cs="Helvetica"/>
          <w:kern w:val="2"/>
          <w:lang w:eastAsia="en-US"/>
        </w:rPr>
      </w:pPr>
    </w:p>
    <w:p w14:paraId="157E7C2E" w14:textId="77777777" w:rsidR="00A36E59" w:rsidRPr="00E445CC" w:rsidRDefault="00A36E59" w:rsidP="000C79E4">
      <w:pPr>
        <w:spacing w:after="160" w:line="360" w:lineRule="auto"/>
        <w:ind w:left="360"/>
        <w:jc w:val="both"/>
        <w:rPr>
          <w:rFonts w:ascii="Helvetica" w:eastAsia="Aptos" w:hAnsi="Helvetica" w:cs="Helvetica"/>
          <w:kern w:val="2"/>
          <w:lang w:eastAsia="en-US"/>
        </w:rPr>
      </w:pPr>
      <w:r w:rsidRPr="00E445CC">
        <w:rPr>
          <w:rFonts w:ascii="Helvetica" w:eastAsia="Aptos" w:hAnsi="Helvetica" w:cs="Helvetica"/>
          <w:b/>
          <w:bCs/>
          <w:kern w:val="2"/>
          <w:lang w:eastAsia="en-US"/>
        </w:rPr>
        <w:lastRenderedPageBreak/>
        <w:t xml:space="preserve">7.6 Microscopia de fluorescencia </w:t>
      </w:r>
    </w:p>
    <w:p w14:paraId="306EABAE" w14:textId="4A1B4F74" w:rsidR="00A36E59" w:rsidRPr="00E445CC" w:rsidRDefault="00A36E59" w:rsidP="00134CFE">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Para visualizar la morfología y la integridad de </w:t>
      </w:r>
      <w:r w:rsidR="00366FFE" w:rsidRPr="00E445CC">
        <w:rPr>
          <w:rFonts w:ascii="Helvetica" w:eastAsia="Aptos" w:hAnsi="Helvetica" w:cs="Helvetica"/>
          <w:kern w:val="2"/>
          <w:lang w:eastAsia="en-US"/>
        </w:rPr>
        <w:t xml:space="preserve">los </w:t>
      </w:r>
      <w:r w:rsidRPr="00E445CC">
        <w:rPr>
          <w:rFonts w:ascii="Helvetica" w:eastAsia="Aptos" w:hAnsi="Helvetica" w:cs="Helvetica"/>
          <w:kern w:val="2"/>
          <w:lang w:eastAsia="en-US"/>
        </w:rPr>
        <w:t>núcleos realizamos microscopia de fluorescencia, utilizamos cultivos en fase estacionaria (48 horas) y ajustamos la OD</w:t>
      </w:r>
      <w:r w:rsidRPr="00E445CC">
        <w:rPr>
          <w:rFonts w:ascii="Helvetica" w:eastAsia="Aptos" w:hAnsi="Helvetica" w:cs="Helvetica"/>
          <w:kern w:val="2"/>
          <w:vertAlign w:val="subscript"/>
          <w:lang w:eastAsia="en-US"/>
        </w:rPr>
        <w:t>600</w:t>
      </w:r>
      <w:r w:rsidRPr="00E445CC">
        <w:rPr>
          <w:rFonts w:ascii="Helvetica" w:eastAsia="Aptos" w:hAnsi="Helvetica" w:cs="Helvetica"/>
          <w:kern w:val="2"/>
          <w:lang w:eastAsia="en-US"/>
        </w:rPr>
        <w:t xml:space="preserve"> a 0.5 y tomamos muestras a 3h y 6h de incubación en medios ON y OFF. Lavamos las células</w:t>
      </w:r>
      <w:r w:rsidR="00366FFE" w:rsidRPr="00E445CC">
        <w:rPr>
          <w:rFonts w:ascii="Helvetica" w:eastAsia="Aptos" w:hAnsi="Helvetica" w:cs="Helvetica"/>
          <w:kern w:val="2"/>
          <w:lang w:eastAsia="en-US"/>
        </w:rPr>
        <w:t xml:space="preserve"> y las</w:t>
      </w:r>
      <w:r w:rsidRPr="00E445CC">
        <w:rPr>
          <w:rFonts w:ascii="Helvetica" w:eastAsia="Aptos" w:hAnsi="Helvetica" w:cs="Helvetica"/>
          <w:kern w:val="2"/>
          <w:lang w:eastAsia="en-US"/>
        </w:rPr>
        <w:t xml:space="preserve"> fijamos con paraformaldehido al 4% durante 15 </w:t>
      </w:r>
      <w:r w:rsidRPr="00134CFE">
        <w:rPr>
          <w:rFonts w:ascii="Helvetica" w:eastAsia="Aptos" w:hAnsi="Helvetica" w:cs="Helvetica"/>
          <w:kern w:val="2"/>
          <w:lang w:eastAsia="en-US"/>
        </w:rPr>
        <w:t>min,</w:t>
      </w:r>
      <w:r w:rsidRPr="00E445CC">
        <w:rPr>
          <w:rFonts w:ascii="Helvetica" w:eastAsia="Aptos" w:hAnsi="Helvetica" w:cs="Helvetica"/>
          <w:kern w:val="2"/>
          <w:lang w:eastAsia="en-US"/>
        </w:rPr>
        <w:t xml:space="preserve"> posteriormente hicimos un lavado adicional y resuspendimos en H</w:t>
      </w:r>
      <w:r w:rsidRPr="00E445CC">
        <w:rPr>
          <w:rFonts w:ascii="Helvetica" w:eastAsia="Aptos" w:hAnsi="Helvetica" w:cs="Helvetica"/>
          <w:kern w:val="2"/>
          <w:vertAlign w:val="subscript"/>
          <w:lang w:eastAsia="en-US"/>
        </w:rPr>
        <w:t>2</w:t>
      </w:r>
      <w:r w:rsidRPr="00E445CC">
        <w:rPr>
          <w:rFonts w:ascii="Helvetica" w:eastAsia="Aptos" w:hAnsi="Helvetica" w:cs="Helvetica"/>
          <w:kern w:val="2"/>
          <w:lang w:eastAsia="en-US"/>
        </w:rPr>
        <w:t xml:space="preserve">O miliQ estéril. Para visualizar los núcleos teñimos los con 1 </w:t>
      </w:r>
      <w:r w:rsidRPr="00E445CC">
        <w:rPr>
          <w:rFonts w:ascii="Helvetica" w:eastAsia="Aptos" w:hAnsi="Helvetica" w:cs="Helvetica"/>
          <w:kern w:val="2"/>
          <w:lang w:val="en-US" w:eastAsia="en-US"/>
        </w:rPr>
        <w:t>μ</w:t>
      </w:r>
      <w:r w:rsidRPr="00E445CC">
        <w:rPr>
          <w:rFonts w:ascii="Helvetica" w:eastAsia="Aptos" w:hAnsi="Helvetica" w:cs="Helvetica"/>
          <w:kern w:val="2"/>
          <w:lang w:eastAsia="en-US"/>
        </w:rPr>
        <w:t>L de la solución de DAPI (0.2</w:t>
      </w:r>
      <w:r w:rsidR="002A719D">
        <w:rPr>
          <w:rFonts w:ascii="Helvetica" w:eastAsia="Aptos" w:hAnsi="Helvetica" w:cs="Helvetica"/>
          <w:kern w:val="2"/>
          <w:lang w:eastAsia="en-US"/>
        </w:rPr>
        <w:t xml:space="preserve"> </w:t>
      </w:r>
      <w:r w:rsidRPr="00E445CC">
        <w:rPr>
          <w:rFonts w:ascii="Helvetica" w:eastAsia="Aptos" w:hAnsi="Helvetica" w:cs="Helvetica"/>
          <w:kern w:val="2"/>
          <w:lang w:eastAsia="en-US"/>
        </w:rPr>
        <w:t>mg/mL) a 1 mL de cada suspensión celular con densidad óptica de 1. Las suspensiones celulares las analizamos en el microscopio de fluorescencia Axio Imager2. Las imágenes obtenidas se analizaron en el programa ZEISS ZEN</w:t>
      </w:r>
      <w:r w:rsidR="002A719D">
        <w:rPr>
          <w:rFonts w:ascii="Helvetica" w:eastAsia="Aptos" w:hAnsi="Helvetica" w:cs="Helvetica"/>
          <w:kern w:val="2"/>
          <w:lang w:eastAsia="en-US"/>
        </w:rPr>
        <w:t>.</w:t>
      </w:r>
      <w:r w:rsidRPr="00E445CC">
        <w:rPr>
          <w:rFonts w:ascii="Helvetica" w:eastAsia="Aptos" w:hAnsi="Helvetica" w:cs="Helvetica"/>
          <w:kern w:val="2"/>
          <w:lang w:eastAsia="en-US"/>
        </w:rPr>
        <w:t xml:space="preserve"> </w:t>
      </w:r>
    </w:p>
    <w:p w14:paraId="20BD0A2E" w14:textId="77777777" w:rsidR="00A36E59" w:rsidRPr="00E445CC" w:rsidRDefault="00A36E59" w:rsidP="000C79E4">
      <w:pPr>
        <w:spacing w:after="160" w:line="360" w:lineRule="auto"/>
        <w:ind w:left="360"/>
        <w:jc w:val="both"/>
        <w:rPr>
          <w:rFonts w:ascii="Helvetica" w:eastAsia="Aptos" w:hAnsi="Helvetica" w:cs="Helvetica"/>
          <w:kern w:val="2"/>
          <w:lang w:eastAsia="en-US"/>
        </w:rPr>
      </w:pPr>
      <w:r w:rsidRPr="00E445CC">
        <w:rPr>
          <w:rFonts w:ascii="Helvetica" w:eastAsia="Aptos" w:hAnsi="Helvetica" w:cs="Helvetica"/>
          <w:b/>
          <w:bCs/>
          <w:kern w:val="2"/>
          <w:lang w:eastAsia="en-US"/>
        </w:rPr>
        <w:t xml:space="preserve">7.7 Análisis de los plásmidos obtenidos de las cepas supresoras. </w:t>
      </w:r>
    </w:p>
    <w:p w14:paraId="0F3C43A2" w14:textId="77777777" w:rsidR="00A36E59" w:rsidRPr="00E445CC" w:rsidRDefault="00A36E59" w:rsidP="00134CFE">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Analizamos colonias resultantes de la represión prolongada de Abf1. Con el objetivo de detectar si hubo una inserción del gen</w:t>
      </w:r>
      <w:r w:rsidR="00366FFE" w:rsidRPr="00E445CC">
        <w:rPr>
          <w:rFonts w:ascii="Helvetica" w:eastAsia="Aptos" w:hAnsi="Helvetica" w:cs="Helvetica"/>
          <w:kern w:val="2"/>
          <w:lang w:eastAsia="en-US"/>
        </w:rPr>
        <w:t xml:space="preserve"> </w:t>
      </w:r>
      <w:r w:rsidR="00366FFE"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por recombinación no homologa o si hubo mutaciones en el plásmido. </w:t>
      </w:r>
    </w:p>
    <w:p w14:paraId="15FB44D1" w14:textId="77777777" w:rsidR="00A36E59" w:rsidRPr="00E445CC" w:rsidRDefault="00A36E59" w:rsidP="00350037">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Primero analizamos si se había insertado el gen en alguna región del ge</w:t>
      </w:r>
      <w:r w:rsidR="00366FFE" w:rsidRPr="00E445CC">
        <w:rPr>
          <w:rFonts w:ascii="Helvetica" w:eastAsia="Aptos" w:hAnsi="Helvetica" w:cs="Helvetica"/>
          <w:kern w:val="2"/>
          <w:lang w:eastAsia="en-US"/>
        </w:rPr>
        <w:t>n</w:t>
      </w:r>
      <w:r w:rsidRPr="00E445CC">
        <w:rPr>
          <w:rFonts w:ascii="Helvetica" w:eastAsia="Aptos" w:hAnsi="Helvetica" w:cs="Helvetica"/>
          <w:kern w:val="2"/>
          <w:lang w:eastAsia="en-US"/>
        </w:rPr>
        <w:t xml:space="preserve">oma, </w:t>
      </w:r>
      <w:r w:rsidR="00366FFE" w:rsidRPr="00E445CC">
        <w:rPr>
          <w:rFonts w:ascii="Helvetica" w:eastAsia="Aptos" w:hAnsi="Helvetica" w:cs="Helvetica"/>
          <w:kern w:val="2"/>
          <w:lang w:eastAsia="en-US"/>
        </w:rPr>
        <w:t xml:space="preserve">para lo cual </w:t>
      </w:r>
      <w:r w:rsidRPr="00E445CC">
        <w:rPr>
          <w:rFonts w:ascii="Helvetica" w:eastAsia="Aptos" w:hAnsi="Helvetica" w:cs="Helvetica"/>
          <w:kern w:val="2"/>
          <w:lang w:eastAsia="en-US"/>
        </w:rPr>
        <w:t>realizamos diagnósticos por PCR de las colonias que aislamos del experimento de supresión. Detectamos</w:t>
      </w:r>
      <w:r w:rsidR="00366FFE" w:rsidRPr="00E445CC">
        <w:rPr>
          <w:rFonts w:ascii="Helvetica" w:eastAsia="Aptos" w:hAnsi="Helvetica" w:cs="Helvetica"/>
          <w:kern w:val="2"/>
          <w:lang w:eastAsia="en-US"/>
        </w:rPr>
        <w:t xml:space="preserve"> primero</w:t>
      </w:r>
      <w:r w:rsidRPr="00E445CC">
        <w:rPr>
          <w:rFonts w:ascii="Helvetica" w:eastAsia="Aptos" w:hAnsi="Helvetica" w:cs="Helvetica"/>
          <w:kern w:val="2"/>
          <w:lang w:eastAsia="en-US"/>
        </w:rPr>
        <w:t xml:space="preserve"> si corresponden a cepas 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w:t>
      </w:r>
      <w:r w:rsidR="00366FFE" w:rsidRPr="00E445CC">
        <w:rPr>
          <w:rFonts w:ascii="Helvetica" w:eastAsia="Aptos" w:hAnsi="Helvetica" w:cs="Helvetica"/>
          <w:kern w:val="2"/>
          <w:lang w:eastAsia="en-US"/>
        </w:rPr>
        <w:t>(y no a una contaminación) usando</w:t>
      </w:r>
      <w:r w:rsidRPr="00E445CC">
        <w:rPr>
          <w:rFonts w:ascii="Helvetica" w:eastAsia="Aptos" w:hAnsi="Helvetica" w:cs="Helvetica"/>
          <w:kern w:val="2"/>
          <w:lang w:eastAsia="en-US"/>
        </w:rPr>
        <w:t xml:space="preserve"> oligonucleótidos específicos </w:t>
      </w:r>
      <w:r w:rsidR="00366FFE" w:rsidRPr="00E445CC">
        <w:rPr>
          <w:rFonts w:ascii="Helvetica" w:eastAsia="Aptos" w:hAnsi="Helvetica" w:cs="Helvetica"/>
          <w:kern w:val="2"/>
          <w:lang w:eastAsia="en-US"/>
        </w:rPr>
        <w:t xml:space="preserve">para </w:t>
      </w:r>
      <w:r w:rsidRPr="00E445CC">
        <w:rPr>
          <w:rFonts w:ascii="Helvetica" w:eastAsia="Aptos" w:hAnsi="Helvetica" w:cs="Helvetica"/>
          <w:i/>
          <w:iCs/>
          <w:kern w:val="2"/>
          <w:lang w:eastAsia="en-US"/>
        </w:rPr>
        <w:t>SIR3</w:t>
      </w:r>
      <w:r w:rsidRPr="00E445CC">
        <w:rPr>
          <w:rFonts w:ascii="Helvetica" w:eastAsia="Aptos" w:hAnsi="Helvetica" w:cs="Helvetica"/>
          <w:kern w:val="2"/>
          <w:lang w:eastAsia="en-US"/>
        </w:rPr>
        <w:t xml:space="preserve"> (#108 Fw/ #109 Rv) y </w:t>
      </w:r>
      <w:r w:rsidRPr="00E445CC">
        <w:rPr>
          <w:rFonts w:ascii="Helvetica" w:eastAsia="Aptos" w:hAnsi="Helvetica" w:cs="Helvetica"/>
          <w:i/>
          <w:iCs/>
          <w:kern w:val="2"/>
          <w:lang w:eastAsia="en-US"/>
        </w:rPr>
        <w:t>SIR4</w:t>
      </w:r>
      <w:r w:rsidRPr="00E445CC">
        <w:rPr>
          <w:rFonts w:ascii="Helvetica" w:eastAsia="Aptos" w:hAnsi="Helvetica" w:cs="Helvetica"/>
          <w:kern w:val="2"/>
          <w:lang w:eastAsia="en-US"/>
        </w:rPr>
        <w:t xml:space="preserve"> ( #86/ #87) además, detectamos la deleción </w:t>
      </w:r>
      <w:r w:rsidR="00366FFE" w:rsidRPr="00E445CC">
        <w:rPr>
          <w:rFonts w:ascii="Helvetica" w:eastAsia="Aptos" w:hAnsi="Helvetica" w:cs="Helvetica"/>
          <w:kern w:val="2"/>
          <w:lang w:eastAsia="en-US"/>
        </w:rPr>
        <w:t>d</w:t>
      </w:r>
      <w:r w:rsidRPr="00E445CC">
        <w:rPr>
          <w:rFonts w:ascii="Helvetica" w:eastAsia="Aptos" w:hAnsi="Helvetica" w:cs="Helvetica"/>
          <w:kern w:val="2"/>
          <w:lang w:eastAsia="en-US"/>
        </w:rPr>
        <w:t>el gen</w:t>
      </w:r>
      <w:r w:rsidR="00366FFE" w:rsidRPr="00E445CC">
        <w:rPr>
          <w:rFonts w:ascii="Helvetica" w:eastAsia="Aptos" w:hAnsi="Helvetica" w:cs="Helvetica"/>
          <w:kern w:val="2"/>
          <w:lang w:eastAsia="en-US"/>
        </w:rPr>
        <w:t xml:space="preserve"> </w:t>
      </w:r>
      <w:r w:rsidR="00366FFE"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con oligonucleótidos que flanquean la </w:t>
      </w:r>
      <w:r w:rsidR="00366FFE" w:rsidRPr="00E445CC">
        <w:rPr>
          <w:rFonts w:ascii="Helvetica" w:eastAsia="Aptos" w:hAnsi="Helvetica" w:cs="Helvetica"/>
          <w:kern w:val="2"/>
          <w:lang w:eastAsia="en-US"/>
        </w:rPr>
        <w:t xml:space="preserve">región </w:t>
      </w:r>
      <w:r w:rsidRPr="00E445CC">
        <w:rPr>
          <w:rFonts w:ascii="Helvetica" w:eastAsia="Aptos" w:hAnsi="Helvetica" w:cs="Helvetica"/>
          <w:kern w:val="2"/>
          <w:lang w:eastAsia="en-US"/>
        </w:rPr>
        <w:t>donde ocurrió la deleción de</w:t>
      </w:r>
      <w:r w:rsidR="00366FFE" w:rsidRPr="00E445CC">
        <w:rPr>
          <w:rFonts w:ascii="Helvetica" w:eastAsia="Aptos" w:hAnsi="Helvetica" w:cs="Helvetica"/>
          <w:kern w:val="2"/>
          <w:lang w:eastAsia="en-US"/>
        </w:rPr>
        <w:t xml:space="preserve"> este</w:t>
      </w:r>
      <w:r w:rsidRPr="00E445CC">
        <w:rPr>
          <w:rFonts w:ascii="Helvetica" w:eastAsia="Aptos" w:hAnsi="Helvetica" w:cs="Helvetica"/>
          <w:kern w:val="2"/>
          <w:lang w:eastAsia="en-US"/>
        </w:rPr>
        <w:t xml:space="preserve"> </w:t>
      </w:r>
      <w:r w:rsidR="00366FFE" w:rsidRPr="00E445CC">
        <w:rPr>
          <w:rFonts w:ascii="Helvetica" w:eastAsia="Aptos" w:hAnsi="Helvetica" w:cs="Helvetica"/>
          <w:kern w:val="2"/>
          <w:lang w:eastAsia="en-US"/>
        </w:rPr>
        <w:t xml:space="preserve">gen </w:t>
      </w:r>
      <w:r w:rsidRPr="00E445CC">
        <w:rPr>
          <w:rFonts w:ascii="Helvetica" w:eastAsia="Aptos" w:hAnsi="Helvetica" w:cs="Helvetica"/>
          <w:kern w:val="2"/>
          <w:lang w:eastAsia="en-US"/>
        </w:rPr>
        <w:t xml:space="preserve">(#3117 /#1835), también detectamos la presencia del gen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con oligonucleótidos internos al gen (#2577/#2579) y por último detección del casete de resistencia a NAT que se encuentra en el plásmido (#466/#467). Para las reacciones utilizamos a la Dreamgreen Taq polimerasa, y ajustamos la molaridad para los parámetros de trabajo de esta polimerasa. Para la reacción de la detección de deleción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modificamos la temperatura de extensión a 68°C en lugar de 72°C. </w:t>
      </w:r>
    </w:p>
    <w:p w14:paraId="638BCAC8" w14:textId="77777777" w:rsidR="00A36E59" w:rsidRPr="00E445CC" w:rsidRDefault="00A36E59" w:rsidP="00350037">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Para analizar si ocurrió alguna mutación en el plásmido que llevan estas colonias supresoras, aislamos el plásmido de las células que sobrevivieron a la </w:t>
      </w:r>
      <w:r w:rsidRPr="00E445CC">
        <w:rPr>
          <w:rFonts w:ascii="Helvetica" w:eastAsia="Aptos" w:hAnsi="Helvetica" w:cs="Helvetica"/>
          <w:kern w:val="2"/>
          <w:lang w:eastAsia="en-US"/>
        </w:rPr>
        <w:lastRenderedPageBreak/>
        <w:t>represión en medio OFF (</w:t>
      </w:r>
      <w:r w:rsidRPr="00E445CC">
        <w:rPr>
          <w:rFonts w:ascii="Helvetica" w:eastAsia="Aptos" w:hAnsi="Helvetica" w:cs="Helvetica"/>
          <w:i/>
          <w:iCs/>
          <w:kern w:val="2"/>
          <w:lang w:eastAsia="en-US"/>
        </w:rPr>
        <w:t>abf1</w:t>
      </w:r>
      <w:r w:rsidRPr="00E445CC">
        <w:rPr>
          <w:rFonts w:ascii="Helvetica" w:eastAsia="Aptos" w:hAnsi="Helvetica" w:cs="Helvetica"/>
          <w:i/>
          <w:iCs/>
          <w:kern w:val="2"/>
          <w:lang w:val="en-US" w:eastAsia="en-US"/>
        </w:rPr>
        <w:t>Δ</w:t>
      </w:r>
      <w:r w:rsidRPr="00E445CC">
        <w:rPr>
          <w:rFonts w:ascii="Helvetica" w:eastAsia="Aptos" w:hAnsi="Helvetica" w:cs="Helvetica"/>
          <w:kern w:val="2"/>
          <w:lang w:eastAsia="en-US"/>
        </w:rPr>
        <w:t>/pP</w:t>
      </w:r>
      <w:r w:rsidRPr="00E445CC">
        <w:rPr>
          <w:rFonts w:ascii="Helvetica" w:eastAsia="Aptos" w:hAnsi="Helvetica" w:cs="Helvetica"/>
          <w:i/>
          <w:iCs/>
          <w:kern w:val="2"/>
          <w:vertAlign w:val="subscript"/>
          <w:lang w:eastAsia="en-US"/>
        </w:rPr>
        <w:t>MET3</w:t>
      </w:r>
      <w:r w:rsidRPr="00E445CC">
        <w:rPr>
          <w:rFonts w:ascii="Helvetica" w:eastAsia="Aptos" w:hAnsi="Helvetica" w:cs="Helvetica"/>
          <w:kern w:val="2"/>
          <w:lang w:eastAsia="en-US"/>
        </w:rPr>
        <w:t>::Flag-</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El plásmido obtenido mediante el protocolo de smash and grab, lo retransformamos en </w:t>
      </w:r>
      <w:r w:rsidRPr="00E445CC">
        <w:rPr>
          <w:rFonts w:ascii="Helvetica" w:eastAsia="Aptos" w:hAnsi="Helvetica" w:cs="Helvetica"/>
          <w:i/>
          <w:iCs/>
          <w:kern w:val="2"/>
          <w:lang w:eastAsia="en-US"/>
        </w:rPr>
        <w:t xml:space="preserve">E. coli </w:t>
      </w:r>
      <w:r w:rsidRPr="00E445CC">
        <w:rPr>
          <w:rFonts w:ascii="Helvetica" w:eastAsia="Aptos" w:hAnsi="Helvetica" w:cs="Helvetica"/>
          <w:kern w:val="2"/>
          <w:lang w:eastAsia="en-US"/>
        </w:rPr>
        <w:t xml:space="preserve">DH10 para resguardarlos. Analizamos la estructura general de estos plásmidos mediante PCR y restricción enzimática con las enzimas </w:t>
      </w:r>
      <w:r w:rsidRPr="00E445CC">
        <w:rPr>
          <w:rFonts w:ascii="Helvetica" w:eastAsia="Aptos" w:hAnsi="Helvetica" w:cs="Helvetica"/>
          <w:i/>
          <w:iCs/>
          <w:kern w:val="2"/>
          <w:lang w:eastAsia="en-US"/>
        </w:rPr>
        <w:t>BamH</w:t>
      </w:r>
      <w:r w:rsidRPr="00E445CC">
        <w:rPr>
          <w:rFonts w:ascii="Helvetica" w:eastAsia="Aptos" w:hAnsi="Helvetica" w:cs="Helvetica"/>
          <w:kern w:val="2"/>
          <w:lang w:eastAsia="en-US"/>
        </w:rPr>
        <w:t xml:space="preserve">I, </w:t>
      </w:r>
      <w:r w:rsidRPr="00E445CC">
        <w:rPr>
          <w:rFonts w:ascii="Helvetica" w:eastAsia="Aptos" w:hAnsi="Helvetica" w:cs="Helvetica"/>
          <w:i/>
          <w:iCs/>
          <w:kern w:val="2"/>
          <w:lang w:eastAsia="en-US"/>
        </w:rPr>
        <w:t>SacI</w:t>
      </w:r>
      <w:r w:rsidRPr="00E445CC">
        <w:rPr>
          <w:rFonts w:ascii="Helvetica" w:eastAsia="Aptos" w:hAnsi="Helvetica" w:cs="Helvetica"/>
          <w:kern w:val="2"/>
          <w:lang w:eastAsia="en-US"/>
        </w:rPr>
        <w:t xml:space="preserve"> y </w:t>
      </w:r>
      <w:r w:rsidRPr="00E445CC">
        <w:rPr>
          <w:rFonts w:ascii="Helvetica" w:eastAsia="Aptos" w:hAnsi="Helvetica" w:cs="Helvetica"/>
          <w:i/>
          <w:iCs/>
          <w:kern w:val="2"/>
          <w:lang w:eastAsia="en-US"/>
        </w:rPr>
        <w:t>Cla</w:t>
      </w:r>
      <w:r w:rsidRPr="00E445CC">
        <w:rPr>
          <w:rFonts w:ascii="Helvetica" w:eastAsia="Aptos" w:hAnsi="Helvetica" w:cs="Helvetica"/>
          <w:kern w:val="2"/>
          <w:lang w:eastAsia="en-US"/>
        </w:rPr>
        <w:t>I y secuenciamos la región del promotor para localizar cambios puntuales en la secuencia que pudieran ser responsables de que el plásmido se volviera no reprimible por M+C. Además, retransformamos estos plásmidos recuperados (que inicialmente llamamos plásmidos supresores</w:t>
      </w:r>
      <w:r w:rsidR="003A05B9" w:rsidRPr="00E445CC">
        <w:rPr>
          <w:rFonts w:ascii="Helvetica" w:eastAsia="Aptos" w:hAnsi="Helvetica" w:cs="Helvetica"/>
          <w:kern w:val="2"/>
          <w:lang w:eastAsia="en-US"/>
        </w:rPr>
        <w:t xml:space="preserve"> [pSup]</w:t>
      </w:r>
      <w:r w:rsidRPr="00E445CC">
        <w:rPr>
          <w:rFonts w:ascii="Helvetica" w:eastAsia="Aptos" w:hAnsi="Helvetica" w:cs="Helvetica"/>
          <w:kern w:val="2"/>
          <w:lang w:eastAsia="en-US"/>
        </w:rPr>
        <w:t xml:space="preserve">) en la cepa de </w:t>
      </w:r>
      <w:r w:rsidRPr="00E445CC">
        <w:rPr>
          <w:rFonts w:ascii="Helvetica" w:eastAsia="Aptos" w:hAnsi="Helvetica" w:cs="Helvetica"/>
          <w:i/>
          <w:iCs/>
          <w:kern w:val="2"/>
          <w:lang w:eastAsia="en-US"/>
        </w:rPr>
        <w:t xml:space="preserve">C. glabrata </w:t>
      </w:r>
      <w:r w:rsidRPr="00E445CC">
        <w:rPr>
          <w:rFonts w:ascii="Helvetica" w:eastAsia="Aptos" w:hAnsi="Helvetica" w:cs="Helvetica"/>
          <w:kern w:val="2"/>
          <w:lang w:eastAsia="en-US"/>
        </w:rPr>
        <w:t>mutante nula (</w:t>
      </w:r>
      <w:r w:rsidRPr="00E445CC">
        <w:rPr>
          <w:rFonts w:ascii="Helvetica" w:eastAsia="Aptos" w:hAnsi="Helvetica" w:cs="Helvetica"/>
          <w:i/>
          <w:iCs/>
          <w:kern w:val="2"/>
          <w:lang w:eastAsia="en-US"/>
        </w:rPr>
        <w:t>abf1</w:t>
      </w:r>
      <w:r w:rsidRPr="00E445CC">
        <w:rPr>
          <w:rFonts w:ascii="Helvetica" w:eastAsia="Aptos" w:hAnsi="Helvetica" w:cs="Helvetica"/>
          <w:i/>
          <w:iCs/>
          <w:kern w:val="2"/>
          <w:lang w:val="en-US" w:eastAsia="en-US"/>
        </w:rPr>
        <w:t>Δ</w:t>
      </w:r>
      <w:r w:rsidRPr="00E445CC">
        <w:rPr>
          <w:rFonts w:ascii="Helvetica" w:eastAsia="Aptos" w:hAnsi="Helvetica" w:cs="Helvetica"/>
          <w:i/>
          <w:iCs/>
          <w:kern w:val="2"/>
          <w:lang w:eastAsia="en-US"/>
        </w:rPr>
        <w:t>/</w:t>
      </w:r>
      <w:r w:rsidRPr="00E445CC">
        <w:rPr>
          <w:rFonts w:ascii="Helvetica" w:eastAsia="Aptos" w:hAnsi="Helvetica" w:cs="Helvetica"/>
          <w:kern w:val="2"/>
          <w:lang w:eastAsia="en-US"/>
        </w:rPr>
        <w:t>pP</w:t>
      </w:r>
      <w:r w:rsidRPr="00E445CC">
        <w:rPr>
          <w:rFonts w:ascii="Helvetica" w:eastAsia="Aptos" w:hAnsi="Helvetica" w:cs="Helvetica"/>
          <w:i/>
          <w:iCs/>
          <w:kern w:val="2"/>
          <w:vertAlign w:val="subscript"/>
          <w:lang w:eastAsia="en-US"/>
        </w:rPr>
        <w:t>ABF1</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ABF1.URA3</w:t>
      </w:r>
      <w:r w:rsidRPr="00E445CC">
        <w:rPr>
          <w:rFonts w:ascii="Helvetica" w:eastAsia="Aptos" w:hAnsi="Helvetica" w:cs="Helvetica"/>
          <w:kern w:val="2"/>
          <w:lang w:eastAsia="en-US"/>
        </w:rPr>
        <w:t xml:space="preserve">) para realizar el experimento de intercambio del plásmido que complementa la mutación nula en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w:t>
      </w:r>
      <w:r w:rsidR="003A05B9" w:rsidRPr="00E445CC">
        <w:rPr>
          <w:rFonts w:ascii="Helvetica" w:eastAsia="Aptos" w:hAnsi="Helvetica" w:cs="Helvetica"/>
          <w:kern w:val="2"/>
          <w:lang w:eastAsia="en-US"/>
        </w:rPr>
        <w:t xml:space="preserve">La </w:t>
      </w:r>
      <w:r w:rsidRPr="00E445CC">
        <w:rPr>
          <w:rFonts w:ascii="Helvetica" w:eastAsia="Aptos" w:hAnsi="Helvetica" w:cs="Helvetica"/>
          <w:kern w:val="2"/>
          <w:lang w:eastAsia="en-US"/>
        </w:rPr>
        <w:t>cepa obtenida</w:t>
      </w:r>
      <w:r w:rsidR="003A05B9" w:rsidRPr="00E445CC">
        <w:rPr>
          <w:rFonts w:ascii="Helvetica" w:eastAsia="Aptos" w:hAnsi="Helvetica" w:cs="Helvetica"/>
          <w:kern w:val="2"/>
          <w:lang w:eastAsia="en-US"/>
        </w:rPr>
        <w:t xml:space="preserve">, que contiene tanto pSup como el plásmido con </w:t>
      </w:r>
      <w:r w:rsidR="003A05B9" w:rsidRPr="00E445CC">
        <w:rPr>
          <w:rFonts w:ascii="Helvetica" w:eastAsia="Aptos" w:hAnsi="Helvetica" w:cs="Helvetica"/>
          <w:i/>
          <w:iCs/>
          <w:kern w:val="2"/>
          <w:lang w:eastAsia="en-US"/>
        </w:rPr>
        <w:t xml:space="preserve">ABF1 </w:t>
      </w:r>
      <w:r w:rsidR="003A05B9" w:rsidRPr="00E445CC">
        <w:rPr>
          <w:rFonts w:ascii="Helvetica" w:eastAsia="Aptos" w:hAnsi="Helvetica" w:cs="Helvetica"/>
          <w:kern w:val="2"/>
          <w:lang w:eastAsia="en-US"/>
        </w:rPr>
        <w:t>silvestre que complementa la mutación nula (</w:t>
      </w:r>
      <w:r w:rsidR="003A05B9" w:rsidRPr="00E445CC">
        <w:rPr>
          <w:rFonts w:ascii="Helvetica" w:eastAsia="Aptos" w:hAnsi="Helvetica" w:cs="Helvetica"/>
          <w:i/>
          <w:iCs/>
          <w:kern w:val="2"/>
          <w:lang w:eastAsia="en-US"/>
        </w:rPr>
        <w:t>abf1∆</w:t>
      </w:r>
      <w:r w:rsidR="003A05B9"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se seleccionó en medio mínimo con Nourseotricina (marcador de selección del plásmido supresor) y </w:t>
      </w:r>
      <w:r w:rsidR="003A05B9" w:rsidRPr="00E445CC">
        <w:rPr>
          <w:rFonts w:ascii="Helvetica" w:eastAsia="Aptos" w:hAnsi="Helvetica" w:cs="Helvetica"/>
          <w:kern w:val="2"/>
          <w:lang w:eastAsia="en-US"/>
        </w:rPr>
        <w:t>con</w:t>
      </w:r>
      <w:r w:rsidRPr="00E445CC">
        <w:rPr>
          <w:rFonts w:ascii="Helvetica" w:eastAsia="Aptos" w:hAnsi="Helvetica" w:cs="Helvetica"/>
          <w:kern w:val="2"/>
          <w:lang w:eastAsia="en-US"/>
        </w:rPr>
        <w:t xml:space="preserve"> 5-FOA para obtener la cepa que solo contiene el plásmido supresor recuperado de las cepas supervivientes en medio OFF. Estas cepas se resguardaron en glicerol al 15% a -80ºC. Para concluir evaluamos el crecimiento en medio líquido con los aminoácidos M+C 0.2mM.</w:t>
      </w:r>
    </w:p>
    <w:p w14:paraId="04EF5817" w14:textId="77777777" w:rsidR="00A36E59" w:rsidRPr="00E445CC" w:rsidRDefault="00A36E59" w:rsidP="000C79E4">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 xml:space="preserve">7.8 Ensayo de dilución en gota de fenotipos de complementación heteróloga </w:t>
      </w:r>
    </w:p>
    <w:p w14:paraId="6D132060" w14:textId="60FB27E1" w:rsidR="00A36E59" w:rsidRPr="00E445CC" w:rsidRDefault="00A36E59" w:rsidP="00134CFE">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Para determinar que fenotipos</w:t>
      </w:r>
      <w:r w:rsidR="00180AD3" w:rsidRPr="00E445CC">
        <w:rPr>
          <w:rFonts w:ascii="Helvetica" w:eastAsia="Aptos" w:hAnsi="Helvetica" w:cs="Helvetica"/>
          <w:kern w:val="2"/>
          <w:lang w:eastAsia="en-US"/>
        </w:rPr>
        <w:t xml:space="preserve"> de la cepa </w:t>
      </w:r>
      <w:r w:rsidR="00180AD3"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w:t>
      </w:r>
      <w:r w:rsidR="00180AD3" w:rsidRPr="00E445CC">
        <w:rPr>
          <w:rFonts w:ascii="Helvetica" w:eastAsia="Aptos" w:hAnsi="Helvetica" w:cs="Helvetica"/>
          <w:kern w:val="2"/>
          <w:lang w:eastAsia="en-US"/>
        </w:rPr>
        <w:t xml:space="preserve">de </w:t>
      </w:r>
      <w:r w:rsidRPr="00E445CC">
        <w:rPr>
          <w:rFonts w:ascii="Helvetica" w:eastAsia="Aptos" w:hAnsi="Helvetica" w:cs="Helvetica"/>
          <w:i/>
          <w:iCs/>
          <w:kern w:val="2"/>
          <w:lang w:eastAsia="en-US"/>
        </w:rPr>
        <w:t>Candida glabrata</w:t>
      </w:r>
      <w:r w:rsidRPr="00E445CC">
        <w:rPr>
          <w:rFonts w:ascii="Helvetica" w:eastAsia="Aptos" w:hAnsi="Helvetica" w:cs="Helvetica"/>
          <w:kern w:val="2"/>
          <w:lang w:eastAsia="en-US"/>
        </w:rPr>
        <w:t>,</w:t>
      </w:r>
      <w:r w:rsidR="00180AD3" w:rsidRPr="00E445CC">
        <w:rPr>
          <w:rFonts w:ascii="Helvetica" w:eastAsia="Aptos" w:hAnsi="Helvetica" w:cs="Helvetica"/>
          <w:kern w:val="2"/>
          <w:lang w:eastAsia="en-US"/>
        </w:rPr>
        <w:t xml:space="preserve"> se complementan</w:t>
      </w:r>
      <w:r w:rsidRPr="00E445CC">
        <w:rPr>
          <w:rFonts w:ascii="Helvetica" w:eastAsia="Aptos" w:hAnsi="Helvetica" w:cs="Helvetica"/>
          <w:kern w:val="2"/>
          <w:lang w:eastAsia="en-US"/>
        </w:rPr>
        <w:t xml:space="preserve"> por el alelo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Saccharomyces cerevisiae</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ScABF1</w:t>
      </w:r>
      <w:r w:rsidRPr="00E445CC">
        <w:rPr>
          <w:rFonts w:ascii="Helvetica" w:eastAsia="Aptos" w:hAnsi="Helvetica" w:cs="Helvetica"/>
          <w:kern w:val="2"/>
          <w:lang w:eastAsia="en-US"/>
        </w:rPr>
        <w:t>), las cepas que expresan el gen de</w:t>
      </w:r>
      <w:r w:rsidRPr="00E445CC">
        <w:rPr>
          <w:rFonts w:ascii="Helvetica" w:eastAsia="Aptos" w:hAnsi="Helvetica" w:cs="Helvetica"/>
          <w:i/>
          <w:iCs/>
          <w:kern w:val="2"/>
          <w:lang w:eastAsia="en-US"/>
        </w:rPr>
        <w:t xml:space="preserve"> ScABF1</w:t>
      </w:r>
      <w:r w:rsidRPr="00E445CC">
        <w:rPr>
          <w:rFonts w:ascii="Helvetica" w:eastAsia="Aptos" w:hAnsi="Helvetica" w:cs="Helvetica"/>
          <w:kern w:val="2"/>
          <w:lang w:eastAsia="en-US"/>
        </w:rPr>
        <w:t xml:space="preserve"> a partir del promotor de </w:t>
      </w:r>
      <w:r w:rsidRPr="00E445CC">
        <w:rPr>
          <w:rFonts w:ascii="Helvetica" w:eastAsia="Aptos" w:hAnsi="Helvetica" w:cs="Helvetica"/>
          <w:i/>
          <w:iCs/>
          <w:kern w:val="2"/>
          <w:lang w:eastAsia="en-US"/>
        </w:rPr>
        <w:t xml:space="preserve">C. glabrata </w:t>
      </w:r>
      <w:r w:rsidR="00FE41AA" w:rsidRPr="00E445CC">
        <w:rPr>
          <w:rFonts w:ascii="Helvetica" w:eastAsia="Aptos" w:hAnsi="Helvetica" w:cs="Helvetica"/>
          <w:kern w:val="2"/>
          <w:lang w:eastAsia="en-US"/>
        </w:rPr>
        <w:t xml:space="preserve">se analizaron </w:t>
      </w:r>
      <w:r w:rsidRPr="00E445CC">
        <w:rPr>
          <w:rFonts w:ascii="Helvetica" w:eastAsia="Aptos" w:hAnsi="Helvetica" w:cs="Helvetica"/>
          <w:kern w:val="2"/>
          <w:lang w:eastAsia="en-US"/>
        </w:rPr>
        <w:t>por un ensayo de dilución en gota con las siguientes cepas la cepa parental  (</w:t>
      </w:r>
      <w:r w:rsidRPr="00E445CC">
        <w:rPr>
          <w:rFonts w:ascii="Helvetica" w:eastAsia="Aptos" w:hAnsi="Helvetica" w:cs="Helvetica"/>
          <w:i/>
          <w:iCs/>
          <w:kern w:val="2"/>
          <w:lang w:eastAsia="en-US"/>
        </w:rPr>
        <w:t>ABF1</w:t>
      </w:r>
      <w:r w:rsidRPr="00E445CC">
        <w:rPr>
          <w:rFonts w:ascii="Helvetica" w:eastAsia="Aptos" w:hAnsi="Helvetica" w:cs="Helvetica"/>
          <w:kern w:val="2"/>
          <w:vertAlign w:val="superscript"/>
          <w:lang w:eastAsia="en-US"/>
        </w:rPr>
        <w:t>+</w:t>
      </w:r>
      <w:r w:rsidRPr="00E445CC">
        <w:rPr>
          <w:rFonts w:ascii="Helvetica" w:eastAsia="Aptos" w:hAnsi="Helvetica" w:cs="Helvetica"/>
          <w:kern w:val="2"/>
          <w:lang w:eastAsia="en-US"/>
        </w:rPr>
        <w:t xml:space="preserve">), la cepa con el alelo trunco </w:t>
      </w:r>
      <w:r w:rsidRPr="00E445CC">
        <w:rPr>
          <w:rFonts w:ascii="Helvetica" w:eastAsia="Aptos" w:hAnsi="Helvetica" w:cs="Helvetica"/>
          <w:i/>
          <w:iCs/>
          <w:kern w:val="2"/>
          <w:lang w:eastAsia="en-US"/>
        </w:rPr>
        <w:t>abf1-43</w:t>
      </w:r>
      <w:r w:rsidR="00A6152B" w:rsidRPr="006B77C5">
        <w:rPr>
          <w:rFonts w:ascii="Helvetica" w:eastAsia="Aptos" w:hAnsi="Helvetica" w:cs="Helvetica"/>
          <w:kern w:val="2"/>
          <w:lang w:eastAsia="en-US"/>
        </w:rPr>
        <w:t xml:space="preserve">(deleción de los </w:t>
      </w:r>
      <w:r w:rsidR="006B77C5" w:rsidRPr="006B77C5">
        <w:rPr>
          <w:rFonts w:ascii="Helvetica" w:eastAsia="Aptos" w:hAnsi="Helvetica" w:cs="Helvetica"/>
          <w:kern w:val="2"/>
          <w:lang w:eastAsia="en-US"/>
        </w:rPr>
        <w:t>últimos 43 residuos de la región  C-terminal</w:t>
      </w:r>
      <w:r w:rsidR="00A6152B" w:rsidRPr="006B77C5">
        <w:rPr>
          <w:rFonts w:ascii="Helvetica" w:eastAsia="Aptos" w:hAnsi="Helvetica" w:cs="Helvetica"/>
          <w:kern w:val="2"/>
          <w:lang w:eastAsia="en-US"/>
        </w:rPr>
        <w:t>)</w:t>
      </w:r>
      <w:r w:rsidRPr="00E445CC">
        <w:rPr>
          <w:rFonts w:ascii="Helvetica" w:eastAsia="Aptos" w:hAnsi="Helvetica" w:cs="Helvetica"/>
          <w:kern w:val="2"/>
          <w:lang w:eastAsia="en-US"/>
        </w:rPr>
        <w:t xml:space="preserve">, la cepa heteróloga en la que el alelo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S. cerevisiae</w:t>
      </w:r>
      <w:r w:rsidRPr="00E445CC">
        <w:rPr>
          <w:rFonts w:ascii="Helvetica" w:eastAsia="Aptos" w:hAnsi="Helvetica" w:cs="Helvetica"/>
          <w:kern w:val="2"/>
          <w:lang w:eastAsia="en-US"/>
        </w:rPr>
        <w:t xml:space="preserve"> se integró en el locus nativo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ScABF1</w:t>
      </w:r>
      <w:r w:rsidRPr="00E445CC">
        <w:rPr>
          <w:rFonts w:ascii="Helvetica" w:eastAsia="Aptos" w:hAnsi="Helvetica" w:cs="Helvetica"/>
          <w:kern w:val="2"/>
          <w:lang w:eastAsia="en-US"/>
        </w:rPr>
        <w:t xml:space="preserve">), y la cepa heteróloga que expresa </w:t>
      </w:r>
      <w:r w:rsidRPr="00E445CC">
        <w:rPr>
          <w:rFonts w:ascii="Helvetica" w:eastAsia="Aptos" w:hAnsi="Helvetica" w:cs="Helvetica"/>
          <w:i/>
          <w:iCs/>
          <w:kern w:val="2"/>
          <w:lang w:eastAsia="en-US"/>
        </w:rPr>
        <w:t>ScABF1</w:t>
      </w:r>
      <w:r w:rsidRPr="00E445CC">
        <w:rPr>
          <w:rFonts w:ascii="Helvetica" w:eastAsia="Aptos" w:hAnsi="Helvetica" w:cs="Helvetica"/>
          <w:kern w:val="2"/>
          <w:lang w:eastAsia="en-US"/>
        </w:rPr>
        <w:t xml:space="preserve"> </w:t>
      </w:r>
      <w:r w:rsidR="00FE41AA" w:rsidRPr="00E445CC">
        <w:rPr>
          <w:rFonts w:ascii="Helvetica" w:eastAsia="Aptos" w:hAnsi="Helvetica" w:cs="Helvetica"/>
          <w:kern w:val="2"/>
          <w:lang w:eastAsia="en-US"/>
        </w:rPr>
        <w:t xml:space="preserve">a partir </w:t>
      </w:r>
      <w:r w:rsidRPr="00E445CC">
        <w:rPr>
          <w:rFonts w:ascii="Helvetica" w:eastAsia="Aptos" w:hAnsi="Helvetica" w:cs="Helvetica"/>
          <w:kern w:val="2"/>
          <w:lang w:eastAsia="en-US"/>
        </w:rPr>
        <w:t xml:space="preserve">de </w:t>
      </w:r>
      <w:r w:rsidR="00FE41AA" w:rsidRPr="00E445CC">
        <w:rPr>
          <w:rFonts w:ascii="Helvetica" w:eastAsia="Aptos" w:hAnsi="Helvetica" w:cs="Helvetica"/>
          <w:kern w:val="2"/>
          <w:lang w:eastAsia="en-US"/>
        </w:rPr>
        <w:t xml:space="preserve">un </w:t>
      </w:r>
      <w:r w:rsidRPr="00E445CC">
        <w:rPr>
          <w:rFonts w:ascii="Helvetica" w:eastAsia="Aptos" w:hAnsi="Helvetica" w:cs="Helvetica"/>
          <w:kern w:val="2"/>
          <w:lang w:eastAsia="en-US"/>
        </w:rPr>
        <w:t xml:space="preserve">plásmido dirigido por el promotor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 xml:space="preserve">C. glabrata </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w:t>
      </w:r>
      <w:r w:rsidRPr="00E445CC">
        <w:rPr>
          <w:rFonts w:ascii="Helvetica" w:eastAsia="Aptos" w:hAnsi="Helvetica" w:cs="Helvetica"/>
          <w:i/>
          <w:iCs/>
          <w:kern w:val="2"/>
          <w:lang w:eastAsia="en-US"/>
        </w:rPr>
        <w:t>ScABF</w:t>
      </w:r>
      <w:r w:rsidRPr="00E445CC">
        <w:rPr>
          <w:rFonts w:ascii="Helvetica" w:eastAsia="Aptos" w:hAnsi="Helvetica" w:cs="Helvetica"/>
          <w:kern w:val="2"/>
          <w:lang w:eastAsia="en-US"/>
        </w:rPr>
        <w:t xml:space="preserve">1).  Adicionalmente incluimos las cepas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 xml:space="preserve"> que contienen las construcciones de sobreexpresión (pOE::</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and pOE::</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 xml:space="preserve">), ambos bajo el control del promotor </w:t>
      </w:r>
      <w:r w:rsidRPr="00E445CC">
        <w:rPr>
          <w:rFonts w:ascii="Helvetica" w:eastAsia="Aptos" w:hAnsi="Helvetica" w:cs="Helvetica"/>
          <w:i/>
          <w:iCs/>
          <w:kern w:val="2"/>
          <w:lang w:eastAsia="en-US"/>
        </w:rPr>
        <w:t>MT-1</w:t>
      </w:r>
      <w:r w:rsidRPr="00E445CC">
        <w:rPr>
          <w:rFonts w:ascii="Helvetica" w:eastAsia="Aptos" w:hAnsi="Helvetica" w:cs="Helvetica"/>
          <w:kern w:val="2"/>
          <w:lang w:eastAsia="en-US"/>
        </w:rPr>
        <w:t xml:space="preserve"> inducible por cobre, con la finalidad de evaluar el efecto de la sobreexpresión del alelo silvestre y trunco en combinación con diferentes condiciones de estrés.</w:t>
      </w:r>
    </w:p>
    <w:p w14:paraId="27224A66" w14:textId="72AA4B3E" w:rsidR="00A36E59" w:rsidRPr="00E445CC" w:rsidRDefault="00A36E59" w:rsidP="00350037">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lastRenderedPageBreak/>
        <w:t xml:space="preserve">Todas las cepas inicialmente se crecieron en sus medios correspondientes hasta fase estacionaria (48 h). Para </w:t>
      </w:r>
      <w:r w:rsidR="00862CA8" w:rsidRPr="00E445CC">
        <w:rPr>
          <w:rFonts w:ascii="Helvetica" w:eastAsia="Aptos" w:hAnsi="Helvetica" w:cs="Helvetica"/>
          <w:kern w:val="2"/>
          <w:lang w:eastAsia="en-US"/>
        </w:rPr>
        <w:t xml:space="preserve">la </w:t>
      </w:r>
      <w:r w:rsidRPr="00E445CC">
        <w:rPr>
          <w:rFonts w:ascii="Helvetica" w:eastAsia="Aptos" w:hAnsi="Helvetica" w:cs="Helvetica"/>
          <w:kern w:val="2"/>
          <w:lang w:eastAsia="en-US"/>
        </w:rPr>
        <w:t xml:space="preserve">sobreexpresión las células </w:t>
      </w:r>
      <w:r w:rsidR="00862CA8" w:rsidRPr="00E445CC">
        <w:rPr>
          <w:rFonts w:ascii="Helvetica" w:eastAsia="Aptos" w:hAnsi="Helvetica" w:cs="Helvetica"/>
          <w:kern w:val="2"/>
          <w:lang w:eastAsia="en-US"/>
        </w:rPr>
        <w:t xml:space="preserve">se diluyeron </w:t>
      </w:r>
      <w:r w:rsidRPr="00E445CC">
        <w:rPr>
          <w:rFonts w:ascii="Helvetica" w:eastAsia="Aptos" w:hAnsi="Helvetica" w:cs="Helvetica"/>
          <w:kern w:val="2"/>
          <w:lang w:eastAsia="en-US"/>
        </w:rPr>
        <w:t>en medio mínimo YNB a OD</w:t>
      </w:r>
      <w:r w:rsidRPr="00E445CC">
        <w:rPr>
          <w:rFonts w:ascii="Helvetica" w:eastAsia="Aptos" w:hAnsi="Helvetica" w:cs="Helvetica"/>
          <w:kern w:val="2"/>
          <w:vertAlign w:val="subscript"/>
          <w:lang w:eastAsia="en-US"/>
        </w:rPr>
        <w:t xml:space="preserve">600 </w:t>
      </w:r>
      <w:r w:rsidRPr="00E445CC">
        <w:rPr>
          <w:rFonts w:ascii="Helvetica" w:eastAsia="Aptos" w:hAnsi="Helvetica" w:cs="Helvetica"/>
          <w:kern w:val="2"/>
          <w:lang w:eastAsia="en-US"/>
        </w:rPr>
        <w:t xml:space="preserve">= 1, al mismo tiempo fueron diluidas en medio YNB </w:t>
      </w:r>
      <w:r w:rsidR="001D19B8" w:rsidRPr="00E445CC">
        <w:rPr>
          <w:rFonts w:ascii="Helvetica" w:eastAsia="Aptos" w:hAnsi="Helvetica" w:cs="Helvetica"/>
          <w:kern w:val="2"/>
          <w:lang w:eastAsia="en-US"/>
        </w:rPr>
        <w:t xml:space="preserve">con </w:t>
      </w:r>
      <w:r w:rsidRPr="00E445CC">
        <w:rPr>
          <w:rFonts w:ascii="Helvetica" w:eastAsia="Aptos" w:hAnsi="Helvetica" w:cs="Helvetica"/>
          <w:kern w:val="2"/>
          <w:lang w:eastAsia="en-US"/>
        </w:rPr>
        <w:t>1 μM de CuSO</w:t>
      </w:r>
      <w:r w:rsidRPr="00E445CC">
        <w:rPr>
          <w:rFonts w:ascii="Helvetica" w:eastAsia="Aptos" w:hAnsi="Helvetica" w:cs="Helvetica"/>
          <w:kern w:val="2"/>
          <w:vertAlign w:val="subscript"/>
          <w:lang w:eastAsia="en-US"/>
        </w:rPr>
        <w:t>4</w:t>
      </w:r>
      <w:r w:rsidRPr="00E445CC">
        <w:rPr>
          <w:rFonts w:ascii="Helvetica" w:eastAsia="Aptos" w:hAnsi="Helvetica" w:cs="Helvetica"/>
          <w:kern w:val="2"/>
          <w:lang w:eastAsia="en-US"/>
        </w:rPr>
        <w:t xml:space="preserve"> a la misma densidad óptica y se incubaron por 5h en estas condiciones. </w:t>
      </w:r>
      <w:r w:rsidR="001D19B8" w:rsidRPr="00E445CC">
        <w:rPr>
          <w:rFonts w:ascii="Helvetica" w:eastAsia="Aptos" w:hAnsi="Helvetica" w:cs="Helvetica"/>
          <w:kern w:val="2"/>
          <w:lang w:eastAsia="en-US"/>
        </w:rPr>
        <w:t>Posteriormente,</w:t>
      </w:r>
      <w:r w:rsidRPr="00E445CC">
        <w:rPr>
          <w:rFonts w:ascii="Helvetica" w:eastAsia="Aptos" w:hAnsi="Helvetica" w:cs="Helvetica"/>
          <w:kern w:val="2"/>
          <w:lang w:eastAsia="en-US"/>
        </w:rPr>
        <w:t xml:space="preserve"> las células se ajustaron nuevamente a OD</w:t>
      </w:r>
      <w:r w:rsidRPr="00E445CC">
        <w:rPr>
          <w:rFonts w:ascii="Helvetica" w:eastAsia="Aptos" w:hAnsi="Helvetica" w:cs="Helvetica"/>
          <w:kern w:val="2"/>
          <w:vertAlign w:val="subscript"/>
          <w:lang w:eastAsia="en-US"/>
        </w:rPr>
        <w:t>600</w:t>
      </w:r>
      <w:r w:rsidRPr="00E445CC">
        <w:rPr>
          <w:rFonts w:ascii="Helvetica" w:eastAsia="Aptos" w:hAnsi="Helvetica" w:cs="Helvetica"/>
          <w:kern w:val="2"/>
          <w:lang w:eastAsia="en-US"/>
        </w:rPr>
        <w:t xml:space="preserve">=1 en agua estéril y </w:t>
      </w:r>
      <w:r w:rsidR="001D19B8" w:rsidRPr="00E445CC">
        <w:rPr>
          <w:rFonts w:ascii="Helvetica" w:eastAsia="Aptos" w:hAnsi="Helvetica" w:cs="Helvetica"/>
          <w:kern w:val="2"/>
          <w:lang w:eastAsia="en-US"/>
        </w:rPr>
        <w:t xml:space="preserve">colocadas </w:t>
      </w:r>
      <w:r w:rsidRPr="00E445CC">
        <w:rPr>
          <w:rFonts w:ascii="Helvetica" w:eastAsia="Aptos" w:hAnsi="Helvetica" w:cs="Helvetica"/>
          <w:kern w:val="2"/>
          <w:lang w:eastAsia="en-US"/>
        </w:rPr>
        <w:t xml:space="preserve">en una placa de 96 pozos para realizar cinco diluciones seriales base 10, hasta </w:t>
      </w:r>
      <w:r w:rsidR="001D19B8" w:rsidRPr="00E445CC">
        <w:rPr>
          <w:rFonts w:ascii="Helvetica" w:eastAsia="Aptos" w:hAnsi="Helvetica" w:cs="Helvetica"/>
          <w:kern w:val="2"/>
          <w:lang w:eastAsia="en-US"/>
        </w:rPr>
        <w:t>ob</w:t>
      </w:r>
      <w:r w:rsidRPr="00E445CC">
        <w:rPr>
          <w:rFonts w:ascii="Helvetica" w:eastAsia="Aptos" w:hAnsi="Helvetica" w:cs="Helvetica"/>
          <w:kern w:val="2"/>
          <w:lang w:eastAsia="en-US"/>
        </w:rPr>
        <w:t>tener una unidad formadora de colonia en la ultima gota de cada cepa. Aproximadamente 3 μL de cada dilución se colocaron en</w:t>
      </w:r>
      <w:r w:rsidR="00AC723F" w:rsidRPr="00E445CC">
        <w:rPr>
          <w:rFonts w:ascii="Helvetica" w:eastAsia="Aptos" w:hAnsi="Helvetica" w:cs="Helvetica"/>
          <w:kern w:val="2"/>
          <w:lang w:eastAsia="en-US"/>
        </w:rPr>
        <w:t xml:space="preserve"> cajas con los siguientes medios</w:t>
      </w:r>
      <w:r w:rsidRPr="00E445CC">
        <w:rPr>
          <w:rFonts w:ascii="Helvetica" w:eastAsia="Aptos" w:hAnsi="Helvetica" w:cs="Helvetica"/>
          <w:kern w:val="2"/>
          <w:lang w:eastAsia="en-US"/>
        </w:rPr>
        <w:t>: YPD (como control</w:t>
      </w:r>
      <w:r w:rsidR="00687063" w:rsidRPr="00E445CC">
        <w:rPr>
          <w:rFonts w:ascii="Helvetica" w:eastAsia="Aptos" w:hAnsi="Helvetica" w:cs="Helvetica"/>
          <w:kern w:val="2"/>
          <w:lang w:eastAsia="en-US"/>
        </w:rPr>
        <w:t xml:space="preserve"> de crecimiento</w:t>
      </w:r>
      <w:r w:rsidRPr="00E445CC">
        <w:rPr>
          <w:rFonts w:ascii="Helvetica" w:eastAsia="Aptos" w:hAnsi="Helvetica" w:cs="Helvetica"/>
          <w:kern w:val="2"/>
          <w:lang w:eastAsia="en-US"/>
        </w:rPr>
        <w:t xml:space="preserve">), YPG que contiene 3% v/v de glicerol como fuente de carbono no fermentable, y YPE que contiene 3% v/v de </w:t>
      </w:r>
      <w:r w:rsidR="00EF649C" w:rsidRPr="00E445CC">
        <w:rPr>
          <w:rFonts w:ascii="Helvetica" w:eastAsia="Aptos" w:hAnsi="Helvetica" w:cs="Helvetica"/>
          <w:kern w:val="2"/>
          <w:lang w:eastAsia="en-US"/>
        </w:rPr>
        <w:t xml:space="preserve">etanol </w:t>
      </w:r>
      <w:r w:rsidRPr="00E445CC">
        <w:rPr>
          <w:rFonts w:ascii="Helvetica" w:eastAsia="Aptos" w:hAnsi="Helvetica" w:cs="Helvetica"/>
          <w:kern w:val="2"/>
          <w:lang w:eastAsia="en-US"/>
        </w:rPr>
        <w:t xml:space="preserve">también como fuente de carbono no fermentable. Adicionalmente utilizamos cajas de YPD con 0.02% de cloruro de 2,3,5-trifeniltetrazolio (TTC) para medir la actividad mitocondrial, ya que al reducirse con </w:t>
      </w:r>
      <w:r w:rsidR="00EB360F" w:rsidRPr="00E445CC">
        <w:rPr>
          <w:rFonts w:ascii="Helvetica" w:eastAsia="Aptos" w:hAnsi="Helvetica" w:cs="Helvetica"/>
          <w:kern w:val="2"/>
          <w:lang w:eastAsia="en-US"/>
        </w:rPr>
        <w:t xml:space="preserve">moléculas </w:t>
      </w:r>
      <w:r w:rsidRPr="00E445CC">
        <w:rPr>
          <w:rFonts w:ascii="Helvetica" w:eastAsia="Aptos" w:hAnsi="Helvetica" w:cs="Helvetica"/>
          <w:kern w:val="2"/>
          <w:lang w:eastAsia="en-US"/>
        </w:rPr>
        <w:t>como NADH+ forma 1,3,5-trifenilformazán el cual es un compuesto insoluble color rojo que</w:t>
      </w:r>
      <w:r w:rsidR="00EB360F" w:rsidRPr="00E445CC">
        <w:rPr>
          <w:rFonts w:ascii="Helvetica" w:eastAsia="Aptos" w:hAnsi="Helvetica" w:cs="Helvetica"/>
          <w:kern w:val="2"/>
          <w:lang w:eastAsia="en-US"/>
        </w:rPr>
        <w:t xml:space="preserve"> se</w:t>
      </w:r>
      <w:r w:rsidRPr="00E445CC">
        <w:rPr>
          <w:rFonts w:ascii="Helvetica" w:eastAsia="Aptos" w:hAnsi="Helvetica" w:cs="Helvetica"/>
          <w:kern w:val="2"/>
          <w:lang w:eastAsia="en-US"/>
        </w:rPr>
        <w:t xml:space="preserve"> precipita dando coloración rosada a roja como resultado de la función mitocondrial. Incubamos las placas por 48 </w:t>
      </w:r>
      <w:r w:rsidR="0092065D">
        <w:rPr>
          <w:rFonts w:ascii="Helvetica" w:eastAsia="Aptos" w:hAnsi="Helvetica" w:cs="Helvetica"/>
          <w:kern w:val="2"/>
          <w:lang w:eastAsia="en-US"/>
        </w:rPr>
        <w:t xml:space="preserve">h </w:t>
      </w:r>
      <w:r w:rsidRPr="00E445CC">
        <w:rPr>
          <w:rFonts w:ascii="Helvetica" w:eastAsia="Aptos" w:hAnsi="Helvetica" w:cs="Helvetica"/>
          <w:kern w:val="2"/>
          <w:lang w:eastAsia="en-US"/>
        </w:rPr>
        <w:t>y 72</w:t>
      </w:r>
      <w:r w:rsidR="0092065D">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h según se requirió </w:t>
      </w:r>
    </w:p>
    <w:p w14:paraId="698CDFA7" w14:textId="77777777" w:rsidR="00A36E59" w:rsidRPr="00E445CC" w:rsidRDefault="00A36E59" w:rsidP="000C79E4">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 xml:space="preserve">7.9 Identificación de sitios putativos de unión para </w:t>
      </w:r>
      <w:r w:rsidRPr="00E445CC">
        <w:rPr>
          <w:rFonts w:ascii="Helvetica" w:eastAsia="Aptos" w:hAnsi="Helvetica" w:cs="Helvetica"/>
          <w:b/>
          <w:bCs/>
          <w:i/>
          <w:iCs/>
          <w:kern w:val="2"/>
          <w:lang w:eastAsia="en-US"/>
        </w:rPr>
        <w:t>ABF1</w:t>
      </w:r>
      <w:r w:rsidRPr="00E445CC">
        <w:rPr>
          <w:rFonts w:ascii="Helvetica" w:eastAsia="Aptos" w:hAnsi="Helvetica" w:cs="Helvetica"/>
          <w:b/>
          <w:bCs/>
          <w:kern w:val="2"/>
          <w:lang w:eastAsia="en-US"/>
        </w:rPr>
        <w:t xml:space="preserve"> en el promotor de </w:t>
      </w:r>
      <w:r w:rsidRPr="00E445CC">
        <w:rPr>
          <w:rFonts w:ascii="Helvetica" w:eastAsia="Aptos" w:hAnsi="Helvetica" w:cs="Helvetica"/>
          <w:b/>
          <w:bCs/>
          <w:i/>
          <w:iCs/>
          <w:kern w:val="2"/>
          <w:lang w:eastAsia="en-US"/>
        </w:rPr>
        <w:t>QCR8</w:t>
      </w:r>
      <w:r w:rsidRPr="00E445CC">
        <w:rPr>
          <w:rFonts w:ascii="Helvetica" w:eastAsia="Aptos" w:hAnsi="Helvetica" w:cs="Helvetica"/>
          <w:b/>
          <w:bCs/>
          <w:kern w:val="2"/>
          <w:lang w:eastAsia="en-US"/>
        </w:rPr>
        <w:t xml:space="preserve"> y </w:t>
      </w:r>
      <w:r w:rsidRPr="00E445CC">
        <w:rPr>
          <w:rFonts w:ascii="Helvetica" w:eastAsia="Aptos" w:hAnsi="Helvetica" w:cs="Helvetica"/>
          <w:b/>
          <w:bCs/>
          <w:i/>
          <w:iCs/>
          <w:kern w:val="2"/>
          <w:lang w:eastAsia="en-US"/>
        </w:rPr>
        <w:t>COX6</w:t>
      </w:r>
      <w:r w:rsidRPr="00E445CC">
        <w:rPr>
          <w:rFonts w:ascii="Helvetica" w:eastAsia="Aptos" w:hAnsi="Helvetica" w:cs="Helvetica"/>
          <w:b/>
          <w:bCs/>
          <w:kern w:val="2"/>
          <w:lang w:eastAsia="en-US"/>
        </w:rPr>
        <w:t xml:space="preserve">. </w:t>
      </w:r>
    </w:p>
    <w:p w14:paraId="5C6CF723" w14:textId="77777777" w:rsidR="00A36E59" w:rsidRPr="00E445CC" w:rsidRDefault="00A36E59" w:rsidP="00134CFE">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Debido a que en </w:t>
      </w:r>
      <w:r w:rsidRPr="00E445CC">
        <w:rPr>
          <w:rFonts w:ascii="Helvetica" w:eastAsia="Aptos" w:hAnsi="Helvetica" w:cs="Helvetica"/>
          <w:i/>
          <w:iCs/>
          <w:kern w:val="2"/>
          <w:lang w:eastAsia="en-US"/>
        </w:rPr>
        <w:t>S. cerevisiae</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puede regular la expresión de genes relacionados al metabolismo de carbohidratos como </w:t>
      </w:r>
      <w:r w:rsidRPr="00E445CC">
        <w:rPr>
          <w:rFonts w:ascii="Helvetica" w:eastAsia="Aptos" w:hAnsi="Helvetica" w:cs="Helvetica"/>
          <w:i/>
          <w:iCs/>
          <w:kern w:val="2"/>
          <w:lang w:eastAsia="en-US"/>
        </w:rPr>
        <w:t>QCR8</w:t>
      </w:r>
      <w:r w:rsidRPr="00E445CC">
        <w:rPr>
          <w:rFonts w:ascii="Helvetica" w:eastAsia="Aptos" w:hAnsi="Helvetica" w:cs="Helvetica"/>
          <w:kern w:val="2"/>
          <w:lang w:eastAsia="en-US"/>
        </w:rPr>
        <w:t xml:space="preserve"> (CAGL0I06270g) y </w:t>
      </w:r>
      <w:r w:rsidRPr="00E445CC">
        <w:rPr>
          <w:rFonts w:ascii="Helvetica" w:eastAsia="Aptos" w:hAnsi="Helvetica" w:cs="Helvetica"/>
          <w:i/>
          <w:iCs/>
          <w:kern w:val="2"/>
          <w:lang w:eastAsia="en-US"/>
        </w:rPr>
        <w:t>COX6</w:t>
      </w:r>
      <w:r w:rsidRPr="00E445CC">
        <w:rPr>
          <w:rFonts w:ascii="Helvetica" w:eastAsia="Aptos" w:hAnsi="Helvetica" w:cs="Helvetica"/>
          <w:kern w:val="2"/>
          <w:lang w:eastAsia="en-US"/>
        </w:rPr>
        <w:t xml:space="preserve"> (CAGL0J00429g), realizamos un análisis de sitios putativos de unión de Abf1 al promotor de estos genes. Tomamos la secuencia de estos  gene con 1000 pb r</w:t>
      </w:r>
      <w:r w:rsidR="00EB360F" w:rsidRPr="00E445CC">
        <w:rPr>
          <w:rFonts w:ascii="Helvetica" w:eastAsia="Aptos" w:hAnsi="Helvetica" w:cs="Helvetica"/>
          <w:kern w:val="2"/>
          <w:lang w:eastAsia="en-US"/>
        </w:rPr>
        <w:t>í</w:t>
      </w:r>
      <w:r w:rsidRPr="00E445CC">
        <w:rPr>
          <w:rFonts w:ascii="Helvetica" w:eastAsia="Aptos" w:hAnsi="Helvetica" w:cs="Helvetica"/>
          <w:kern w:val="2"/>
          <w:lang w:eastAsia="en-US"/>
        </w:rPr>
        <w:t>o arriba y abajo, lo analizamos en el software FIMO de</w:t>
      </w:r>
      <w:r w:rsidR="00AA1CD5" w:rsidRPr="00E445CC">
        <w:rPr>
          <w:rFonts w:ascii="Helvetica" w:eastAsia="Aptos" w:hAnsi="Helvetica" w:cs="Helvetica"/>
          <w:kern w:val="2"/>
          <w:lang w:eastAsia="en-US"/>
        </w:rPr>
        <w:t>l</w:t>
      </w:r>
      <w:r w:rsidRPr="00E445CC">
        <w:rPr>
          <w:rFonts w:ascii="Helvetica" w:eastAsia="Aptos" w:hAnsi="Helvetica" w:cs="Helvetica"/>
          <w:kern w:val="2"/>
          <w:lang w:eastAsia="en-US"/>
        </w:rPr>
        <w:t xml:space="preserve"> site MEME, donde introdujimos el sitio consenso de unión de para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para localizar sitios putativos de unión de Abf1 en estos genes en cada una de las secuencias, con los datos obtenidos hicimos una representación gráfica. </w:t>
      </w:r>
    </w:p>
    <w:p w14:paraId="5B51E204" w14:textId="77777777" w:rsidR="00A36E59" w:rsidRPr="00E445CC" w:rsidRDefault="00A36E59" w:rsidP="000C79E4">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7.10 Ensayos de adhesión a células HeLa</w:t>
      </w:r>
    </w:p>
    <w:p w14:paraId="6F58874C" w14:textId="0A157E7D" w:rsidR="00A36E59" w:rsidRPr="00E445CC" w:rsidRDefault="00A36E59" w:rsidP="00134CFE">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Uno de los factores de virulencia en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es la adhesión a células epiteliales mediado por proteínas </w:t>
      </w:r>
      <w:r w:rsidR="00C9547E" w:rsidRPr="00E445CC">
        <w:rPr>
          <w:rFonts w:ascii="Helvetica" w:eastAsia="Aptos" w:hAnsi="Helvetica" w:cs="Helvetica"/>
          <w:kern w:val="2"/>
          <w:lang w:eastAsia="en-US"/>
        </w:rPr>
        <w:t xml:space="preserve">de la familia </w:t>
      </w:r>
      <w:r w:rsidRPr="00E445CC">
        <w:rPr>
          <w:rFonts w:ascii="Helvetica" w:eastAsia="Aptos" w:hAnsi="Helvetica" w:cs="Helvetica"/>
          <w:kern w:val="2"/>
          <w:lang w:eastAsia="en-US"/>
        </w:rPr>
        <w:t xml:space="preserve">Epa principalmente, y se regulan por silenciamiento subtelomérico, en el que participa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por lo que evaluamos la </w:t>
      </w:r>
      <w:r w:rsidRPr="00E445CC">
        <w:rPr>
          <w:rFonts w:ascii="Helvetica" w:eastAsia="Aptos" w:hAnsi="Helvetica" w:cs="Helvetica"/>
          <w:kern w:val="2"/>
          <w:lang w:eastAsia="en-US"/>
        </w:rPr>
        <w:lastRenderedPageBreak/>
        <w:t xml:space="preserve">funcionalidad del alelo heterólogo </w:t>
      </w:r>
      <w:r w:rsidRPr="00E445CC">
        <w:rPr>
          <w:rFonts w:ascii="Helvetica" w:eastAsia="Aptos" w:hAnsi="Helvetica" w:cs="Helvetica"/>
          <w:i/>
          <w:iCs/>
          <w:kern w:val="2"/>
          <w:lang w:eastAsia="en-US"/>
        </w:rPr>
        <w:t>de S. cerevisiae</w:t>
      </w:r>
      <w:r w:rsidRPr="00E445CC">
        <w:rPr>
          <w:rFonts w:ascii="Helvetica" w:eastAsia="Aptos" w:hAnsi="Helvetica" w:cs="Helvetica"/>
          <w:kern w:val="2"/>
          <w:lang w:eastAsia="en-US"/>
        </w:rPr>
        <w:t xml:space="preserve"> en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Evaluamos la capacidad de adherencia de las siguientes cepas: la cepa parental  (</w:t>
      </w:r>
      <w:r w:rsidRPr="00E445CC">
        <w:rPr>
          <w:rFonts w:ascii="Helvetica" w:eastAsia="Aptos" w:hAnsi="Helvetica" w:cs="Helvetica"/>
          <w:i/>
          <w:iCs/>
          <w:kern w:val="2"/>
          <w:lang w:eastAsia="en-US"/>
        </w:rPr>
        <w:t>ABF1</w:t>
      </w:r>
      <w:r w:rsidRPr="00E445CC">
        <w:rPr>
          <w:rFonts w:ascii="Helvetica" w:eastAsia="Aptos" w:hAnsi="Helvetica" w:cs="Helvetica"/>
          <w:kern w:val="2"/>
          <w:vertAlign w:val="superscript"/>
          <w:lang w:eastAsia="en-US"/>
        </w:rPr>
        <w:t>+</w:t>
      </w:r>
      <w:r w:rsidRPr="00E445CC">
        <w:rPr>
          <w:rFonts w:ascii="Helvetica" w:eastAsia="Aptos" w:hAnsi="Helvetica" w:cs="Helvetica"/>
          <w:kern w:val="2"/>
          <w:lang w:eastAsia="en-US"/>
        </w:rPr>
        <w:t xml:space="preserve">), la cepa con el alelo trunco </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 xml:space="preserve">, la cepa heteróloga en la que el alelo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S. cerevisiae</w:t>
      </w:r>
      <w:r w:rsidRPr="00E445CC">
        <w:rPr>
          <w:rFonts w:ascii="Helvetica" w:eastAsia="Aptos" w:hAnsi="Helvetica" w:cs="Helvetica"/>
          <w:kern w:val="2"/>
          <w:lang w:eastAsia="en-US"/>
        </w:rPr>
        <w:t xml:space="preserve"> se integró en el locus nativo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ScABF1</w:t>
      </w:r>
      <w:r w:rsidRPr="00E445CC">
        <w:rPr>
          <w:rFonts w:ascii="Helvetica" w:eastAsia="Aptos" w:hAnsi="Helvetica" w:cs="Helvetica"/>
          <w:kern w:val="2"/>
          <w:lang w:eastAsia="en-US"/>
        </w:rPr>
        <w:t xml:space="preserve">), y la cepa heteróloga que expresa </w:t>
      </w:r>
      <w:r w:rsidRPr="00E445CC">
        <w:rPr>
          <w:rFonts w:ascii="Helvetica" w:eastAsia="Aptos" w:hAnsi="Helvetica" w:cs="Helvetica"/>
          <w:i/>
          <w:iCs/>
          <w:kern w:val="2"/>
          <w:lang w:eastAsia="en-US"/>
        </w:rPr>
        <w:t>ScABF1</w:t>
      </w:r>
      <w:r w:rsidRPr="00E445CC">
        <w:rPr>
          <w:rFonts w:ascii="Helvetica" w:eastAsia="Aptos" w:hAnsi="Helvetica" w:cs="Helvetica"/>
          <w:kern w:val="2"/>
          <w:lang w:eastAsia="en-US"/>
        </w:rPr>
        <w:t xml:space="preserve"> </w:t>
      </w:r>
      <w:r w:rsidR="00C9547E" w:rsidRPr="00E445CC">
        <w:rPr>
          <w:rFonts w:ascii="Helvetica" w:eastAsia="Aptos" w:hAnsi="Helvetica" w:cs="Helvetica"/>
          <w:kern w:val="2"/>
          <w:lang w:eastAsia="en-US"/>
        </w:rPr>
        <w:t xml:space="preserve">a partir </w:t>
      </w:r>
      <w:r w:rsidRPr="00E445CC">
        <w:rPr>
          <w:rFonts w:ascii="Helvetica" w:eastAsia="Aptos" w:hAnsi="Helvetica" w:cs="Helvetica"/>
          <w:kern w:val="2"/>
          <w:lang w:eastAsia="en-US"/>
        </w:rPr>
        <w:t xml:space="preserve">de </w:t>
      </w:r>
      <w:r w:rsidR="006B75B0" w:rsidRPr="00E445CC">
        <w:rPr>
          <w:rFonts w:ascii="Helvetica" w:eastAsia="Aptos" w:hAnsi="Helvetica" w:cs="Helvetica"/>
          <w:kern w:val="2"/>
          <w:lang w:eastAsia="en-US"/>
        </w:rPr>
        <w:t>u</w:t>
      </w:r>
      <w:r w:rsidRPr="00E445CC">
        <w:rPr>
          <w:rFonts w:ascii="Helvetica" w:eastAsia="Aptos" w:hAnsi="Helvetica" w:cs="Helvetica"/>
          <w:kern w:val="2"/>
          <w:lang w:eastAsia="en-US"/>
        </w:rPr>
        <w:t xml:space="preserve">n plásmido episomal dirigido por el promotor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 xml:space="preserve">C. glabrata </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w:t>
      </w:r>
      <w:r w:rsidRPr="00E445CC">
        <w:rPr>
          <w:rFonts w:ascii="Helvetica" w:eastAsia="Aptos" w:hAnsi="Helvetica" w:cs="Helvetica"/>
          <w:i/>
          <w:iCs/>
          <w:kern w:val="2"/>
          <w:lang w:eastAsia="en-US"/>
        </w:rPr>
        <w:t>ScABF</w:t>
      </w:r>
      <w:r w:rsidRPr="00E445CC">
        <w:rPr>
          <w:rFonts w:ascii="Helvetica" w:eastAsia="Aptos" w:hAnsi="Helvetica" w:cs="Helvetica"/>
          <w:kern w:val="2"/>
          <w:lang w:eastAsia="en-US"/>
        </w:rPr>
        <w:t>1). Enfrentamos estas cepas a una monocapa de células HeLA fijadas a una placa de poliestireno</w:t>
      </w:r>
      <w:r w:rsidR="006B75B0"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w:t>
      </w:r>
      <w:r w:rsidR="006B75B0" w:rsidRPr="00E445CC">
        <w:rPr>
          <w:rFonts w:ascii="Helvetica" w:eastAsia="Aptos" w:hAnsi="Helvetica" w:cs="Helvetica"/>
          <w:kern w:val="2"/>
          <w:lang w:eastAsia="en-US"/>
        </w:rPr>
        <w:t xml:space="preserve">Utilizamos </w:t>
      </w:r>
      <w:r w:rsidRPr="00E445CC">
        <w:rPr>
          <w:rFonts w:ascii="Helvetica" w:eastAsia="Aptos" w:hAnsi="Helvetica" w:cs="Helvetica"/>
          <w:kern w:val="2"/>
          <w:lang w:eastAsia="en-US"/>
        </w:rPr>
        <w:t>un cultivo en fase estacionaria, el cual lavamos y ajustamos a 1x10</w:t>
      </w:r>
      <w:r w:rsidRPr="00E445CC">
        <w:rPr>
          <w:rFonts w:ascii="Helvetica" w:eastAsia="Aptos" w:hAnsi="Helvetica" w:cs="Helvetica"/>
          <w:kern w:val="2"/>
          <w:vertAlign w:val="superscript"/>
          <w:lang w:eastAsia="en-US"/>
        </w:rPr>
        <w:t>6</w:t>
      </w:r>
      <w:r w:rsidRPr="00E445CC">
        <w:rPr>
          <w:rFonts w:ascii="Helvetica" w:eastAsia="Aptos" w:hAnsi="Helvetica" w:cs="Helvetica"/>
          <w:kern w:val="2"/>
          <w:lang w:eastAsia="en-US"/>
        </w:rPr>
        <w:t xml:space="preserve"> células por ml en solución de HSSB suplementada con 5</w:t>
      </w:r>
      <w:r w:rsidR="002A719D">
        <w:rPr>
          <w:rFonts w:ascii="Helvetica" w:eastAsia="Aptos" w:hAnsi="Helvetica" w:cs="Helvetica"/>
          <w:kern w:val="2"/>
          <w:lang w:eastAsia="en-US"/>
        </w:rPr>
        <w:t xml:space="preserve"> </w:t>
      </w:r>
      <w:r w:rsidRPr="00E445CC">
        <w:rPr>
          <w:rFonts w:ascii="Helvetica" w:eastAsia="Aptos" w:hAnsi="Helvetica" w:cs="Helvetica"/>
          <w:kern w:val="2"/>
          <w:lang w:eastAsia="en-US"/>
        </w:rPr>
        <w:t>mM de CaCl</w:t>
      </w:r>
      <w:r w:rsidRPr="00350037">
        <w:rPr>
          <w:rFonts w:ascii="Helvetica" w:eastAsia="Aptos" w:hAnsi="Helvetica" w:cs="Helvetica"/>
          <w:kern w:val="2"/>
          <w:vertAlign w:val="subscript"/>
          <w:lang w:eastAsia="en-US"/>
        </w:rPr>
        <w:t>2</w:t>
      </w:r>
      <w:r w:rsidRPr="00E445CC">
        <w:rPr>
          <w:rFonts w:ascii="Helvetica" w:eastAsia="Aptos" w:hAnsi="Helvetica" w:cs="Helvetica"/>
          <w:kern w:val="2"/>
          <w:lang w:eastAsia="en-US"/>
        </w:rPr>
        <w:t xml:space="preserve">, añadimos un ml de la suspensión de cada </w:t>
      </w:r>
      <w:r w:rsidR="008C18DD" w:rsidRPr="00E445CC">
        <w:rPr>
          <w:rFonts w:ascii="Helvetica" w:eastAsia="Aptos" w:hAnsi="Helvetica" w:cs="Helvetica"/>
          <w:kern w:val="2"/>
          <w:lang w:eastAsia="en-US"/>
        </w:rPr>
        <w:t>cepa</w:t>
      </w:r>
      <w:r w:rsidRPr="00E445CC">
        <w:rPr>
          <w:rFonts w:ascii="Helvetica" w:eastAsia="Aptos" w:hAnsi="Helvetica" w:cs="Helvetica"/>
          <w:kern w:val="2"/>
          <w:lang w:eastAsia="en-US"/>
        </w:rPr>
        <w:t xml:space="preserve"> a una caja de 24 pozos con células HeLa previamente fijadas y lavadas con solución HSSB</w:t>
      </w:r>
      <w:r w:rsidR="00BC3E1D" w:rsidRPr="00E445CC">
        <w:rPr>
          <w:rFonts w:ascii="Helvetica" w:eastAsia="Aptos" w:hAnsi="Helvetica" w:cs="Helvetica"/>
          <w:kern w:val="2"/>
          <w:lang w:eastAsia="en-US"/>
        </w:rPr>
        <w:t xml:space="preserve"> y</w:t>
      </w:r>
      <w:r w:rsidRPr="00E445CC">
        <w:rPr>
          <w:rFonts w:ascii="Helvetica" w:eastAsia="Aptos" w:hAnsi="Helvetica" w:cs="Helvetica"/>
          <w:kern w:val="2"/>
          <w:lang w:eastAsia="en-US"/>
        </w:rPr>
        <w:t xml:space="preserve"> utilizamos tres pozos por cepa</w:t>
      </w:r>
      <w:r w:rsidR="00B0043F"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w:t>
      </w:r>
      <w:r w:rsidR="00B0043F" w:rsidRPr="00E445CC">
        <w:rPr>
          <w:rFonts w:ascii="Helvetica" w:eastAsia="Aptos" w:hAnsi="Helvetica" w:cs="Helvetica"/>
          <w:kern w:val="2"/>
          <w:lang w:eastAsia="en-US"/>
        </w:rPr>
        <w:t>C</w:t>
      </w:r>
      <w:r w:rsidRPr="00E445CC">
        <w:rPr>
          <w:rFonts w:ascii="Helvetica" w:eastAsia="Aptos" w:hAnsi="Helvetica" w:cs="Helvetica"/>
          <w:kern w:val="2"/>
          <w:lang w:eastAsia="en-US"/>
        </w:rPr>
        <w:t xml:space="preserve">entrifugamos la placa de 24 pozos con la suspensión celular 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a 1000 rpm 1 min, incubamos por 1 h a 30°C</w:t>
      </w:r>
      <w:r w:rsidR="00B0043F"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w:t>
      </w:r>
      <w:r w:rsidR="00B0043F" w:rsidRPr="00E445CC">
        <w:rPr>
          <w:rFonts w:ascii="Helvetica" w:eastAsia="Aptos" w:hAnsi="Helvetica" w:cs="Helvetica"/>
          <w:kern w:val="2"/>
          <w:lang w:eastAsia="en-US"/>
        </w:rPr>
        <w:t xml:space="preserve">Posteriormente, </w:t>
      </w:r>
      <w:r w:rsidRPr="00E445CC">
        <w:rPr>
          <w:rFonts w:ascii="Helvetica" w:eastAsia="Aptos" w:hAnsi="Helvetica" w:cs="Helvetica"/>
          <w:kern w:val="2"/>
          <w:lang w:eastAsia="en-US"/>
        </w:rPr>
        <w:t xml:space="preserve">lavamos la caja para eliminar las células no adheridas, con PBS 3 </w:t>
      </w:r>
      <w:r w:rsidR="00B0043F" w:rsidRPr="00E445CC">
        <w:rPr>
          <w:rFonts w:ascii="Helvetica" w:eastAsia="Aptos" w:hAnsi="Helvetica" w:cs="Helvetica"/>
          <w:kern w:val="2"/>
          <w:lang w:eastAsia="en-US"/>
        </w:rPr>
        <w:t>lavados</w:t>
      </w:r>
      <w:r w:rsidRPr="00E445CC">
        <w:rPr>
          <w:rFonts w:ascii="Helvetica" w:eastAsia="Aptos" w:hAnsi="Helvetica" w:cs="Helvetica"/>
          <w:kern w:val="2"/>
          <w:lang w:eastAsia="en-US"/>
        </w:rPr>
        <w:t>, para finalizar añadimos 500μl de PBS-Tritón 0.5% + 10mM EDTA para lisar las células Hela y despegar las células y levaduras adheridas</w:t>
      </w:r>
      <w:r w:rsidR="00D80C07" w:rsidRPr="00E445CC">
        <w:rPr>
          <w:rFonts w:ascii="Helvetica" w:eastAsia="Aptos" w:hAnsi="Helvetica" w:cs="Helvetica"/>
          <w:kern w:val="2"/>
          <w:lang w:eastAsia="en-US"/>
        </w:rPr>
        <w:t xml:space="preserve"> para recuperar las células de </w:t>
      </w:r>
      <w:r w:rsidR="00D80C07" w:rsidRPr="00E445CC">
        <w:rPr>
          <w:rFonts w:ascii="Helvetica" w:eastAsia="Aptos" w:hAnsi="Helvetica" w:cs="Helvetica"/>
          <w:i/>
          <w:iCs/>
          <w:kern w:val="2"/>
          <w:lang w:eastAsia="en-US"/>
        </w:rPr>
        <w:t>C. glabrata</w:t>
      </w:r>
      <w:r w:rsidR="00D80C07" w:rsidRPr="00E445CC">
        <w:rPr>
          <w:rFonts w:ascii="Helvetica" w:eastAsia="Aptos" w:hAnsi="Helvetica" w:cs="Helvetica"/>
          <w:kern w:val="2"/>
          <w:lang w:eastAsia="en-US"/>
        </w:rPr>
        <w:t xml:space="preserve"> que se adhirieron.</w:t>
      </w:r>
      <w:r w:rsidRPr="00E445CC">
        <w:rPr>
          <w:rFonts w:ascii="Helvetica" w:eastAsia="Aptos" w:hAnsi="Helvetica" w:cs="Helvetica"/>
          <w:kern w:val="2"/>
          <w:lang w:eastAsia="en-US"/>
        </w:rPr>
        <w:t xml:space="preserve"> </w:t>
      </w:r>
      <w:r w:rsidR="00D80C07" w:rsidRPr="00E445CC">
        <w:rPr>
          <w:rFonts w:ascii="Helvetica" w:eastAsia="Aptos" w:hAnsi="Helvetica" w:cs="Helvetica"/>
          <w:kern w:val="2"/>
          <w:lang w:eastAsia="en-US"/>
        </w:rPr>
        <w:t>A</w:t>
      </w:r>
      <w:r w:rsidRPr="00E445CC">
        <w:rPr>
          <w:rFonts w:ascii="Helvetica" w:eastAsia="Aptos" w:hAnsi="Helvetica" w:cs="Helvetica"/>
          <w:kern w:val="2"/>
          <w:lang w:eastAsia="en-US"/>
        </w:rPr>
        <w:t xml:space="preserve"> partir de las suspensiones celulares recuperadas de cada pozo, realizamos tres diluciones base 10 y sembramos</w:t>
      </w:r>
      <w:r w:rsidR="00304CAD" w:rsidRPr="00E445CC">
        <w:rPr>
          <w:rFonts w:ascii="Helvetica" w:eastAsia="Aptos" w:hAnsi="Helvetica" w:cs="Helvetica"/>
          <w:kern w:val="2"/>
          <w:lang w:eastAsia="en-US"/>
        </w:rPr>
        <w:t xml:space="preserve"> en cajas de YPD</w:t>
      </w:r>
      <w:r w:rsidRPr="00E445CC">
        <w:rPr>
          <w:rFonts w:ascii="Helvetica" w:eastAsia="Aptos" w:hAnsi="Helvetica" w:cs="Helvetica"/>
          <w:kern w:val="2"/>
          <w:lang w:eastAsia="en-US"/>
        </w:rPr>
        <w:t xml:space="preserve"> 200 </w:t>
      </w:r>
      <w:r w:rsidR="002A719D" w:rsidRPr="00E445CC">
        <w:rPr>
          <w:rFonts w:ascii="Helvetica" w:eastAsia="Aptos" w:hAnsi="Helvetica" w:cs="Helvetica"/>
          <w:kern w:val="2"/>
          <w:lang w:eastAsia="en-US"/>
        </w:rPr>
        <w:t>μ</w:t>
      </w:r>
      <w:r w:rsidR="002A719D">
        <w:rPr>
          <w:rFonts w:ascii="Helvetica" w:eastAsia="Aptos" w:hAnsi="Helvetica" w:cs="Helvetica"/>
          <w:kern w:val="2"/>
          <w:lang w:eastAsia="en-US"/>
        </w:rPr>
        <w:t>L</w:t>
      </w:r>
      <w:r w:rsidR="002A719D"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de cada dilución y 100 </w:t>
      </w:r>
      <w:r w:rsidR="002A719D" w:rsidRPr="00E445CC">
        <w:rPr>
          <w:rFonts w:ascii="Helvetica" w:eastAsia="Aptos" w:hAnsi="Helvetica" w:cs="Helvetica"/>
          <w:kern w:val="2"/>
          <w:lang w:eastAsia="en-US"/>
        </w:rPr>
        <w:t>μ</w:t>
      </w:r>
      <w:r w:rsidR="002A719D">
        <w:rPr>
          <w:rFonts w:ascii="Helvetica" w:eastAsia="Aptos" w:hAnsi="Helvetica" w:cs="Helvetica"/>
          <w:kern w:val="2"/>
          <w:lang w:eastAsia="en-US"/>
        </w:rPr>
        <w:t>L</w:t>
      </w:r>
      <w:r w:rsidRPr="00E445CC">
        <w:rPr>
          <w:rFonts w:ascii="Helvetica" w:eastAsia="Aptos" w:hAnsi="Helvetica" w:cs="Helvetica"/>
          <w:kern w:val="2"/>
          <w:lang w:eastAsia="en-US"/>
        </w:rPr>
        <w:t xml:space="preserve">de </w:t>
      </w:r>
      <w:r w:rsidR="00CB50FF" w:rsidRPr="00E445CC">
        <w:rPr>
          <w:rFonts w:ascii="Helvetica" w:eastAsia="Aptos" w:hAnsi="Helvetica" w:cs="Helvetica"/>
          <w:kern w:val="2"/>
          <w:lang w:eastAsia="en-US"/>
        </w:rPr>
        <w:t>las células</w:t>
      </w:r>
      <w:r w:rsidRPr="00E445CC">
        <w:rPr>
          <w:rFonts w:ascii="Helvetica" w:eastAsia="Aptos" w:hAnsi="Helvetica" w:cs="Helvetica"/>
          <w:kern w:val="2"/>
          <w:lang w:eastAsia="en-US"/>
        </w:rPr>
        <w:t xml:space="preserve"> input ajustadas inicialmente e incubamos por 48</w:t>
      </w:r>
      <w:r w:rsidR="0092065D">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h a 30°C, realizamos el conteo de UFC en cada placa. El porcentaje de adherencia se calculó como él (promedio de CFUS en triplicado de pozos con Hela / CFUs en </w:t>
      </w:r>
      <w:r w:rsidR="00CB50FF" w:rsidRPr="00E445CC">
        <w:rPr>
          <w:rFonts w:ascii="Helvetica" w:eastAsia="Aptos" w:hAnsi="Helvetica" w:cs="Helvetica"/>
          <w:kern w:val="2"/>
          <w:lang w:eastAsia="en-US"/>
        </w:rPr>
        <w:t>Input) *</w:t>
      </w:r>
      <w:r w:rsidRPr="00E445CC">
        <w:rPr>
          <w:rFonts w:ascii="Helvetica" w:eastAsia="Aptos" w:hAnsi="Helvetica" w:cs="Helvetica"/>
          <w:kern w:val="2"/>
          <w:lang w:eastAsia="en-US"/>
        </w:rPr>
        <w:t>100</w:t>
      </w:r>
    </w:p>
    <w:p w14:paraId="324B5244" w14:textId="77777777" w:rsidR="00A36E59" w:rsidRPr="00E445CC" w:rsidRDefault="00A36E59" w:rsidP="000C79E4">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 xml:space="preserve">7.11 Citometría de flujo </w:t>
      </w:r>
    </w:p>
    <w:p w14:paraId="0E9FC4A9" w14:textId="77777777" w:rsidR="00A36E59" w:rsidRPr="00E445CC" w:rsidRDefault="00A36E59" w:rsidP="00134CFE">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Para la caracterización de promotores en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utilizamos metodología por citometría de flujo a través de fusiones transcripcionales</w:t>
      </w:r>
      <w:r w:rsidR="00304CAD" w:rsidRPr="00E445CC">
        <w:rPr>
          <w:rFonts w:ascii="Helvetica" w:eastAsia="Aptos" w:hAnsi="Helvetica" w:cs="Helvetica"/>
          <w:kern w:val="2"/>
          <w:lang w:eastAsia="en-US"/>
        </w:rPr>
        <w:t xml:space="preserve"> de los promotores de interés con GFP</w:t>
      </w:r>
      <w:r w:rsidR="001F520C" w:rsidRPr="00E445CC">
        <w:rPr>
          <w:rFonts w:ascii="Helvetica" w:eastAsia="Aptos" w:hAnsi="Helvetica" w:cs="Helvetica"/>
          <w:kern w:val="2"/>
          <w:lang w:eastAsia="en-US"/>
        </w:rPr>
        <w:t>. E</w:t>
      </w:r>
      <w:r w:rsidRPr="00E445CC">
        <w:rPr>
          <w:rFonts w:ascii="Helvetica" w:eastAsia="Aptos" w:hAnsi="Helvetica" w:cs="Helvetica"/>
          <w:kern w:val="2"/>
          <w:lang w:eastAsia="en-US"/>
        </w:rPr>
        <w:t>n este caso caracterizamos</w:t>
      </w:r>
      <w:r w:rsidR="001F520C" w:rsidRPr="00E445CC">
        <w:rPr>
          <w:rFonts w:ascii="Helvetica" w:eastAsia="Aptos" w:hAnsi="Helvetica" w:cs="Helvetica"/>
          <w:kern w:val="2"/>
          <w:lang w:eastAsia="en-US"/>
        </w:rPr>
        <w:t xml:space="preserve"> la actividad</w:t>
      </w:r>
      <w:r w:rsidRPr="00E445CC">
        <w:rPr>
          <w:rFonts w:ascii="Helvetica" w:eastAsia="Aptos" w:hAnsi="Helvetica" w:cs="Helvetica"/>
          <w:kern w:val="2"/>
          <w:lang w:eastAsia="en-US"/>
        </w:rPr>
        <w:t xml:space="preserve"> </w:t>
      </w:r>
      <w:r w:rsidR="001F520C" w:rsidRPr="00E445CC">
        <w:rPr>
          <w:rFonts w:ascii="Helvetica" w:eastAsia="Aptos" w:hAnsi="Helvetica" w:cs="Helvetica"/>
          <w:kern w:val="2"/>
          <w:lang w:eastAsia="en-US"/>
        </w:rPr>
        <w:t>d</w:t>
      </w:r>
      <w:r w:rsidRPr="00E445CC">
        <w:rPr>
          <w:rFonts w:ascii="Helvetica" w:eastAsia="Aptos" w:hAnsi="Helvetica" w:cs="Helvetica"/>
          <w:kern w:val="2"/>
          <w:lang w:eastAsia="en-US"/>
        </w:rPr>
        <w:t xml:space="preserve">el promotor del gen </w:t>
      </w:r>
      <w:r w:rsidRPr="00E445CC">
        <w:rPr>
          <w:rFonts w:ascii="Helvetica" w:eastAsia="Aptos" w:hAnsi="Helvetica" w:cs="Helvetica"/>
          <w:i/>
          <w:iCs/>
          <w:kern w:val="2"/>
          <w:lang w:eastAsia="en-US"/>
        </w:rPr>
        <w:t>MT-1</w:t>
      </w:r>
      <w:r w:rsidRPr="00E445CC">
        <w:rPr>
          <w:rFonts w:ascii="Helvetica" w:eastAsia="Aptos" w:hAnsi="Helvetica" w:cs="Helvetica"/>
          <w:kern w:val="2"/>
          <w:lang w:eastAsia="en-US"/>
        </w:rPr>
        <w:t xml:space="preserve"> que es una metalotioneína y responde fuertemente a la presencia de cobre en distintos medios. </w:t>
      </w:r>
    </w:p>
    <w:p w14:paraId="22484596" w14:textId="15B234E3" w:rsidR="00A36E59" w:rsidRPr="00E445CC" w:rsidRDefault="000D5438" w:rsidP="00350037">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Construimos </w:t>
      </w:r>
      <w:r w:rsidR="00A36E59" w:rsidRPr="00E445CC">
        <w:rPr>
          <w:rFonts w:ascii="Helvetica" w:eastAsia="Aptos" w:hAnsi="Helvetica" w:cs="Helvetica"/>
          <w:kern w:val="2"/>
          <w:lang w:eastAsia="en-US"/>
        </w:rPr>
        <w:t xml:space="preserve">una fusión transcripcional del promotor </w:t>
      </w:r>
      <w:r w:rsidR="00A36E59" w:rsidRPr="00E445CC">
        <w:rPr>
          <w:rFonts w:ascii="Helvetica" w:eastAsia="Aptos" w:hAnsi="Helvetica" w:cs="Helvetica"/>
          <w:i/>
          <w:iCs/>
          <w:kern w:val="2"/>
          <w:lang w:eastAsia="en-US"/>
        </w:rPr>
        <w:t>MT-1</w:t>
      </w:r>
      <w:r w:rsidR="00A36E59" w:rsidRPr="00E445CC">
        <w:rPr>
          <w:rFonts w:ascii="Helvetica" w:eastAsia="Aptos" w:hAnsi="Helvetica" w:cs="Helvetica"/>
          <w:kern w:val="2"/>
          <w:lang w:eastAsia="en-US"/>
        </w:rPr>
        <w:t xml:space="preserve"> con GFP, y lo trasformamos en la cepa parental BG14. Como control positivo</w:t>
      </w:r>
      <w:r w:rsidR="00FB483A" w:rsidRPr="00E445CC">
        <w:rPr>
          <w:rFonts w:ascii="Helvetica" w:eastAsia="Aptos" w:hAnsi="Helvetica" w:cs="Helvetica"/>
          <w:kern w:val="2"/>
          <w:lang w:eastAsia="en-US"/>
        </w:rPr>
        <w:t>,</w:t>
      </w:r>
      <w:r w:rsidR="00A36E59" w:rsidRPr="00E445CC">
        <w:rPr>
          <w:rFonts w:ascii="Helvetica" w:eastAsia="Aptos" w:hAnsi="Helvetica" w:cs="Helvetica"/>
          <w:kern w:val="2"/>
          <w:lang w:eastAsia="en-US"/>
        </w:rPr>
        <w:t xml:space="preserve"> utilizamos la fusión del promotor </w:t>
      </w:r>
      <w:r w:rsidR="00A36E59" w:rsidRPr="00E445CC">
        <w:rPr>
          <w:rFonts w:ascii="Helvetica" w:eastAsia="Aptos" w:hAnsi="Helvetica" w:cs="Helvetica"/>
          <w:i/>
          <w:iCs/>
          <w:kern w:val="2"/>
          <w:lang w:eastAsia="en-US"/>
        </w:rPr>
        <w:t xml:space="preserve">PGK1 </w:t>
      </w:r>
      <w:r w:rsidR="00A36E59" w:rsidRPr="00E445CC">
        <w:rPr>
          <w:rFonts w:ascii="Helvetica" w:eastAsia="Aptos" w:hAnsi="Helvetica" w:cs="Helvetica"/>
          <w:kern w:val="2"/>
          <w:lang w:eastAsia="en-US"/>
        </w:rPr>
        <w:t xml:space="preserve">con GFP (promotor fuerte constitutivo), y como control negativo esta </w:t>
      </w:r>
      <w:r w:rsidR="00CB50FF" w:rsidRPr="00E445CC">
        <w:rPr>
          <w:rFonts w:ascii="Helvetica" w:eastAsia="Aptos" w:hAnsi="Helvetica" w:cs="Helvetica"/>
          <w:kern w:val="2"/>
          <w:lang w:eastAsia="en-US"/>
        </w:rPr>
        <w:t>construcción,</w:t>
      </w:r>
      <w:r w:rsidR="00FB483A" w:rsidRPr="00E445CC">
        <w:rPr>
          <w:rFonts w:ascii="Helvetica" w:eastAsia="Aptos" w:hAnsi="Helvetica" w:cs="Helvetica"/>
          <w:kern w:val="2"/>
          <w:lang w:eastAsia="en-US"/>
        </w:rPr>
        <w:t xml:space="preserve"> pero</w:t>
      </w:r>
      <w:r w:rsidR="00A36E59" w:rsidRPr="00E445CC">
        <w:rPr>
          <w:rFonts w:ascii="Helvetica" w:eastAsia="Aptos" w:hAnsi="Helvetica" w:cs="Helvetica"/>
          <w:kern w:val="2"/>
          <w:lang w:eastAsia="en-US"/>
        </w:rPr>
        <w:t xml:space="preserve"> sin promotor, ambos en la cepa parental. </w:t>
      </w:r>
    </w:p>
    <w:p w14:paraId="73B91DE4" w14:textId="75A249B7" w:rsidR="00735022" w:rsidRPr="00E445CC" w:rsidRDefault="00FB483A" w:rsidP="00134CFE">
      <w:pPr>
        <w:spacing w:after="160" w:line="360" w:lineRule="auto"/>
        <w:ind w:firstLine="720"/>
        <w:jc w:val="both"/>
        <w:rPr>
          <w:rFonts w:ascii="Helvetica" w:eastAsia="Aptos" w:hAnsi="Helvetica" w:cs="Helvetica"/>
          <w:kern w:val="2"/>
          <w:lang w:eastAsia="en-US"/>
        </w:rPr>
      </w:pPr>
      <w:r w:rsidRPr="00E445CC">
        <w:rPr>
          <w:rFonts w:ascii="Helvetica" w:eastAsia="Aptos" w:hAnsi="Helvetica" w:cs="Helvetica"/>
          <w:kern w:val="2"/>
          <w:lang w:eastAsia="en-US"/>
        </w:rPr>
        <w:lastRenderedPageBreak/>
        <w:t>Utilizamos</w:t>
      </w:r>
      <w:r w:rsidR="00A36E59" w:rsidRPr="00E445CC">
        <w:rPr>
          <w:rFonts w:ascii="Helvetica" w:eastAsia="Aptos" w:hAnsi="Helvetica" w:cs="Helvetica"/>
          <w:kern w:val="2"/>
          <w:lang w:eastAsia="en-US"/>
        </w:rPr>
        <w:t xml:space="preserve"> un cultivo en fase estacionaria de 48</w:t>
      </w:r>
      <w:r w:rsidR="0092065D">
        <w:rPr>
          <w:rFonts w:ascii="Helvetica" w:eastAsia="Aptos" w:hAnsi="Helvetica" w:cs="Helvetica"/>
          <w:kern w:val="2"/>
          <w:lang w:eastAsia="en-US"/>
        </w:rPr>
        <w:t xml:space="preserve"> </w:t>
      </w:r>
      <w:r w:rsidR="00A36E59" w:rsidRPr="00E445CC">
        <w:rPr>
          <w:rFonts w:ascii="Helvetica" w:eastAsia="Aptos" w:hAnsi="Helvetica" w:cs="Helvetica"/>
          <w:kern w:val="2"/>
          <w:lang w:eastAsia="en-US"/>
        </w:rPr>
        <w:t>h que diluimos en el medio correspondiente a una OD</w:t>
      </w:r>
      <w:r w:rsidR="00A36E59" w:rsidRPr="00E445CC">
        <w:rPr>
          <w:rFonts w:ascii="Helvetica" w:eastAsia="Aptos" w:hAnsi="Helvetica" w:cs="Helvetica"/>
          <w:kern w:val="2"/>
          <w:vertAlign w:val="subscript"/>
          <w:lang w:eastAsia="en-US"/>
        </w:rPr>
        <w:t>600</w:t>
      </w:r>
      <w:r w:rsidR="00A36E59" w:rsidRPr="00E445CC">
        <w:rPr>
          <w:rFonts w:ascii="Helvetica" w:eastAsia="Aptos" w:hAnsi="Helvetica" w:cs="Helvetica"/>
          <w:kern w:val="2"/>
          <w:lang w:eastAsia="en-US"/>
        </w:rPr>
        <w:t xml:space="preserve"> de 0.5. </w:t>
      </w:r>
      <w:r w:rsidR="004E1E23" w:rsidRPr="00E445CC">
        <w:rPr>
          <w:rFonts w:ascii="Helvetica" w:eastAsia="Aptos" w:hAnsi="Helvetica" w:cs="Helvetica"/>
          <w:kern w:val="2"/>
          <w:lang w:eastAsia="en-US"/>
        </w:rPr>
        <w:t>Evaluamos concentraciones de 0.3 μM, 0.6 μM,1 μM 25</w:t>
      </w:r>
      <w:r w:rsidR="002A719D">
        <w:rPr>
          <w:rFonts w:ascii="Helvetica" w:eastAsia="Aptos" w:hAnsi="Helvetica" w:cs="Helvetica"/>
          <w:kern w:val="2"/>
          <w:lang w:eastAsia="en-US"/>
        </w:rPr>
        <w:t xml:space="preserve"> </w:t>
      </w:r>
      <w:r w:rsidR="004E1E23" w:rsidRPr="00E445CC">
        <w:rPr>
          <w:rFonts w:ascii="Helvetica" w:eastAsia="Aptos" w:hAnsi="Helvetica" w:cs="Helvetica"/>
          <w:kern w:val="2"/>
          <w:lang w:eastAsia="en-US"/>
        </w:rPr>
        <w:t>μM, 50μM, 75</w:t>
      </w:r>
      <w:r w:rsidR="002A719D">
        <w:rPr>
          <w:rFonts w:ascii="Helvetica" w:eastAsia="Aptos" w:hAnsi="Helvetica" w:cs="Helvetica"/>
          <w:kern w:val="2"/>
          <w:lang w:eastAsia="en-US"/>
        </w:rPr>
        <w:t xml:space="preserve"> </w:t>
      </w:r>
      <w:r w:rsidR="004E1E23" w:rsidRPr="00E445CC">
        <w:rPr>
          <w:rFonts w:ascii="Helvetica" w:eastAsia="Aptos" w:hAnsi="Helvetica" w:cs="Helvetica"/>
          <w:kern w:val="2"/>
          <w:lang w:eastAsia="en-US"/>
        </w:rPr>
        <w:t>μM y 100</w:t>
      </w:r>
      <w:r w:rsidR="002A719D">
        <w:rPr>
          <w:rFonts w:ascii="Helvetica" w:eastAsia="Aptos" w:hAnsi="Helvetica" w:cs="Helvetica"/>
          <w:kern w:val="2"/>
          <w:lang w:eastAsia="en-US"/>
        </w:rPr>
        <w:t xml:space="preserve"> </w:t>
      </w:r>
      <w:r w:rsidR="004E1E23" w:rsidRPr="00E445CC">
        <w:rPr>
          <w:rFonts w:ascii="Helvetica" w:eastAsia="Aptos" w:hAnsi="Helvetica" w:cs="Helvetica"/>
          <w:kern w:val="2"/>
          <w:lang w:eastAsia="en-US"/>
        </w:rPr>
        <w:t>μM de CuSO</w:t>
      </w:r>
      <w:r w:rsidR="004E1E23" w:rsidRPr="00E445CC">
        <w:rPr>
          <w:rFonts w:ascii="Helvetica" w:eastAsia="Aptos" w:hAnsi="Helvetica" w:cs="Helvetica"/>
          <w:kern w:val="2"/>
          <w:vertAlign w:val="subscript"/>
          <w:lang w:eastAsia="en-US"/>
        </w:rPr>
        <w:t xml:space="preserve">4, </w:t>
      </w:r>
      <w:r w:rsidR="004E1E23" w:rsidRPr="00E445CC">
        <w:rPr>
          <w:rFonts w:ascii="Helvetica" w:eastAsia="Aptos" w:hAnsi="Helvetica" w:cs="Helvetica"/>
          <w:kern w:val="2"/>
          <w:lang w:eastAsia="en-US"/>
        </w:rPr>
        <w:t>y condiciones de pH en las que ajustamos pH a 6.5,</w:t>
      </w:r>
      <w:r w:rsidR="004E1E23" w:rsidRPr="00E445CC">
        <w:rPr>
          <w:rFonts w:ascii="Helvetica" w:eastAsia="Aptos" w:hAnsi="Helvetica" w:cs="Helvetica"/>
          <w:kern w:val="2"/>
          <w:vertAlign w:val="subscript"/>
          <w:lang w:eastAsia="en-US"/>
        </w:rPr>
        <w:t xml:space="preserve"> </w:t>
      </w:r>
      <w:r w:rsidR="004E1E23" w:rsidRPr="00E445CC">
        <w:rPr>
          <w:rFonts w:ascii="Helvetica" w:eastAsia="Aptos" w:hAnsi="Helvetica" w:cs="Helvetica"/>
          <w:kern w:val="2"/>
          <w:lang w:eastAsia="en-US"/>
        </w:rPr>
        <w:t>4.5 y 5.5 en los medios como CAA YPD y YNB. En el caso necesario tamponamos los medios con MOPS 1</w:t>
      </w:r>
      <w:r w:rsidR="002A719D">
        <w:rPr>
          <w:rFonts w:ascii="Helvetica" w:eastAsia="Aptos" w:hAnsi="Helvetica" w:cs="Helvetica"/>
          <w:kern w:val="2"/>
          <w:lang w:eastAsia="en-US"/>
        </w:rPr>
        <w:t xml:space="preserve"> </w:t>
      </w:r>
      <w:r w:rsidR="004E1E23" w:rsidRPr="00E445CC">
        <w:rPr>
          <w:rFonts w:ascii="Helvetica" w:eastAsia="Aptos" w:hAnsi="Helvetica" w:cs="Helvetica"/>
          <w:kern w:val="2"/>
          <w:lang w:eastAsia="en-US"/>
        </w:rPr>
        <w:t>M</w:t>
      </w:r>
      <w:r w:rsidR="00E553D8" w:rsidRPr="00E445CC">
        <w:rPr>
          <w:rFonts w:ascii="Helvetica" w:eastAsia="Aptos" w:hAnsi="Helvetica" w:cs="Helvetica"/>
          <w:kern w:val="2"/>
          <w:lang w:eastAsia="en-US"/>
        </w:rPr>
        <w:t xml:space="preserve">. </w:t>
      </w:r>
      <w:r w:rsidR="00A36E59" w:rsidRPr="00E445CC">
        <w:rPr>
          <w:rFonts w:ascii="Helvetica" w:eastAsia="Aptos" w:hAnsi="Helvetica" w:cs="Helvetica"/>
          <w:kern w:val="2"/>
          <w:lang w:eastAsia="en-US"/>
        </w:rPr>
        <w:t xml:space="preserve">Tomamos lecturas en el citómetro FACS Calibur BD, ajustamos los parámetros de medición en FSC y SSC </w:t>
      </w:r>
      <w:r w:rsidRPr="00E445CC">
        <w:rPr>
          <w:rFonts w:ascii="Helvetica" w:eastAsia="Aptos" w:hAnsi="Helvetica" w:cs="Helvetica"/>
          <w:kern w:val="2"/>
          <w:lang w:eastAsia="en-US"/>
        </w:rPr>
        <w:t xml:space="preserve">para </w:t>
      </w:r>
      <w:r w:rsidR="00A36E59" w:rsidRPr="00E445CC">
        <w:rPr>
          <w:rFonts w:ascii="Helvetica" w:eastAsia="Aptos" w:hAnsi="Helvetica" w:cs="Helvetica"/>
          <w:kern w:val="2"/>
          <w:lang w:eastAsia="en-US"/>
        </w:rPr>
        <w:t xml:space="preserve">determinar el tamaño y complejidad interna o granularidad de la célula, en un rango que corresponde a </w:t>
      </w:r>
      <w:r w:rsidR="00A36E59" w:rsidRPr="00E445CC">
        <w:rPr>
          <w:rFonts w:ascii="Helvetica" w:eastAsia="Aptos" w:hAnsi="Helvetica" w:cs="Helvetica"/>
          <w:i/>
          <w:iCs/>
          <w:kern w:val="2"/>
          <w:lang w:eastAsia="en-US"/>
        </w:rPr>
        <w:t>C. glabrata</w:t>
      </w:r>
      <w:r w:rsidR="00A36E59" w:rsidRPr="00E445CC">
        <w:rPr>
          <w:rFonts w:ascii="Helvetica" w:eastAsia="Aptos" w:hAnsi="Helvetica" w:cs="Helvetica"/>
          <w:kern w:val="2"/>
          <w:lang w:eastAsia="en-US"/>
        </w:rPr>
        <w:t>. Además, la detección de la fluorescencia por el detector FL1-H se ajustó en escala logarítmica base 10, en 10 para nuestro cero de fluorescencia con el control negativo, a partir de aquí el desplazamiento de la población por FL1-H representa la intensidad de fluorescencia en una longitud de onda que va de 500-565 nm. Tomamos mediciones cada hora de las cepas correspondientes, durante 5h en cada experimento para detectar la intensidad de fluorescencia</w:t>
      </w:r>
      <w:r w:rsidR="004E1E23" w:rsidRPr="00E445CC">
        <w:rPr>
          <w:rFonts w:ascii="Helvetica" w:eastAsia="Aptos" w:hAnsi="Helvetica" w:cs="Helvetica"/>
          <w:kern w:val="2"/>
          <w:lang w:eastAsia="en-US"/>
        </w:rPr>
        <w:t xml:space="preserve"> que refleja la actividad</w:t>
      </w:r>
      <w:r w:rsidR="00A36E59" w:rsidRPr="00E445CC">
        <w:rPr>
          <w:rFonts w:ascii="Helvetica" w:eastAsia="Aptos" w:hAnsi="Helvetica" w:cs="Helvetica"/>
          <w:kern w:val="2"/>
          <w:lang w:eastAsia="en-US"/>
        </w:rPr>
        <w:t xml:space="preserve"> del promotor en diferentes condiciones. Tomamos la media geométrica de la población en cada punto de tiempo y graficamos con este dato. Realizamos tres replicas biológicas por cepa y condición. </w:t>
      </w:r>
    </w:p>
    <w:p w14:paraId="4ACD4E2E" w14:textId="77777777" w:rsidR="001F05A6" w:rsidRDefault="001F05A6" w:rsidP="00134CFE">
      <w:pPr>
        <w:spacing w:after="160" w:line="360" w:lineRule="auto"/>
        <w:ind w:firstLine="720"/>
        <w:jc w:val="both"/>
        <w:rPr>
          <w:rFonts w:ascii="Helvetica" w:eastAsia="Aptos" w:hAnsi="Helvetica" w:cs="Helvetica"/>
          <w:b/>
          <w:bCs/>
          <w:kern w:val="2"/>
          <w:lang w:eastAsia="en-US"/>
        </w:rPr>
      </w:pPr>
    </w:p>
    <w:p w14:paraId="6021CD32"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57FF498F"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18CB2187"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6664E913"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02A54D63"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19E64870"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6602529C"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56782DC9"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0A2E791C"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6F3E19B6" w14:textId="77777777" w:rsidR="001F05A6" w:rsidRDefault="001F05A6" w:rsidP="00350037">
      <w:pPr>
        <w:spacing w:after="160" w:line="360" w:lineRule="auto"/>
        <w:ind w:firstLine="360"/>
        <w:jc w:val="both"/>
        <w:rPr>
          <w:rFonts w:ascii="Helvetica" w:eastAsia="Aptos" w:hAnsi="Helvetica" w:cs="Helvetica"/>
          <w:b/>
          <w:bCs/>
          <w:kern w:val="2"/>
          <w:lang w:eastAsia="en-US"/>
        </w:rPr>
      </w:pPr>
    </w:p>
    <w:p w14:paraId="1434659A" w14:textId="63C0D658" w:rsidR="00A36E59" w:rsidRPr="00E445CC" w:rsidRDefault="001F05A6" w:rsidP="000C79E4">
      <w:pPr>
        <w:spacing w:after="160" w:line="360" w:lineRule="auto"/>
        <w:jc w:val="both"/>
        <w:rPr>
          <w:rFonts w:ascii="Helvetica" w:eastAsia="Aptos" w:hAnsi="Helvetica" w:cs="Helvetica"/>
          <w:b/>
          <w:bCs/>
          <w:kern w:val="2"/>
          <w:lang w:eastAsia="en-US"/>
        </w:rPr>
      </w:pPr>
      <w:r>
        <w:rPr>
          <w:rFonts w:ascii="Helvetica" w:eastAsia="Aptos" w:hAnsi="Helvetica" w:cs="Helvetica"/>
          <w:b/>
          <w:bCs/>
          <w:kern w:val="2"/>
          <w:lang w:eastAsia="en-US"/>
        </w:rPr>
        <w:lastRenderedPageBreak/>
        <w:t xml:space="preserve">VI </w:t>
      </w:r>
      <w:r w:rsidR="00A36E59" w:rsidRPr="00E445CC">
        <w:rPr>
          <w:rFonts w:ascii="Helvetica" w:eastAsia="Aptos" w:hAnsi="Helvetica" w:cs="Helvetica"/>
          <w:b/>
          <w:bCs/>
          <w:kern w:val="2"/>
          <w:lang w:eastAsia="en-US"/>
        </w:rPr>
        <w:t>RESULTADOS</w:t>
      </w:r>
    </w:p>
    <w:p w14:paraId="392A78F2" w14:textId="4D6833B2" w:rsidR="00A36E59" w:rsidRPr="00E445CC" w:rsidRDefault="00A36E59" w:rsidP="00E90CB4">
      <w:pPr>
        <w:spacing w:after="160" w:line="360" w:lineRule="auto"/>
        <w:jc w:val="both"/>
        <w:rPr>
          <w:rFonts w:ascii="Helvetica" w:eastAsia="Aptos" w:hAnsi="Helvetica" w:cs="Helvetica"/>
          <w:b/>
          <w:bCs/>
          <w:kern w:val="2"/>
          <w:lang w:eastAsia="en-US"/>
        </w:rPr>
      </w:pPr>
      <w:r w:rsidRPr="00E445CC">
        <w:rPr>
          <w:rFonts w:ascii="Helvetica" w:eastAsia="Aptos" w:hAnsi="Helvetica" w:cs="Helvetica"/>
          <w:b/>
          <w:bCs/>
          <w:kern w:val="2"/>
          <w:lang w:eastAsia="en-US"/>
        </w:rPr>
        <w:t xml:space="preserve">Capítulo 1 </w:t>
      </w:r>
    </w:p>
    <w:p w14:paraId="2D6EB801" w14:textId="423544AE" w:rsidR="004054B8" w:rsidRPr="00E445CC" w:rsidRDefault="00D253FC" w:rsidP="000C79E4">
      <w:pPr>
        <w:spacing w:after="160" w:line="360" w:lineRule="auto"/>
        <w:ind w:left="360"/>
        <w:contextualSpacing/>
        <w:jc w:val="both"/>
        <w:rPr>
          <w:rFonts w:ascii="Helvetica" w:eastAsia="Aptos" w:hAnsi="Helvetica" w:cs="Helvetica"/>
          <w:b/>
          <w:bCs/>
          <w:kern w:val="2"/>
          <w:lang w:eastAsia="en-US"/>
        </w:rPr>
      </w:pPr>
      <w:r>
        <w:rPr>
          <w:rFonts w:ascii="Helvetica" w:eastAsia="Aptos" w:hAnsi="Helvetica" w:cs="Helvetica"/>
          <w:b/>
          <w:bCs/>
          <w:kern w:val="2"/>
          <w:lang w:eastAsia="en-US"/>
        </w:rPr>
        <w:t xml:space="preserve">1.1 </w:t>
      </w:r>
      <w:r w:rsidR="004054B8" w:rsidRPr="00E445CC">
        <w:rPr>
          <w:rFonts w:ascii="Helvetica" w:eastAsia="Aptos" w:hAnsi="Helvetica" w:cs="Helvetica"/>
          <w:b/>
          <w:bCs/>
          <w:kern w:val="2"/>
          <w:lang w:eastAsia="en-US"/>
        </w:rPr>
        <w:t>Antecedentes directos</w:t>
      </w:r>
    </w:p>
    <w:p w14:paraId="0B95BAE9" w14:textId="4FE66E51" w:rsidR="00A36E59" w:rsidRPr="00E445CC" w:rsidRDefault="00D253FC" w:rsidP="000C79E4">
      <w:pPr>
        <w:spacing w:after="160" w:line="360" w:lineRule="auto"/>
        <w:ind w:left="360"/>
        <w:contextualSpacing/>
        <w:jc w:val="both"/>
        <w:rPr>
          <w:rFonts w:ascii="Helvetica" w:eastAsia="Aptos" w:hAnsi="Helvetica" w:cs="Helvetica"/>
          <w:b/>
          <w:bCs/>
          <w:kern w:val="2"/>
          <w:lang w:eastAsia="en-US"/>
        </w:rPr>
      </w:pPr>
      <w:r>
        <w:rPr>
          <w:rFonts w:ascii="Helvetica" w:eastAsia="Aptos" w:hAnsi="Helvetica" w:cs="Helvetica"/>
          <w:b/>
          <w:bCs/>
          <w:kern w:val="2"/>
          <w:lang w:eastAsia="en-US"/>
        </w:rPr>
        <w:t xml:space="preserve">1.2 </w:t>
      </w:r>
      <w:r w:rsidR="00A36E59" w:rsidRPr="00E445CC">
        <w:rPr>
          <w:rFonts w:ascii="Helvetica" w:eastAsia="Aptos" w:hAnsi="Helvetica" w:cs="Helvetica"/>
          <w:b/>
          <w:bCs/>
          <w:kern w:val="2"/>
          <w:lang w:eastAsia="en-US"/>
        </w:rPr>
        <w:t>La depleción de Abf1 causa un tránsito alterado del ciclo celular y una segregación aberrante de los núcleos, lo que conlleva a la pérdida de viabilidad.</w:t>
      </w:r>
    </w:p>
    <w:p w14:paraId="0A302722" w14:textId="24972474" w:rsidR="00146A03" w:rsidRPr="00E445CC" w:rsidRDefault="00A36E59" w:rsidP="00134CFE">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Previamente demostramos que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es un gen esencial para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w:t>
      </w:r>
      <w:r w:rsidR="00146A03" w:rsidRPr="00E445CC">
        <w:rPr>
          <w:rFonts w:ascii="Helvetica" w:eastAsia="Aptos" w:hAnsi="Helvetica" w:cs="Helvetica"/>
          <w:kern w:val="2"/>
          <w:lang w:eastAsia="en-US"/>
        </w:rPr>
        <w:t xml:space="preserve"> puesto que en la cepa </w:t>
      </w:r>
      <w:r w:rsidR="00146A03" w:rsidRPr="00E445CC">
        <w:rPr>
          <w:rFonts w:ascii="Helvetica" w:eastAsia="Aptos" w:hAnsi="Helvetica" w:cs="Helvetica"/>
          <w:i/>
          <w:iCs/>
          <w:kern w:val="2"/>
          <w:lang w:eastAsia="en-US"/>
        </w:rPr>
        <w:t>abf1∆</w:t>
      </w:r>
      <w:r w:rsidR="00146A03" w:rsidRPr="00E445CC">
        <w:rPr>
          <w:rFonts w:ascii="Helvetica" w:eastAsia="Aptos" w:hAnsi="Helvetica" w:cs="Helvetica"/>
          <w:kern w:val="2"/>
          <w:lang w:eastAsia="en-US"/>
        </w:rPr>
        <w:t xml:space="preserve"> </w:t>
      </w:r>
      <w:r w:rsidR="00007225">
        <w:rPr>
          <w:rFonts w:ascii="Helvetica" w:eastAsia="Aptos" w:hAnsi="Helvetica" w:cs="Helvetica"/>
          <w:kern w:val="2"/>
          <w:lang w:eastAsia="en-US"/>
        </w:rPr>
        <w:t xml:space="preserve">no puede perder el plásmido replicativo que complementa </w:t>
      </w:r>
      <w:r w:rsidR="00146A03" w:rsidRPr="00E445CC">
        <w:rPr>
          <w:rFonts w:ascii="Helvetica" w:eastAsia="Aptos" w:hAnsi="Helvetica" w:cs="Helvetica"/>
          <w:kern w:val="2"/>
          <w:lang w:eastAsia="en-US"/>
        </w:rPr>
        <w:t xml:space="preserve">con el gen </w:t>
      </w:r>
      <w:r w:rsidR="00146A03" w:rsidRPr="00E445CC">
        <w:rPr>
          <w:rFonts w:ascii="Helvetica" w:eastAsia="Aptos" w:hAnsi="Helvetica" w:cs="Helvetica"/>
          <w:i/>
          <w:iCs/>
          <w:kern w:val="2"/>
          <w:lang w:eastAsia="en-US"/>
        </w:rPr>
        <w:t xml:space="preserve">ABF1+ </w:t>
      </w:r>
      <w:r w:rsidR="00146A03" w:rsidRPr="00E445CC">
        <w:rPr>
          <w:rFonts w:ascii="Helvetica" w:eastAsia="Aptos" w:hAnsi="Helvetica" w:cs="Helvetica"/>
          <w:kern w:val="2"/>
          <w:lang w:eastAsia="en-US"/>
        </w:rPr>
        <w:t xml:space="preserve">dirigido por su propio promotor. En cambio, en este </w:t>
      </w:r>
      <w:r w:rsidR="00007225">
        <w:rPr>
          <w:rFonts w:ascii="Helvetica" w:eastAsia="Aptos" w:hAnsi="Helvetica" w:cs="Helvetica"/>
          <w:kern w:val="2"/>
          <w:lang w:eastAsia="en-US"/>
        </w:rPr>
        <w:t xml:space="preserve">mismo </w:t>
      </w:r>
      <w:r w:rsidR="00146A03" w:rsidRPr="00E445CC">
        <w:rPr>
          <w:rFonts w:ascii="Helvetica" w:eastAsia="Aptos" w:hAnsi="Helvetica" w:cs="Helvetica"/>
          <w:kern w:val="2"/>
          <w:lang w:eastAsia="en-US"/>
        </w:rPr>
        <w:t xml:space="preserve">experimento, </w:t>
      </w:r>
      <w:r w:rsidRPr="00E445CC">
        <w:rPr>
          <w:rFonts w:ascii="Helvetica" w:eastAsia="Aptos" w:hAnsi="Helvetica" w:cs="Helvetica"/>
          <w:kern w:val="2"/>
          <w:lang w:eastAsia="en-US"/>
        </w:rPr>
        <w:t>la cepa parental que contiene el gen</w:t>
      </w:r>
      <w:r w:rsidR="00146A03" w:rsidRPr="00E445CC">
        <w:rPr>
          <w:rFonts w:ascii="Helvetica" w:eastAsia="Aptos" w:hAnsi="Helvetica" w:cs="Helvetica"/>
          <w:i/>
          <w:iCs/>
          <w:kern w:val="2"/>
          <w:lang w:eastAsia="en-US"/>
        </w:rPr>
        <w:t xml:space="preserve"> ABF1</w:t>
      </w:r>
      <w:r w:rsidR="00146A03"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en su</w:t>
      </w:r>
      <w:r w:rsidR="00146A03" w:rsidRPr="00E445CC">
        <w:rPr>
          <w:rFonts w:ascii="Helvetica" w:eastAsia="Aptos" w:hAnsi="Helvetica" w:cs="Helvetica"/>
          <w:kern w:val="2"/>
          <w:lang w:eastAsia="en-US"/>
        </w:rPr>
        <w:t xml:space="preserve"> lugar nativo del</w:t>
      </w:r>
      <w:r w:rsidRPr="00E445CC">
        <w:rPr>
          <w:rFonts w:ascii="Helvetica" w:eastAsia="Aptos" w:hAnsi="Helvetica" w:cs="Helvetica"/>
          <w:kern w:val="2"/>
          <w:lang w:eastAsia="en-US"/>
        </w:rPr>
        <w:t xml:space="preserve"> cromosoma</w:t>
      </w:r>
      <w:r w:rsidR="00146A03" w:rsidRPr="00E445CC">
        <w:rPr>
          <w:rFonts w:ascii="Helvetica" w:eastAsia="Aptos" w:hAnsi="Helvetica" w:cs="Helvetica"/>
          <w:kern w:val="2"/>
          <w:lang w:eastAsia="en-US"/>
        </w:rPr>
        <w:t xml:space="preserve">, sí puede perder el plásmido con </w:t>
      </w:r>
      <w:r w:rsidR="00146A03" w:rsidRPr="00E445CC">
        <w:rPr>
          <w:rFonts w:ascii="Helvetica" w:eastAsia="Aptos" w:hAnsi="Helvetica" w:cs="Helvetica"/>
          <w:i/>
          <w:iCs/>
          <w:kern w:val="2"/>
          <w:lang w:eastAsia="en-US"/>
        </w:rPr>
        <w:t>ABF1</w:t>
      </w:r>
      <w:r w:rsidR="00146A03" w:rsidRPr="00E445CC">
        <w:rPr>
          <w:rFonts w:ascii="Helvetica" w:eastAsia="Aptos" w:hAnsi="Helvetica" w:cs="Helvetica"/>
          <w:kern w:val="2"/>
          <w:lang w:eastAsia="en-US"/>
        </w:rPr>
        <w:t>+</w:t>
      </w:r>
      <w:r w:rsidR="002C327A" w:rsidRPr="00E445CC">
        <w:rPr>
          <w:rFonts w:ascii="Helvetica" w:eastAsia="Aptos" w:hAnsi="Helvetica" w:cs="Helvetica"/>
          <w:kern w:val="2"/>
          <w:lang w:eastAsia="en-US"/>
        </w:rPr>
        <w:t xml:space="preserve"> </w:t>
      </w:r>
      <w:sdt>
        <w:sdtPr>
          <w:rPr>
            <w:rFonts w:ascii="Helvetica" w:eastAsia="Aptos" w:hAnsi="Helvetica" w:cs="Helvetica"/>
            <w:color w:val="000000"/>
            <w:kern w:val="2"/>
            <w:lang w:eastAsia="en-US"/>
          </w:rPr>
          <w:tag w:val="MENDELEY_CITATION_v3_eyJjaXRhdGlvbklEIjoiTUVOREVMRVlfQ0lUQVRJT05fNzg4ZDNlMWQtZGQ1NS00Yzk2LWIyMWItMDNjY2EyYzZkMGVlIiwicHJvcGVydGllcyI6eyJub3RlSW5kZXgiOjB9LCJpc0VkaXRlZCI6ZmFsc2UsIm1hbnVhbE92ZXJyaWRlIjp7ImlzTWFudWFsbHlPdmVycmlkZGVuIjpmYWxzZSwiY2l0ZXByb2NUZXh0IjoiKEhlcm7DoW5kZXotSGVybsOhbmRleiBldCBhbC4sIDIwMjEpIiwibWFudWFsT3ZlcnJpZGVUZXh0Ijoi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XX0="/>
          <w:id w:val="-1864811263"/>
          <w:placeholder>
            <w:docPart w:val="DefaultPlaceholder_-1854013440"/>
          </w:placeholder>
        </w:sdtPr>
        <w:sdtContent>
          <w:r w:rsidR="00D432DD" w:rsidRPr="00D432DD">
            <w:rPr>
              <w:rFonts w:ascii="Helvetica" w:eastAsia="Aptos" w:hAnsi="Helvetica" w:cs="Helvetica"/>
              <w:color w:val="000000"/>
              <w:kern w:val="2"/>
              <w:lang w:eastAsia="en-US"/>
            </w:rPr>
            <w:t>(Hernández-Hernández et al., 2021)</w:t>
          </w:r>
        </w:sdtContent>
      </w:sdt>
      <w:r w:rsidRPr="00E445CC">
        <w:rPr>
          <w:rFonts w:ascii="Helvetica" w:eastAsia="Aptos" w:hAnsi="Helvetica" w:cs="Helvetica"/>
          <w:kern w:val="2"/>
          <w:lang w:eastAsia="en-US"/>
        </w:rPr>
        <w:t xml:space="preserve"> </w:t>
      </w:r>
    </w:p>
    <w:p w14:paraId="7459F673" w14:textId="44C724CB" w:rsidR="00A36E59" w:rsidRPr="00E445CC" w:rsidRDefault="00146A03" w:rsidP="00350037">
      <w:pPr>
        <w:spacing w:after="160" w:line="360" w:lineRule="auto"/>
        <w:ind w:firstLine="708"/>
        <w:contextualSpacing/>
        <w:jc w:val="both"/>
        <w:rPr>
          <w:rFonts w:ascii="Helvetica" w:eastAsia="Aptos" w:hAnsi="Helvetica" w:cs="Helvetica"/>
          <w:b/>
          <w:bCs/>
          <w:kern w:val="2"/>
          <w:lang w:eastAsia="en-US"/>
        </w:rPr>
      </w:pPr>
      <w:r w:rsidRPr="00E445CC">
        <w:rPr>
          <w:rFonts w:ascii="Helvetica" w:eastAsia="Aptos" w:hAnsi="Helvetica" w:cs="Helvetica"/>
          <w:kern w:val="2"/>
          <w:lang w:eastAsia="en-US"/>
        </w:rPr>
        <w:t xml:space="preserve">Por esta razón, decidimos desarrollar </w:t>
      </w:r>
      <w:r w:rsidR="00A36E59" w:rsidRPr="00E445CC">
        <w:rPr>
          <w:rFonts w:ascii="Helvetica" w:eastAsia="Aptos" w:hAnsi="Helvetica" w:cs="Helvetica"/>
          <w:kern w:val="2"/>
          <w:lang w:eastAsia="en-US"/>
        </w:rPr>
        <w:t xml:space="preserve">herramientas genéticas que nos permitieron evaluar los procesos metabólicos del ADN en los que </w:t>
      </w:r>
      <w:r w:rsidRPr="00E445CC">
        <w:rPr>
          <w:rFonts w:ascii="Helvetica" w:eastAsia="Aptos" w:hAnsi="Helvetica" w:cs="Helvetica"/>
          <w:kern w:val="2"/>
          <w:lang w:eastAsia="en-US"/>
        </w:rPr>
        <w:t xml:space="preserve">participa </w:t>
      </w:r>
      <w:r w:rsidR="00A36E59" w:rsidRPr="00E445CC">
        <w:rPr>
          <w:rFonts w:ascii="Helvetica" w:eastAsia="Aptos" w:hAnsi="Helvetica" w:cs="Helvetica"/>
          <w:i/>
          <w:iCs/>
          <w:kern w:val="2"/>
          <w:lang w:eastAsia="en-US"/>
        </w:rPr>
        <w:t>ABF1</w:t>
      </w:r>
      <w:r w:rsidR="00A36E59" w:rsidRPr="00E445CC">
        <w:rPr>
          <w:rFonts w:ascii="Helvetica" w:eastAsia="Aptos" w:hAnsi="Helvetica" w:cs="Helvetica"/>
          <w:kern w:val="2"/>
          <w:lang w:eastAsia="en-US"/>
        </w:rPr>
        <w:t xml:space="preserve">. Diseñamos un plásmido en el que controlamos la expresión de </w:t>
      </w:r>
      <w:r w:rsidR="00A36E59" w:rsidRPr="00E445CC">
        <w:rPr>
          <w:rFonts w:ascii="Helvetica" w:eastAsia="Aptos" w:hAnsi="Helvetica" w:cs="Helvetica"/>
          <w:i/>
          <w:iCs/>
          <w:kern w:val="2"/>
          <w:lang w:eastAsia="en-US"/>
        </w:rPr>
        <w:t>ABF1</w:t>
      </w:r>
      <w:r w:rsidR="00A36E59"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con </w:t>
      </w:r>
      <w:r w:rsidR="00A36E59" w:rsidRPr="00E445CC">
        <w:rPr>
          <w:rFonts w:ascii="Helvetica" w:eastAsia="Aptos" w:hAnsi="Helvetica" w:cs="Helvetica"/>
          <w:kern w:val="2"/>
          <w:lang w:eastAsia="en-US"/>
        </w:rPr>
        <w:t>el promotor de</w:t>
      </w:r>
      <w:r w:rsidRPr="00E445CC">
        <w:rPr>
          <w:rFonts w:ascii="Helvetica" w:eastAsia="Aptos" w:hAnsi="Helvetica" w:cs="Helvetica"/>
          <w:kern w:val="2"/>
          <w:lang w:eastAsia="en-US"/>
        </w:rPr>
        <w:t>l gen</w:t>
      </w:r>
      <w:r w:rsidR="00A36E59" w:rsidRPr="00E445CC">
        <w:rPr>
          <w:rFonts w:ascii="Helvetica" w:eastAsia="Aptos" w:hAnsi="Helvetica" w:cs="Helvetica"/>
          <w:kern w:val="2"/>
          <w:lang w:eastAsia="en-US"/>
        </w:rPr>
        <w:t xml:space="preserve"> </w:t>
      </w:r>
      <w:r w:rsidR="00A36E59" w:rsidRPr="00E445CC">
        <w:rPr>
          <w:rFonts w:ascii="Helvetica" w:eastAsia="Aptos" w:hAnsi="Helvetica" w:cs="Helvetica"/>
          <w:i/>
          <w:iCs/>
          <w:kern w:val="2"/>
          <w:lang w:eastAsia="en-US"/>
        </w:rPr>
        <w:t>MET3</w:t>
      </w:r>
      <w:r w:rsidR="00A36E59"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el cual </w:t>
      </w:r>
      <w:r w:rsidR="00A36E59" w:rsidRPr="00E445CC">
        <w:rPr>
          <w:rFonts w:ascii="Helvetica" w:eastAsia="Aptos" w:hAnsi="Helvetica" w:cs="Helvetica"/>
          <w:kern w:val="2"/>
          <w:lang w:eastAsia="en-US"/>
        </w:rPr>
        <w:t>responde a los aminoácidos metionina</w:t>
      </w:r>
      <w:r w:rsidRPr="00E445CC">
        <w:rPr>
          <w:rFonts w:ascii="Helvetica" w:eastAsia="Aptos" w:hAnsi="Helvetica" w:cs="Helvetica"/>
          <w:kern w:val="2"/>
          <w:lang w:eastAsia="en-US"/>
        </w:rPr>
        <w:t xml:space="preserve"> (M)</w:t>
      </w:r>
      <w:r w:rsidR="00A36E59" w:rsidRPr="00E445CC">
        <w:rPr>
          <w:rFonts w:ascii="Helvetica" w:eastAsia="Aptos" w:hAnsi="Helvetica" w:cs="Helvetica"/>
          <w:kern w:val="2"/>
          <w:lang w:eastAsia="en-US"/>
        </w:rPr>
        <w:t xml:space="preserve"> y cisteína </w:t>
      </w:r>
      <w:r w:rsidRPr="00E445CC">
        <w:rPr>
          <w:rFonts w:ascii="Helvetica" w:eastAsia="Aptos" w:hAnsi="Helvetica" w:cs="Helvetica"/>
          <w:kern w:val="2"/>
          <w:lang w:eastAsia="en-US"/>
        </w:rPr>
        <w:t xml:space="preserve">(C) con los cuales </w:t>
      </w:r>
      <w:r w:rsidR="00A36E59" w:rsidRPr="00E445CC">
        <w:rPr>
          <w:rFonts w:ascii="Helvetica" w:eastAsia="Aptos" w:hAnsi="Helvetica" w:cs="Helvetica"/>
          <w:kern w:val="2"/>
          <w:lang w:eastAsia="en-US"/>
        </w:rPr>
        <w:t>se reprime su expresión</w:t>
      </w:r>
      <w:r w:rsidR="00C10969" w:rsidRPr="00E445CC">
        <w:rPr>
          <w:rFonts w:ascii="Helvetica" w:eastAsia="Aptos" w:hAnsi="Helvetica" w:cs="Helvetica"/>
          <w:kern w:val="2"/>
          <w:lang w:eastAsia="en-US"/>
        </w:rPr>
        <w:t xml:space="preserve"> (pRep)</w:t>
      </w:r>
      <w:r w:rsidR="00A36E59" w:rsidRPr="00E445CC">
        <w:rPr>
          <w:rFonts w:ascii="Helvetica" w:eastAsia="Aptos" w:hAnsi="Helvetica" w:cs="Helvetica"/>
          <w:kern w:val="2"/>
          <w:lang w:eastAsia="en-US"/>
        </w:rPr>
        <w:t xml:space="preserve">. Por otro lado, </w:t>
      </w:r>
      <w:r w:rsidR="00DD200A" w:rsidRPr="00E445CC">
        <w:rPr>
          <w:rFonts w:ascii="Helvetica" w:eastAsia="Aptos" w:hAnsi="Helvetica" w:cs="Helvetica"/>
          <w:kern w:val="2"/>
          <w:lang w:eastAsia="en-US"/>
        </w:rPr>
        <w:t>construimos</w:t>
      </w:r>
      <w:r w:rsidR="00C10969" w:rsidRPr="00E445CC">
        <w:rPr>
          <w:rFonts w:ascii="Helvetica" w:eastAsia="Aptos" w:hAnsi="Helvetica" w:cs="Helvetica"/>
          <w:kern w:val="2"/>
          <w:lang w:eastAsia="en-US"/>
        </w:rPr>
        <w:t xml:space="preserve"> un plásmido para sobreexpresar </w:t>
      </w:r>
      <w:r w:rsidR="00C10969" w:rsidRPr="00E445CC">
        <w:rPr>
          <w:rFonts w:ascii="Helvetica" w:eastAsia="Aptos" w:hAnsi="Helvetica" w:cs="Helvetica"/>
          <w:i/>
          <w:iCs/>
          <w:kern w:val="2"/>
          <w:lang w:eastAsia="en-US"/>
        </w:rPr>
        <w:t>ABF1</w:t>
      </w:r>
      <w:r w:rsidR="00C10969" w:rsidRPr="00E445CC">
        <w:rPr>
          <w:rFonts w:ascii="Helvetica" w:eastAsia="Aptos" w:hAnsi="Helvetica" w:cs="Helvetica"/>
          <w:kern w:val="2"/>
          <w:lang w:eastAsia="en-US"/>
        </w:rPr>
        <w:t xml:space="preserve"> (pOE), </w:t>
      </w:r>
      <w:r w:rsidR="00CA0A30">
        <w:rPr>
          <w:rFonts w:ascii="Helvetica" w:eastAsia="Aptos" w:hAnsi="Helvetica" w:cs="Helvetica"/>
          <w:kern w:val="2"/>
          <w:lang w:eastAsia="en-US"/>
        </w:rPr>
        <w:t xml:space="preserve">en </w:t>
      </w:r>
      <w:r w:rsidR="00C10969" w:rsidRPr="00E445CC">
        <w:rPr>
          <w:rFonts w:ascii="Helvetica" w:eastAsia="Aptos" w:hAnsi="Helvetica" w:cs="Helvetica"/>
          <w:kern w:val="2"/>
          <w:lang w:eastAsia="en-US"/>
        </w:rPr>
        <w:t xml:space="preserve">el cual </w:t>
      </w:r>
      <w:r w:rsidR="00CA0A30" w:rsidRPr="00E445CC">
        <w:rPr>
          <w:rFonts w:ascii="Helvetica" w:eastAsia="Aptos" w:hAnsi="Helvetica" w:cs="Helvetica"/>
          <w:kern w:val="2"/>
          <w:lang w:eastAsia="en-US"/>
        </w:rPr>
        <w:t xml:space="preserve">la transcripción del gen </w:t>
      </w:r>
      <w:r w:rsidR="00CA0A30" w:rsidRPr="00E445CC">
        <w:rPr>
          <w:rFonts w:ascii="Helvetica" w:eastAsia="Aptos" w:hAnsi="Helvetica" w:cs="Helvetica"/>
          <w:i/>
          <w:iCs/>
          <w:kern w:val="2"/>
          <w:lang w:eastAsia="en-US"/>
        </w:rPr>
        <w:t>ABF1</w:t>
      </w:r>
      <w:r w:rsidR="00CA0A30">
        <w:rPr>
          <w:rFonts w:ascii="Helvetica" w:eastAsia="Aptos" w:hAnsi="Helvetica" w:cs="Helvetica"/>
          <w:kern w:val="2"/>
          <w:lang w:eastAsia="en-US"/>
        </w:rPr>
        <w:t xml:space="preserve"> ocurre a partir del </w:t>
      </w:r>
      <w:r w:rsidR="00A36E59" w:rsidRPr="00E445CC">
        <w:rPr>
          <w:rFonts w:ascii="Helvetica" w:eastAsia="Aptos" w:hAnsi="Helvetica" w:cs="Helvetica"/>
          <w:kern w:val="2"/>
          <w:lang w:eastAsia="en-US"/>
        </w:rPr>
        <w:t xml:space="preserve">promotor del gen </w:t>
      </w:r>
      <w:r w:rsidR="00A36E59" w:rsidRPr="00E445CC">
        <w:rPr>
          <w:rFonts w:ascii="Helvetica" w:eastAsia="Aptos" w:hAnsi="Helvetica" w:cs="Helvetica"/>
          <w:i/>
          <w:iCs/>
          <w:kern w:val="2"/>
          <w:lang w:eastAsia="en-US"/>
        </w:rPr>
        <w:t xml:space="preserve">MT-1 </w:t>
      </w:r>
      <w:r w:rsidRPr="00E445CC">
        <w:rPr>
          <w:rFonts w:ascii="Helvetica" w:eastAsia="Aptos" w:hAnsi="Helvetica" w:cs="Helvetica"/>
          <w:kern w:val="2"/>
          <w:lang w:eastAsia="en-US"/>
        </w:rPr>
        <w:t xml:space="preserve">que codifica a </w:t>
      </w:r>
      <w:r w:rsidR="00A36E59" w:rsidRPr="00E445CC">
        <w:rPr>
          <w:rFonts w:ascii="Helvetica" w:eastAsia="Aptos" w:hAnsi="Helvetica" w:cs="Helvetica"/>
          <w:kern w:val="2"/>
          <w:lang w:eastAsia="en-US"/>
        </w:rPr>
        <w:t>una metalotioneina</w:t>
      </w:r>
      <w:r w:rsidR="00331F15">
        <w:rPr>
          <w:rFonts w:ascii="Helvetica" w:eastAsia="Aptos" w:hAnsi="Helvetica" w:cs="Helvetica"/>
          <w:kern w:val="2"/>
          <w:lang w:eastAsia="en-US"/>
        </w:rPr>
        <w:t xml:space="preserve"> y</w:t>
      </w:r>
      <w:r w:rsidR="00A36E59" w:rsidRPr="00E445CC">
        <w:rPr>
          <w:rFonts w:ascii="Helvetica" w:eastAsia="Aptos" w:hAnsi="Helvetica" w:cs="Helvetica"/>
          <w:kern w:val="2"/>
          <w:lang w:eastAsia="en-US"/>
        </w:rPr>
        <w:t xml:space="preserve"> que en presencia de</w:t>
      </w:r>
      <w:r w:rsidRPr="00E445CC">
        <w:rPr>
          <w:rFonts w:ascii="Helvetica" w:eastAsia="Aptos" w:hAnsi="Helvetica" w:cs="Helvetica"/>
          <w:kern w:val="2"/>
          <w:lang w:eastAsia="en-US"/>
        </w:rPr>
        <w:t xml:space="preserve"> cobre</w:t>
      </w:r>
      <w:r w:rsidR="00A36E59"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w:t>
      </w:r>
      <w:r w:rsidR="00A36E59" w:rsidRPr="00E445CC">
        <w:rPr>
          <w:rFonts w:ascii="Helvetica" w:eastAsia="Aptos" w:hAnsi="Helvetica" w:cs="Helvetica"/>
          <w:kern w:val="2"/>
          <w:lang w:eastAsia="en-US"/>
        </w:rPr>
        <w:t>Cu</w:t>
      </w:r>
      <w:r w:rsidRPr="00E445CC">
        <w:rPr>
          <w:rFonts w:ascii="Helvetica" w:eastAsia="Aptos" w:hAnsi="Helvetica" w:cs="Helvetica"/>
          <w:kern w:val="2"/>
          <w:vertAlign w:val="superscript"/>
          <w:lang w:eastAsia="en-US"/>
        </w:rPr>
        <w:t>++</w:t>
      </w:r>
      <w:r w:rsidRPr="00E445CC">
        <w:rPr>
          <w:rFonts w:ascii="Helvetica" w:eastAsia="Aptos" w:hAnsi="Helvetica" w:cs="Helvetica"/>
          <w:kern w:val="2"/>
          <w:lang w:eastAsia="en-US"/>
        </w:rPr>
        <w:t>)</w:t>
      </w:r>
      <w:r w:rsidR="00A36E59" w:rsidRPr="00E445CC">
        <w:rPr>
          <w:rFonts w:ascii="Helvetica" w:eastAsia="Aptos" w:hAnsi="Helvetica" w:cs="Helvetica"/>
          <w:kern w:val="2"/>
          <w:lang w:eastAsia="en-US"/>
        </w:rPr>
        <w:t xml:space="preserve"> activa fuerte</w:t>
      </w:r>
      <w:r w:rsidRPr="00E445CC">
        <w:rPr>
          <w:rFonts w:ascii="Helvetica" w:eastAsia="Aptos" w:hAnsi="Helvetica" w:cs="Helvetica"/>
          <w:kern w:val="2"/>
          <w:lang w:eastAsia="en-US"/>
        </w:rPr>
        <w:t>mente la transcripción</w:t>
      </w:r>
      <w:r w:rsidR="00A36E59" w:rsidRPr="00E445CC">
        <w:rPr>
          <w:rFonts w:ascii="Helvetica" w:eastAsia="Aptos" w:hAnsi="Helvetica" w:cs="Helvetica"/>
          <w:kern w:val="2"/>
          <w:lang w:eastAsia="en-US"/>
        </w:rPr>
        <w:t xml:space="preserve"> del promotor</w:t>
      </w:r>
      <w:r w:rsidR="00CA0A30">
        <w:rPr>
          <w:rFonts w:ascii="Helvetica" w:eastAsia="Aptos" w:hAnsi="Helvetica" w:cs="Helvetica"/>
          <w:kern w:val="2"/>
          <w:lang w:eastAsia="en-US"/>
        </w:rPr>
        <w:t xml:space="preserve"> </w:t>
      </w:r>
      <w:sdt>
        <w:sdtPr>
          <w:rPr>
            <w:rFonts w:ascii="Helvetica" w:eastAsia="Aptos" w:hAnsi="Helvetica" w:cs="Helvetica"/>
            <w:color w:val="000000"/>
            <w:kern w:val="2"/>
            <w:lang w:eastAsia="en-US"/>
          </w:rPr>
          <w:tag w:val="MENDELEY_CITATION_v3_eyJjaXRhdGlvbklEIjoiTUVOREVMRVlfQ0lUQVRJT05fYTc4YzAwMWQtMmQ3OS00NjExLWE2ZjktM2YwNmEzOTFhYmE4IiwicHJvcGVydGllcyI6eyJub3RlSW5kZXgiOjB9LCJpc0VkaXRlZCI6ZmFsc2UsIm1hbnVhbE92ZXJyaWRlIjp7ImlzTWFudWFsbHlPdmVycmlkZGVuIjpmYWxzZSwiY2l0ZXByb2NUZXh0IjoiKEhlcm7DoW5kZXotSGVybsOhbmRleiBldCBhbC4sIDIwMjEpIiwibWFudWFsT3ZlcnJpZGVUZXh0Ijoi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XX0="/>
          <w:id w:val="-1107810773"/>
          <w:placeholder>
            <w:docPart w:val="DefaultPlaceholder_-1854013440"/>
          </w:placeholder>
        </w:sdtPr>
        <w:sdtContent>
          <w:r w:rsidR="00D432DD" w:rsidRPr="00D432DD">
            <w:rPr>
              <w:rFonts w:ascii="Helvetica" w:eastAsia="Aptos" w:hAnsi="Helvetica" w:cs="Helvetica"/>
              <w:color w:val="000000"/>
              <w:kern w:val="2"/>
              <w:lang w:eastAsia="en-US"/>
            </w:rPr>
            <w:t>(Hernández-Hernández et al., 2021)</w:t>
          </w:r>
        </w:sdtContent>
      </w:sdt>
      <w:r w:rsidR="00331F15">
        <w:rPr>
          <w:rFonts w:ascii="Helvetica" w:eastAsia="Aptos" w:hAnsi="Helvetica" w:cs="Helvetica"/>
          <w:color w:val="000000"/>
          <w:kern w:val="2"/>
          <w:lang w:eastAsia="en-US"/>
        </w:rPr>
        <w:t>.</w:t>
      </w:r>
      <w:r w:rsidR="003A5E16" w:rsidRPr="00E445CC">
        <w:rPr>
          <w:rFonts w:ascii="Helvetica" w:eastAsia="Aptos" w:hAnsi="Helvetica" w:cs="Helvetica"/>
          <w:kern w:val="2"/>
          <w:lang w:eastAsia="en-US"/>
        </w:rPr>
        <w:t xml:space="preserve"> </w:t>
      </w:r>
    </w:p>
    <w:p w14:paraId="3A509556" w14:textId="0A909E52" w:rsidR="00C10969" w:rsidRPr="00E445CC" w:rsidRDefault="00A36E59" w:rsidP="00350037">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Utilizamos el promotor de </w:t>
      </w:r>
      <w:r w:rsidRPr="00E445CC">
        <w:rPr>
          <w:rFonts w:ascii="Helvetica" w:eastAsia="Aptos" w:hAnsi="Helvetica" w:cs="Helvetica"/>
          <w:i/>
          <w:iCs/>
          <w:kern w:val="2"/>
          <w:lang w:eastAsia="en-US"/>
        </w:rPr>
        <w:t>MET3</w:t>
      </w:r>
      <w:r w:rsidRPr="00E445CC">
        <w:rPr>
          <w:rFonts w:ascii="Helvetica" w:eastAsia="Aptos" w:hAnsi="Helvetica" w:cs="Helvetica"/>
          <w:kern w:val="2"/>
          <w:lang w:eastAsia="en-US"/>
        </w:rPr>
        <w:t xml:space="preserve"> para apagar la expresión de </w:t>
      </w:r>
      <w:r w:rsidRPr="00E445CC">
        <w:rPr>
          <w:rFonts w:ascii="Helvetica" w:eastAsia="Aptos" w:hAnsi="Helvetica" w:cs="Helvetica"/>
          <w:i/>
          <w:iCs/>
          <w:kern w:val="2"/>
          <w:lang w:eastAsia="en-US"/>
        </w:rPr>
        <w:t>ABF1</w:t>
      </w:r>
      <w:r w:rsidR="00331F15">
        <w:rPr>
          <w:rFonts w:ascii="Helvetica" w:eastAsia="Aptos" w:hAnsi="Helvetica" w:cs="Helvetica"/>
          <w:kern w:val="2"/>
          <w:lang w:eastAsia="en-US"/>
        </w:rPr>
        <w:t xml:space="preserve"> (pRep)</w:t>
      </w:r>
      <w:r w:rsidRPr="00E445CC">
        <w:rPr>
          <w:rFonts w:ascii="Helvetica" w:eastAsia="Aptos" w:hAnsi="Helvetica" w:cs="Helvetica"/>
          <w:kern w:val="2"/>
          <w:lang w:eastAsia="en-US"/>
        </w:rPr>
        <w:t>, y con esto corroborar la esencialidad del gen</w:t>
      </w:r>
      <w:r w:rsidR="00331F15">
        <w:rPr>
          <w:rFonts w:ascii="Helvetica" w:eastAsia="Aptos" w:hAnsi="Helvetica" w:cs="Helvetica"/>
          <w:kern w:val="2"/>
          <w:lang w:eastAsia="en-US"/>
        </w:rPr>
        <w:t>.</w:t>
      </w:r>
      <w:r w:rsidRPr="00E445CC">
        <w:rPr>
          <w:rFonts w:ascii="Helvetica" w:eastAsia="Aptos" w:hAnsi="Helvetica" w:cs="Helvetica"/>
          <w:kern w:val="2"/>
          <w:lang w:eastAsia="en-US"/>
        </w:rPr>
        <w:t xml:space="preserve"> </w:t>
      </w:r>
      <w:r w:rsidR="00331F15">
        <w:rPr>
          <w:rFonts w:ascii="Helvetica" w:eastAsia="Aptos" w:hAnsi="Helvetica" w:cs="Helvetica"/>
          <w:kern w:val="2"/>
          <w:lang w:eastAsia="en-US"/>
        </w:rPr>
        <w:t>A</w:t>
      </w:r>
      <w:r w:rsidRPr="00E445CC">
        <w:rPr>
          <w:rFonts w:ascii="Helvetica" w:eastAsia="Aptos" w:hAnsi="Helvetica" w:cs="Helvetica"/>
          <w:kern w:val="2"/>
          <w:lang w:eastAsia="en-US"/>
        </w:rPr>
        <w:t>demás</w:t>
      </w:r>
      <w:r w:rsidR="00331F15">
        <w:rPr>
          <w:rFonts w:ascii="Helvetica" w:eastAsia="Aptos" w:hAnsi="Helvetica" w:cs="Helvetica"/>
          <w:kern w:val="2"/>
          <w:lang w:eastAsia="en-US"/>
        </w:rPr>
        <w:t>,</w:t>
      </w:r>
      <w:r w:rsidRPr="00E445CC">
        <w:rPr>
          <w:rFonts w:ascii="Helvetica" w:eastAsia="Aptos" w:hAnsi="Helvetica" w:cs="Helvetica"/>
          <w:kern w:val="2"/>
          <w:lang w:eastAsia="en-US"/>
        </w:rPr>
        <w:t xml:space="preserve"> evaluamos </w:t>
      </w:r>
      <w:r w:rsidR="00146A03" w:rsidRPr="00E445CC">
        <w:rPr>
          <w:rFonts w:ascii="Helvetica" w:eastAsia="Aptos" w:hAnsi="Helvetica" w:cs="Helvetica"/>
          <w:kern w:val="2"/>
          <w:lang w:eastAsia="en-US"/>
        </w:rPr>
        <w:t>si hay</w:t>
      </w:r>
      <w:r w:rsidRPr="00E445CC">
        <w:rPr>
          <w:rFonts w:ascii="Helvetica" w:eastAsia="Aptos" w:hAnsi="Helvetica" w:cs="Helvetica"/>
          <w:kern w:val="2"/>
          <w:lang w:eastAsia="en-US"/>
        </w:rPr>
        <w:t xml:space="preserve"> p</w:t>
      </w:r>
      <w:r w:rsidR="00146A03" w:rsidRPr="00E445CC">
        <w:rPr>
          <w:rFonts w:ascii="Helvetica" w:eastAsia="Aptos" w:hAnsi="Helvetica" w:cs="Helvetica"/>
          <w:kern w:val="2"/>
          <w:lang w:eastAsia="en-US"/>
        </w:rPr>
        <w:t>é</w:t>
      </w:r>
      <w:r w:rsidRPr="00E445CC">
        <w:rPr>
          <w:rFonts w:ascii="Helvetica" w:eastAsia="Aptos" w:hAnsi="Helvetica" w:cs="Helvetica"/>
          <w:kern w:val="2"/>
          <w:lang w:eastAsia="en-US"/>
        </w:rPr>
        <w:t>rdida de viabilidad y cuando ocurre</w:t>
      </w:r>
      <w:r w:rsidR="00146A03" w:rsidRPr="00E445CC">
        <w:rPr>
          <w:rFonts w:ascii="Helvetica" w:eastAsia="Aptos" w:hAnsi="Helvetica" w:cs="Helvetica"/>
          <w:kern w:val="2"/>
          <w:lang w:eastAsia="en-US"/>
        </w:rPr>
        <w:t xml:space="preserve"> ésta</w:t>
      </w:r>
      <w:r w:rsidRPr="00E445CC">
        <w:rPr>
          <w:rFonts w:ascii="Helvetica" w:eastAsia="Aptos" w:hAnsi="Helvetica" w:cs="Helvetica"/>
          <w:kern w:val="2"/>
          <w:lang w:eastAsia="en-US"/>
        </w:rPr>
        <w:t xml:space="preserve"> después de apagar el promotor</w:t>
      </w:r>
      <w:r w:rsidR="00C10969" w:rsidRPr="00E445CC">
        <w:rPr>
          <w:rFonts w:ascii="Helvetica" w:eastAsia="Aptos" w:hAnsi="Helvetica" w:cs="Helvetica"/>
          <w:kern w:val="2"/>
          <w:lang w:eastAsia="en-US"/>
        </w:rPr>
        <w:t>, es decir,</w:t>
      </w:r>
      <w:r w:rsidRPr="00E445CC">
        <w:rPr>
          <w:rFonts w:ascii="Helvetica" w:eastAsia="Aptos" w:hAnsi="Helvetica" w:cs="Helvetica"/>
          <w:kern w:val="2"/>
          <w:lang w:eastAsia="en-US"/>
        </w:rPr>
        <w:t xml:space="preserve"> en ausencia de Abf1. Usamos la cepa con una mutación nula del gen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complementada con este plásmido</w:t>
      </w:r>
      <w:r w:rsidR="00C10969" w:rsidRPr="00E445CC">
        <w:rPr>
          <w:rFonts w:ascii="Helvetica" w:eastAsia="Aptos" w:hAnsi="Helvetica" w:cs="Helvetica"/>
          <w:kern w:val="2"/>
          <w:lang w:eastAsia="en-US"/>
        </w:rPr>
        <w:t xml:space="preserve"> (</w:t>
      </w:r>
      <w:r w:rsidR="00C10969" w:rsidRPr="00E445CC">
        <w:rPr>
          <w:rFonts w:ascii="Helvetica" w:eastAsia="Aptos" w:hAnsi="Helvetica" w:cs="Helvetica"/>
          <w:i/>
          <w:iCs/>
          <w:kern w:val="2"/>
          <w:lang w:eastAsia="en-US"/>
        </w:rPr>
        <w:t>abf1∆</w:t>
      </w:r>
      <w:r w:rsidR="00C10969" w:rsidRPr="00E445CC">
        <w:rPr>
          <w:rFonts w:ascii="Helvetica" w:eastAsia="Aptos" w:hAnsi="Helvetica" w:cs="Helvetica"/>
          <w:kern w:val="2"/>
          <w:lang w:eastAsia="en-US"/>
        </w:rPr>
        <w:t>/pRep)</w:t>
      </w:r>
      <w:r w:rsidRPr="00E445CC">
        <w:rPr>
          <w:rFonts w:ascii="Helvetica" w:eastAsia="Aptos" w:hAnsi="Helvetica" w:cs="Helvetica"/>
          <w:kern w:val="2"/>
          <w:lang w:eastAsia="en-US"/>
        </w:rPr>
        <w:t xml:space="preserve">. </w:t>
      </w:r>
      <w:r w:rsidR="00C10969" w:rsidRPr="00E445CC">
        <w:rPr>
          <w:rFonts w:ascii="Helvetica" w:eastAsia="Aptos" w:hAnsi="Helvetica" w:cs="Helvetica"/>
          <w:kern w:val="2"/>
          <w:lang w:eastAsia="en-US"/>
        </w:rPr>
        <w:t xml:space="preserve">En esta cepa, en condiciones de crecimiento en medio mínimo sin amino ácidos, el gen </w:t>
      </w:r>
      <w:r w:rsidR="00C10969"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w:t>
      </w:r>
      <w:r w:rsidR="00C10969" w:rsidRPr="00E445CC">
        <w:rPr>
          <w:rFonts w:ascii="Helvetica" w:eastAsia="Aptos" w:hAnsi="Helvetica" w:cs="Helvetica"/>
          <w:kern w:val="2"/>
          <w:lang w:eastAsia="en-US"/>
        </w:rPr>
        <w:t xml:space="preserve">se </w:t>
      </w:r>
      <w:r w:rsidR="00724D9F" w:rsidRPr="00E445CC">
        <w:rPr>
          <w:rFonts w:ascii="Helvetica" w:eastAsia="Aptos" w:hAnsi="Helvetica" w:cs="Helvetica"/>
          <w:kern w:val="2"/>
          <w:lang w:eastAsia="en-US"/>
        </w:rPr>
        <w:t>expresa de</w:t>
      </w:r>
      <w:r w:rsidRPr="00E445CC">
        <w:rPr>
          <w:rFonts w:ascii="Helvetica" w:eastAsia="Aptos" w:hAnsi="Helvetica" w:cs="Helvetica"/>
          <w:kern w:val="2"/>
          <w:lang w:eastAsia="en-US"/>
        </w:rPr>
        <w:t xml:space="preserve"> manera constitutiva a un nivel relativamente bajo. </w:t>
      </w:r>
      <w:r w:rsidR="00C10969" w:rsidRPr="00E445CC">
        <w:rPr>
          <w:rFonts w:ascii="Helvetica" w:eastAsia="Aptos" w:hAnsi="Helvetica" w:cs="Helvetica"/>
          <w:kern w:val="2"/>
          <w:lang w:eastAsia="en-US"/>
        </w:rPr>
        <w:t>En cambio, el promotor se reprime en presencia de metionina y cisteina (M+C) en el medio.</w:t>
      </w:r>
    </w:p>
    <w:p w14:paraId="407DCBF3" w14:textId="1C2BDBAE" w:rsidR="00A36E59" w:rsidRPr="00E445CC" w:rsidRDefault="00A36E59" w:rsidP="00134CFE">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lastRenderedPageBreak/>
        <w:t xml:space="preserve">En condiciones de represión (medio M+C), donde se depleta Abf1, </w:t>
      </w:r>
      <w:r w:rsidR="00331F15">
        <w:rPr>
          <w:rFonts w:ascii="Helvetica" w:eastAsia="Aptos" w:hAnsi="Helvetica" w:cs="Helvetica"/>
          <w:kern w:val="2"/>
          <w:lang w:eastAsia="en-US"/>
        </w:rPr>
        <w:t>l</w:t>
      </w:r>
      <w:r w:rsidR="00331F15" w:rsidRPr="00E445CC">
        <w:rPr>
          <w:rFonts w:ascii="Helvetica" w:eastAsia="Aptos" w:hAnsi="Helvetica" w:cs="Helvetica"/>
          <w:kern w:val="2"/>
          <w:lang w:eastAsia="en-US"/>
        </w:rPr>
        <w:t xml:space="preserve">a </w:t>
      </w:r>
      <w:r w:rsidRPr="00E445CC">
        <w:rPr>
          <w:rFonts w:ascii="Helvetica" w:eastAsia="Aptos" w:hAnsi="Helvetica" w:cs="Helvetica"/>
          <w:kern w:val="2"/>
          <w:lang w:eastAsia="en-US"/>
        </w:rPr>
        <w:t xml:space="preserve">cepa no puede crecer </w:t>
      </w:r>
      <w:sdt>
        <w:sdtPr>
          <w:rPr>
            <w:rFonts w:ascii="Helvetica" w:eastAsia="Aptos" w:hAnsi="Helvetica" w:cs="Helvetica"/>
            <w:color w:val="000000"/>
            <w:kern w:val="2"/>
            <w:lang w:eastAsia="en-US"/>
          </w:rPr>
          <w:tag w:val="MENDELEY_CITATION_v3_eyJjaXRhdGlvbklEIjoiTUVOREVMRVlfQ0lUQVRJT05fNGVlN2IwZDctMzJkNC00YmFiLWIyNjItZDc5YmY2ZTFhOGQwIiwicHJvcGVydGllcyI6eyJub3RlSW5kZXgiOjB9LCJpc0VkaXRlZCI6ZmFsc2UsIm1hbnVhbE92ZXJyaWRlIjp7ImlzTWFudWFsbHlPdmVycmlkZGVuIjpmYWxzZSwiY2l0ZXByb2NUZXh0IjoiKEhlcm7DoW5kZXotSGVybsOhbmRleiBldCBhbC4sIDIwMjEpIiwibWFudWFsT3ZlcnJpZGVUZXh0Ijoi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XX0="/>
          <w:id w:val="1212549422"/>
          <w:placeholder>
            <w:docPart w:val="DefaultPlaceholder_-1854013440"/>
          </w:placeholder>
        </w:sdtPr>
        <w:sdtContent>
          <w:r w:rsidR="00D432DD" w:rsidRPr="00D432DD">
            <w:rPr>
              <w:rFonts w:ascii="Helvetica" w:eastAsia="Aptos" w:hAnsi="Helvetica" w:cs="Helvetica"/>
              <w:color w:val="000000"/>
              <w:kern w:val="2"/>
              <w:lang w:eastAsia="en-US"/>
            </w:rPr>
            <w:t>(Hernández-Hernández et al., 2021)</w:t>
          </w:r>
        </w:sdtContent>
      </w:sdt>
      <w:r w:rsidR="00724D9F" w:rsidRPr="00E445CC">
        <w:rPr>
          <w:rFonts w:ascii="Helvetica" w:eastAsia="Aptos" w:hAnsi="Helvetica" w:cs="Helvetica"/>
          <w:color w:val="000000"/>
          <w:kern w:val="2"/>
          <w:lang w:eastAsia="en-US"/>
        </w:rPr>
        <w:t xml:space="preserve">. </w:t>
      </w:r>
      <w:r w:rsidR="00C10969" w:rsidRPr="00E445CC">
        <w:rPr>
          <w:rFonts w:ascii="Helvetica" w:eastAsia="Aptos" w:hAnsi="Helvetica" w:cs="Helvetica"/>
          <w:kern w:val="2"/>
          <w:lang w:eastAsia="en-US"/>
        </w:rPr>
        <w:t xml:space="preserve">Para determinar si la ausencia de Abf1 causa letalidad, </w:t>
      </w:r>
      <w:r w:rsidRPr="00E445CC">
        <w:rPr>
          <w:rFonts w:ascii="Helvetica" w:eastAsia="Aptos" w:hAnsi="Helvetica" w:cs="Helvetica"/>
          <w:kern w:val="2"/>
          <w:lang w:eastAsia="en-US"/>
        </w:rPr>
        <w:t xml:space="preserve">calculamos </w:t>
      </w:r>
      <w:r w:rsidR="00C10969" w:rsidRPr="00E445CC">
        <w:rPr>
          <w:rFonts w:ascii="Helvetica" w:eastAsia="Aptos" w:hAnsi="Helvetica" w:cs="Helvetica"/>
          <w:kern w:val="2"/>
          <w:lang w:eastAsia="en-US"/>
        </w:rPr>
        <w:t xml:space="preserve">la viabilidad de esta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/pRep (pP</w:t>
      </w:r>
      <w:r w:rsidRPr="00E445CC">
        <w:rPr>
          <w:rFonts w:ascii="Helvetica" w:eastAsia="Aptos" w:hAnsi="Helvetica" w:cs="Helvetica"/>
          <w:i/>
          <w:iCs/>
          <w:kern w:val="2"/>
          <w:vertAlign w:val="subscript"/>
          <w:lang w:eastAsia="en-US"/>
        </w:rPr>
        <w:t>MET3</w:t>
      </w:r>
      <w:r w:rsidRPr="00E445CC">
        <w:rPr>
          <w:rFonts w:ascii="Helvetica" w:eastAsia="Aptos" w:hAnsi="Helvetica" w:cs="Helvetica"/>
          <w:kern w:val="2"/>
          <w:lang w:eastAsia="en-US"/>
        </w:rPr>
        <w:t>::Flag-</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.NAT) cultivada tanto en medio </w:t>
      </w:r>
      <w:r w:rsidR="00C10969" w:rsidRPr="00E445CC">
        <w:rPr>
          <w:rFonts w:ascii="Helvetica" w:eastAsia="Aptos" w:hAnsi="Helvetica" w:cs="Helvetica"/>
          <w:kern w:val="2"/>
          <w:lang w:eastAsia="en-US"/>
        </w:rPr>
        <w:t xml:space="preserve">donde hay expresión de </w:t>
      </w:r>
      <w:r w:rsidR="00C10969" w:rsidRPr="00E445CC">
        <w:rPr>
          <w:rFonts w:ascii="Helvetica" w:eastAsia="Aptos" w:hAnsi="Helvetica" w:cs="Helvetica"/>
          <w:i/>
          <w:iCs/>
          <w:kern w:val="2"/>
          <w:lang w:eastAsia="en-US"/>
        </w:rPr>
        <w:t xml:space="preserve">ABF1 </w:t>
      </w:r>
      <w:r w:rsidRPr="00E445CC">
        <w:rPr>
          <w:rFonts w:ascii="Helvetica" w:eastAsia="Aptos" w:hAnsi="Helvetica" w:cs="Helvetica"/>
          <w:kern w:val="2"/>
          <w:lang w:eastAsia="en-US"/>
        </w:rPr>
        <w:t>(</w:t>
      </w:r>
      <w:r w:rsidR="00C10969" w:rsidRPr="00E445CC">
        <w:rPr>
          <w:rFonts w:ascii="Helvetica" w:eastAsia="Aptos" w:hAnsi="Helvetica" w:cs="Helvetica"/>
          <w:kern w:val="2"/>
          <w:lang w:eastAsia="en-US"/>
        </w:rPr>
        <w:t xml:space="preserve">medio ON: </w:t>
      </w:r>
      <w:r w:rsidRPr="00E445CC">
        <w:rPr>
          <w:rFonts w:ascii="Helvetica" w:eastAsia="Aptos" w:hAnsi="Helvetica" w:cs="Helvetica"/>
          <w:kern w:val="2"/>
          <w:lang w:eastAsia="en-US"/>
        </w:rPr>
        <w:t>YNB medio mínimo sin aminoácidos), como en medio</w:t>
      </w:r>
      <w:r w:rsidR="006C3B1B" w:rsidRPr="00E445CC">
        <w:rPr>
          <w:rFonts w:ascii="Helvetica" w:eastAsia="Aptos" w:hAnsi="Helvetica" w:cs="Helvetica"/>
          <w:kern w:val="2"/>
          <w:lang w:eastAsia="en-US"/>
        </w:rPr>
        <w:t xml:space="preserve"> en el que se reprime la expresión de </w:t>
      </w:r>
      <w:r w:rsidR="006C3B1B" w:rsidRPr="00E445CC">
        <w:rPr>
          <w:rFonts w:ascii="Helvetica" w:eastAsia="Aptos" w:hAnsi="Helvetica" w:cs="Helvetica"/>
          <w:i/>
          <w:iCs/>
          <w:kern w:val="2"/>
          <w:lang w:eastAsia="en-US"/>
        </w:rPr>
        <w:t>ABF1</w:t>
      </w:r>
      <w:r w:rsidR="006C3B1B"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 (</w:t>
      </w:r>
      <w:r w:rsidR="006C3B1B" w:rsidRPr="00E445CC">
        <w:rPr>
          <w:rFonts w:ascii="Helvetica" w:eastAsia="Aptos" w:hAnsi="Helvetica" w:cs="Helvetica"/>
          <w:kern w:val="2"/>
          <w:lang w:eastAsia="en-US"/>
        </w:rPr>
        <w:t xml:space="preserve">medio OFF: </w:t>
      </w:r>
      <w:r w:rsidRPr="00E445CC">
        <w:rPr>
          <w:rFonts w:ascii="Helvetica" w:eastAsia="Aptos" w:hAnsi="Helvetica" w:cs="Helvetica"/>
          <w:kern w:val="2"/>
          <w:lang w:eastAsia="en-US"/>
        </w:rPr>
        <w:t xml:space="preserve">YNB + 0.2mM M + </w:t>
      </w:r>
      <w:r w:rsidR="00AB3A4C" w:rsidRPr="00E445CC">
        <w:rPr>
          <w:rFonts w:ascii="Helvetica" w:eastAsia="Aptos" w:hAnsi="Helvetica" w:cs="Helvetica"/>
          <w:kern w:val="2"/>
          <w:lang w:eastAsia="en-US"/>
        </w:rPr>
        <w:t xml:space="preserve">0.2mM </w:t>
      </w:r>
      <w:r w:rsidRPr="00E445CC">
        <w:rPr>
          <w:rFonts w:ascii="Helvetica" w:eastAsia="Aptos" w:hAnsi="Helvetica" w:cs="Helvetica"/>
          <w:kern w:val="2"/>
          <w:lang w:eastAsia="en-US"/>
        </w:rPr>
        <w:t xml:space="preserve">C). </w:t>
      </w:r>
    </w:p>
    <w:p w14:paraId="3505FC99" w14:textId="77777777" w:rsidR="00A36E59" w:rsidRPr="00E445CC" w:rsidRDefault="00DA0E2E" w:rsidP="00350037">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Las células con el plásmido pRep se cultivaron en medio ON, se ajustó la OD</w:t>
      </w:r>
      <w:r w:rsidR="00A36E59" w:rsidRPr="00E445CC">
        <w:rPr>
          <w:rFonts w:ascii="Helvetica" w:eastAsia="Aptos" w:hAnsi="Helvetica" w:cs="Helvetica"/>
          <w:kern w:val="2"/>
          <w:lang w:eastAsia="en-US"/>
        </w:rPr>
        <w:t xml:space="preserve"> cultivo en los medios ON y OFF tomamos lecturas de OD</w:t>
      </w:r>
      <w:r w:rsidR="00A36E59" w:rsidRPr="00E445CC">
        <w:rPr>
          <w:rFonts w:ascii="Helvetica" w:eastAsia="Aptos" w:hAnsi="Helvetica" w:cs="Helvetica"/>
          <w:kern w:val="2"/>
          <w:vertAlign w:val="subscript"/>
          <w:lang w:eastAsia="en-US"/>
        </w:rPr>
        <w:t>600</w:t>
      </w:r>
      <w:r w:rsidR="00A36E59" w:rsidRPr="00E445CC">
        <w:rPr>
          <w:rFonts w:ascii="Helvetica" w:eastAsia="Aptos" w:hAnsi="Helvetica" w:cs="Helvetica"/>
          <w:kern w:val="2"/>
          <w:lang w:eastAsia="en-US"/>
        </w:rPr>
        <w:t>, realizamos diluciones logarítmicas seriadas y plateamos en cajas con medio ON para recuperar las células que sobreviven a la represión y calculamos las cuentas viables (unidades formadoras de colonias o UFCs)</w:t>
      </w:r>
      <w:r w:rsidR="000D1328" w:rsidRPr="00E445CC">
        <w:rPr>
          <w:rFonts w:ascii="Helvetica" w:eastAsia="Aptos" w:hAnsi="Helvetica" w:cs="Helvetica"/>
          <w:kern w:val="2"/>
          <w:lang w:eastAsia="en-US"/>
        </w:rPr>
        <w:t>.</w:t>
      </w:r>
    </w:p>
    <w:p w14:paraId="41B852D2" w14:textId="1BB64B79" w:rsidR="00A36E59" w:rsidRPr="00E445CC" w:rsidRDefault="00A36E59" w:rsidP="00350037">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El experimento se dividió en 2 fases, en la primera fase medimos las primeras 6</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h, y 24</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h, en la segunda fase medimos desde el tiempo 7h y cada hora hasta 12</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h, 24</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h y 48</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h. A partir de 7</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h</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en medio OFF observamos una disminución de las </w:t>
      </w:r>
      <w:r w:rsidR="000D1328" w:rsidRPr="00E445CC">
        <w:rPr>
          <w:rFonts w:ascii="Helvetica" w:eastAsia="Aptos" w:hAnsi="Helvetica" w:cs="Helvetica"/>
          <w:kern w:val="2"/>
          <w:lang w:eastAsia="en-US"/>
        </w:rPr>
        <w:t>UFCs</w:t>
      </w:r>
      <w:r w:rsidRPr="00E445CC">
        <w:rPr>
          <w:rFonts w:ascii="Helvetica" w:eastAsia="Aptos" w:hAnsi="Helvetica" w:cs="Helvetica"/>
          <w:kern w:val="2"/>
          <w:lang w:eastAsia="en-US"/>
        </w:rPr>
        <w:t xml:space="preserve"> de 1.1 x 10</w:t>
      </w:r>
      <w:r w:rsidRPr="00E445CC">
        <w:rPr>
          <w:rFonts w:ascii="Helvetica" w:eastAsia="Aptos" w:hAnsi="Helvetica" w:cs="Helvetica"/>
          <w:kern w:val="2"/>
          <w:vertAlign w:val="superscript"/>
          <w:lang w:eastAsia="en-US"/>
        </w:rPr>
        <w:t>6</w:t>
      </w:r>
      <w:r w:rsidRPr="00E445CC">
        <w:rPr>
          <w:rFonts w:ascii="Helvetica" w:eastAsia="Aptos" w:hAnsi="Helvetica" w:cs="Helvetica"/>
          <w:kern w:val="2"/>
          <w:lang w:eastAsia="en-US"/>
        </w:rPr>
        <w:t xml:space="preserve"> UFC/ml al inicio del experimento, 5.3 x 10</w:t>
      </w:r>
      <w:r w:rsidRPr="00E445CC">
        <w:rPr>
          <w:rFonts w:ascii="Helvetica" w:eastAsia="Aptos" w:hAnsi="Helvetica" w:cs="Helvetica"/>
          <w:kern w:val="2"/>
          <w:vertAlign w:val="superscript"/>
          <w:lang w:eastAsia="en-US"/>
        </w:rPr>
        <w:t>5</w:t>
      </w:r>
      <w:r w:rsidRPr="00E445CC">
        <w:rPr>
          <w:rFonts w:ascii="Helvetica" w:eastAsia="Aptos" w:hAnsi="Helvetica" w:cs="Helvetica"/>
          <w:kern w:val="2"/>
          <w:lang w:eastAsia="en-US"/>
        </w:rPr>
        <w:t xml:space="preserve"> UFC/</w:t>
      </w:r>
      <w:r w:rsidR="009E3129" w:rsidRPr="00E445CC">
        <w:rPr>
          <w:rFonts w:ascii="Helvetica" w:eastAsia="Aptos" w:hAnsi="Helvetica" w:cs="Helvetica"/>
          <w:kern w:val="2"/>
          <w:lang w:eastAsia="en-US"/>
        </w:rPr>
        <w:t>m</w:t>
      </w:r>
      <w:r w:rsidR="009E3129">
        <w:rPr>
          <w:rFonts w:ascii="Helvetica" w:eastAsia="Aptos" w:hAnsi="Helvetica" w:cs="Helvetica"/>
          <w:kern w:val="2"/>
          <w:lang w:eastAsia="en-US"/>
        </w:rPr>
        <w:t xml:space="preserve">L </w:t>
      </w:r>
      <w:r w:rsidRPr="00E445CC">
        <w:rPr>
          <w:rFonts w:ascii="Helvetica" w:eastAsia="Aptos" w:hAnsi="Helvetica" w:cs="Helvetica"/>
          <w:kern w:val="2"/>
          <w:lang w:eastAsia="en-US"/>
        </w:rPr>
        <w:t>a las 12h y  1.3x10</w:t>
      </w:r>
      <w:r w:rsidRPr="00E445CC">
        <w:rPr>
          <w:rFonts w:ascii="Helvetica" w:eastAsia="Aptos" w:hAnsi="Helvetica" w:cs="Helvetica"/>
          <w:kern w:val="2"/>
          <w:vertAlign w:val="superscript"/>
          <w:lang w:eastAsia="en-US"/>
        </w:rPr>
        <w:t>5</w:t>
      </w:r>
      <w:r w:rsidRPr="00E445CC">
        <w:rPr>
          <w:rFonts w:ascii="Helvetica" w:eastAsia="Aptos" w:hAnsi="Helvetica" w:cs="Helvetica"/>
          <w:kern w:val="2"/>
          <w:lang w:eastAsia="en-US"/>
        </w:rPr>
        <w:t xml:space="preserve"> UFC/ml después de 24h</w:t>
      </w:r>
      <w:r w:rsidR="000D1328" w:rsidRPr="00E445CC">
        <w:rPr>
          <w:rFonts w:ascii="Helvetica" w:eastAsia="Aptos" w:hAnsi="Helvetica" w:cs="Helvetica"/>
          <w:kern w:val="2"/>
          <w:lang w:eastAsia="en-US"/>
        </w:rPr>
        <w:t xml:space="preserve"> de cultivo en medio OFF</w:t>
      </w:r>
      <w:r w:rsidRPr="00E445CC">
        <w:rPr>
          <w:rFonts w:ascii="Helvetica" w:eastAsia="Aptos" w:hAnsi="Helvetica" w:cs="Helvetica"/>
          <w:kern w:val="2"/>
          <w:lang w:eastAsia="en-US"/>
        </w:rPr>
        <w:t xml:space="preserve">. En cambio, el cultivo en el medio ON (condiciones de expresión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las células continuaron creciendo: de  2.2x10</w:t>
      </w:r>
      <w:r w:rsidRPr="00E445CC">
        <w:rPr>
          <w:rFonts w:ascii="Helvetica" w:eastAsia="Aptos" w:hAnsi="Helvetica" w:cs="Helvetica"/>
          <w:kern w:val="2"/>
          <w:vertAlign w:val="superscript"/>
          <w:lang w:eastAsia="en-US"/>
        </w:rPr>
        <w:t>6</w:t>
      </w:r>
      <w:r w:rsidRPr="00E445CC">
        <w:rPr>
          <w:rFonts w:ascii="Helvetica" w:eastAsia="Aptos" w:hAnsi="Helvetica" w:cs="Helvetica"/>
          <w:kern w:val="2"/>
          <w:lang w:eastAsia="en-US"/>
        </w:rPr>
        <w:t xml:space="preserve"> UFC/</w:t>
      </w:r>
      <w:r w:rsidR="009E3129" w:rsidRPr="00E445CC">
        <w:rPr>
          <w:rFonts w:ascii="Helvetica" w:eastAsia="Aptos" w:hAnsi="Helvetica" w:cs="Helvetica"/>
          <w:kern w:val="2"/>
          <w:lang w:eastAsia="en-US"/>
        </w:rPr>
        <w:t>m</w:t>
      </w:r>
      <w:r w:rsidR="009E3129">
        <w:rPr>
          <w:rFonts w:ascii="Helvetica" w:eastAsia="Aptos" w:hAnsi="Helvetica" w:cs="Helvetica"/>
          <w:kern w:val="2"/>
          <w:lang w:eastAsia="en-US"/>
        </w:rPr>
        <w:t>L</w:t>
      </w:r>
      <w:r w:rsidR="009E3129"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al inicio, incrementó a 3.5x10</w:t>
      </w:r>
      <w:r w:rsidRPr="00E445CC">
        <w:rPr>
          <w:rFonts w:ascii="Helvetica" w:eastAsia="Aptos" w:hAnsi="Helvetica" w:cs="Helvetica"/>
          <w:kern w:val="2"/>
          <w:vertAlign w:val="superscript"/>
          <w:lang w:eastAsia="en-US"/>
        </w:rPr>
        <w:t>7</w:t>
      </w:r>
      <w:r w:rsidRPr="00E445CC">
        <w:rPr>
          <w:rFonts w:ascii="Helvetica" w:eastAsia="Aptos" w:hAnsi="Helvetica" w:cs="Helvetica"/>
          <w:kern w:val="2"/>
          <w:lang w:eastAsia="en-US"/>
        </w:rPr>
        <w:t xml:space="preserve"> UFC después de 7h  y a 1.12x10</w:t>
      </w:r>
      <w:r w:rsidRPr="00E445CC">
        <w:rPr>
          <w:rFonts w:ascii="Helvetica" w:eastAsia="Aptos" w:hAnsi="Helvetica" w:cs="Helvetica"/>
          <w:kern w:val="2"/>
          <w:vertAlign w:val="superscript"/>
          <w:lang w:eastAsia="en-US"/>
        </w:rPr>
        <w:t>8</w:t>
      </w:r>
      <w:r w:rsidRPr="00E445CC">
        <w:rPr>
          <w:rFonts w:ascii="Helvetica" w:eastAsia="Aptos" w:hAnsi="Helvetica" w:cs="Helvetica"/>
          <w:kern w:val="2"/>
          <w:lang w:eastAsia="en-US"/>
        </w:rPr>
        <w:t xml:space="preserve"> UFC después de 12h, valor que es similar al de un cultivo saturado a las 24h (1.5x10</w:t>
      </w:r>
      <w:r w:rsidRPr="00E445CC">
        <w:rPr>
          <w:rFonts w:ascii="Helvetica" w:eastAsia="Aptos" w:hAnsi="Helvetica" w:cs="Helvetica"/>
          <w:kern w:val="2"/>
          <w:vertAlign w:val="superscript"/>
          <w:lang w:eastAsia="en-US"/>
        </w:rPr>
        <w:t>8</w:t>
      </w:r>
      <w:r w:rsidRPr="00E445CC">
        <w:rPr>
          <w:rFonts w:ascii="Helvetica" w:eastAsia="Aptos" w:hAnsi="Helvetica" w:cs="Helvetica"/>
          <w:kern w:val="2"/>
          <w:lang w:eastAsia="en-US"/>
        </w:rPr>
        <w:t xml:space="preserve">). </w:t>
      </w:r>
    </w:p>
    <w:p w14:paraId="574E28F1" w14:textId="5B8EB0D6" w:rsidR="00A36E59" w:rsidRPr="00E445CC" w:rsidRDefault="00A36E59" w:rsidP="00350037">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Aunque en el medio OFF observamos un pequeño aumento de la población en las primeras horas de crecimiento (de ~1.1x10</w:t>
      </w:r>
      <w:r w:rsidRPr="00E445CC">
        <w:rPr>
          <w:rFonts w:ascii="Helvetica" w:eastAsia="Aptos" w:hAnsi="Helvetica" w:cs="Helvetica"/>
          <w:kern w:val="2"/>
          <w:vertAlign w:val="superscript"/>
          <w:lang w:eastAsia="en-US"/>
        </w:rPr>
        <w:t>6</w:t>
      </w:r>
      <w:r w:rsidR="00331F15">
        <w:rPr>
          <w:rFonts w:ascii="Helvetica" w:eastAsia="Aptos" w:hAnsi="Helvetica" w:cs="Helvetica"/>
          <w:kern w:val="2"/>
          <w:vertAlign w:val="superscript"/>
          <w:lang w:eastAsia="en-US"/>
        </w:rPr>
        <w:t xml:space="preserve"> </w:t>
      </w:r>
      <w:r w:rsidRPr="00E445CC">
        <w:rPr>
          <w:rFonts w:ascii="Helvetica" w:eastAsia="Aptos" w:hAnsi="Helvetica" w:cs="Helvetica"/>
          <w:kern w:val="2"/>
          <w:lang w:eastAsia="en-US"/>
        </w:rPr>
        <w:t>UFC/ml a 3.7x10</w:t>
      </w:r>
      <w:r w:rsidRPr="00E445CC">
        <w:rPr>
          <w:rFonts w:ascii="Helvetica" w:eastAsia="Aptos" w:hAnsi="Helvetica" w:cs="Helvetica"/>
          <w:kern w:val="2"/>
          <w:vertAlign w:val="superscript"/>
          <w:lang w:eastAsia="en-US"/>
        </w:rPr>
        <w:t>6</w:t>
      </w:r>
      <w:r w:rsidRPr="00E445CC">
        <w:rPr>
          <w:rFonts w:ascii="Helvetica" w:eastAsia="Aptos" w:hAnsi="Helvetica" w:cs="Helvetica"/>
          <w:kern w:val="2"/>
          <w:lang w:eastAsia="en-US"/>
        </w:rPr>
        <w:t xml:space="preserve"> UFC/m</w:t>
      </w:r>
      <w:r w:rsidR="009E3129">
        <w:rPr>
          <w:rFonts w:ascii="Helvetica" w:eastAsia="Aptos" w:hAnsi="Helvetica" w:cs="Helvetica"/>
          <w:kern w:val="2"/>
          <w:lang w:eastAsia="en-US"/>
        </w:rPr>
        <w:t>L</w:t>
      </w:r>
      <w:r w:rsidRPr="00E445CC">
        <w:rPr>
          <w:rFonts w:ascii="Helvetica" w:eastAsia="Aptos" w:hAnsi="Helvetica" w:cs="Helvetica"/>
          <w:kern w:val="2"/>
          <w:lang w:eastAsia="en-US"/>
        </w:rPr>
        <w:t xml:space="preserve">), a partir de las primeras 7 h, se empieza a observar muerte celular </w:t>
      </w:r>
      <w:r w:rsidRPr="00AE1D48">
        <w:rPr>
          <w:rFonts w:ascii="Helvetica" w:eastAsia="Aptos" w:hAnsi="Helvetica" w:cs="Helvetica"/>
          <w:kern w:val="2"/>
          <w:lang w:eastAsia="en-US"/>
        </w:rPr>
        <w:t xml:space="preserve">(Fig. </w:t>
      </w:r>
      <w:r w:rsidR="006D0D8C">
        <w:rPr>
          <w:rFonts w:ascii="Helvetica" w:eastAsia="Aptos" w:hAnsi="Helvetica" w:cs="Helvetica"/>
          <w:kern w:val="2"/>
          <w:lang w:eastAsia="en-US"/>
        </w:rPr>
        <w:t xml:space="preserve">5 </w:t>
      </w:r>
      <w:sdt>
        <w:sdtPr>
          <w:rPr>
            <w:rFonts w:ascii="Helvetica" w:eastAsia="Aptos" w:hAnsi="Helvetica" w:cs="Helvetica"/>
            <w:color w:val="000000"/>
            <w:kern w:val="2"/>
            <w:lang w:eastAsia="en-US"/>
          </w:rPr>
          <w:tag w:val="MENDELEY_CITATION_v3_eyJjaXRhdGlvbklEIjoiTUVOREVMRVlfQ0lUQVRJT05fZDIwMGIzM2ItZTY1Yy00YjdmLWExOGUtZGI3MjJmM2IyOTExIiwicHJvcGVydGllcyI6eyJub3RlSW5kZXgiOjB9LCJpc0VkaXRlZCI6ZmFsc2UsIm1hbnVhbE92ZXJyaWRlIjp7ImlzTWFudWFsbHlPdmVycmlkZGVuIjp0cnVlLCJjaXRlcHJvY1RleHQiOiIoSGVybsOhbmRlei1IZXJuw6FuZGV6IGV0IGFsLiwgMjAyMSkiLCJtYW51YWxPdmVycmlkZVRleHQiOiJNb2RpZmljYWRvIGRlIEhlcm7DoW5kZXotSGVybsOhbmRleiBldCBhbC4sIDIwMjEp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XX0="/>
          <w:id w:val="-1951007188"/>
          <w:placeholder>
            <w:docPart w:val="DefaultPlaceholder_-1854013440"/>
          </w:placeholder>
        </w:sdtPr>
        <w:sdtContent>
          <w:r w:rsidR="00D432DD" w:rsidRPr="00D432DD">
            <w:rPr>
              <w:rFonts w:ascii="Helvetica" w:eastAsia="Aptos" w:hAnsi="Helvetica" w:cs="Helvetica"/>
              <w:color w:val="000000"/>
              <w:kern w:val="2"/>
              <w:lang w:eastAsia="en-US"/>
            </w:rPr>
            <w:t>Modificado de Hernández-Hernández et al., 2021)</w:t>
          </w:r>
        </w:sdtContent>
      </w:sdt>
      <w:r w:rsidRPr="00E445CC">
        <w:rPr>
          <w:rFonts w:ascii="Helvetica" w:eastAsia="Aptos" w:hAnsi="Helvetica" w:cs="Helvetica"/>
          <w:kern w:val="2"/>
          <w:lang w:eastAsia="en-US"/>
        </w:rPr>
        <w:t>. Esto puede deberse a que algunas moléculas de la proteína permanecen funcionales antes de agotarse por la represión.</w:t>
      </w:r>
      <w:r w:rsidR="00350037">
        <w:rPr>
          <w:rFonts w:ascii="Helvetica" w:eastAsia="Aptos" w:hAnsi="Helvetica" w:cs="Helvetica"/>
          <w:kern w:val="2"/>
          <w:lang w:eastAsia="en-US"/>
        </w:rPr>
        <w:t xml:space="preserve"> </w:t>
      </w:r>
    </w:p>
    <w:p w14:paraId="72E767AD" w14:textId="77777777" w:rsidR="00574AB5" w:rsidRDefault="00574AB5" w:rsidP="00E90CB4">
      <w:pPr>
        <w:spacing w:after="160" w:line="360" w:lineRule="auto"/>
        <w:ind w:firstLine="720"/>
        <w:jc w:val="both"/>
        <w:rPr>
          <w:rFonts w:ascii="Helvetica" w:eastAsia="Aptos" w:hAnsi="Helvetica" w:cs="Helvetica"/>
          <w:kern w:val="2"/>
          <w:lang w:eastAsia="en-US"/>
        </w:rPr>
      </w:pPr>
    </w:p>
    <w:p w14:paraId="26B290B1" w14:textId="77777777" w:rsidR="00574AB5" w:rsidRDefault="00574AB5" w:rsidP="00574AB5">
      <w:pPr>
        <w:keepNext/>
        <w:spacing w:after="160" w:line="360" w:lineRule="auto"/>
        <w:ind w:firstLine="720"/>
        <w:jc w:val="both"/>
      </w:pPr>
      <w:r>
        <w:rPr>
          <w:rFonts w:ascii="Helvetica" w:eastAsia="Aptos" w:hAnsi="Helvetica" w:cs="Helvetica"/>
          <w:noProof/>
          <w:kern w:val="2"/>
          <w:lang w:val="en-US" w:eastAsia="en-US"/>
        </w:rPr>
        <w:lastRenderedPageBreak/>
        <w:drawing>
          <wp:inline distT="0" distB="0" distL="0" distR="0" wp14:anchorId="4E3E75F4" wp14:editId="792DD64B">
            <wp:extent cx="3775256" cy="2216150"/>
            <wp:effectExtent l="0" t="0" r="0" b="0"/>
            <wp:docPr id="105227861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86995" cy="2223041"/>
                    </a:xfrm>
                    <a:prstGeom prst="rect">
                      <a:avLst/>
                    </a:prstGeom>
                    <a:noFill/>
                  </pic:spPr>
                </pic:pic>
              </a:graphicData>
            </a:graphic>
          </wp:inline>
        </w:drawing>
      </w:r>
    </w:p>
    <w:p w14:paraId="49E2FC16" w14:textId="6DF2D62E" w:rsidR="00574AB5" w:rsidRPr="00574AB5" w:rsidRDefault="00574AB5" w:rsidP="00E00D0D">
      <w:pPr>
        <w:pStyle w:val="Caption"/>
        <w:rPr>
          <w:rFonts w:eastAsia="Aptos"/>
          <w:kern w:val="2"/>
          <w:lang w:eastAsia="en-US"/>
        </w:rPr>
      </w:pPr>
      <w:bookmarkStart w:id="4" w:name="_Toc234335567"/>
      <w:r w:rsidRPr="00574AB5">
        <w:t xml:space="preserve">Fig.  </w:t>
      </w:r>
      <w:r w:rsidRPr="00574AB5">
        <w:fldChar w:fldCharType="begin"/>
      </w:r>
      <w:r w:rsidRPr="00574AB5">
        <w:instrText xml:space="preserve"> SEQ Fig._ \* ARABIC </w:instrText>
      </w:r>
      <w:r w:rsidRPr="00574AB5">
        <w:fldChar w:fldCharType="separate"/>
      </w:r>
      <w:r w:rsidR="00E00D0D">
        <w:rPr>
          <w:noProof/>
        </w:rPr>
        <w:t>5</w:t>
      </w:r>
      <w:r w:rsidRPr="00574AB5">
        <w:fldChar w:fldCharType="end"/>
      </w:r>
      <w:r w:rsidRPr="00574AB5">
        <w:t xml:space="preserve"> La represión prolongada de </w:t>
      </w:r>
      <w:r w:rsidRPr="00D6296A">
        <w:rPr>
          <w:i/>
          <w:iCs/>
        </w:rPr>
        <w:t>ABF1</w:t>
      </w:r>
      <w:r w:rsidRPr="00574AB5">
        <w:t xml:space="preserve"> genera mutantes supresoras en la cepa </w:t>
      </w:r>
      <w:r w:rsidRPr="00D6296A">
        <w:rPr>
          <w:i/>
          <w:iCs/>
        </w:rPr>
        <w:t>abf1Δ</w:t>
      </w:r>
      <w:r w:rsidRPr="00574AB5">
        <w:t xml:space="preserve">. Cultivos de fase estacionaria de la cepa </w:t>
      </w:r>
      <w:r w:rsidRPr="00D6296A">
        <w:rPr>
          <w:i/>
          <w:iCs/>
        </w:rPr>
        <w:t>abf1Δ</w:t>
      </w:r>
      <w:r w:rsidRPr="00574AB5">
        <w:t>/pP</w:t>
      </w:r>
      <w:r w:rsidRPr="00D6296A">
        <w:rPr>
          <w:i/>
          <w:iCs/>
          <w:vertAlign w:val="subscript"/>
        </w:rPr>
        <w:t>MET3</w:t>
      </w:r>
      <w:r w:rsidRPr="00574AB5">
        <w:t>::</w:t>
      </w:r>
      <w:r w:rsidRPr="00D6296A">
        <w:rPr>
          <w:i/>
          <w:iCs/>
        </w:rPr>
        <w:t>ABF1</w:t>
      </w:r>
      <w:r w:rsidRPr="00574AB5">
        <w:t>.NAT en medio ON (medio mínimo YNB) se subcultivaron en medio OFF (medio mínimo + 0.2 mM met y cis) y medio ON. Posteriormente se tomaron muestras después de 7 - 12h, 24h y 48</w:t>
      </w:r>
      <w:r w:rsidR="0092065D">
        <w:t xml:space="preserve"> </w:t>
      </w:r>
      <w:r w:rsidRPr="00574AB5">
        <w:t>h y se platearon en medio sólido ON. Se contaron las unidades formadoras de colonias (CFUs) y se graficaron respecto al tiempo</w:t>
      </w:r>
      <w:r w:rsidRPr="00AE1D48">
        <w:t>.</w:t>
      </w:r>
      <w:bookmarkEnd w:id="4"/>
      <w:r w:rsidR="009E3129" w:rsidRPr="00AE1D48">
        <w:rPr>
          <w:rFonts w:eastAsia="Aptos"/>
          <w:kern w:val="2"/>
          <w:lang w:eastAsia="en-US"/>
        </w:rPr>
        <w:t xml:space="preserve"> Modificado</w:t>
      </w:r>
      <w:r w:rsidR="009E3129" w:rsidRPr="00E445CC">
        <w:rPr>
          <w:rFonts w:eastAsia="Aptos"/>
          <w:kern w:val="2"/>
          <w:lang w:eastAsia="en-US"/>
        </w:rPr>
        <w:t xml:space="preserve"> de </w:t>
      </w:r>
      <w:r w:rsidR="009E3129" w:rsidRPr="00924E90">
        <w:rPr>
          <w:rFonts w:eastAsia="Aptos"/>
          <w:color w:val="000000"/>
          <w:kern w:val="2"/>
          <w:lang w:eastAsia="en-US"/>
        </w:rPr>
        <w:t xml:space="preserve">Hernández-Hernández et al. </w:t>
      </w:r>
      <w:r w:rsidR="009E3129">
        <w:rPr>
          <w:rFonts w:eastAsia="Aptos"/>
          <w:color w:val="000000"/>
          <w:kern w:val="2"/>
          <w:lang w:eastAsia="en-US"/>
        </w:rPr>
        <w:t>(</w:t>
      </w:r>
      <w:r w:rsidR="009E3129" w:rsidRPr="00924E90">
        <w:rPr>
          <w:rFonts w:eastAsia="Aptos"/>
          <w:color w:val="000000"/>
          <w:kern w:val="2"/>
          <w:lang w:eastAsia="en-US"/>
        </w:rPr>
        <w:t>2021</w:t>
      </w:r>
      <w:r w:rsidR="009E3129">
        <w:rPr>
          <w:rFonts w:eastAsia="Aptos"/>
          <w:color w:val="000000"/>
          <w:kern w:val="2"/>
          <w:lang w:eastAsia="en-US"/>
        </w:rPr>
        <w:t>).</w:t>
      </w:r>
    </w:p>
    <w:p w14:paraId="25DF1936" w14:textId="77777777" w:rsidR="00574AB5" w:rsidRDefault="00574AB5" w:rsidP="00E90CB4">
      <w:pPr>
        <w:spacing w:after="160" w:line="360" w:lineRule="auto"/>
        <w:ind w:firstLine="720"/>
        <w:jc w:val="both"/>
        <w:rPr>
          <w:rFonts w:ascii="Helvetica" w:eastAsia="Aptos" w:hAnsi="Helvetica" w:cs="Helvetica"/>
          <w:kern w:val="2"/>
          <w:lang w:eastAsia="en-US"/>
        </w:rPr>
      </w:pPr>
    </w:p>
    <w:p w14:paraId="6C85798B" w14:textId="55FB8921" w:rsidR="00A36E59" w:rsidRDefault="002C327A" w:rsidP="00D253FC">
      <w:pPr>
        <w:spacing w:after="160" w:line="360" w:lineRule="auto"/>
        <w:jc w:val="both"/>
        <w:rPr>
          <w:rFonts w:ascii="Helvetica" w:eastAsia="Aptos" w:hAnsi="Helvetica" w:cs="Helvetica"/>
          <w:kern w:val="2"/>
          <w:lang w:eastAsia="en-US"/>
        </w:rPr>
      </w:pPr>
      <w:r w:rsidRPr="00E445CC">
        <w:rPr>
          <w:rFonts w:ascii="Helvetica" w:eastAsia="Aptos" w:hAnsi="Helvetica" w:cs="Helvetica"/>
          <w:kern w:val="2"/>
          <w:lang w:eastAsia="en-US"/>
        </w:rPr>
        <w:t>Abf1</w:t>
      </w:r>
      <w:r w:rsidR="0072296F">
        <w:rPr>
          <w:rFonts w:ascii="Helvetica" w:eastAsia="Aptos" w:hAnsi="Helvetica" w:cs="Helvetica"/>
          <w:kern w:val="2"/>
          <w:lang w:eastAsia="en-US"/>
        </w:rPr>
        <w:t>,</w:t>
      </w:r>
      <w:r w:rsidRPr="00E445CC">
        <w:rPr>
          <w:rFonts w:ascii="Helvetica" w:eastAsia="Aptos" w:hAnsi="Helvetica" w:cs="Helvetica"/>
          <w:kern w:val="2"/>
          <w:lang w:eastAsia="en-US"/>
        </w:rPr>
        <w:t xml:space="preserve"> </w:t>
      </w:r>
      <w:r w:rsidR="00A36E59" w:rsidRPr="00E445CC">
        <w:rPr>
          <w:rFonts w:ascii="Helvetica" w:eastAsia="Aptos" w:hAnsi="Helvetica" w:cs="Helvetica"/>
          <w:kern w:val="2"/>
          <w:lang w:eastAsia="en-US"/>
        </w:rPr>
        <w:t xml:space="preserve">es una proteína que participa en múltiples procesos del ADN, en </w:t>
      </w:r>
      <w:r w:rsidR="00A36E59" w:rsidRPr="00E445CC">
        <w:rPr>
          <w:rFonts w:ascii="Helvetica" w:eastAsia="Aptos" w:hAnsi="Helvetica" w:cs="Helvetica"/>
          <w:i/>
          <w:iCs/>
          <w:kern w:val="2"/>
          <w:lang w:eastAsia="en-US"/>
        </w:rPr>
        <w:t xml:space="preserve">S. </w:t>
      </w:r>
      <w:r w:rsidRPr="00E445CC">
        <w:rPr>
          <w:rFonts w:ascii="Helvetica" w:eastAsia="Aptos" w:hAnsi="Helvetica" w:cs="Helvetica"/>
          <w:i/>
          <w:iCs/>
          <w:kern w:val="2"/>
          <w:lang w:eastAsia="en-US"/>
        </w:rPr>
        <w:t>cerevisiae</w:t>
      </w:r>
      <w:r w:rsidRPr="00E445CC">
        <w:rPr>
          <w:rFonts w:ascii="Helvetica" w:eastAsia="Aptos" w:hAnsi="Helvetica" w:cs="Helvetica"/>
          <w:kern w:val="2"/>
          <w:lang w:eastAsia="en-US"/>
        </w:rPr>
        <w:t xml:space="preserve"> </w:t>
      </w:r>
      <w:r w:rsidR="00A36E59" w:rsidRPr="00E445CC">
        <w:rPr>
          <w:rFonts w:ascii="Helvetica" w:eastAsia="Aptos" w:hAnsi="Helvetica" w:cs="Helvetica"/>
          <w:kern w:val="2"/>
          <w:lang w:eastAsia="en-US"/>
        </w:rPr>
        <w:t xml:space="preserve">se ha reportado </w:t>
      </w:r>
      <w:r w:rsidR="00724D9F" w:rsidRPr="00E445CC">
        <w:rPr>
          <w:rFonts w:ascii="Helvetica" w:eastAsia="Aptos" w:hAnsi="Helvetica" w:cs="Helvetica"/>
          <w:kern w:val="2"/>
          <w:lang w:eastAsia="en-US"/>
        </w:rPr>
        <w:t>en</w:t>
      </w:r>
      <w:r w:rsidR="00A36E59" w:rsidRPr="00E445CC">
        <w:rPr>
          <w:rFonts w:ascii="Helvetica" w:eastAsia="Aptos" w:hAnsi="Helvetica" w:cs="Helvetica"/>
          <w:kern w:val="2"/>
          <w:lang w:eastAsia="en-US"/>
        </w:rPr>
        <w:t xml:space="preserve"> la replicación. Nos interesó </w:t>
      </w:r>
      <w:r w:rsidRPr="00E445CC">
        <w:rPr>
          <w:rFonts w:ascii="Helvetica" w:eastAsia="Aptos" w:hAnsi="Helvetica" w:cs="Helvetica"/>
          <w:kern w:val="2"/>
          <w:lang w:eastAsia="en-US"/>
        </w:rPr>
        <w:t xml:space="preserve">estudiar </w:t>
      </w:r>
      <w:r w:rsidR="003E3591" w:rsidRPr="00E445CC">
        <w:rPr>
          <w:rFonts w:ascii="Helvetica" w:eastAsia="Aptos" w:hAnsi="Helvetica" w:cs="Helvetica"/>
          <w:kern w:val="2"/>
          <w:lang w:eastAsia="en-US"/>
        </w:rPr>
        <w:t>si este</w:t>
      </w:r>
      <w:r w:rsidR="00A36E59" w:rsidRPr="00E445CC">
        <w:rPr>
          <w:rFonts w:ascii="Helvetica" w:eastAsia="Aptos" w:hAnsi="Helvetica" w:cs="Helvetica"/>
          <w:kern w:val="2"/>
          <w:lang w:eastAsia="en-US"/>
        </w:rPr>
        <w:t xml:space="preserve"> proceso</w:t>
      </w:r>
      <w:r w:rsidRPr="00E445CC">
        <w:rPr>
          <w:rFonts w:ascii="Helvetica" w:eastAsia="Aptos" w:hAnsi="Helvetica" w:cs="Helvetica"/>
          <w:kern w:val="2"/>
          <w:lang w:eastAsia="en-US"/>
        </w:rPr>
        <w:t xml:space="preserve"> se afecta</w:t>
      </w:r>
      <w:r w:rsidR="00A36E59" w:rsidRPr="00E445CC">
        <w:rPr>
          <w:rFonts w:ascii="Helvetica" w:eastAsia="Aptos" w:hAnsi="Helvetica" w:cs="Helvetica"/>
          <w:kern w:val="2"/>
          <w:lang w:eastAsia="en-US"/>
        </w:rPr>
        <w:t xml:space="preserve"> a través del tra</w:t>
      </w:r>
      <w:r w:rsidR="00331F15">
        <w:rPr>
          <w:rFonts w:ascii="Helvetica" w:eastAsia="Aptos" w:hAnsi="Helvetica" w:cs="Helvetica"/>
          <w:kern w:val="2"/>
          <w:lang w:eastAsia="en-US"/>
        </w:rPr>
        <w:t>n</w:t>
      </w:r>
      <w:r w:rsidR="00A36E59" w:rsidRPr="00E445CC">
        <w:rPr>
          <w:rFonts w:ascii="Helvetica" w:eastAsia="Aptos" w:hAnsi="Helvetica" w:cs="Helvetica"/>
          <w:kern w:val="2"/>
          <w:lang w:eastAsia="en-US"/>
        </w:rPr>
        <w:t>scurso del ciclo celular</w:t>
      </w:r>
      <w:r w:rsidR="00724D9F" w:rsidRPr="00E445CC">
        <w:rPr>
          <w:rFonts w:ascii="Helvetica" w:eastAsia="Aptos" w:hAnsi="Helvetica" w:cs="Helvetica"/>
          <w:kern w:val="2"/>
          <w:lang w:eastAsia="en-US"/>
        </w:rPr>
        <w:t xml:space="preserve">, a través de la medición </w:t>
      </w:r>
      <w:r w:rsidR="00194A4B" w:rsidRPr="00E445CC">
        <w:rPr>
          <w:rFonts w:ascii="Helvetica" w:eastAsia="Aptos" w:hAnsi="Helvetica" w:cs="Helvetica"/>
          <w:kern w:val="2"/>
          <w:lang w:eastAsia="en-US"/>
        </w:rPr>
        <w:t>del contenido</w:t>
      </w:r>
      <w:r w:rsidR="00752533" w:rsidRPr="00E445CC">
        <w:rPr>
          <w:rFonts w:ascii="Helvetica" w:eastAsia="Aptos" w:hAnsi="Helvetica" w:cs="Helvetica"/>
          <w:kern w:val="2"/>
          <w:lang w:eastAsia="en-US"/>
        </w:rPr>
        <w:t xml:space="preserve"> de ADN por citometría de flujo</w:t>
      </w:r>
      <w:r w:rsidR="00A36E59" w:rsidRPr="00E445CC">
        <w:rPr>
          <w:rFonts w:ascii="Helvetica" w:eastAsia="Aptos" w:hAnsi="Helvetica" w:cs="Helvetica"/>
          <w:kern w:val="2"/>
          <w:lang w:eastAsia="en-US"/>
        </w:rPr>
        <w:t xml:space="preserve"> en </w:t>
      </w:r>
      <w:r w:rsidR="00752533" w:rsidRPr="00E445CC">
        <w:rPr>
          <w:rFonts w:ascii="Helvetica" w:eastAsia="Aptos" w:hAnsi="Helvetica" w:cs="Helvetica"/>
          <w:kern w:val="2"/>
          <w:lang w:eastAsia="en-US"/>
        </w:rPr>
        <w:t xml:space="preserve">condiciones de </w:t>
      </w:r>
      <w:r w:rsidR="00A36E59" w:rsidRPr="00E445CC">
        <w:rPr>
          <w:rFonts w:ascii="Helvetica" w:eastAsia="Aptos" w:hAnsi="Helvetica" w:cs="Helvetica"/>
          <w:kern w:val="2"/>
          <w:lang w:eastAsia="en-US"/>
        </w:rPr>
        <w:t xml:space="preserve">represión de la expresión de </w:t>
      </w:r>
      <w:r w:rsidR="00A36E59" w:rsidRPr="00E445CC">
        <w:rPr>
          <w:rFonts w:ascii="Helvetica" w:eastAsia="Aptos" w:hAnsi="Helvetica" w:cs="Helvetica"/>
          <w:i/>
          <w:iCs/>
          <w:kern w:val="2"/>
          <w:lang w:eastAsia="en-US"/>
        </w:rPr>
        <w:t>ABF1</w:t>
      </w:r>
      <w:r w:rsidR="00752533" w:rsidRPr="00E445CC">
        <w:rPr>
          <w:rFonts w:ascii="Helvetica" w:eastAsia="Aptos" w:hAnsi="Helvetica" w:cs="Helvetica"/>
          <w:kern w:val="2"/>
          <w:lang w:eastAsia="en-US"/>
        </w:rPr>
        <w:t>.</w:t>
      </w:r>
      <w:r w:rsidR="00A36E59" w:rsidRPr="00E445CC">
        <w:rPr>
          <w:rFonts w:ascii="Helvetica" w:eastAsia="Aptos" w:hAnsi="Helvetica" w:cs="Helvetica"/>
          <w:kern w:val="2"/>
          <w:lang w:eastAsia="en-US"/>
        </w:rPr>
        <w:t xml:space="preserve"> Utilizamos </w:t>
      </w:r>
      <w:r w:rsidR="00D1461B" w:rsidRPr="00E445CC">
        <w:rPr>
          <w:rFonts w:ascii="Helvetica" w:eastAsia="Aptos" w:hAnsi="Helvetica" w:cs="Helvetica"/>
          <w:kern w:val="2"/>
          <w:lang w:eastAsia="en-US"/>
        </w:rPr>
        <w:t xml:space="preserve">cultivos en fase </w:t>
      </w:r>
      <w:r w:rsidR="00194A4B" w:rsidRPr="00E445CC">
        <w:rPr>
          <w:rFonts w:ascii="Helvetica" w:eastAsia="Aptos" w:hAnsi="Helvetica" w:cs="Helvetica"/>
          <w:kern w:val="2"/>
          <w:lang w:eastAsia="en-US"/>
        </w:rPr>
        <w:t>estacionaria de</w:t>
      </w:r>
      <w:r w:rsidR="00D1461B" w:rsidRPr="00E445CC">
        <w:rPr>
          <w:rFonts w:ascii="Helvetica" w:eastAsia="Aptos" w:hAnsi="Helvetica" w:cs="Helvetica"/>
          <w:kern w:val="2"/>
          <w:lang w:eastAsia="en-US"/>
        </w:rPr>
        <w:t xml:space="preserve"> las </w:t>
      </w:r>
      <w:r w:rsidR="00A36E59" w:rsidRPr="00E445CC">
        <w:rPr>
          <w:rFonts w:ascii="Helvetica" w:eastAsia="Aptos" w:hAnsi="Helvetica" w:cs="Helvetica"/>
          <w:kern w:val="2"/>
          <w:lang w:eastAsia="en-US"/>
        </w:rPr>
        <w:t>cepa</w:t>
      </w:r>
      <w:r w:rsidR="00D1461B" w:rsidRPr="00E445CC">
        <w:rPr>
          <w:rFonts w:ascii="Helvetica" w:eastAsia="Aptos" w:hAnsi="Helvetica" w:cs="Helvetica"/>
          <w:kern w:val="2"/>
          <w:lang w:eastAsia="en-US"/>
        </w:rPr>
        <w:t>s</w:t>
      </w:r>
      <w:r w:rsidR="00556184" w:rsidRPr="00E445CC">
        <w:rPr>
          <w:rFonts w:ascii="Helvetica" w:eastAsia="Aptos" w:hAnsi="Helvetica" w:cs="Helvetica"/>
          <w:kern w:val="2"/>
          <w:lang w:eastAsia="en-US"/>
        </w:rPr>
        <w:t xml:space="preserve"> parental </w:t>
      </w:r>
      <w:r w:rsidR="00556184" w:rsidRPr="00E445CC">
        <w:rPr>
          <w:rFonts w:ascii="Helvetica" w:eastAsia="Aptos" w:hAnsi="Helvetica" w:cs="Helvetica"/>
          <w:i/>
          <w:iCs/>
          <w:kern w:val="2"/>
          <w:lang w:eastAsia="en-US"/>
        </w:rPr>
        <w:t>ABF1</w:t>
      </w:r>
      <w:r w:rsidR="00556184" w:rsidRPr="00E445CC">
        <w:rPr>
          <w:rFonts w:ascii="Helvetica" w:eastAsia="Aptos" w:hAnsi="Helvetica" w:cs="Helvetica"/>
          <w:kern w:val="2"/>
          <w:vertAlign w:val="superscript"/>
          <w:lang w:eastAsia="en-US"/>
        </w:rPr>
        <w:t>+</w:t>
      </w:r>
      <w:r w:rsidR="00556184" w:rsidRPr="00E445CC">
        <w:rPr>
          <w:rFonts w:ascii="Helvetica" w:eastAsia="Aptos" w:hAnsi="Helvetica" w:cs="Helvetica"/>
          <w:kern w:val="2"/>
          <w:lang w:eastAsia="en-US"/>
        </w:rPr>
        <w:t xml:space="preserve">, </w:t>
      </w:r>
      <w:r w:rsidR="00A36E59" w:rsidRPr="00E445CC">
        <w:rPr>
          <w:rFonts w:ascii="Helvetica" w:eastAsia="Aptos" w:hAnsi="Helvetica" w:cs="Helvetica"/>
          <w:i/>
          <w:iCs/>
          <w:kern w:val="2"/>
          <w:lang w:eastAsia="en-US"/>
        </w:rPr>
        <w:t>abf1Δ</w:t>
      </w:r>
      <w:r w:rsidR="00A36E59" w:rsidRPr="00E445CC">
        <w:rPr>
          <w:rFonts w:ascii="Helvetica" w:eastAsia="Aptos" w:hAnsi="Helvetica" w:cs="Helvetica"/>
          <w:kern w:val="2"/>
          <w:lang w:eastAsia="en-US"/>
        </w:rPr>
        <w:t>/pRep (pP</w:t>
      </w:r>
      <w:r w:rsidR="00A36E59" w:rsidRPr="00E445CC">
        <w:rPr>
          <w:rFonts w:ascii="Helvetica" w:eastAsia="Aptos" w:hAnsi="Helvetica" w:cs="Helvetica"/>
          <w:i/>
          <w:iCs/>
          <w:kern w:val="2"/>
          <w:vertAlign w:val="subscript"/>
          <w:lang w:eastAsia="en-US"/>
        </w:rPr>
        <w:t>MET3</w:t>
      </w:r>
      <w:r w:rsidR="00A36E59" w:rsidRPr="00E445CC">
        <w:rPr>
          <w:rFonts w:ascii="Helvetica" w:eastAsia="Aptos" w:hAnsi="Helvetica" w:cs="Helvetica"/>
          <w:kern w:val="2"/>
          <w:lang w:eastAsia="en-US"/>
        </w:rPr>
        <w:t>::Flag-</w:t>
      </w:r>
      <w:r w:rsidR="00A36E59" w:rsidRPr="00E445CC">
        <w:rPr>
          <w:rFonts w:ascii="Helvetica" w:eastAsia="Aptos" w:hAnsi="Helvetica" w:cs="Helvetica"/>
          <w:i/>
          <w:iCs/>
          <w:kern w:val="2"/>
          <w:lang w:eastAsia="en-US"/>
        </w:rPr>
        <w:t>ABF1</w:t>
      </w:r>
      <w:r w:rsidR="00A36E59" w:rsidRPr="00E445CC">
        <w:rPr>
          <w:rFonts w:ascii="Helvetica" w:eastAsia="Aptos" w:hAnsi="Helvetica" w:cs="Helvetica"/>
          <w:kern w:val="2"/>
          <w:lang w:eastAsia="en-US"/>
        </w:rPr>
        <w:t>.NAT), y</w:t>
      </w:r>
      <w:r w:rsidR="00752533" w:rsidRPr="00E445CC">
        <w:rPr>
          <w:rFonts w:ascii="Helvetica" w:eastAsia="Aptos" w:hAnsi="Helvetica" w:cs="Helvetica"/>
          <w:kern w:val="2"/>
          <w:lang w:eastAsia="en-US"/>
        </w:rPr>
        <w:t xml:space="preserve"> </w:t>
      </w:r>
      <w:r w:rsidR="00A36E59" w:rsidRPr="00E445CC">
        <w:rPr>
          <w:rFonts w:ascii="Helvetica" w:eastAsia="Aptos" w:hAnsi="Helvetica" w:cs="Helvetica"/>
          <w:i/>
          <w:iCs/>
          <w:kern w:val="2"/>
          <w:lang w:eastAsia="en-US"/>
        </w:rPr>
        <w:t>abf1Δ/pWT (pP</w:t>
      </w:r>
      <w:r w:rsidR="00A36E59" w:rsidRPr="00E445CC">
        <w:rPr>
          <w:rFonts w:ascii="Helvetica" w:eastAsia="Aptos" w:hAnsi="Helvetica" w:cs="Helvetica"/>
          <w:i/>
          <w:iCs/>
          <w:kern w:val="2"/>
          <w:vertAlign w:val="subscript"/>
          <w:lang w:eastAsia="en-US"/>
        </w:rPr>
        <w:t>ABF1</w:t>
      </w:r>
      <w:r w:rsidR="00A36E59" w:rsidRPr="00E445CC">
        <w:rPr>
          <w:rFonts w:ascii="Helvetica" w:eastAsia="Aptos" w:hAnsi="Helvetica" w:cs="Helvetica"/>
          <w:i/>
          <w:iCs/>
          <w:kern w:val="2"/>
          <w:lang w:eastAsia="en-US"/>
        </w:rPr>
        <w:t>::ABF1),</w:t>
      </w:r>
      <w:r w:rsidR="00A36E59" w:rsidRPr="00E445CC">
        <w:rPr>
          <w:rFonts w:ascii="Helvetica" w:eastAsia="Aptos" w:hAnsi="Helvetica" w:cs="Helvetica"/>
          <w:kern w:val="2"/>
          <w:lang w:eastAsia="en-US"/>
        </w:rPr>
        <w:t xml:space="preserve"> </w:t>
      </w:r>
      <w:r w:rsidR="00D1461B" w:rsidRPr="00E445CC">
        <w:rPr>
          <w:rFonts w:ascii="Helvetica" w:eastAsia="Aptos" w:hAnsi="Helvetica" w:cs="Helvetica"/>
          <w:kern w:val="2"/>
          <w:lang w:eastAsia="en-US"/>
        </w:rPr>
        <w:t>y las diluimos a una OD</w:t>
      </w:r>
      <w:r w:rsidR="00D1461B" w:rsidRPr="00E445CC">
        <w:rPr>
          <w:rFonts w:ascii="Helvetica" w:eastAsia="Aptos" w:hAnsi="Helvetica" w:cs="Helvetica"/>
          <w:kern w:val="2"/>
          <w:vertAlign w:val="subscript"/>
          <w:lang w:eastAsia="en-US"/>
        </w:rPr>
        <w:t xml:space="preserve">600 </w:t>
      </w:r>
      <w:r w:rsidR="003E3591" w:rsidRPr="00E445CC">
        <w:rPr>
          <w:rFonts w:ascii="Helvetica" w:eastAsia="Aptos" w:hAnsi="Helvetica" w:cs="Helvetica"/>
          <w:kern w:val="2"/>
          <w:lang w:eastAsia="en-US"/>
        </w:rPr>
        <w:t>0.5</w:t>
      </w:r>
      <w:r w:rsidR="00D1461B" w:rsidRPr="00E445CC">
        <w:rPr>
          <w:rFonts w:ascii="Helvetica" w:eastAsia="Aptos" w:hAnsi="Helvetica" w:cs="Helvetica"/>
          <w:kern w:val="2"/>
          <w:lang w:eastAsia="en-US"/>
        </w:rPr>
        <w:t xml:space="preserve"> en medios ON y OFF y </w:t>
      </w:r>
      <w:r w:rsidR="00A36E59" w:rsidRPr="00E445CC">
        <w:rPr>
          <w:rFonts w:ascii="Helvetica" w:eastAsia="Aptos" w:hAnsi="Helvetica" w:cs="Helvetica"/>
          <w:kern w:val="2"/>
          <w:lang w:eastAsia="en-US"/>
        </w:rPr>
        <w:t xml:space="preserve">tomamos muestras </w:t>
      </w:r>
      <w:r w:rsidR="00D1461B" w:rsidRPr="00E445CC">
        <w:rPr>
          <w:rFonts w:ascii="Helvetica" w:eastAsia="Aptos" w:hAnsi="Helvetica" w:cs="Helvetica"/>
          <w:kern w:val="2"/>
          <w:lang w:eastAsia="en-US"/>
        </w:rPr>
        <w:t xml:space="preserve">de cada </w:t>
      </w:r>
      <w:r w:rsidR="006D0D8C" w:rsidRPr="00E445CC">
        <w:rPr>
          <w:rFonts w:ascii="Helvetica" w:eastAsia="Aptos" w:hAnsi="Helvetica" w:cs="Helvetica"/>
          <w:kern w:val="2"/>
          <w:lang w:eastAsia="en-US"/>
        </w:rPr>
        <w:t>uno después</w:t>
      </w:r>
      <w:r w:rsidR="00A36E59" w:rsidRPr="00E445CC">
        <w:rPr>
          <w:rFonts w:ascii="Helvetica" w:eastAsia="Aptos" w:hAnsi="Helvetica" w:cs="Helvetica"/>
          <w:kern w:val="2"/>
          <w:lang w:eastAsia="en-US"/>
        </w:rPr>
        <w:t xml:space="preserve"> de  6</w:t>
      </w:r>
      <w:r w:rsidR="006D0D8C">
        <w:rPr>
          <w:rFonts w:ascii="Helvetica" w:eastAsia="Aptos" w:hAnsi="Helvetica" w:cs="Helvetica"/>
          <w:kern w:val="2"/>
          <w:lang w:eastAsia="en-US"/>
        </w:rPr>
        <w:t xml:space="preserve"> </w:t>
      </w:r>
      <w:r w:rsidR="00A36E59" w:rsidRPr="00E445CC">
        <w:rPr>
          <w:rFonts w:ascii="Helvetica" w:eastAsia="Aptos" w:hAnsi="Helvetica" w:cs="Helvetica"/>
          <w:kern w:val="2"/>
          <w:lang w:eastAsia="en-US"/>
        </w:rPr>
        <w:t>h y 9</w:t>
      </w:r>
      <w:r w:rsidR="006D0D8C">
        <w:rPr>
          <w:rFonts w:ascii="Helvetica" w:eastAsia="Aptos" w:hAnsi="Helvetica" w:cs="Helvetica"/>
          <w:kern w:val="2"/>
          <w:lang w:eastAsia="en-US"/>
        </w:rPr>
        <w:t xml:space="preserve"> </w:t>
      </w:r>
      <w:r w:rsidR="00A36E59" w:rsidRPr="00E445CC">
        <w:rPr>
          <w:rFonts w:ascii="Helvetica" w:eastAsia="Aptos" w:hAnsi="Helvetica" w:cs="Helvetica"/>
          <w:kern w:val="2"/>
          <w:lang w:eastAsia="en-US"/>
        </w:rPr>
        <w:t xml:space="preserve">h </w:t>
      </w:r>
      <w:r w:rsidR="00D1461B" w:rsidRPr="00E445CC">
        <w:rPr>
          <w:rFonts w:ascii="Helvetica" w:eastAsia="Aptos" w:hAnsi="Helvetica" w:cs="Helvetica"/>
          <w:kern w:val="2"/>
          <w:lang w:eastAsia="en-US"/>
        </w:rPr>
        <w:t xml:space="preserve">de </w:t>
      </w:r>
      <w:r w:rsidR="00A36E59" w:rsidRPr="00E445CC">
        <w:rPr>
          <w:rFonts w:ascii="Helvetica" w:eastAsia="Aptos" w:hAnsi="Helvetica" w:cs="Helvetica"/>
          <w:kern w:val="2"/>
          <w:lang w:eastAsia="en-US"/>
        </w:rPr>
        <w:t>crecimiento</w:t>
      </w:r>
      <w:r w:rsidR="00D1461B" w:rsidRPr="00E445CC">
        <w:rPr>
          <w:rFonts w:ascii="Helvetica" w:eastAsia="Aptos" w:hAnsi="Helvetica" w:cs="Helvetica"/>
          <w:kern w:val="2"/>
          <w:lang w:eastAsia="en-US"/>
        </w:rPr>
        <w:t xml:space="preserve"> para determinar el contenido de ADN</w:t>
      </w:r>
      <w:r w:rsidR="00006BC0">
        <w:rPr>
          <w:rFonts w:ascii="Helvetica" w:eastAsia="Aptos" w:hAnsi="Helvetica" w:cs="Helvetica"/>
          <w:kern w:val="2"/>
          <w:lang w:eastAsia="en-US"/>
        </w:rPr>
        <w:t>.</w:t>
      </w:r>
      <w:r w:rsidR="00A36E59" w:rsidRPr="00E445CC">
        <w:rPr>
          <w:rFonts w:ascii="Helvetica" w:eastAsia="Aptos" w:hAnsi="Helvetica" w:cs="Helvetica"/>
          <w:kern w:val="2"/>
          <w:lang w:eastAsia="en-US"/>
        </w:rPr>
        <w:t xml:space="preserve"> Ajustamos los parámetros de medición a 200 unidades relativas de fluorescencia (URF) corresponde a 1C (un complemento genético haploide), y 400 URF </w:t>
      </w:r>
      <w:r w:rsidR="0053404B" w:rsidRPr="00E445CC">
        <w:rPr>
          <w:rFonts w:ascii="Helvetica" w:eastAsia="Aptos" w:hAnsi="Helvetica" w:cs="Helvetica"/>
          <w:kern w:val="2"/>
          <w:lang w:eastAsia="en-US"/>
        </w:rPr>
        <w:t xml:space="preserve">a </w:t>
      </w:r>
      <w:r w:rsidR="00A36E59" w:rsidRPr="00E445CC">
        <w:rPr>
          <w:rFonts w:ascii="Helvetica" w:eastAsia="Aptos" w:hAnsi="Helvetica" w:cs="Helvetica"/>
          <w:kern w:val="2"/>
          <w:lang w:eastAsia="en-US"/>
        </w:rPr>
        <w:t>2C</w:t>
      </w:r>
      <w:r w:rsidR="0053404B" w:rsidRPr="00E445CC">
        <w:rPr>
          <w:rFonts w:ascii="Helvetica" w:eastAsia="Aptos" w:hAnsi="Helvetica" w:cs="Helvetica"/>
          <w:kern w:val="2"/>
          <w:lang w:eastAsia="en-US"/>
        </w:rPr>
        <w:t xml:space="preserve"> (</w:t>
      </w:r>
      <w:r w:rsidR="00A36E59" w:rsidRPr="00E445CC">
        <w:rPr>
          <w:rFonts w:ascii="Helvetica" w:eastAsia="Aptos" w:hAnsi="Helvetica" w:cs="Helvetica"/>
          <w:kern w:val="2"/>
          <w:lang w:eastAsia="en-US"/>
        </w:rPr>
        <w:t>dos complementos genéticos</w:t>
      </w:r>
      <w:r w:rsidR="0053404B" w:rsidRPr="00E445CC">
        <w:rPr>
          <w:rFonts w:ascii="Helvetica" w:eastAsia="Aptos" w:hAnsi="Helvetica" w:cs="Helvetica"/>
          <w:kern w:val="2"/>
          <w:lang w:eastAsia="en-US"/>
        </w:rPr>
        <w:t>)</w:t>
      </w:r>
      <w:r w:rsidR="00A36E59" w:rsidRPr="00E445CC">
        <w:rPr>
          <w:rFonts w:ascii="Helvetica" w:eastAsia="Aptos" w:hAnsi="Helvetica" w:cs="Helvetica"/>
          <w:kern w:val="2"/>
          <w:lang w:eastAsia="en-US"/>
        </w:rPr>
        <w:t>, que corresponde</w:t>
      </w:r>
      <w:r w:rsidR="0053404B" w:rsidRPr="00E445CC">
        <w:rPr>
          <w:rFonts w:ascii="Helvetica" w:eastAsia="Aptos" w:hAnsi="Helvetica" w:cs="Helvetica"/>
          <w:kern w:val="2"/>
          <w:lang w:eastAsia="en-US"/>
        </w:rPr>
        <w:t>n a las etapas</w:t>
      </w:r>
      <w:r w:rsidR="00A36E59" w:rsidRPr="00E445CC">
        <w:rPr>
          <w:rFonts w:ascii="Helvetica" w:eastAsia="Aptos" w:hAnsi="Helvetica" w:cs="Helvetica"/>
          <w:kern w:val="2"/>
          <w:lang w:eastAsia="en-US"/>
        </w:rPr>
        <w:t xml:space="preserve"> G1 y G2 del ciclo celular respectivamente. </w:t>
      </w:r>
      <w:r w:rsidR="00556184" w:rsidRPr="00E445CC">
        <w:rPr>
          <w:rFonts w:ascii="Helvetica" w:eastAsia="Aptos" w:hAnsi="Helvetica" w:cs="Helvetica"/>
          <w:kern w:val="2"/>
          <w:lang w:eastAsia="en-US"/>
        </w:rPr>
        <w:t xml:space="preserve">En las tres cepas utilizadas observamos acumulación de las </w:t>
      </w:r>
      <w:r w:rsidR="003E3591" w:rsidRPr="00E445CC">
        <w:rPr>
          <w:rFonts w:ascii="Helvetica" w:eastAsia="Aptos" w:hAnsi="Helvetica" w:cs="Helvetica"/>
          <w:kern w:val="2"/>
          <w:lang w:eastAsia="en-US"/>
        </w:rPr>
        <w:t>células en fase</w:t>
      </w:r>
      <w:r w:rsidR="00556184" w:rsidRPr="00E445CC">
        <w:rPr>
          <w:rFonts w:ascii="Helvetica" w:eastAsia="Aptos" w:hAnsi="Helvetica" w:cs="Helvetica"/>
          <w:kern w:val="2"/>
          <w:lang w:eastAsia="en-US"/>
        </w:rPr>
        <w:t xml:space="preserve"> G1</w:t>
      </w:r>
      <w:r w:rsidR="003E3591" w:rsidRPr="00E445CC">
        <w:rPr>
          <w:rFonts w:ascii="Helvetica" w:eastAsia="Aptos" w:hAnsi="Helvetica" w:cs="Helvetica"/>
          <w:kern w:val="2"/>
          <w:lang w:eastAsia="en-US"/>
        </w:rPr>
        <w:t xml:space="preserve"> al tiempo cero del experimento</w:t>
      </w:r>
      <w:r w:rsidR="00006BC0">
        <w:rPr>
          <w:rFonts w:ascii="Helvetica" w:eastAsia="Aptos" w:hAnsi="Helvetica" w:cs="Helvetica"/>
          <w:kern w:val="2"/>
          <w:lang w:eastAsia="en-US"/>
        </w:rPr>
        <w:t xml:space="preserve"> (cultivo en fase estacionaria)</w:t>
      </w:r>
      <w:r w:rsidR="00801F45" w:rsidRPr="00E445CC">
        <w:rPr>
          <w:rFonts w:ascii="Helvetica" w:eastAsia="Aptos" w:hAnsi="Helvetica" w:cs="Helvetica"/>
          <w:kern w:val="2"/>
          <w:lang w:eastAsia="en-US"/>
        </w:rPr>
        <w:t xml:space="preserve">. En medio ON, que permite la expresión de Abf1 en la mutante </w:t>
      </w:r>
      <w:r w:rsidR="000F17E7" w:rsidRPr="00E445CC">
        <w:rPr>
          <w:rFonts w:ascii="Helvetica" w:eastAsia="Aptos" w:hAnsi="Helvetica" w:cs="Helvetica"/>
          <w:i/>
          <w:iCs/>
          <w:kern w:val="2"/>
          <w:lang w:eastAsia="en-US"/>
        </w:rPr>
        <w:t>abf1∆</w:t>
      </w:r>
      <w:r w:rsidR="00801F45" w:rsidRPr="00E445CC">
        <w:rPr>
          <w:rFonts w:ascii="Helvetica" w:eastAsia="Aptos" w:hAnsi="Helvetica" w:cs="Helvetica"/>
          <w:kern w:val="2"/>
          <w:lang w:eastAsia="en-US"/>
        </w:rPr>
        <w:t xml:space="preserve">/pRep a 6h y 9h </w:t>
      </w:r>
      <w:r w:rsidR="000F17E7" w:rsidRPr="00E445CC">
        <w:rPr>
          <w:rFonts w:ascii="Helvetica" w:eastAsia="Aptos" w:hAnsi="Helvetica" w:cs="Helvetica"/>
          <w:kern w:val="2"/>
          <w:lang w:eastAsia="en-US"/>
        </w:rPr>
        <w:t xml:space="preserve">hay tránsito </w:t>
      </w:r>
      <w:r w:rsidR="00801F45" w:rsidRPr="00E445CC">
        <w:rPr>
          <w:rFonts w:ascii="Helvetica" w:eastAsia="Aptos" w:hAnsi="Helvetica" w:cs="Helvetica"/>
          <w:kern w:val="2"/>
          <w:lang w:eastAsia="en-US"/>
        </w:rPr>
        <w:t xml:space="preserve">por las diferentes fases del ciclo al igual que en la cepa parental. En medio OFF </w:t>
      </w:r>
      <w:r w:rsidR="000F17E7" w:rsidRPr="00E445CC">
        <w:rPr>
          <w:rFonts w:ascii="Helvetica" w:eastAsia="Aptos" w:hAnsi="Helvetica" w:cs="Helvetica"/>
          <w:kern w:val="2"/>
          <w:lang w:eastAsia="en-US"/>
        </w:rPr>
        <w:t>la mayor parte de la población de las células de esta cepa se</w:t>
      </w:r>
      <w:r w:rsidR="00801F45" w:rsidRPr="00E445CC">
        <w:rPr>
          <w:rFonts w:ascii="Helvetica" w:eastAsia="Aptos" w:hAnsi="Helvetica" w:cs="Helvetica"/>
          <w:kern w:val="2"/>
          <w:lang w:eastAsia="en-US"/>
        </w:rPr>
        <w:t xml:space="preserve"> acumulan en</w:t>
      </w:r>
      <w:r w:rsidR="000F17E7" w:rsidRPr="00E445CC">
        <w:rPr>
          <w:rFonts w:ascii="Helvetica" w:eastAsia="Aptos" w:hAnsi="Helvetica" w:cs="Helvetica"/>
          <w:kern w:val="2"/>
          <w:lang w:eastAsia="en-US"/>
        </w:rPr>
        <w:t xml:space="preserve"> la fase</w:t>
      </w:r>
      <w:r w:rsidR="00801F45" w:rsidRPr="00E445CC">
        <w:rPr>
          <w:rFonts w:ascii="Helvetica" w:eastAsia="Aptos" w:hAnsi="Helvetica" w:cs="Helvetica"/>
          <w:kern w:val="2"/>
          <w:lang w:eastAsia="en-US"/>
        </w:rPr>
        <w:t xml:space="preserve"> G2 a las 6h</w:t>
      </w:r>
      <w:r w:rsidR="00006BC0">
        <w:rPr>
          <w:rFonts w:ascii="Helvetica" w:eastAsia="Aptos" w:hAnsi="Helvetica" w:cs="Helvetica"/>
          <w:kern w:val="2"/>
          <w:lang w:eastAsia="en-US"/>
        </w:rPr>
        <w:t>,</w:t>
      </w:r>
      <w:r w:rsidR="00801F45" w:rsidRPr="00E445CC">
        <w:rPr>
          <w:rFonts w:ascii="Helvetica" w:eastAsia="Aptos" w:hAnsi="Helvetica" w:cs="Helvetica"/>
          <w:kern w:val="2"/>
          <w:lang w:eastAsia="en-US"/>
        </w:rPr>
        <w:t xml:space="preserve"> y después de 9h </w:t>
      </w:r>
      <w:r w:rsidR="000F17E7" w:rsidRPr="00E445CC">
        <w:rPr>
          <w:rFonts w:ascii="Helvetica" w:eastAsia="Aptos" w:hAnsi="Helvetica" w:cs="Helvetica"/>
          <w:kern w:val="2"/>
          <w:lang w:eastAsia="en-US"/>
        </w:rPr>
        <w:t xml:space="preserve">las células </w:t>
      </w:r>
      <w:r w:rsidR="00D52EC3" w:rsidRPr="00E445CC">
        <w:rPr>
          <w:rFonts w:ascii="Helvetica" w:eastAsia="Aptos" w:hAnsi="Helvetica" w:cs="Helvetica"/>
          <w:kern w:val="2"/>
          <w:lang w:eastAsia="en-US"/>
        </w:rPr>
        <w:t>logran</w:t>
      </w:r>
      <w:r w:rsidR="00801F45" w:rsidRPr="00E445CC">
        <w:rPr>
          <w:rFonts w:ascii="Helvetica" w:eastAsia="Aptos" w:hAnsi="Helvetica" w:cs="Helvetica"/>
          <w:kern w:val="2"/>
          <w:lang w:eastAsia="en-US"/>
        </w:rPr>
        <w:t xml:space="preserve"> sobrepasa</w:t>
      </w:r>
      <w:r w:rsidR="00D52EC3" w:rsidRPr="00E445CC">
        <w:rPr>
          <w:rFonts w:ascii="Helvetica" w:eastAsia="Aptos" w:hAnsi="Helvetica" w:cs="Helvetica"/>
          <w:kern w:val="2"/>
          <w:lang w:eastAsia="en-US"/>
        </w:rPr>
        <w:t>r el arresto en G2</w:t>
      </w:r>
      <w:r w:rsidR="00801F45" w:rsidRPr="00E445CC">
        <w:rPr>
          <w:rFonts w:ascii="Helvetica" w:eastAsia="Aptos" w:hAnsi="Helvetica" w:cs="Helvetica"/>
          <w:kern w:val="2"/>
          <w:lang w:eastAsia="en-US"/>
        </w:rPr>
        <w:t xml:space="preserve"> y contin</w:t>
      </w:r>
      <w:r w:rsidR="00D52EC3" w:rsidRPr="00E445CC">
        <w:rPr>
          <w:rFonts w:ascii="Helvetica" w:eastAsia="Aptos" w:hAnsi="Helvetica" w:cs="Helvetica"/>
          <w:kern w:val="2"/>
          <w:lang w:eastAsia="en-US"/>
        </w:rPr>
        <w:t>ú</w:t>
      </w:r>
      <w:r w:rsidR="00801F45" w:rsidRPr="00E445CC">
        <w:rPr>
          <w:rFonts w:ascii="Helvetica" w:eastAsia="Aptos" w:hAnsi="Helvetica" w:cs="Helvetica"/>
          <w:kern w:val="2"/>
          <w:lang w:eastAsia="en-US"/>
        </w:rPr>
        <w:t>a</w:t>
      </w:r>
      <w:r w:rsidR="00D52EC3" w:rsidRPr="00E445CC">
        <w:rPr>
          <w:rFonts w:ascii="Helvetica" w:eastAsia="Aptos" w:hAnsi="Helvetica" w:cs="Helvetica"/>
          <w:kern w:val="2"/>
          <w:lang w:eastAsia="en-US"/>
        </w:rPr>
        <w:t>n</w:t>
      </w:r>
      <w:r w:rsidR="00801F45" w:rsidRPr="00E445CC">
        <w:rPr>
          <w:rFonts w:ascii="Helvetica" w:eastAsia="Aptos" w:hAnsi="Helvetica" w:cs="Helvetica"/>
          <w:kern w:val="2"/>
          <w:lang w:eastAsia="en-US"/>
        </w:rPr>
        <w:t xml:space="preserve"> el ciclo</w:t>
      </w:r>
      <w:r w:rsidR="00D52EC3" w:rsidRPr="00E445CC">
        <w:rPr>
          <w:rFonts w:ascii="Helvetica" w:eastAsia="Aptos" w:hAnsi="Helvetica" w:cs="Helvetica"/>
          <w:kern w:val="2"/>
          <w:lang w:eastAsia="en-US"/>
        </w:rPr>
        <w:t xml:space="preserve"> celular para</w:t>
      </w:r>
      <w:r w:rsidR="00801F45" w:rsidRPr="00E445CC">
        <w:rPr>
          <w:rFonts w:ascii="Helvetica" w:eastAsia="Aptos" w:hAnsi="Helvetica" w:cs="Helvetica"/>
          <w:kern w:val="2"/>
          <w:lang w:eastAsia="en-US"/>
        </w:rPr>
        <w:t xml:space="preserve"> </w:t>
      </w:r>
      <w:r w:rsidR="00D52EC3" w:rsidRPr="00E445CC">
        <w:rPr>
          <w:rFonts w:ascii="Helvetica" w:eastAsia="Aptos" w:hAnsi="Helvetica" w:cs="Helvetica"/>
          <w:kern w:val="2"/>
          <w:lang w:eastAsia="en-US"/>
        </w:rPr>
        <w:t>dividirse</w:t>
      </w:r>
      <w:r w:rsidR="00801F45" w:rsidRPr="00E445CC">
        <w:rPr>
          <w:rFonts w:ascii="Helvetica" w:eastAsia="Aptos" w:hAnsi="Helvetica" w:cs="Helvetica"/>
          <w:kern w:val="2"/>
          <w:lang w:eastAsia="en-US"/>
        </w:rPr>
        <w:t xml:space="preserve">, </w:t>
      </w:r>
      <w:r w:rsidR="00D52EC3" w:rsidRPr="00E445CC">
        <w:rPr>
          <w:rFonts w:ascii="Helvetica" w:eastAsia="Aptos" w:hAnsi="Helvetica" w:cs="Helvetica"/>
          <w:kern w:val="2"/>
          <w:lang w:eastAsia="en-US"/>
        </w:rPr>
        <w:t xml:space="preserve">algunas células contienen </w:t>
      </w:r>
      <w:r w:rsidR="00801F45" w:rsidRPr="00E445CC">
        <w:rPr>
          <w:rFonts w:ascii="Helvetica" w:eastAsia="Aptos" w:hAnsi="Helvetica" w:cs="Helvetica"/>
          <w:kern w:val="2"/>
          <w:lang w:eastAsia="en-US"/>
        </w:rPr>
        <w:t xml:space="preserve">mayor </w:t>
      </w:r>
      <w:r w:rsidR="00D52EC3" w:rsidRPr="00E445CC">
        <w:rPr>
          <w:rFonts w:ascii="Helvetica" w:eastAsia="Aptos" w:hAnsi="Helvetica" w:cs="Helvetica"/>
          <w:kern w:val="2"/>
          <w:lang w:eastAsia="en-US"/>
        </w:rPr>
        <w:t xml:space="preserve">cantidad de ADN (600 URF y 800 URF), </w:t>
      </w:r>
      <w:r w:rsidR="00EE00C9" w:rsidRPr="00E445CC">
        <w:rPr>
          <w:rFonts w:ascii="Helvetica" w:eastAsia="Aptos" w:hAnsi="Helvetica" w:cs="Helvetica"/>
          <w:kern w:val="2"/>
          <w:lang w:eastAsia="en-US"/>
        </w:rPr>
        <w:lastRenderedPageBreak/>
        <w:t>después de la duplicación del ADN en</w:t>
      </w:r>
      <w:r w:rsidR="00D52EC3" w:rsidRPr="00E445CC">
        <w:rPr>
          <w:rFonts w:ascii="Helvetica" w:eastAsia="Aptos" w:hAnsi="Helvetica" w:cs="Helvetica"/>
          <w:kern w:val="2"/>
          <w:lang w:eastAsia="en-US"/>
        </w:rPr>
        <w:t xml:space="preserve"> la</w:t>
      </w:r>
      <w:r w:rsidR="00EE00C9" w:rsidRPr="00E445CC">
        <w:rPr>
          <w:rFonts w:ascii="Helvetica" w:eastAsia="Aptos" w:hAnsi="Helvetica" w:cs="Helvetica"/>
          <w:kern w:val="2"/>
          <w:lang w:eastAsia="en-US"/>
        </w:rPr>
        <w:t xml:space="preserve"> fase S. En cambio, en ambos medios la cepa </w:t>
      </w:r>
      <w:r w:rsidR="00EE00C9" w:rsidRPr="00E445CC">
        <w:rPr>
          <w:rFonts w:ascii="Helvetica" w:eastAsia="Aptos" w:hAnsi="Helvetica" w:cs="Helvetica"/>
          <w:i/>
          <w:iCs/>
          <w:kern w:val="2"/>
          <w:lang w:eastAsia="en-US"/>
        </w:rPr>
        <w:t>abf1Δ</w:t>
      </w:r>
      <w:r w:rsidR="00EE00C9" w:rsidRPr="00E445CC">
        <w:rPr>
          <w:rFonts w:ascii="Helvetica" w:eastAsia="Aptos" w:hAnsi="Helvetica" w:cs="Helvetica"/>
          <w:kern w:val="2"/>
          <w:lang w:eastAsia="en-US"/>
        </w:rPr>
        <w:t xml:space="preserve">/pWT tiene un tránsito a través del ciclo celular similar a la cepa </w:t>
      </w:r>
      <w:r w:rsidR="00EE00C9" w:rsidRPr="00AE3160">
        <w:rPr>
          <w:rFonts w:ascii="Helvetica" w:eastAsia="Aptos" w:hAnsi="Helvetica" w:cs="Helvetica"/>
          <w:kern w:val="2"/>
          <w:lang w:eastAsia="en-US"/>
        </w:rPr>
        <w:t>parenta</w:t>
      </w:r>
      <w:r w:rsidR="00477A95" w:rsidRPr="00AE3160">
        <w:rPr>
          <w:rFonts w:ascii="Helvetica" w:eastAsia="Aptos" w:hAnsi="Helvetica" w:cs="Helvetica"/>
          <w:kern w:val="2"/>
          <w:lang w:eastAsia="en-US"/>
        </w:rPr>
        <w:t xml:space="preserve">l Fig </w:t>
      </w:r>
      <w:r w:rsidR="003C146E" w:rsidRPr="00AE3160">
        <w:rPr>
          <w:rFonts w:ascii="Helvetica" w:eastAsia="Aptos" w:hAnsi="Helvetica" w:cs="Helvetica"/>
          <w:kern w:val="2"/>
          <w:lang w:eastAsia="en-US"/>
        </w:rPr>
        <w:t>6</w:t>
      </w:r>
      <w:r w:rsidR="00EE00C9" w:rsidRPr="00AE3160">
        <w:rPr>
          <w:rFonts w:ascii="Helvetica" w:eastAsia="Aptos" w:hAnsi="Helvetica" w:cs="Helvetica"/>
          <w:kern w:val="2"/>
          <w:lang w:eastAsia="en-US"/>
        </w:rPr>
        <w:t>.</w:t>
      </w:r>
      <w:r w:rsidR="00EE00C9" w:rsidRPr="00E445CC">
        <w:rPr>
          <w:rFonts w:ascii="Helvetica" w:eastAsia="Aptos" w:hAnsi="Helvetica" w:cs="Helvetica"/>
          <w:kern w:val="2"/>
          <w:lang w:eastAsia="en-US"/>
        </w:rPr>
        <w:t xml:space="preserve"> (</w:t>
      </w:r>
      <w:r w:rsidR="00F66AB9" w:rsidRPr="00E445CC">
        <w:rPr>
          <w:rFonts w:ascii="Helvetica" w:eastAsia="Aptos" w:hAnsi="Helvetica" w:cs="Helvetica"/>
          <w:kern w:val="2"/>
          <w:lang w:eastAsia="en-US"/>
        </w:rPr>
        <w:t xml:space="preserve">Modificado de </w:t>
      </w:r>
      <w:r w:rsidR="00EE00C9" w:rsidRPr="00E445CC">
        <w:rPr>
          <w:rFonts w:ascii="Helvetica" w:eastAsia="Aptos" w:hAnsi="Helvetica" w:cs="Helvetica"/>
          <w:kern w:val="2"/>
          <w:lang w:eastAsia="en-US"/>
        </w:rPr>
        <w:t xml:space="preserve">Hernandez-Hernadez, et al 2021). </w:t>
      </w:r>
    </w:p>
    <w:p w14:paraId="1E2A6A17" w14:textId="77777777" w:rsidR="00574AB5" w:rsidRDefault="00574AB5" w:rsidP="00574AB5">
      <w:pPr>
        <w:keepNext/>
        <w:spacing w:after="160" w:line="360" w:lineRule="auto"/>
        <w:jc w:val="both"/>
      </w:pPr>
      <w:r>
        <w:rPr>
          <w:rFonts w:ascii="Helvetica" w:eastAsia="Aptos" w:hAnsi="Helvetica" w:cs="Helvetica"/>
          <w:noProof/>
          <w:kern w:val="2"/>
          <w:lang w:val="en-US" w:eastAsia="en-US"/>
        </w:rPr>
        <w:drawing>
          <wp:inline distT="0" distB="0" distL="0" distR="0" wp14:anchorId="3FB7B6E8" wp14:editId="75FCEB7C">
            <wp:extent cx="5677324" cy="3030842"/>
            <wp:effectExtent l="0" t="0" r="0" b="0"/>
            <wp:docPr id="146012432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3226" cy="3044670"/>
                    </a:xfrm>
                    <a:prstGeom prst="rect">
                      <a:avLst/>
                    </a:prstGeom>
                    <a:noFill/>
                  </pic:spPr>
                </pic:pic>
              </a:graphicData>
            </a:graphic>
          </wp:inline>
        </w:drawing>
      </w:r>
    </w:p>
    <w:p w14:paraId="222FD8BB" w14:textId="03A6CBEB" w:rsidR="00612E37" w:rsidRPr="00612E37" w:rsidRDefault="00574AB5" w:rsidP="00612E37">
      <w:pPr>
        <w:spacing w:after="160"/>
        <w:jc w:val="both"/>
        <w:rPr>
          <w:rFonts w:ascii="Helvetica" w:eastAsia="Aptos" w:hAnsi="Helvetica" w:cs="Helvetica"/>
          <w:kern w:val="2"/>
          <w:sz w:val="18"/>
          <w:szCs w:val="18"/>
          <w:lang w:eastAsia="en-US"/>
        </w:rPr>
      </w:pPr>
      <w:bookmarkStart w:id="5" w:name="_Toc234335568"/>
      <w:r w:rsidRPr="00612E37">
        <w:rPr>
          <w:rFonts w:ascii="Helvetica" w:hAnsi="Helvetica" w:cs="Helvetica"/>
          <w:sz w:val="18"/>
          <w:szCs w:val="18"/>
        </w:rPr>
        <w:t xml:space="preserve">Fig.  </w:t>
      </w:r>
      <w:r w:rsidRPr="00612E37">
        <w:rPr>
          <w:rFonts w:ascii="Helvetica" w:hAnsi="Helvetica" w:cs="Helvetica"/>
          <w:sz w:val="18"/>
          <w:szCs w:val="18"/>
        </w:rPr>
        <w:fldChar w:fldCharType="begin"/>
      </w:r>
      <w:r w:rsidRPr="00612E37">
        <w:rPr>
          <w:rFonts w:ascii="Helvetica" w:hAnsi="Helvetica" w:cs="Helvetica"/>
          <w:sz w:val="18"/>
          <w:szCs w:val="18"/>
        </w:rPr>
        <w:instrText xml:space="preserve"> SEQ Fig._ \* ARABIC </w:instrText>
      </w:r>
      <w:r w:rsidRPr="00612E37">
        <w:rPr>
          <w:rFonts w:ascii="Helvetica" w:hAnsi="Helvetica" w:cs="Helvetica"/>
          <w:sz w:val="18"/>
          <w:szCs w:val="18"/>
        </w:rPr>
        <w:fldChar w:fldCharType="separate"/>
      </w:r>
      <w:r w:rsidR="00E00D0D">
        <w:rPr>
          <w:rFonts w:ascii="Helvetica" w:hAnsi="Helvetica" w:cs="Helvetica"/>
          <w:noProof/>
          <w:sz w:val="18"/>
          <w:szCs w:val="18"/>
        </w:rPr>
        <w:t>6</w:t>
      </w:r>
      <w:r w:rsidRPr="00612E37">
        <w:rPr>
          <w:rFonts w:ascii="Helvetica" w:hAnsi="Helvetica" w:cs="Helvetica"/>
          <w:sz w:val="18"/>
          <w:szCs w:val="18"/>
        </w:rPr>
        <w:fldChar w:fldCharType="end"/>
      </w:r>
      <w:r w:rsidR="00EF4072">
        <w:rPr>
          <w:rFonts w:ascii="Helvetica" w:hAnsi="Helvetica" w:cs="Helvetica"/>
          <w:sz w:val="18"/>
          <w:szCs w:val="18"/>
        </w:rPr>
        <w:t>.</w:t>
      </w:r>
      <w:r w:rsidRPr="00612E37">
        <w:rPr>
          <w:rFonts w:ascii="Helvetica" w:hAnsi="Helvetica" w:cs="Helvetica"/>
          <w:sz w:val="18"/>
          <w:szCs w:val="18"/>
        </w:rPr>
        <w:t xml:space="preserve"> La represión de Abf1 produce una progresión anormal del ciclo celular</w:t>
      </w:r>
      <w:r w:rsidR="00612E37" w:rsidRPr="00612E37">
        <w:rPr>
          <w:rFonts w:ascii="Helvetica" w:hAnsi="Helvetica" w:cs="Helvetica"/>
          <w:i/>
          <w:iCs/>
          <w:sz w:val="18"/>
          <w:szCs w:val="18"/>
        </w:rPr>
        <w:t xml:space="preserve"> </w:t>
      </w:r>
      <w:r w:rsidR="00612E37" w:rsidRPr="00612E37">
        <w:rPr>
          <w:rFonts w:ascii="Helvetica" w:hAnsi="Helvetica" w:cs="Helvetica"/>
          <w:sz w:val="18"/>
          <w:szCs w:val="18"/>
        </w:rPr>
        <w:t xml:space="preserve">La represión de Abf1 produce una progresión anormal del ciclo celular.  Las cepas </w:t>
      </w:r>
      <w:r w:rsidR="00612E37" w:rsidRPr="00612E37">
        <w:rPr>
          <w:rFonts w:ascii="Helvetica" w:hAnsi="Helvetica" w:cs="Helvetica"/>
          <w:i/>
          <w:iCs/>
          <w:sz w:val="18"/>
          <w:szCs w:val="18"/>
        </w:rPr>
        <w:t>ABF1</w:t>
      </w:r>
      <w:r w:rsidR="00612E37" w:rsidRPr="00612E37">
        <w:rPr>
          <w:rFonts w:ascii="Helvetica" w:hAnsi="Helvetica" w:cs="Helvetica"/>
          <w:sz w:val="18"/>
          <w:szCs w:val="18"/>
          <w:vertAlign w:val="superscript"/>
        </w:rPr>
        <w:t>+</w:t>
      </w:r>
      <w:r w:rsidR="00612E37" w:rsidRPr="00612E37">
        <w:rPr>
          <w:rFonts w:ascii="Helvetica" w:hAnsi="Helvetica" w:cs="Helvetica"/>
          <w:sz w:val="18"/>
          <w:szCs w:val="18"/>
        </w:rPr>
        <w:t xml:space="preserve">/Vector vacío (parental), la cepa </w:t>
      </w:r>
      <w:r w:rsidR="00612E37" w:rsidRPr="00612E37">
        <w:rPr>
          <w:rFonts w:ascii="Helvetica" w:hAnsi="Helvetica" w:cs="Helvetica"/>
          <w:i/>
          <w:iCs/>
          <w:sz w:val="18"/>
          <w:szCs w:val="18"/>
        </w:rPr>
        <w:t>abf1Δ</w:t>
      </w:r>
      <w:r w:rsidR="00612E37" w:rsidRPr="00612E37">
        <w:rPr>
          <w:rFonts w:ascii="Helvetica" w:hAnsi="Helvetica" w:cs="Helvetica"/>
          <w:sz w:val="18"/>
          <w:szCs w:val="18"/>
        </w:rPr>
        <w:t>/pP</w:t>
      </w:r>
      <w:r w:rsidR="00612E37" w:rsidRPr="00612E37">
        <w:rPr>
          <w:rFonts w:ascii="Helvetica" w:hAnsi="Helvetica" w:cs="Helvetica"/>
          <w:i/>
          <w:iCs/>
          <w:sz w:val="18"/>
          <w:szCs w:val="18"/>
          <w:vertAlign w:val="subscript"/>
        </w:rPr>
        <w:t>ABF1</w:t>
      </w:r>
      <w:r w:rsidR="00612E37" w:rsidRPr="00612E37">
        <w:rPr>
          <w:rFonts w:ascii="Helvetica" w:hAnsi="Helvetica" w:cs="Helvetica"/>
          <w:sz w:val="18"/>
          <w:szCs w:val="18"/>
        </w:rPr>
        <w:t>::</w:t>
      </w:r>
      <w:r w:rsidR="00612E37" w:rsidRPr="00612E37">
        <w:rPr>
          <w:rFonts w:ascii="Helvetica" w:hAnsi="Helvetica" w:cs="Helvetica"/>
          <w:i/>
          <w:iCs/>
          <w:sz w:val="18"/>
          <w:szCs w:val="18"/>
        </w:rPr>
        <w:t xml:space="preserve">ABF1 </w:t>
      </w:r>
      <w:r w:rsidR="00612E37" w:rsidRPr="00612E37">
        <w:rPr>
          <w:rFonts w:ascii="Helvetica" w:hAnsi="Helvetica" w:cs="Helvetica"/>
          <w:sz w:val="18"/>
          <w:szCs w:val="18"/>
        </w:rPr>
        <w:t>(p</w:t>
      </w:r>
      <w:r w:rsidR="00612E37" w:rsidRPr="00612E37">
        <w:rPr>
          <w:rFonts w:ascii="Helvetica" w:hAnsi="Helvetica" w:cs="Helvetica"/>
          <w:i/>
          <w:iCs/>
          <w:sz w:val="18"/>
          <w:szCs w:val="18"/>
        </w:rPr>
        <w:t>ABF1</w:t>
      </w:r>
      <w:r w:rsidR="00612E37" w:rsidRPr="00612E37">
        <w:rPr>
          <w:rFonts w:ascii="Helvetica" w:hAnsi="Helvetica" w:cs="Helvetica"/>
          <w:sz w:val="18"/>
          <w:szCs w:val="18"/>
        </w:rPr>
        <w:t xml:space="preserve">) y la cepa </w:t>
      </w:r>
      <w:r w:rsidR="00612E37" w:rsidRPr="00612E37">
        <w:rPr>
          <w:rFonts w:ascii="Helvetica" w:hAnsi="Helvetica" w:cs="Helvetica"/>
          <w:i/>
          <w:iCs/>
          <w:sz w:val="18"/>
          <w:szCs w:val="18"/>
        </w:rPr>
        <w:t>abf1Δ</w:t>
      </w:r>
      <w:r w:rsidR="00612E37" w:rsidRPr="00612E37">
        <w:rPr>
          <w:rFonts w:ascii="Helvetica" w:hAnsi="Helvetica" w:cs="Helvetica"/>
          <w:sz w:val="18"/>
          <w:szCs w:val="18"/>
        </w:rPr>
        <w:t>/pP</w:t>
      </w:r>
      <w:r w:rsidR="00612E37" w:rsidRPr="00612E37">
        <w:rPr>
          <w:rFonts w:ascii="Helvetica" w:hAnsi="Helvetica" w:cs="Helvetica"/>
          <w:i/>
          <w:iCs/>
          <w:sz w:val="18"/>
          <w:szCs w:val="18"/>
          <w:vertAlign w:val="subscript"/>
        </w:rPr>
        <w:t>MET3</w:t>
      </w:r>
      <w:r w:rsidR="00612E37" w:rsidRPr="00612E37">
        <w:rPr>
          <w:rFonts w:ascii="Helvetica" w:hAnsi="Helvetica" w:cs="Helvetica"/>
          <w:sz w:val="18"/>
          <w:szCs w:val="18"/>
        </w:rPr>
        <w:t>::</w:t>
      </w:r>
      <w:r w:rsidR="00612E37" w:rsidRPr="00612E37">
        <w:rPr>
          <w:rFonts w:ascii="Helvetica" w:hAnsi="Helvetica" w:cs="Helvetica"/>
          <w:i/>
          <w:iCs/>
          <w:sz w:val="18"/>
          <w:szCs w:val="18"/>
        </w:rPr>
        <w:t>ABF1</w:t>
      </w:r>
      <w:r w:rsidR="00612E37" w:rsidRPr="00612E37">
        <w:rPr>
          <w:rFonts w:ascii="Helvetica" w:hAnsi="Helvetica" w:cs="Helvetica"/>
          <w:sz w:val="18"/>
          <w:szCs w:val="18"/>
        </w:rPr>
        <w:t>.NAT (pRep) se crecieron en medio</w:t>
      </w:r>
      <w:r w:rsidR="0020487C">
        <w:rPr>
          <w:rFonts w:ascii="Helvetica" w:hAnsi="Helvetica" w:cs="Helvetica"/>
          <w:sz w:val="18"/>
          <w:szCs w:val="18"/>
        </w:rPr>
        <w:t>s</w:t>
      </w:r>
      <w:r w:rsidR="00612E37" w:rsidRPr="00612E37">
        <w:rPr>
          <w:rFonts w:ascii="Helvetica" w:hAnsi="Helvetica" w:cs="Helvetica"/>
          <w:sz w:val="18"/>
          <w:szCs w:val="18"/>
        </w:rPr>
        <w:t xml:space="preserve"> ON y OFF y se tomaron muestras a las 6h y 9h. Después de fijarse y teñirse con Sitox green, se cuantificó el contenido de ADN por citometría de flujo. El contenido de ADN 1N (fase del ciclo celular G1) corresponde a 200 URF y 2N (fase G2) a 400 URF.   La región intermedia corresponde a la fase S. Los histogramas en color verde corresponden al medio ON y en rojo al medio OFF.</w:t>
      </w:r>
      <w:r w:rsidR="00612E37">
        <w:rPr>
          <w:rFonts w:ascii="Helvetica" w:hAnsi="Helvetica" w:cs="Helvetica"/>
          <w:sz w:val="18"/>
          <w:szCs w:val="18"/>
        </w:rPr>
        <w:t xml:space="preserve"> (Modificado de Hernández-Hernández., et al. 2021)</w:t>
      </w:r>
      <w:bookmarkEnd w:id="5"/>
    </w:p>
    <w:p w14:paraId="67B43AEF" w14:textId="7F7F4536" w:rsidR="00574AB5" w:rsidRPr="00574AB5" w:rsidRDefault="00574AB5" w:rsidP="00E00D0D">
      <w:pPr>
        <w:pStyle w:val="Caption"/>
        <w:rPr>
          <w:lang w:eastAsia="en-US"/>
        </w:rPr>
      </w:pPr>
    </w:p>
    <w:p w14:paraId="5794BB16" w14:textId="2DC89CBE" w:rsidR="00A36E59" w:rsidRPr="00E445CC" w:rsidRDefault="00A36E59" w:rsidP="00E90CB4">
      <w:pPr>
        <w:spacing w:after="160" w:line="360" w:lineRule="auto"/>
        <w:jc w:val="both"/>
        <w:rPr>
          <w:rFonts w:ascii="Helvetica" w:eastAsia="Aptos" w:hAnsi="Helvetica" w:cs="Helvetica"/>
          <w:kern w:val="2"/>
          <w:lang w:eastAsia="en-US"/>
        </w:rPr>
      </w:pPr>
      <w:r w:rsidRPr="00E445CC">
        <w:rPr>
          <w:rFonts w:ascii="Helvetica" w:eastAsia="Aptos" w:hAnsi="Helvetica" w:cs="Helvetica"/>
          <w:kern w:val="2"/>
          <w:lang w:eastAsia="en-US"/>
        </w:rPr>
        <w:t>La depleción de Abf1 condujo a p</w:t>
      </w:r>
      <w:r w:rsidR="00D52EC3" w:rsidRPr="00E445CC">
        <w:rPr>
          <w:rFonts w:ascii="Helvetica" w:eastAsia="Aptos" w:hAnsi="Helvetica" w:cs="Helvetica"/>
          <w:kern w:val="2"/>
          <w:lang w:eastAsia="en-US"/>
        </w:rPr>
        <w:t>é</w:t>
      </w:r>
      <w:r w:rsidRPr="00E445CC">
        <w:rPr>
          <w:rFonts w:ascii="Helvetica" w:eastAsia="Aptos" w:hAnsi="Helvetica" w:cs="Helvetica"/>
          <w:kern w:val="2"/>
          <w:lang w:eastAsia="en-US"/>
        </w:rPr>
        <w:t xml:space="preserve">rdida de viabilidad, además de una progresión aberrante del ciclo celular, por lo que fue de nuestro interés observar la morfología de los núcleos, </w:t>
      </w:r>
      <w:r w:rsidR="00D52EC3" w:rsidRPr="00E445CC">
        <w:rPr>
          <w:rFonts w:ascii="Helvetica" w:eastAsia="Aptos" w:hAnsi="Helvetica" w:cs="Helvetica"/>
          <w:kern w:val="2"/>
          <w:lang w:eastAsia="en-US"/>
        </w:rPr>
        <w:t>utilizando</w:t>
      </w:r>
      <w:r w:rsidRPr="00E445CC">
        <w:rPr>
          <w:rFonts w:ascii="Helvetica" w:eastAsia="Aptos" w:hAnsi="Helvetica" w:cs="Helvetica"/>
          <w:kern w:val="2"/>
          <w:lang w:eastAsia="en-US"/>
        </w:rPr>
        <w:t xml:space="preserve"> microscopia de fluorescencia. En la cepa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 xml:space="preserve">pRep, teñimos el ADN con DAPI de células cultivadas 3 y 6 h en medios ON y OFF </w:t>
      </w:r>
      <w:r w:rsidR="003E3591" w:rsidRPr="00E445CC">
        <w:rPr>
          <w:rFonts w:ascii="Helvetica" w:eastAsia="Aptos" w:hAnsi="Helvetica" w:cs="Helvetica"/>
          <w:kern w:val="2"/>
          <w:lang w:eastAsia="en-US"/>
        </w:rPr>
        <w:t>Transcurrido</w:t>
      </w:r>
      <w:r w:rsidRPr="00E445CC">
        <w:rPr>
          <w:rFonts w:ascii="Helvetica" w:eastAsia="Aptos" w:hAnsi="Helvetica" w:cs="Helvetica"/>
          <w:kern w:val="2"/>
          <w:lang w:eastAsia="en-US"/>
        </w:rPr>
        <w:t xml:space="preserve"> este </w:t>
      </w:r>
      <w:r w:rsidR="003E3591" w:rsidRPr="00E445CC">
        <w:rPr>
          <w:rFonts w:ascii="Helvetica" w:eastAsia="Aptos" w:hAnsi="Helvetica" w:cs="Helvetica"/>
          <w:kern w:val="2"/>
          <w:lang w:eastAsia="en-US"/>
        </w:rPr>
        <w:t>tiempo, las</w:t>
      </w:r>
      <w:r w:rsidRPr="00E445CC">
        <w:rPr>
          <w:rFonts w:ascii="Helvetica" w:eastAsia="Aptos" w:hAnsi="Helvetica" w:cs="Helvetica"/>
          <w:kern w:val="2"/>
          <w:lang w:eastAsia="en-US"/>
        </w:rPr>
        <w:t xml:space="preserve"> células</w:t>
      </w:r>
      <w:r w:rsidR="00D52EC3" w:rsidRPr="00E445CC">
        <w:rPr>
          <w:rFonts w:ascii="Helvetica" w:eastAsia="Aptos" w:hAnsi="Helvetica" w:cs="Helvetica"/>
          <w:kern w:val="2"/>
          <w:lang w:eastAsia="en-US"/>
        </w:rPr>
        <w:t xml:space="preserve"> en medio ON</w:t>
      </w:r>
      <w:r w:rsidRPr="00E445CC">
        <w:rPr>
          <w:rFonts w:ascii="Helvetica" w:eastAsia="Aptos" w:hAnsi="Helvetica" w:cs="Helvetica"/>
          <w:kern w:val="2"/>
          <w:lang w:eastAsia="en-US"/>
        </w:rPr>
        <w:t xml:space="preserve"> presentan un</w:t>
      </w:r>
      <w:r w:rsidR="00D52EC3" w:rsidRPr="00E445CC">
        <w:rPr>
          <w:rFonts w:ascii="Helvetica" w:eastAsia="Aptos" w:hAnsi="Helvetica" w:cs="Helvetica"/>
          <w:kern w:val="2"/>
          <w:lang w:eastAsia="en-US"/>
        </w:rPr>
        <w:t>a</w:t>
      </w:r>
      <w:r w:rsidRPr="00E445CC">
        <w:rPr>
          <w:rFonts w:ascii="Helvetica" w:eastAsia="Aptos" w:hAnsi="Helvetica" w:cs="Helvetica"/>
          <w:kern w:val="2"/>
          <w:lang w:eastAsia="en-US"/>
        </w:rPr>
        <w:t xml:space="preserve"> </w:t>
      </w:r>
      <w:r w:rsidR="003E3591" w:rsidRPr="00E445CC">
        <w:rPr>
          <w:rFonts w:ascii="Helvetica" w:eastAsia="Aptos" w:hAnsi="Helvetica" w:cs="Helvetica"/>
          <w:kern w:val="2"/>
          <w:lang w:eastAsia="en-US"/>
        </w:rPr>
        <w:t>morfología</w:t>
      </w:r>
      <w:r w:rsidR="00D52EC3" w:rsidRPr="00E445CC">
        <w:rPr>
          <w:rFonts w:ascii="Helvetica" w:eastAsia="Aptos" w:hAnsi="Helvetica" w:cs="Helvetica"/>
          <w:kern w:val="2"/>
          <w:lang w:eastAsia="en-US"/>
        </w:rPr>
        <w:t xml:space="preserve"> nuclear </w:t>
      </w:r>
      <w:r w:rsidRPr="00E445CC">
        <w:rPr>
          <w:rFonts w:ascii="Helvetica" w:eastAsia="Aptos" w:hAnsi="Helvetica" w:cs="Helvetica"/>
          <w:kern w:val="2"/>
          <w:lang w:eastAsia="en-US"/>
        </w:rPr>
        <w:t xml:space="preserve">normal, </w:t>
      </w:r>
      <w:r w:rsidR="00331ACE">
        <w:rPr>
          <w:rFonts w:ascii="Helvetica" w:eastAsia="Aptos" w:hAnsi="Helvetica" w:cs="Helvetica"/>
          <w:kern w:val="2"/>
          <w:lang w:eastAsia="en-US"/>
        </w:rPr>
        <w:t xml:space="preserve">con núcleos </w:t>
      </w:r>
      <w:r w:rsidRPr="00E445CC">
        <w:rPr>
          <w:rFonts w:ascii="Helvetica" w:eastAsia="Aptos" w:hAnsi="Helvetica" w:cs="Helvetica"/>
          <w:kern w:val="2"/>
          <w:lang w:eastAsia="en-US"/>
        </w:rPr>
        <w:t>bien definidos</w:t>
      </w:r>
      <w:r w:rsidR="00D52EC3" w:rsidRPr="00E445CC">
        <w:rPr>
          <w:rFonts w:ascii="Helvetica" w:eastAsia="Aptos" w:hAnsi="Helvetica" w:cs="Helvetica"/>
          <w:kern w:val="2"/>
          <w:lang w:eastAsia="en-US"/>
        </w:rPr>
        <w:t xml:space="preserve"> y </w:t>
      </w:r>
      <w:r w:rsidRPr="00E445CC">
        <w:rPr>
          <w:rFonts w:ascii="Helvetica" w:eastAsia="Aptos" w:hAnsi="Helvetica" w:cs="Helvetica"/>
          <w:kern w:val="2"/>
          <w:lang w:eastAsia="en-US"/>
        </w:rPr>
        <w:t>tinción del ADN mitocondrial en algunas células. En medio OFF a partir de las 6</w:t>
      </w:r>
      <w:r w:rsidR="006D0D8C">
        <w:rPr>
          <w:rFonts w:ascii="Helvetica" w:eastAsia="Aptos" w:hAnsi="Helvetica" w:cs="Helvetica"/>
          <w:kern w:val="2"/>
          <w:lang w:eastAsia="en-US"/>
        </w:rPr>
        <w:t xml:space="preserve"> </w:t>
      </w:r>
      <w:r w:rsidRPr="00E445CC">
        <w:rPr>
          <w:rFonts w:ascii="Helvetica" w:eastAsia="Aptos" w:hAnsi="Helvetica" w:cs="Helvetica"/>
          <w:kern w:val="2"/>
          <w:lang w:eastAsia="en-US"/>
        </w:rPr>
        <w:t>h de incubación</w:t>
      </w:r>
      <w:r w:rsidR="00331ACE">
        <w:rPr>
          <w:rFonts w:ascii="Helvetica" w:eastAsia="Aptos" w:hAnsi="Helvetica" w:cs="Helvetica"/>
          <w:kern w:val="2"/>
          <w:lang w:eastAsia="en-US"/>
        </w:rPr>
        <w:t>,</w:t>
      </w:r>
      <w:r w:rsidRPr="00E445CC">
        <w:rPr>
          <w:rFonts w:ascii="Helvetica" w:eastAsia="Aptos" w:hAnsi="Helvetica" w:cs="Helvetica"/>
          <w:kern w:val="2"/>
          <w:lang w:eastAsia="en-US"/>
        </w:rPr>
        <w:t xml:space="preserve"> </w:t>
      </w:r>
      <w:r w:rsidR="00626E45" w:rsidRPr="00E445CC">
        <w:rPr>
          <w:rFonts w:ascii="Helvetica" w:eastAsia="Aptos" w:hAnsi="Helvetica" w:cs="Helvetica"/>
          <w:kern w:val="2"/>
          <w:lang w:eastAsia="en-US"/>
        </w:rPr>
        <w:t xml:space="preserve">se observa que algunas células tienen </w:t>
      </w:r>
      <w:r w:rsidRPr="00AE3160">
        <w:rPr>
          <w:rFonts w:ascii="Helvetica" w:eastAsia="Aptos" w:hAnsi="Helvetica" w:cs="Helvetica"/>
          <w:kern w:val="2"/>
          <w:lang w:eastAsia="en-US"/>
        </w:rPr>
        <w:t>más de un foco de fluorescencia</w:t>
      </w:r>
      <w:r w:rsidR="00331ACE" w:rsidRPr="00AE3160">
        <w:rPr>
          <w:rFonts w:ascii="Helvetica" w:eastAsia="Aptos" w:hAnsi="Helvetica" w:cs="Helvetica"/>
          <w:kern w:val="2"/>
          <w:lang w:eastAsia="en-US"/>
        </w:rPr>
        <w:t xml:space="preserve"> (más de un núcleo)</w:t>
      </w:r>
      <w:r w:rsidR="00626E45" w:rsidRPr="00AE3160">
        <w:rPr>
          <w:rFonts w:ascii="Helvetica" w:eastAsia="Aptos" w:hAnsi="Helvetica" w:cs="Helvetica"/>
          <w:kern w:val="2"/>
          <w:lang w:eastAsia="en-US"/>
        </w:rPr>
        <w:t xml:space="preserve"> en una sola célula</w:t>
      </w:r>
      <w:r w:rsidRPr="00AE3160">
        <w:rPr>
          <w:rFonts w:ascii="Helvetica" w:eastAsia="Aptos" w:hAnsi="Helvetica" w:cs="Helvetica"/>
          <w:kern w:val="2"/>
          <w:lang w:eastAsia="en-US"/>
        </w:rPr>
        <w:t xml:space="preserve"> </w:t>
      </w:r>
      <w:r w:rsidR="009E3129">
        <w:rPr>
          <w:rFonts w:ascii="Helvetica" w:eastAsia="Aptos" w:hAnsi="Helvetica" w:cs="Helvetica"/>
          <w:kern w:val="2"/>
          <w:lang w:eastAsia="en-US"/>
        </w:rPr>
        <w:t>(</w:t>
      </w:r>
      <w:r w:rsidRPr="00AE3160">
        <w:rPr>
          <w:rFonts w:ascii="Helvetica" w:eastAsia="Aptos" w:hAnsi="Helvetica" w:cs="Helvetica"/>
          <w:kern w:val="2"/>
          <w:lang w:eastAsia="en-US"/>
        </w:rPr>
        <w:t>Fig</w:t>
      </w:r>
      <w:r w:rsidR="009E3129">
        <w:rPr>
          <w:rFonts w:ascii="Helvetica" w:eastAsia="Aptos" w:hAnsi="Helvetica" w:cs="Helvetica"/>
          <w:kern w:val="2"/>
          <w:lang w:eastAsia="en-US"/>
        </w:rPr>
        <w:t>s.</w:t>
      </w:r>
      <w:r w:rsidRPr="00AE3160">
        <w:rPr>
          <w:rFonts w:ascii="Helvetica" w:eastAsia="Aptos" w:hAnsi="Helvetica" w:cs="Helvetica"/>
          <w:kern w:val="2"/>
          <w:lang w:eastAsia="en-US"/>
        </w:rPr>
        <w:t xml:space="preserve"> </w:t>
      </w:r>
      <w:r w:rsidR="003C146E" w:rsidRPr="00AE3160">
        <w:rPr>
          <w:rFonts w:ascii="Helvetica" w:eastAsia="Aptos" w:hAnsi="Helvetica" w:cs="Helvetica"/>
          <w:kern w:val="2"/>
          <w:lang w:eastAsia="en-US"/>
        </w:rPr>
        <w:t>7</w:t>
      </w:r>
      <w:r w:rsidRPr="00AE3160">
        <w:rPr>
          <w:rFonts w:ascii="Helvetica" w:eastAsia="Aptos" w:hAnsi="Helvetica" w:cs="Helvetica"/>
          <w:kern w:val="2"/>
          <w:lang w:eastAsia="en-US"/>
        </w:rPr>
        <w:t xml:space="preserve"> A y </w:t>
      </w:r>
      <w:r w:rsidR="009E3129">
        <w:rPr>
          <w:rFonts w:ascii="Helvetica" w:eastAsia="Aptos" w:hAnsi="Helvetica" w:cs="Helvetica"/>
          <w:kern w:val="2"/>
          <w:lang w:eastAsia="en-US"/>
        </w:rPr>
        <w:t>7</w:t>
      </w:r>
      <w:r w:rsidRPr="00AE3160">
        <w:rPr>
          <w:rFonts w:ascii="Helvetica" w:eastAsia="Aptos" w:hAnsi="Helvetica" w:cs="Helvetica"/>
          <w:kern w:val="2"/>
          <w:lang w:eastAsia="en-US"/>
        </w:rPr>
        <w:t>B</w:t>
      </w:r>
      <w:r w:rsidR="009E3129">
        <w:rPr>
          <w:rFonts w:ascii="Helvetica" w:eastAsia="Aptos" w:hAnsi="Helvetica" w:cs="Helvetica"/>
          <w:kern w:val="2"/>
          <w:lang w:eastAsia="en-US"/>
        </w:rPr>
        <w:t>)</w:t>
      </w:r>
    </w:p>
    <w:p w14:paraId="033DDA6F" w14:textId="603EAF27" w:rsidR="00612E37" w:rsidRDefault="00A21F91" w:rsidP="00612E37">
      <w:pPr>
        <w:keepNext/>
        <w:spacing w:after="160" w:line="360" w:lineRule="auto"/>
        <w:ind w:left="372"/>
        <w:contextualSpacing/>
        <w:jc w:val="both"/>
      </w:pPr>
      <w:r>
        <w:rPr>
          <w:noProof/>
          <w:lang w:val="en-US" w:eastAsia="en-US"/>
        </w:rPr>
        <w:lastRenderedPageBreak/>
        <w:drawing>
          <wp:inline distT="0" distB="0" distL="0" distR="0" wp14:anchorId="21A9F42F" wp14:editId="6F0411F2">
            <wp:extent cx="5671360" cy="4954270"/>
            <wp:effectExtent l="0" t="0" r="5715" b="0"/>
            <wp:docPr id="1190834411"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6567" cy="4967555"/>
                    </a:xfrm>
                    <a:prstGeom prst="rect">
                      <a:avLst/>
                    </a:prstGeom>
                    <a:noFill/>
                  </pic:spPr>
                </pic:pic>
              </a:graphicData>
            </a:graphic>
          </wp:inline>
        </w:drawing>
      </w:r>
    </w:p>
    <w:p w14:paraId="0EB14B8D" w14:textId="68FE6E31" w:rsidR="00AD4CF3" w:rsidRPr="00AD4CF3" w:rsidRDefault="00612E37" w:rsidP="00AD4CF3">
      <w:pPr>
        <w:jc w:val="both"/>
        <w:rPr>
          <w:rFonts w:asciiTheme="minorHAnsi" w:eastAsiaTheme="minorHAnsi" w:hAnsiTheme="minorHAnsi" w:cstheme="minorBidi"/>
          <w:kern w:val="2"/>
          <w:lang w:eastAsia="en-US"/>
          <w14:ligatures w14:val="standardContextual"/>
        </w:rPr>
      </w:pPr>
      <w:bookmarkStart w:id="6" w:name="_Toc234335569"/>
      <w:r w:rsidRPr="00D6296A">
        <w:rPr>
          <w:rFonts w:ascii="Helvetica" w:hAnsi="Helvetica" w:cs="Helvetica"/>
          <w:sz w:val="18"/>
          <w:szCs w:val="18"/>
        </w:rPr>
        <w:t xml:space="preserve">Fig.  </w:t>
      </w:r>
      <w:r w:rsidRPr="00EF4072">
        <w:rPr>
          <w:rFonts w:ascii="Helvetica" w:hAnsi="Helvetica" w:cs="Helvetica"/>
          <w:sz w:val="18"/>
          <w:szCs w:val="18"/>
        </w:rPr>
        <w:fldChar w:fldCharType="begin"/>
      </w:r>
      <w:r w:rsidRPr="00EF4072">
        <w:rPr>
          <w:rFonts w:ascii="Helvetica" w:hAnsi="Helvetica" w:cs="Helvetica"/>
          <w:sz w:val="18"/>
          <w:szCs w:val="18"/>
        </w:rPr>
        <w:instrText xml:space="preserve"> SEQ Fig._ \* ARABIC </w:instrText>
      </w:r>
      <w:r w:rsidRPr="00EF4072">
        <w:rPr>
          <w:rFonts w:ascii="Helvetica" w:hAnsi="Helvetica" w:cs="Helvetica"/>
          <w:sz w:val="18"/>
          <w:szCs w:val="18"/>
        </w:rPr>
        <w:fldChar w:fldCharType="separate"/>
      </w:r>
      <w:r w:rsidR="00E00D0D" w:rsidRPr="00EF4072">
        <w:rPr>
          <w:rFonts w:ascii="Helvetica" w:hAnsi="Helvetica" w:cs="Helvetica"/>
          <w:noProof/>
          <w:sz w:val="18"/>
          <w:szCs w:val="18"/>
        </w:rPr>
        <w:t>7</w:t>
      </w:r>
      <w:r w:rsidRPr="00EF4072">
        <w:rPr>
          <w:rFonts w:ascii="Helvetica" w:hAnsi="Helvetica" w:cs="Helvetica"/>
          <w:sz w:val="18"/>
          <w:szCs w:val="18"/>
        </w:rPr>
        <w:fldChar w:fldCharType="end"/>
      </w:r>
      <w:r w:rsidR="00EF4072">
        <w:rPr>
          <w:rFonts w:ascii="Helvetica" w:hAnsi="Helvetica" w:cs="Helvetica"/>
          <w:sz w:val="18"/>
          <w:szCs w:val="18"/>
        </w:rPr>
        <w:t>.</w:t>
      </w:r>
      <w:r w:rsidRPr="00EF4072">
        <w:rPr>
          <w:rFonts w:ascii="Helvetica" w:hAnsi="Helvetica" w:cs="Helvetica"/>
          <w:sz w:val="18"/>
          <w:szCs w:val="18"/>
        </w:rPr>
        <w:t xml:space="preserve"> L</w:t>
      </w:r>
      <w:r w:rsidRPr="00D6296A">
        <w:rPr>
          <w:rFonts w:ascii="Helvetica" w:hAnsi="Helvetica" w:cs="Helvetica"/>
          <w:sz w:val="18"/>
          <w:szCs w:val="18"/>
        </w:rPr>
        <w:t xml:space="preserve">a represión prolongada de </w:t>
      </w:r>
      <w:r w:rsidRPr="00D6296A">
        <w:rPr>
          <w:rFonts w:ascii="Helvetica" w:hAnsi="Helvetica" w:cs="Helvetica"/>
          <w:i/>
          <w:iCs/>
          <w:sz w:val="18"/>
          <w:szCs w:val="18"/>
        </w:rPr>
        <w:t>ABF1</w:t>
      </w:r>
      <w:r w:rsidRPr="00D6296A">
        <w:rPr>
          <w:rFonts w:ascii="Helvetica" w:hAnsi="Helvetica" w:cs="Helvetica"/>
          <w:sz w:val="18"/>
          <w:szCs w:val="18"/>
        </w:rPr>
        <w:t>, genera la segregación aberrante de núcleos</w:t>
      </w:r>
      <w:r w:rsidRPr="00612E37">
        <w:rPr>
          <w:rFonts w:ascii="Helvetica" w:hAnsi="Helvetica" w:cs="Helvetica"/>
          <w:i/>
          <w:iCs/>
        </w:rPr>
        <w:t>.</w:t>
      </w:r>
      <w:r w:rsidR="00AD4CF3" w:rsidRPr="00AD4CF3">
        <w:rPr>
          <w:rFonts w:asciiTheme="minorHAnsi" w:eastAsiaTheme="minorHAnsi" w:hAnsiTheme="minorHAnsi" w:cstheme="minorBidi"/>
          <w:kern w:val="2"/>
          <w:lang w:eastAsia="en-US"/>
          <w14:ligatures w14:val="standardContextual"/>
        </w:rPr>
        <w:t xml:space="preserve"> </w:t>
      </w:r>
      <w:r w:rsidR="00AD4CF3" w:rsidRPr="00AD4CF3">
        <w:rPr>
          <w:rFonts w:ascii="Helvetica" w:eastAsiaTheme="minorHAnsi" w:hAnsi="Helvetica" w:cs="Helvetica"/>
          <w:kern w:val="2"/>
          <w:sz w:val="18"/>
          <w:szCs w:val="18"/>
          <w:lang w:eastAsia="en-US"/>
          <w14:ligatures w14:val="standardContextual"/>
        </w:rPr>
        <w:t>La cepa abf</w:t>
      </w:r>
      <w:r w:rsidR="00AD4CF3" w:rsidRPr="00AD4CF3">
        <w:rPr>
          <w:rFonts w:ascii="Helvetica" w:eastAsiaTheme="minorHAnsi" w:hAnsi="Helvetica" w:cs="Helvetica"/>
          <w:i/>
          <w:iCs/>
          <w:kern w:val="2"/>
          <w:sz w:val="18"/>
          <w:szCs w:val="18"/>
          <w:lang w:eastAsia="en-US"/>
          <w14:ligatures w14:val="standardContextual"/>
        </w:rPr>
        <w:t>1Δ</w:t>
      </w:r>
      <w:r w:rsidR="00AD4CF3" w:rsidRPr="00AD4CF3">
        <w:rPr>
          <w:rFonts w:ascii="Helvetica" w:eastAsiaTheme="minorHAnsi" w:hAnsi="Helvetica" w:cs="Helvetica"/>
          <w:kern w:val="2"/>
          <w:sz w:val="18"/>
          <w:szCs w:val="18"/>
          <w:lang w:eastAsia="en-US"/>
          <w14:ligatures w14:val="standardContextual"/>
        </w:rPr>
        <w:t>/pP</w:t>
      </w:r>
      <w:r w:rsidR="00AD4CF3" w:rsidRPr="00AD4CF3">
        <w:rPr>
          <w:rFonts w:ascii="Helvetica" w:eastAsiaTheme="minorHAnsi" w:hAnsi="Helvetica" w:cs="Helvetica"/>
          <w:i/>
          <w:iCs/>
          <w:kern w:val="2"/>
          <w:sz w:val="18"/>
          <w:szCs w:val="18"/>
          <w:vertAlign w:val="subscript"/>
          <w:lang w:eastAsia="en-US"/>
          <w14:ligatures w14:val="standardContextual"/>
        </w:rPr>
        <w:t>MET3</w:t>
      </w:r>
      <w:r w:rsidR="00AD4CF3" w:rsidRPr="00AD4CF3">
        <w:rPr>
          <w:rFonts w:ascii="Helvetica" w:eastAsiaTheme="minorHAnsi" w:hAnsi="Helvetica" w:cs="Helvetica"/>
          <w:kern w:val="2"/>
          <w:sz w:val="18"/>
          <w:szCs w:val="18"/>
          <w:lang w:eastAsia="en-US"/>
          <w14:ligatures w14:val="standardContextual"/>
        </w:rPr>
        <w:t>::</w:t>
      </w:r>
      <w:r w:rsidR="00AD4CF3" w:rsidRPr="00AD4CF3">
        <w:rPr>
          <w:rFonts w:ascii="Helvetica" w:eastAsiaTheme="minorHAnsi" w:hAnsi="Helvetica" w:cs="Helvetica"/>
          <w:i/>
          <w:iCs/>
          <w:kern w:val="2"/>
          <w:sz w:val="18"/>
          <w:szCs w:val="18"/>
          <w:lang w:eastAsia="en-US"/>
          <w14:ligatures w14:val="standardContextual"/>
        </w:rPr>
        <w:t>ABF1</w:t>
      </w:r>
      <w:r w:rsidR="00AD4CF3" w:rsidRPr="00AD4CF3">
        <w:rPr>
          <w:rFonts w:ascii="Helvetica" w:eastAsiaTheme="minorHAnsi" w:hAnsi="Helvetica" w:cs="Helvetica"/>
          <w:kern w:val="2"/>
          <w:sz w:val="18"/>
          <w:szCs w:val="18"/>
          <w:lang w:eastAsia="en-US"/>
          <w14:ligatures w14:val="standardContextual"/>
        </w:rPr>
        <w:t>.NAT (pRep), se cultivó en medio ON (A) y OFF (B), durante 3 h y 6 h, posteriormente se fijaron y tiñieron don DAPI (0.2 mg/mL) en un mL de suspensión celular a una densidad óptica OD</w:t>
      </w:r>
      <w:r w:rsidR="00AD4CF3" w:rsidRPr="00AD4CF3">
        <w:rPr>
          <w:rFonts w:ascii="Helvetica" w:eastAsiaTheme="minorHAnsi" w:hAnsi="Helvetica" w:cs="Helvetica"/>
          <w:kern w:val="2"/>
          <w:sz w:val="18"/>
          <w:szCs w:val="18"/>
          <w:vertAlign w:val="subscript"/>
          <w:lang w:eastAsia="en-US"/>
          <w14:ligatures w14:val="standardContextual"/>
        </w:rPr>
        <w:t>600</w:t>
      </w:r>
      <w:r w:rsidR="00AD4CF3" w:rsidRPr="00AD4CF3">
        <w:rPr>
          <w:rFonts w:ascii="Helvetica" w:eastAsiaTheme="minorHAnsi" w:hAnsi="Helvetica" w:cs="Helvetica"/>
          <w:kern w:val="2"/>
          <w:sz w:val="18"/>
          <w:szCs w:val="18"/>
          <w:lang w:eastAsia="en-US"/>
          <w14:ligatures w14:val="standardContextual"/>
        </w:rPr>
        <w:t xml:space="preserve"> de 1 y se observaron al microscopio de fluorescencia.</w:t>
      </w:r>
      <w:bookmarkEnd w:id="6"/>
    </w:p>
    <w:p w14:paraId="3B927C3E" w14:textId="373378B4" w:rsidR="00612E37" w:rsidRPr="00AD4CF3" w:rsidRDefault="00612E37" w:rsidP="00E00D0D">
      <w:pPr>
        <w:pStyle w:val="Caption"/>
        <w:rPr>
          <w:rFonts w:eastAsia="Aptos"/>
          <w:kern w:val="2"/>
          <w:lang w:eastAsia="en-US"/>
        </w:rPr>
      </w:pPr>
      <w:r>
        <w:t xml:space="preserve"> </w:t>
      </w:r>
    </w:p>
    <w:p w14:paraId="7FDA22EA" w14:textId="57DE0B67" w:rsidR="00A36E59" w:rsidRPr="00E445CC" w:rsidRDefault="00D253FC" w:rsidP="000C79E4">
      <w:pPr>
        <w:spacing w:after="160" w:line="360" w:lineRule="auto"/>
        <w:ind w:left="360"/>
        <w:contextualSpacing/>
        <w:jc w:val="both"/>
        <w:rPr>
          <w:rFonts w:ascii="Helvetica" w:eastAsia="Aptos" w:hAnsi="Helvetica" w:cs="Helvetica"/>
          <w:b/>
          <w:bCs/>
          <w:kern w:val="2"/>
          <w:lang w:eastAsia="en-US"/>
        </w:rPr>
      </w:pPr>
      <w:r>
        <w:rPr>
          <w:rFonts w:ascii="Helvetica" w:eastAsia="Aptos" w:hAnsi="Helvetica" w:cs="Helvetica"/>
          <w:b/>
          <w:bCs/>
          <w:kern w:val="2"/>
          <w:lang w:eastAsia="en-US"/>
        </w:rPr>
        <w:t xml:space="preserve">1.3 </w:t>
      </w:r>
      <w:r w:rsidR="00A36E59" w:rsidRPr="00E445CC">
        <w:rPr>
          <w:rFonts w:ascii="Helvetica" w:eastAsia="Aptos" w:hAnsi="Helvetica" w:cs="Helvetica"/>
          <w:b/>
          <w:bCs/>
          <w:kern w:val="2"/>
          <w:lang w:eastAsia="en-US"/>
        </w:rPr>
        <w:t xml:space="preserve">La represión prolongada de Abf1 resulta en la aparición de colonias supresoras. </w:t>
      </w:r>
    </w:p>
    <w:p w14:paraId="6E7A68BC" w14:textId="53C1DCB2" w:rsidR="00A36E59" w:rsidRPr="00E445CC" w:rsidRDefault="00A36E59" w:rsidP="00E90CB4">
      <w:pPr>
        <w:spacing w:after="160" w:line="360" w:lineRule="auto"/>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En la </w:t>
      </w:r>
      <w:r w:rsidR="009E3129">
        <w:rPr>
          <w:rFonts w:ascii="Helvetica" w:eastAsia="Aptos" w:hAnsi="Helvetica" w:cs="Helvetica"/>
          <w:kern w:val="2"/>
          <w:lang w:eastAsia="en-US"/>
        </w:rPr>
        <w:t>Fig.</w:t>
      </w:r>
      <w:r w:rsidRPr="00E445CC">
        <w:rPr>
          <w:rFonts w:ascii="Helvetica" w:eastAsia="Aptos" w:hAnsi="Helvetica" w:cs="Helvetica"/>
          <w:kern w:val="2"/>
          <w:lang w:eastAsia="en-US"/>
        </w:rPr>
        <w:t xml:space="preserve"> </w:t>
      </w:r>
      <w:r w:rsidR="003C146E">
        <w:rPr>
          <w:rFonts w:ascii="Helvetica" w:eastAsia="Aptos" w:hAnsi="Helvetica" w:cs="Helvetica"/>
          <w:kern w:val="2"/>
          <w:lang w:eastAsia="en-US"/>
        </w:rPr>
        <w:t>5</w:t>
      </w:r>
      <w:r w:rsidRPr="00E445CC">
        <w:rPr>
          <w:rFonts w:ascii="Helvetica" w:eastAsia="Aptos" w:hAnsi="Helvetica" w:cs="Helvetica"/>
          <w:kern w:val="2"/>
          <w:lang w:eastAsia="en-US"/>
        </w:rPr>
        <w:t xml:space="preserve"> presentamos la pérdida de viabilidad 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cuando se depleta Abf1 por la represión de su expresión con M+C </w:t>
      </w:r>
      <w:r w:rsidR="00802160" w:rsidRPr="00E445CC">
        <w:rPr>
          <w:rFonts w:ascii="Helvetica" w:eastAsia="Aptos" w:hAnsi="Helvetica" w:cs="Helvetica"/>
          <w:kern w:val="2"/>
          <w:lang w:eastAsia="en-US"/>
        </w:rPr>
        <w:t>del plásmido</w:t>
      </w:r>
      <w:r w:rsidRPr="00E445CC">
        <w:rPr>
          <w:rFonts w:ascii="Helvetica" w:eastAsia="Aptos" w:hAnsi="Helvetica" w:cs="Helvetica"/>
          <w:kern w:val="2"/>
          <w:lang w:eastAsia="en-US"/>
        </w:rPr>
        <w:t xml:space="preserve"> pRep. Las cuentas viables en medio ON sólido de la cepa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pRep</w:t>
      </w:r>
      <w:r w:rsidRPr="00E445CC">
        <w:rPr>
          <w:rFonts w:ascii="Helvetica" w:eastAsia="Aptos" w:hAnsi="Helvetica" w:cs="Helvetica"/>
          <w:i/>
          <w:iCs/>
          <w:kern w:val="2"/>
          <w:lang w:eastAsia="en-US"/>
        </w:rPr>
        <w:t xml:space="preserve"> </w:t>
      </w:r>
      <w:r w:rsidRPr="00E445CC">
        <w:rPr>
          <w:rFonts w:ascii="Helvetica" w:eastAsia="Aptos" w:hAnsi="Helvetica" w:cs="Helvetica"/>
          <w:kern w:val="2"/>
          <w:lang w:eastAsia="en-US"/>
        </w:rPr>
        <w:t xml:space="preserve">que </w:t>
      </w:r>
      <w:r w:rsidR="00626E45" w:rsidRPr="00E445CC">
        <w:rPr>
          <w:rFonts w:ascii="Helvetica" w:eastAsia="Aptos" w:hAnsi="Helvetica" w:cs="Helvetica"/>
          <w:kern w:val="2"/>
          <w:lang w:eastAsia="en-US"/>
        </w:rPr>
        <w:t xml:space="preserve">provienen </w:t>
      </w:r>
      <w:r w:rsidRPr="00E445CC">
        <w:rPr>
          <w:rFonts w:ascii="Helvetica" w:eastAsia="Aptos" w:hAnsi="Helvetica" w:cs="Helvetica"/>
          <w:kern w:val="2"/>
          <w:lang w:eastAsia="en-US"/>
        </w:rPr>
        <w:t>del crecimiento en medio OFF después de</w:t>
      </w:r>
      <w:r w:rsidRPr="00E445CC">
        <w:rPr>
          <w:rFonts w:ascii="Helvetica" w:eastAsia="Aptos" w:hAnsi="Helvetica" w:cs="Helvetica"/>
          <w:i/>
          <w:iCs/>
          <w:kern w:val="2"/>
          <w:lang w:eastAsia="en-US"/>
        </w:rPr>
        <w:t xml:space="preserve"> </w:t>
      </w:r>
      <w:r w:rsidRPr="00E445CC">
        <w:rPr>
          <w:rFonts w:ascii="Helvetica" w:eastAsia="Aptos" w:hAnsi="Helvetica" w:cs="Helvetica"/>
          <w:kern w:val="2"/>
          <w:lang w:eastAsia="en-US"/>
        </w:rPr>
        <w:t xml:space="preserve">24h disminuye de </w:t>
      </w:r>
      <w:r w:rsidR="00556184" w:rsidRPr="00E445CC">
        <w:rPr>
          <w:rFonts w:ascii="Helvetica" w:eastAsia="Aptos" w:hAnsi="Helvetica" w:cs="Helvetica"/>
          <w:kern w:val="2"/>
          <w:lang w:eastAsia="en-US"/>
        </w:rPr>
        <w:t>1.1x10</w:t>
      </w:r>
      <w:r w:rsidR="00556184" w:rsidRPr="00E445CC">
        <w:rPr>
          <w:rFonts w:ascii="Helvetica" w:eastAsia="Aptos" w:hAnsi="Helvetica" w:cs="Helvetica"/>
          <w:kern w:val="2"/>
          <w:vertAlign w:val="superscript"/>
          <w:lang w:eastAsia="en-US"/>
        </w:rPr>
        <w:t>6</w:t>
      </w:r>
      <w:r w:rsidRPr="00E445CC">
        <w:rPr>
          <w:rFonts w:ascii="Helvetica" w:eastAsia="Aptos" w:hAnsi="Helvetica" w:cs="Helvetica"/>
          <w:kern w:val="2"/>
          <w:lang w:eastAsia="en-US"/>
        </w:rPr>
        <w:t xml:space="preserve"> UFC a 1.3x10</w:t>
      </w:r>
      <w:r w:rsidRPr="00E445CC">
        <w:rPr>
          <w:rFonts w:ascii="Helvetica" w:eastAsia="Aptos" w:hAnsi="Helvetica" w:cs="Helvetica"/>
          <w:kern w:val="2"/>
          <w:vertAlign w:val="superscript"/>
          <w:lang w:eastAsia="en-US"/>
        </w:rPr>
        <w:t>5</w:t>
      </w:r>
      <w:r w:rsidRPr="00E445CC">
        <w:rPr>
          <w:rFonts w:ascii="Helvetica" w:eastAsia="Aptos" w:hAnsi="Helvetica" w:cs="Helvetica"/>
          <w:kern w:val="2"/>
          <w:lang w:eastAsia="en-US"/>
        </w:rPr>
        <w:t xml:space="preserve">  UFC/mL. Sin embargo, a las 48</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h en medio OFF, las UFCs aumentan a 1.04x10</w:t>
      </w:r>
      <w:r w:rsidRPr="00E445CC">
        <w:rPr>
          <w:rFonts w:ascii="Helvetica" w:eastAsia="Aptos" w:hAnsi="Helvetica" w:cs="Helvetica"/>
          <w:kern w:val="2"/>
          <w:vertAlign w:val="superscript"/>
          <w:lang w:eastAsia="en-US"/>
        </w:rPr>
        <w:t>7</w:t>
      </w:r>
      <w:r w:rsidRPr="00E445CC">
        <w:rPr>
          <w:rFonts w:ascii="Helvetica" w:eastAsia="Aptos" w:hAnsi="Helvetica" w:cs="Helvetica"/>
          <w:kern w:val="2"/>
          <w:lang w:eastAsia="en-US"/>
        </w:rPr>
        <w:t xml:space="preserve"> UFC/m</w:t>
      </w:r>
      <w:r w:rsidR="009E3129">
        <w:rPr>
          <w:rFonts w:ascii="Helvetica" w:eastAsia="Aptos" w:hAnsi="Helvetica" w:cs="Helvetica"/>
          <w:kern w:val="2"/>
          <w:lang w:eastAsia="en-US"/>
        </w:rPr>
        <w:t>L</w:t>
      </w:r>
      <w:r w:rsidRPr="00E445CC">
        <w:rPr>
          <w:rFonts w:ascii="Helvetica" w:eastAsia="Aptos" w:hAnsi="Helvetica" w:cs="Helvetica"/>
          <w:kern w:val="2"/>
          <w:lang w:eastAsia="en-US"/>
        </w:rPr>
        <w:t xml:space="preserve">, lo que sugiere que a partir de las 24 h surgieron mutantes supresoras que pueden crecer en medio OFF. De este experimento tomamos una alícuota y las plateamos en </w:t>
      </w:r>
      <w:r w:rsidRPr="00E445CC">
        <w:rPr>
          <w:rFonts w:ascii="Helvetica" w:eastAsia="Aptos" w:hAnsi="Helvetica" w:cs="Helvetica"/>
          <w:kern w:val="2"/>
          <w:lang w:eastAsia="en-US"/>
        </w:rPr>
        <w:lastRenderedPageBreak/>
        <w:t>medio OFF sólido.</w:t>
      </w:r>
      <w:r w:rsidR="00A72915" w:rsidRPr="00E445CC">
        <w:rPr>
          <w:rFonts w:ascii="Helvetica" w:eastAsia="Aptos" w:hAnsi="Helvetica" w:cs="Helvetica"/>
          <w:kern w:val="2"/>
          <w:lang w:eastAsia="en-US"/>
        </w:rPr>
        <w:t xml:space="preserve"> Los resultados muestran que del cultivo </w:t>
      </w:r>
      <w:r w:rsidR="00C13BE1">
        <w:rPr>
          <w:rFonts w:ascii="Helvetica" w:eastAsia="Aptos" w:hAnsi="Helvetica" w:cs="Helvetica"/>
          <w:kern w:val="2"/>
          <w:lang w:eastAsia="en-US"/>
        </w:rPr>
        <w:t xml:space="preserve">provenientes </w:t>
      </w:r>
      <w:r w:rsidR="00A21F91">
        <w:rPr>
          <w:rFonts w:ascii="Helvetica" w:eastAsia="Aptos" w:hAnsi="Helvetica" w:cs="Helvetica"/>
          <w:kern w:val="2"/>
          <w:lang w:eastAsia="en-US"/>
        </w:rPr>
        <w:t xml:space="preserve">de </w:t>
      </w:r>
      <w:r w:rsidR="00A21F91" w:rsidRPr="00E445CC">
        <w:rPr>
          <w:rFonts w:ascii="Helvetica" w:eastAsia="Aptos" w:hAnsi="Helvetica" w:cs="Helvetica"/>
          <w:kern w:val="2"/>
          <w:lang w:eastAsia="en-US"/>
        </w:rPr>
        <w:t>medio</w:t>
      </w:r>
      <w:r w:rsidR="00A72915" w:rsidRPr="00E445CC">
        <w:rPr>
          <w:rFonts w:ascii="Helvetica" w:eastAsia="Aptos" w:hAnsi="Helvetica" w:cs="Helvetica"/>
          <w:kern w:val="2"/>
          <w:lang w:eastAsia="en-US"/>
        </w:rPr>
        <w:t xml:space="preserve"> OFF se obtuvieron </w:t>
      </w:r>
      <w:r w:rsidR="00A72915" w:rsidRPr="00AE3160">
        <w:rPr>
          <w:rFonts w:ascii="Helvetica" w:eastAsia="Aptos" w:hAnsi="Helvetica" w:cs="Helvetica"/>
          <w:kern w:val="2"/>
          <w:lang w:eastAsia="en-US"/>
        </w:rPr>
        <w:t>5.3 x</w:t>
      </w:r>
      <w:r w:rsidR="00A72915" w:rsidRPr="00E445CC">
        <w:rPr>
          <w:rFonts w:ascii="Helvetica" w:eastAsia="Aptos" w:hAnsi="Helvetica" w:cs="Helvetica"/>
          <w:kern w:val="2"/>
          <w:lang w:eastAsia="en-US"/>
        </w:rPr>
        <w:t xml:space="preserve"> 10</w:t>
      </w:r>
      <w:r w:rsidR="00A72915" w:rsidRPr="00E445CC">
        <w:rPr>
          <w:rFonts w:ascii="Helvetica" w:eastAsia="Aptos" w:hAnsi="Helvetica" w:cs="Helvetica"/>
          <w:kern w:val="2"/>
          <w:vertAlign w:val="superscript"/>
          <w:lang w:eastAsia="en-US"/>
        </w:rPr>
        <w:t>3</w:t>
      </w:r>
      <w:r w:rsidR="00A72915" w:rsidRPr="00E445CC">
        <w:rPr>
          <w:rFonts w:ascii="Helvetica" w:eastAsia="Aptos" w:hAnsi="Helvetica" w:cs="Helvetica"/>
          <w:kern w:val="2"/>
          <w:lang w:eastAsia="en-US"/>
        </w:rPr>
        <w:t xml:space="preserve"> UFC/ml a las 24 h</w:t>
      </w:r>
      <w:r w:rsidR="00C13BE1">
        <w:rPr>
          <w:rFonts w:ascii="Helvetica" w:eastAsia="Aptos" w:hAnsi="Helvetica" w:cs="Helvetica"/>
          <w:kern w:val="2"/>
          <w:lang w:eastAsia="en-US"/>
        </w:rPr>
        <w:t xml:space="preserve"> en placa de medio OFF también </w:t>
      </w:r>
      <w:r w:rsidR="00A72915" w:rsidRPr="00E445CC">
        <w:rPr>
          <w:rFonts w:ascii="Helvetica" w:eastAsia="Aptos" w:hAnsi="Helvetica" w:cs="Helvetica"/>
          <w:kern w:val="2"/>
          <w:lang w:eastAsia="en-US"/>
        </w:rPr>
        <w:t xml:space="preserve">(datos no mostrados). En cambio, no obtuvimos células viables en medio OFF del cultivo proveniente del medio ON líquido, </w:t>
      </w:r>
      <w:r w:rsidRPr="00E445CC">
        <w:rPr>
          <w:rFonts w:ascii="Helvetica" w:eastAsia="Aptos" w:hAnsi="Helvetica" w:cs="Helvetica"/>
          <w:kern w:val="2"/>
          <w:lang w:eastAsia="en-US"/>
        </w:rPr>
        <w:t xml:space="preserve">lo que indica que hubo una represión estable de Abf1 en esta construcción en medio sólido OFF. </w:t>
      </w:r>
    </w:p>
    <w:p w14:paraId="4955B1B2" w14:textId="4C3F9504" w:rsidR="00A36E59" w:rsidRPr="00E445CC" w:rsidRDefault="00A36E59" w:rsidP="002159B1">
      <w:pPr>
        <w:spacing w:after="160" w:line="360" w:lineRule="auto"/>
        <w:ind w:firstLine="708"/>
        <w:contextualSpacing/>
        <w:jc w:val="both"/>
        <w:rPr>
          <w:rFonts w:ascii="Helvetica" w:eastAsia="Aptos" w:hAnsi="Helvetica" w:cs="Helvetica"/>
          <w:i/>
          <w:iCs/>
          <w:kern w:val="2"/>
          <w:lang w:eastAsia="en-US"/>
        </w:rPr>
      </w:pPr>
      <w:r w:rsidRPr="00E445CC">
        <w:rPr>
          <w:rFonts w:ascii="Helvetica" w:eastAsia="Aptos" w:hAnsi="Helvetica" w:cs="Helvetica"/>
          <w:kern w:val="2"/>
          <w:lang w:eastAsia="en-US"/>
        </w:rPr>
        <w:t xml:space="preserve">Recuperamos 3 colonias independientes que crecieron en medio sólido OFF que </w:t>
      </w:r>
      <w:r w:rsidR="00A72915" w:rsidRPr="00E445CC">
        <w:rPr>
          <w:rFonts w:ascii="Helvetica" w:eastAsia="Aptos" w:hAnsi="Helvetica" w:cs="Helvetica"/>
          <w:kern w:val="2"/>
          <w:lang w:eastAsia="en-US"/>
        </w:rPr>
        <w:t xml:space="preserve">corresponden a </w:t>
      </w:r>
      <w:r w:rsidRPr="00E445CC">
        <w:rPr>
          <w:rFonts w:ascii="Helvetica" w:eastAsia="Aptos" w:hAnsi="Helvetica" w:cs="Helvetica"/>
          <w:kern w:val="2"/>
          <w:lang w:eastAsia="en-US"/>
        </w:rPr>
        <w:t>cepas supresoras de la letalidad causada por la ausencia de Abf1.</w:t>
      </w:r>
      <w:r w:rsidR="009E3129">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Para determinar si una mutación en el plásmido es la responsable de conferir la capacidad de crecer en el medio OFF de la cepa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/pREP, recuperamos el plásmido de cada una de las 3 colonias supresoras (llamados pSup1, pSup2 y pSup3) y los analizamos inicialmente por patrones de restricción, los cuales no tienen modificaciones detectables del plásmido original de la cepa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/pREP. Además, transformamos cada plásmido pSup </w:t>
      </w:r>
      <w:r w:rsidR="00A72915" w:rsidRPr="00E445CC">
        <w:rPr>
          <w:rFonts w:ascii="Helvetica" w:eastAsia="Aptos" w:hAnsi="Helvetica" w:cs="Helvetica"/>
          <w:kern w:val="2"/>
          <w:lang w:eastAsia="en-US"/>
        </w:rPr>
        <w:t xml:space="preserve">en </w:t>
      </w:r>
      <w:r w:rsidRPr="00E445CC">
        <w:rPr>
          <w:rFonts w:ascii="Helvetica" w:eastAsia="Aptos" w:hAnsi="Helvetica" w:cs="Helvetica"/>
          <w:kern w:val="2"/>
          <w:lang w:eastAsia="en-US"/>
        </w:rPr>
        <w:t xml:space="preserve">células de la cepa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 xml:space="preserve"> transformada con un plásmido que contiene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dirigido por su propio promotor (pWT), y realizamos un ensayo de pérdida de plásmido para este</w:t>
      </w:r>
      <w:r w:rsidR="00A72915" w:rsidRPr="00E445CC">
        <w:rPr>
          <w:rFonts w:ascii="Helvetica" w:eastAsia="Aptos" w:hAnsi="Helvetica" w:cs="Helvetica"/>
          <w:kern w:val="2"/>
          <w:lang w:eastAsia="en-US"/>
        </w:rPr>
        <w:t xml:space="preserve"> último</w:t>
      </w:r>
      <w:r w:rsidRPr="00E445CC">
        <w:rPr>
          <w:rFonts w:ascii="Helvetica" w:eastAsia="Aptos" w:hAnsi="Helvetica" w:cs="Helvetica"/>
          <w:kern w:val="2"/>
          <w:lang w:eastAsia="en-US"/>
        </w:rPr>
        <w:t xml:space="preserve"> plásmido. De esta manera obtuvimos cepas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pSup</w:t>
      </w:r>
      <w:r w:rsidRPr="00E445CC">
        <w:rPr>
          <w:rFonts w:ascii="Helvetica" w:eastAsia="Aptos" w:hAnsi="Helvetica" w:cs="Helvetica"/>
          <w:i/>
          <w:iCs/>
          <w:kern w:val="2"/>
          <w:lang w:eastAsia="en-US"/>
        </w:rPr>
        <w:t>,</w:t>
      </w:r>
      <w:r w:rsidRPr="00E445CC">
        <w:rPr>
          <w:rFonts w:ascii="Helvetica" w:eastAsia="Aptos" w:hAnsi="Helvetica" w:cs="Helvetica"/>
          <w:kern w:val="2"/>
          <w:lang w:eastAsia="en-US"/>
        </w:rPr>
        <w:t xml:space="preserve"> (pP</w:t>
      </w:r>
      <w:r w:rsidRPr="00E445CC">
        <w:rPr>
          <w:rFonts w:ascii="Helvetica" w:eastAsia="Aptos" w:hAnsi="Helvetica" w:cs="Helvetica"/>
          <w:i/>
          <w:iCs/>
          <w:kern w:val="2"/>
          <w:vertAlign w:val="subscript"/>
          <w:lang w:eastAsia="en-US"/>
        </w:rPr>
        <w:t>MET3</w:t>
      </w:r>
      <w:r w:rsidRPr="00E445CC">
        <w:rPr>
          <w:rFonts w:ascii="Helvetica" w:eastAsia="Aptos" w:hAnsi="Helvetica" w:cs="Helvetica"/>
          <w:kern w:val="2"/>
          <w:lang w:eastAsia="en-US"/>
        </w:rPr>
        <w:t>::Flag-</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.NAT) 1, 2 y 3. Estas cepas se comportaron de manera muy similar a la cepa parental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/pREP) cultivada en medio OFF</w:t>
      </w:r>
      <w:r w:rsidR="00A72915" w:rsidRPr="00E445CC">
        <w:rPr>
          <w:rFonts w:ascii="Helvetica" w:eastAsia="Aptos" w:hAnsi="Helvetica" w:cs="Helvetica"/>
          <w:kern w:val="2"/>
          <w:lang w:eastAsia="en-US"/>
        </w:rPr>
        <w:t xml:space="preserve"> (es decir no crecen en medio OFF y después de una incubación prolongada la viabilidad empieza a disminuir fuertemente)</w:t>
      </w:r>
      <w:r w:rsidRPr="00E445CC">
        <w:rPr>
          <w:rFonts w:ascii="Helvetica" w:eastAsia="Aptos" w:hAnsi="Helvetica" w:cs="Helvetica"/>
          <w:kern w:val="2"/>
          <w:lang w:eastAsia="en-US"/>
        </w:rPr>
        <w:t xml:space="preserve">. Lo que indica que la mutación supresora que aparece en esta cepa a las 24 y 48 h, no se encuentra en el plásmido </w:t>
      </w:r>
      <w:r w:rsidR="00A72915" w:rsidRPr="00E445CC">
        <w:rPr>
          <w:rFonts w:ascii="Helvetica" w:eastAsia="Aptos" w:hAnsi="Helvetica" w:cs="Helvetica"/>
          <w:kern w:val="2"/>
          <w:lang w:eastAsia="en-US"/>
        </w:rPr>
        <w:t>(</w:t>
      </w:r>
      <w:r w:rsidRPr="00AE3160">
        <w:rPr>
          <w:rFonts w:ascii="Helvetica" w:eastAsia="Aptos" w:hAnsi="Helvetica" w:cs="Helvetica"/>
          <w:kern w:val="2"/>
          <w:lang w:eastAsia="en-US"/>
        </w:rPr>
        <w:t>Fig</w:t>
      </w:r>
      <w:r w:rsidRPr="00AE3160">
        <w:rPr>
          <w:rFonts w:ascii="Helvetica" w:eastAsia="Aptos" w:hAnsi="Helvetica" w:cs="Helvetica"/>
          <w:i/>
          <w:iCs/>
          <w:kern w:val="2"/>
          <w:lang w:eastAsia="en-US"/>
        </w:rPr>
        <w:t xml:space="preserve"> </w:t>
      </w:r>
      <w:r w:rsidR="003C146E" w:rsidRPr="00AE3160">
        <w:rPr>
          <w:rFonts w:ascii="Helvetica" w:eastAsia="Aptos" w:hAnsi="Helvetica" w:cs="Helvetica"/>
          <w:kern w:val="2"/>
          <w:lang w:eastAsia="en-US"/>
        </w:rPr>
        <w:t>8</w:t>
      </w:r>
      <w:r w:rsidR="00A72915" w:rsidRPr="00AE3160">
        <w:rPr>
          <w:rFonts w:ascii="Helvetica" w:eastAsia="Aptos" w:hAnsi="Helvetica" w:cs="Helvetica"/>
          <w:kern w:val="2"/>
          <w:lang w:eastAsia="en-US"/>
        </w:rPr>
        <w:t>)</w:t>
      </w:r>
      <w:r w:rsidRPr="00AE3160">
        <w:rPr>
          <w:rFonts w:ascii="Helvetica" w:eastAsia="Aptos" w:hAnsi="Helvetica" w:cs="Helvetica"/>
          <w:i/>
          <w:iCs/>
          <w:kern w:val="2"/>
          <w:lang w:eastAsia="en-US"/>
        </w:rPr>
        <w:t>.</w:t>
      </w:r>
    </w:p>
    <w:p w14:paraId="778EE09D" w14:textId="180FA7B6" w:rsidR="00A36E59" w:rsidRDefault="00A36E59" w:rsidP="002159B1">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Para determinar si lo que obtuvimos en las colonias supresoras fue una mutación en el plásmido o si este se había insertado en el genoma en alguna región</w:t>
      </w:r>
      <w:r w:rsidR="003E3591" w:rsidRPr="00E445CC">
        <w:rPr>
          <w:rFonts w:ascii="Helvetica" w:eastAsia="Aptos" w:hAnsi="Helvetica" w:cs="Helvetica"/>
          <w:kern w:val="2"/>
          <w:lang w:eastAsia="en-US"/>
        </w:rPr>
        <w:t xml:space="preserve"> al azar</w:t>
      </w:r>
      <w:r w:rsidRPr="00E445CC">
        <w:rPr>
          <w:rFonts w:ascii="Helvetica" w:eastAsia="Aptos" w:hAnsi="Helvetica" w:cs="Helvetica"/>
          <w:kern w:val="2"/>
          <w:lang w:eastAsia="en-US"/>
        </w:rPr>
        <w:t>,  analizamos las colonias supresoras, resultantes de 48</w:t>
      </w:r>
      <w:r w:rsidR="0092065D">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h </w:t>
      </w:r>
      <w:r w:rsidR="0004320C" w:rsidRPr="00E445CC">
        <w:rPr>
          <w:rFonts w:ascii="Helvetica" w:eastAsia="Aptos" w:hAnsi="Helvetica" w:cs="Helvetica"/>
          <w:kern w:val="2"/>
          <w:lang w:eastAsia="en-US"/>
        </w:rPr>
        <w:t xml:space="preserve">de cultivo en condiciones de </w:t>
      </w:r>
      <w:r w:rsidRPr="00E445CC">
        <w:rPr>
          <w:rFonts w:ascii="Helvetica" w:eastAsia="Aptos" w:hAnsi="Helvetica" w:cs="Helvetica"/>
          <w:kern w:val="2"/>
          <w:lang w:eastAsia="en-US"/>
        </w:rPr>
        <w:t>represión, aislamos y purificamos una colonia, realizamos un experimento de pérdida del plásmido pRep (pP</w:t>
      </w:r>
      <w:r w:rsidRPr="00E445CC">
        <w:rPr>
          <w:rFonts w:ascii="Helvetica" w:eastAsia="Aptos" w:hAnsi="Helvetica" w:cs="Helvetica"/>
          <w:i/>
          <w:iCs/>
          <w:kern w:val="2"/>
          <w:vertAlign w:val="subscript"/>
          <w:lang w:eastAsia="en-US"/>
        </w:rPr>
        <w:t>MET3</w:t>
      </w:r>
      <w:r w:rsidRPr="00E445CC">
        <w:rPr>
          <w:rFonts w:ascii="Helvetica" w:eastAsia="Aptos" w:hAnsi="Helvetica" w:cs="Helvetica"/>
          <w:kern w:val="2"/>
          <w:lang w:eastAsia="en-US"/>
        </w:rPr>
        <w:t>::Flag-</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.NAT), y aislamos dos colonias que habían perdido el plásmido (seleccionando colonias que perdieron </w:t>
      </w:r>
      <w:r w:rsidR="0004320C" w:rsidRPr="00E445CC">
        <w:rPr>
          <w:rFonts w:ascii="Helvetica" w:eastAsia="Aptos" w:hAnsi="Helvetica" w:cs="Helvetica"/>
          <w:kern w:val="2"/>
          <w:lang w:eastAsia="en-US"/>
        </w:rPr>
        <w:t xml:space="preserve">el </w:t>
      </w:r>
      <w:r w:rsidRPr="00E445CC">
        <w:rPr>
          <w:rFonts w:ascii="Helvetica" w:eastAsia="Aptos" w:hAnsi="Helvetica" w:cs="Helvetica"/>
          <w:kern w:val="2"/>
          <w:lang w:eastAsia="en-US"/>
        </w:rPr>
        <w:t>marcador de selección de</w:t>
      </w:r>
      <w:r w:rsidR="0004320C" w:rsidRPr="00E445CC">
        <w:rPr>
          <w:rFonts w:ascii="Helvetica" w:eastAsia="Aptos" w:hAnsi="Helvetica" w:cs="Helvetica"/>
          <w:kern w:val="2"/>
          <w:lang w:eastAsia="en-US"/>
        </w:rPr>
        <w:t>l</w:t>
      </w:r>
      <w:r w:rsidRPr="00E445CC">
        <w:rPr>
          <w:rFonts w:ascii="Helvetica" w:eastAsia="Aptos" w:hAnsi="Helvetica" w:cs="Helvetica"/>
          <w:kern w:val="2"/>
          <w:lang w:eastAsia="en-US"/>
        </w:rPr>
        <w:t xml:space="preserve"> plásmido</w:t>
      </w:r>
      <w:r w:rsidR="0004320C" w:rsidRPr="00E445CC">
        <w:rPr>
          <w:rFonts w:ascii="Helvetica" w:eastAsia="Aptos" w:hAnsi="Helvetica" w:cs="Helvetica"/>
          <w:kern w:val="2"/>
          <w:lang w:eastAsia="en-US"/>
        </w:rPr>
        <w:t xml:space="preserve"> pRep</w:t>
      </w:r>
      <w:r w:rsidRPr="00E445CC">
        <w:rPr>
          <w:rFonts w:ascii="Helvetica" w:eastAsia="Aptos" w:hAnsi="Helvetica" w:cs="Helvetica"/>
          <w:kern w:val="2"/>
          <w:lang w:eastAsia="en-US"/>
        </w:rPr>
        <w:t xml:space="preserve"> </w:t>
      </w:r>
      <w:r w:rsidR="0004320C" w:rsidRPr="00E445CC">
        <w:rPr>
          <w:rFonts w:ascii="Helvetica" w:eastAsia="Aptos" w:hAnsi="Helvetica" w:cs="Helvetica"/>
          <w:kern w:val="2"/>
          <w:lang w:eastAsia="en-US"/>
        </w:rPr>
        <w:t>(</w:t>
      </w:r>
      <w:r w:rsidRPr="00E445CC">
        <w:rPr>
          <w:rFonts w:ascii="Helvetica" w:eastAsia="Aptos" w:hAnsi="Helvetica" w:cs="Helvetica"/>
          <w:kern w:val="2"/>
          <w:lang w:eastAsia="en-US"/>
        </w:rPr>
        <w:t>NAT). La pérdida de</w:t>
      </w:r>
      <w:r w:rsidR="0004320C" w:rsidRPr="00E445CC">
        <w:rPr>
          <w:rFonts w:ascii="Helvetica" w:eastAsia="Aptos" w:hAnsi="Helvetica" w:cs="Helvetica"/>
          <w:kern w:val="2"/>
          <w:lang w:eastAsia="en-US"/>
        </w:rPr>
        <w:t>l</w:t>
      </w:r>
      <w:r w:rsidRPr="00E445CC">
        <w:rPr>
          <w:rFonts w:ascii="Helvetica" w:eastAsia="Aptos" w:hAnsi="Helvetica" w:cs="Helvetica"/>
          <w:kern w:val="2"/>
          <w:lang w:eastAsia="en-US"/>
        </w:rPr>
        <w:t xml:space="preserve"> plásmido sugiere que se perdió el gen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una vez que ocurrió una mutación supresora en algún </w:t>
      </w:r>
      <w:r w:rsidRPr="00E445CC">
        <w:rPr>
          <w:rFonts w:ascii="Helvetica" w:eastAsia="Aptos" w:hAnsi="Helvetica" w:cs="Helvetica"/>
          <w:i/>
          <w:iCs/>
          <w:kern w:val="2"/>
          <w:lang w:eastAsia="en-US"/>
        </w:rPr>
        <w:t xml:space="preserve">locus </w:t>
      </w:r>
      <w:r w:rsidRPr="00E445CC">
        <w:rPr>
          <w:rFonts w:ascii="Helvetica" w:eastAsia="Aptos" w:hAnsi="Helvetica" w:cs="Helvetica"/>
          <w:kern w:val="2"/>
          <w:lang w:eastAsia="en-US"/>
        </w:rPr>
        <w:t xml:space="preserve">del </w:t>
      </w:r>
      <w:r w:rsidR="005F346B">
        <w:rPr>
          <w:rFonts w:ascii="Helvetica" w:eastAsia="Aptos" w:hAnsi="Helvetica" w:cs="Helvetica"/>
          <w:kern w:val="2"/>
          <w:lang w:eastAsia="en-US"/>
        </w:rPr>
        <w:t>gen</w:t>
      </w:r>
      <w:r w:rsidR="005F346B" w:rsidRPr="00E445CC">
        <w:rPr>
          <w:rFonts w:ascii="Helvetica" w:eastAsia="Aptos" w:hAnsi="Helvetica" w:cs="Helvetica"/>
          <w:kern w:val="2"/>
          <w:lang w:eastAsia="en-US"/>
        </w:rPr>
        <w:t>oma</w:t>
      </w:r>
      <w:r w:rsidRPr="00E445CC">
        <w:rPr>
          <w:rFonts w:ascii="Helvetica" w:eastAsia="Aptos" w:hAnsi="Helvetica" w:cs="Helvetica"/>
          <w:kern w:val="2"/>
          <w:lang w:eastAsia="en-US"/>
        </w:rPr>
        <w:t>. Otra posibilidad es que se hubiera insertado</w:t>
      </w:r>
      <w:r w:rsidR="0004320C" w:rsidRPr="00E445CC">
        <w:rPr>
          <w:rFonts w:ascii="Helvetica" w:eastAsia="Aptos" w:hAnsi="Helvetica" w:cs="Helvetica"/>
          <w:kern w:val="2"/>
          <w:lang w:eastAsia="en-US"/>
        </w:rPr>
        <w:t xml:space="preserve"> solamente el gen</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nuevo en el genoma por recombinación. </w:t>
      </w:r>
    </w:p>
    <w:p w14:paraId="75EA73C5" w14:textId="77777777" w:rsidR="00AD4CF3" w:rsidRPr="00AD4CF3" w:rsidRDefault="00AD4CF3" w:rsidP="00AD4CF3">
      <w:pPr>
        <w:keepNext/>
        <w:spacing w:after="160" w:line="360" w:lineRule="auto"/>
        <w:jc w:val="both"/>
        <w:rPr>
          <w:rFonts w:ascii="Helvetica" w:hAnsi="Helvetica" w:cs="Helvetica"/>
        </w:rPr>
      </w:pPr>
      <w:r w:rsidRPr="00AD4CF3">
        <w:rPr>
          <w:rFonts w:ascii="Helvetica" w:eastAsia="Aptos" w:hAnsi="Helvetica" w:cs="Helvetica"/>
          <w:noProof/>
          <w:kern w:val="2"/>
          <w:lang w:val="en-US" w:eastAsia="en-US"/>
        </w:rPr>
        <w:lastRenderedPageBreak/>
        <w:drawing>
          <wp:inline distT="0" distB="0" distL="0" distR="0" wp14:anchorId="6923D51C" wp14:editId="3C8C9B47">
            <wp:extent cx="5591814" cy="1927548"/>
            <wp:effectExtent l="0" t="0" r="0" b="0"/>
            <wp:docPr id="142893524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2962" cy="1931391"/>
                    </a:xfrm>
                    <a:prstGeom prst="rect">
                      <a:avLst/>
                    </a:prstGeom>
                    <a:noFill/>
                  </pic:spPr>
                </pic:pic>
              </a:graphicData>
            </a:graphic>
          </wp:inline>
        </w:drawing>
      </w:r>
    </w:p>
    <w:p w14:paraId="27CD4DC9" w14:textId="0B228BF2" w:rsidR="00AD4CF3" w:rsidRDefault="00AD4CF3" w:rsidP="00E00D0D">
      <w:pPr>
        <w:pStyle w:val="Caption"/>
        <w:rPr>
          <w:lang w:eastAsia="en-US"/>
        </w:rPr>
      </w:pPr>
      <w:bookmarkStart w:id="7" w:name="_Toc234335570"/>
      <w:r w:rsidRPr="00AD4CF3">
        <w:t xml:space="preserve">Fig.  </w:t>
      </w:r>
      <w:r w:rsidRPr="00AD4CF3">
        <w:fldChar w:fldCharType="begin"/>
      </w:r>
      <w:r w:rsidRPr="00AD4CF3">
        <w:instrText xml:space="preserve"> SEQ Fig._ \* ARABIC </w:instrText>
      </w:r>
      <w:r w:rsidRPr="00AD4CF3">
        <w:fldChar w:fldCharType="separate"/>
      </w:r>
      <w:r w:rsidR="00E00D0D">
        <w:rPr>
          <w:noProof/>
        </w:rPr>
        <w:t>8</w:t>
      </w:r>
      <w:r w:rsidRPr="00AD4CF3">
        <w:fldChar w:fldCharType="end"/>
      </w:r>
      <w:r w:rsidR="00BF1C06">
        <w:t>.</w:t>
      </w:r>
      <w:r w:rsidRPr="00AD4CF3">
        <w:t xml:space="preserve"> La mutación supresora no se encuentra en el plásmido.</w:t>
      </w:r>
      <w:r w:rsidRPr="00AD4CF3">
        <w:rPr>
          <w:rFonts w:asciiTheme="minorHAnsi" w:hAnsiTheme="minorHAnsi" w:cstheme="minorBidi"/>
          <w:i/>
          <w:iCs/>
          <w:sz w:val="24"/>
          <w:szCs w:val="24"/>
          <w:lang w:eastAsia="en-US"/>
        </w:rPr>
        <w:t xml:space="preserve"> </w:t>
      </w:r>
      <w:r w:rsidRPr="00AD4CF3">
        <w:rPr>
          <w:lang w:eastAsia="en-US"/>
        </w:rPr>
        <w:t xml:space="preserve">Las cepas abf1∆ transformadas con los plásmidos supresores pSup1, pSup2 y pSup3, se obtuvieron retransformando la </w:t>
      </w:r>
      <w:r w:rsidR="006D0D8C" w:rsidRPr="00AD4CF3">
        <w:rPr>
          <w:lang w:eastAsia="en-US"/>
        </w:rPr>
        <w:t xml:space="preserve">cepa </w:t>
      </w:r>
      <w:r w:rsidR="006D0D8C" w:rsidRPr="006D0D8C">
        <w:rPr>
          <w:i/>
          <w:iCs/>
          <w:lang w:eastAsia="en-US"/>
        </w:rPr>
        <w:t>abf</w:t>
      </w:r>
      <w:r w:rsidRPr="006D0D8C">
        <w:rPr>
          <w:i/>
          <w:iCs/>
          <w:lang w:eastAsia="en-US"/>
        </w:rPr>
        <w:t>1Δ</w:t>
      </w:r>
      <w:r w:rsidRPr="00AD4CF3">
        <w:rPr>
          <w:lang w:eastAsia="en-US"/>
        </w:rPr>
        <w:t>/pP</w:t>
      </w:r>
      <w:r w:rsidRPr="006D0D8C">
        <w:rPr>
          <w:i/>
          <w:iCs/>
          <w:vertAlign w:val="subscript"/>
          <w:lang w:eastAsia="en-US"/>
        </w:rPr>
        <w:t>ABF1</w:t>
      </w:r>
      <w:r w:rsidRPr="00AD4CF3">
        <w:rPr>
          <w:lang w:eastAsia="en-US"/>
        </w:rPr>
        <w:t>::</w:t>
      </w:r>
      <w:r w:rsidRPr="006D0D8C">
        <w:rPr>
          <w:i/>
          <w:iCs/>
          <w:lang w:eastAsia="en-US"/>
        </w:rPr>
        <w:t>ABF1</w:t>
      </w:r>
      <w:r w:rsidRPr="00AD4CF3">
        <w:rPr>
          <w:lang w:eastAsia="en-US"/>
        </w:rPr>
        <w:t xml:space="preserve"> con los plásmidos Sup provenientes de las colonias supresoras. Después de cultivos repetidos en medio no selectivo obtuvimos colonias que perdieron el plásmido pP</w:t>
      </w:r>
      <w:r w:rsidRPr="006D0D8C">
        <w:rPr>
          <w:i/>
          <w:iCs/>
          <w:vertAlign w:val="subscript"/>
          <w:lang w:eastAsia="en-US"/>
        </w:rPr>
        <w:t>ABF1</w:t>
      </w:r>
      <w:r w:rsidRPr="00AD4CF3">
        <w:rPr>
          <w:lang w:eastAsia="en-US"/>
        </w:rPr>
        <w:t>::</w:t>
      </w:r>
      <w:r w:rsidRPr="00595398">
        <w:rPr>
          <w:i/>
          <w:iCs/>
          <w:lang w:eastAsia="en-US"/>
        </w:rPr>
        <w:t>ABF1</w:t>
      </w:r>
      <w:r w:rsidRPr="00AD4CF3">
        <w:rPr>
          <w:lang w:eastAsia="en-US"/>
        </w:rPr>
        <w:t xml:space="preserve"> y retuvieron los plásmidos pSup1, pSup2 o pSup3. La Fig. muestra el crecimiento de las cepas con los plásmidos Sup en medio  ON y OFF hasta 24 h.</w:t>
      </w:r>
      <w:bookmarkEnd w:id="7"/>
    </w:p>
    <w:p w14:paraId="5CAA9E59" w14:textId="77777777" w:rsidR="009E3129" w:rsidRPr="002159B1" w:rsidRDefault="009E3129" w:rsidP="002159B1"/>
    <w:p w14:paraId="3F4BD6E7" w14:textId="022F1C07" w:rsidR="00A36E59" w:rsidRDefault="00A36E59" w:rsidP="002159B1">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También descartamos que se tratara de una contaminación amplificando fragmentos de los genes </w:t>
      </w:r>
      <w:r w:rsidRPr="00E445CC">
        <w:rPr>
          <w:rFonts w:ascii="Helvetica" w:eastAsia="Aptos" w:hAnsi="Helvetica" w:cs="Helvetica"/>
          <w:i/>
          <w:iCs/>
          <w:kern w:val="2"/>
          <w:lang w:eastAsia="en-US"/>
        </w:rPr>
        <w:t>SIR3</w:t>
      </w:r>
      <w:r w:rsidRPr="00E445CC">
        <w:rPr>
          <w:rFonts w:ascii="Helvetica" w:eastAsia="Aptos" w:hAnsi="Helvetica" w:cs="Helvetica"/>
          <w:kern w:val="2"/>
          <w:lang w:eastAsia="en-US"/>
        </w:rPr>
        <w:t xml:space="preserve"> y </w:t>
      </w:r>
      <w:r w:rsidRPr="00E445CC">
        <w:rPr>
          <w:rFonts w:ascii="Helvetica" w:eastAsia="Aptos" w:hAnsi="Helvetica" w:cs="Helvetica"/>
          <w:i/>
          <w:iCs/>
          <w:kern w:val="2"/>
          <w:lang w:eastAsia="en-US"/>
        </w:rPr>
        <w:t xml:space="preserve">SIR4 </w:t>
      </w:r>
      <w:r w:rsidRPr="00E445CC">
        <w:rPr>
          <w:rFonts w:ascii="Helvetica" w:eastAsia="Aptos" w:hAnsi="Helvetica" w:cs="Helvetica"/>
          <w:kern w:val="2"/>
          <w:lang w:eastAsia="en-US"/>
        </w:rPr>
        <w:t>mediante PCR y confirmamos que la estructura del locus</w:t>
      </w:r>
      <w:r w:rsidRPr="00E445CC">
        <w:rPr>
          <w:rFonts w:ascii="Helvetica" w:eastAsia="Aptos" w:hAnsi="Helvetica" w:cs="Helvetica"/>
          <w:i/>
          <w:iCs/>
          <w:kern w:val="2"/>
          <w:lang w:eastAsia="en-US"/>
        </w:rPr>
        <w:t xml:space="preserve"> </w:t>
      </w:r>
      <w:r w:rsidRPr="00E445CC">
        <w:rPr>
          <w:rFonts w:ascii="Helvetica" w:eastAsia="Aptos" w:hAnsi="Helvetica" w:cs="Helvetica"/>
          <w:kern w:val="2"/>
          <w:lang w:eastAsia="en-US"/>
        </w:rPr>
        <w:t xml:space="preserve">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fuera correcta</w:t>
      </w:r>
      <w:r w:rsidR="0004320C"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utilizando oligonucleótidos internos del gen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(para determinar su ausencia), detección del casete de selección con resistencia a NAT, así como la confirmación de que la deleción</w:t>
      </w:r>
      <w:r w:rsidR="0004320C" w:rsidRPr="00E445CC">
        <w:rPr>
          <w:rFonts w:ascii="Helvetica" w:eastAsia="Aptos" w:hAnsi="Helvetica" w:cs="Helvetica"/>
          <w:kern w:val="2"/>
          <w:lang w:eastAsia="en-US"/>
        </w:rPr>
        <w:t xml:space="preserve"> de </w:t>
      </w:r>
      <w:r w:rsidR="005F346B">
        <w:rPr>
          <w:rFonts w:ascii="Helvetica" w:eastAsia="Aptos" w:hAnsi="Helvetica" w:cs="Helvetica"/>
          <w:i/>
          <w:iCs/>
          <w:kern w:val="2"/>
          <w:lang w:eastAsia="en-US"/>
        </w:rPr>
        <w:t>ABF1</w:t>
      </w:r>
      <w:r w:rsidR="005F346B"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se encuentra en su locus nativo y las secuencias flanqueantes no tuvieron cambios (Fig </w:t>
      </w:r>
      <w:r w:rsidR="003C146E">
        <w:rPr>
          <w:rFonts w:ascii="Helvetica" w:eastAsia="Aptos" w:hAnsi="Helvetica" w:cs="Helvetica"/>
          <w:kern w:val="2"/>
          <w:lang w:eastAsia="en-US"/>
        </w:rPr>
        <w:t>9</w:t>
      </w:r>
      <w:r w:rsidRPr="00E445CC">
        <w:rPr>
          <w:rFonts w:ascii="Helvetica" w:eastAsia="Aptos" w:hAnsi="Helvetica" w:cs="Helvetica"/>
          <w:kern w:val="2"/>
          <w:lang w:eastAsia="en-US"/>
        </w:rPr>
        <w:t xml:space="preserve">). Encontramos que todas las colonias supresoras son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puesto que todas son positivas para </w:t>
      </w:r>
      <w:r w:rsidRPr="00E445CC">
        <w:rPr>
          <w:rFonts w:ascii="Helvetica" w:eastAsia="Aptos" w:hAnsi="Helvetica" w:cs="Helvetica"/>
          <w:i/>
          <w:iCs/>
          <w:kern w:val="2"/>
          <w:lang w:eastAsia="en-US"/>
        </w:rPr>
        <w:t>SIR3</w:t>
      </w:r>
      <w:r w:rsidRPr="00E445CC">
        <w:rPr>
          <w:rFonts w:ascii="Helvetica" w:eastAsia="Aptos" w:hAnsi="Helvetica" w:cs="Helvetica"/>
          <w:kern w:val="2"/>
          <w:lang w:eastAsia="en-US"/>
        </w:rPr>
        <w:t xml:space="preserve"> y </w:t>
      </w:r>
      <w:r w:rsidRPr="00E445CC">
        <w:rPr>
          <w:rFonts w:ascii="Helvetica" w:eastAsia="Aptos" w:hAnsi="Helvetica" w:cs="Helvetica"/>
          <w:i/>
          <w:iCs/>
          <w:kern w:val="2"/>
          <w:lang w:eastAsia="en-US"/>
        </w:rPr>
        <w:t>SIR4</w:t>
      </w:r>
      <w:r w:rsidRPr="00E445CC">
        <w:rPr>
          <w:rFonts w:ascii="Helvetica" w:eastAsia="Aptos" w:hAnsi="Helvetica" w:cs="Helvetica"/>
          <w:kern w:val="2"/>
          <w:lang w:eastAsia="en-US"/>
        </w:rPr>
        <w:t xml:space="preserve">. Además, en ninguna de las colonias supresoras se detecta el gen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solo en la cepa</w:t>
      </w:r>
      <w:r w:rsidR="0004320C" w:rsidRPr="00E445CC">
        <w:rPr>
          <w:rFonts w:ascii="Helvetica" w:eastAsia="Aptos" w:hAnsi="Helvetica" w:cs="Helvetica"/>
          <w:kern w:val="2"/>
          <w:lang w:eastAsia="en-US"/>
        </w:rPr>
        <w:t xml:space="preserve"> silvestre</w:t>
      </w:r>
      <w:r w:rsidRPr="00E445CC">
        <w:rPr>
          <w:rFonts w:ascii="Helvetica" w:eastAsia="Aptos" w:hAnsi="Helvetica" w:cs="Helvetica"/>
          <w:i/>
          <w:iCs/>
          <w:kern w:val="2"/>
          <w:lang w:eastAsia="en-US"/>
        </w:rPr>
        <w:t xml:space="preserve"> </w:t>
      </w:r>
      <w:r w:rsidR="0004320C"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w:t>
      </w:r>
      <w:r w:rsidRPr="00E445CC">
        <w:rPr>
          <w:rFonts w:ascii="Helvetica" w:eastAsia="Aptos" w:hAnsi="Helvetica" w:cs="Helvetica"/>
          <w:i/>
          <w:iCs/>
          <w:kern w:val="2"/>
          <w:vertAlign w:val="superscript"/>
          <w:lang w:eastAsia="en-US"/>
        </w:rPr>
        <w:t>+</w:t>
      </w:r>
      <w:r w:rsidR="005600C5"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Además, cuando diagnosticamos la deleción del gen por PCR con oligonucleótidos que flanquean rio arriba y rio debajo de la región de recombinación que se usó para eliminar el gen, </w:t>
      </w:r>
      <w:r w:rsidR="00724D9F" w:rsidRPr="00E445CC">
        <w:rPr>
          <w:rFonts w:ascii="Helvetica" w:eastAsia="Aptos" w:hAnsi="Helvetica" w:cs="Helvetica"/>
          <w:kern w:val="2"/>
          <w:lang w:eastAsia="en-US"/>
        </w:rPr>
        <w:t>en la</w:t>
      </w:r>
      <w:r w:rsidRPr="00E445CC">
        <w:rPr>
          <w:rFonts w:ascii="Helvetica" w:eastAsia="Aptos" w:hAnsi="Helvetica" w:cs="Helvetica"/>
          <w:kern w:val="2"/>
          <w:lang w:eastAsia="en-US"/>
        </w:rPr>
        <w:t xml:space="preserve"> cepa </w:t>
      </w:r>
      <w:r w:rsidRPr="00E445CC">
        <w:rPr>
          <w:rFonts w:ascii="Helvetica" w:eastAsia="Aptos" w:hAnsi="Helvetica" w:cs="Helvetica"/>
          <w:i/>
          <w:iCs/>
          <w:kern w:val="2"/>
          <w:lang w:eastAsia="en-US"/>
        </w:rPr>
        <w:t>ABF1</w:t>
      </w:r>
      <w:r w:rsidRPr="00E445CC">
        <w:rPr>
          <w:rFonts w:ascii="Helvetica" w:eastAsia="Aptos" w:hAnsi="Helvetica" w:cs="Helvetica"/>
          <w:i/>
          <w:iCs/>
          <w:kern w:val="2"/>
          <w:vertAlign w:val="superscript"/>
          <w:lang w:eastAsia="en-US"/>
        </w:rPr>
        <w:t>+</w:t>
      </w:r>
      <w:r w:rsidRPr="00E445CC">
        <w:rPr>
          <w:rFonts w:ascii="Helvetica" w:eastAsia="Aptos" w:hAnsi="Helvetica" w:cs="Helvetica"/>
          <w:kern w:val="2"/>
          <w:lang w:eastAsia="en-US"/>
        </w:rPr>
        <w:t xml:space="preserve"> se amplifica un fragmento de mayor tamaño (4kb) mientras que la deleción se amplifica un fragmento más pequeño (2.5 kb) </w:t>
      </w:r>
      <w:r w:rsidRPr="00AE3160">
        <w:rPr>
          <w:rFonts w:ascii="Helvetica" w:eastAsia="Aptos" w:hAnsi="Helvetica" w:cs="Helvetica"/>
          <w:kern w:val="2"/>
          <w:lang w:eastAsia="en-US"/>
        </w:rPr>
        <w:t xml:space="preserve">(Fig </w:t>
      </w:r>
      <w:r w:rsidR="003C146E">
        <w:rPr>
          <w:rFonts w:ascii="Helvetica" w:eastAsia="Aptos" w:hAnsi="Helvetica" w:cs="Helvetica"/>
          <w:kern w:val="2"/>
          <w:lang w:eastAsia="en-US"/>
        </w:rPr>
        <w:t>9</w:t>
      </w:r>
      <w:r w:rsidR="00477A95">
        <w:rPr>
          <w:rFonts w:ascii="Helvetica" w:eastAsia="Aptos" w:hAnsi="Helvetica" w:cs="Helvetica"/>
          <w:kern w:val="2"/>
          <w:lang w:eastAsia="en-US"/>
        </w:rPr>
        <w:t>B</w:t>
      </w:r>
      <w:r w:rsidRPr="00E445CC">
        <w:rPr>
          <w:rFonts w:ascii="Helvetica" w:eastAsia="Aptos" w:hAnsi="Helvetica" w:cs="Helvetica"/>
          <w:kern w:val="2"/>
          <w:lang w:eastAsia="en-US"/>
        </w:rPr>
        <w:t xml:space="preserve">). </w:t>
      </w:r>
    </w:p>
    <w:p w14:paraId="3DF2E7FE" w14:textId="77777777" w:rsidR="00AD4CF3" w:rsidRDefault="00AD4CF3" w:rsidP="00AD4CF3">
      <w:pPr>
        <w:keepNext/>
        <w:spacing w:after="160" w:line="360" w:lineRule="auto"/>
        <w:jc w:val="both"/>
      </w:pPr>
      <w:r>
        <w:rPr>
          <w:rFonts w:ascii="Helvetica" w:eastAsia="Aptos" w:hAnsi="Helvetica" w:cs="Helvetica"/>
          <w:b/>
          <w:bCs/>
          <w:noProof/>
          <w:kern w:val="2"/>
          <w:lang w:val="en-US" w:eastAsia="en-US"/>
        </w:rPr>
        <w:lastRenderedPageBreak/>
        <w:drawing>
          <wp:inline distT="0" distB="0" distL="0" distR="0" wp14:anchorId="2C26FB29" wp14:editId="5B36EC3F">
            <wp:extent cx="5765800" cy="5493995"/>
            <wp:effectExtent l="0" t="0" r="6350" b="0"/>
            <wp:docPr id="31298036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6186" cy="5522948"/>
                    </a:xfrm>
                    <a:prstGeom prst="rect">
                      <a:avLst/>
                    </a:prstGeom>
                    <a:noFill/>
                  </pic:spPr>
                </pic:pic>
              </a:graphicData>
            </a:graphic>
          </wp:inline>
        </w:drawing>
      </w:r>
    </w:p>
    <w:p w14:paraId="75E97A00" w14:textId="467D130C" w:rsidR="00450539" w:rsidRDefault="00AD4CF3" w:rsidP="00E00D0D">
      <w:pPr>
        <w:pStyle w:val="Caption"/>
      </w:pPr>
      <w:bookmarkStart w:id="8" w:name="_Toc234335571"/>
      <w:r w:rsidRPr="00AD4CF3">
        <w:t xml:space="preserve">Fig.  </w:t>
      </w:r>
      <w:r w:rsidRPr="00AD4CF3">
        <w:fldChar w:fldCharType="begin"/>
      </w:r>
      <w:r w:rsidRPr="00AD4CF3">
        <w:instrText xml:space="preserve"> SEQ Fig._ \* ARABIC </w:instrText>
      </w:r>
      <w:r w:rsidRPr="00AD4CF3">
        <w:fldChar w:fldCharType="separate"/>
      </w:r>
      <w:r w:rsidR="00E00D0D">
        <w:rPr>
          <w:noProof/>
        </w:rPr>
        <w:t>9</w:t>
      </w:r>
      <w:r w:rsidRPr="00AD4CF3">
        <w:fldChar w:fldCharType="end"/>
      </w:r>
      <w:r w:rsidR="00BF1C06">
        <w:t>.</w:t>
      </w:r>
      <w:r w:rsidRPr="00AD4CF3">
        <w:t xml:space="preserve"> Las cepas supresoras no tienen el gen </w:t>
      </w:r>
      <w:r w:rsidRPr="00D6296A">
        <w:rPr>
          <w:i/>
          <w:iCs/>
        </w:rPr>
        <w:t>ABF1</w:t>
      </w:r>
      <w:r w:rsidR="00BF1C06">
        <w:t xml:space="preserve"> integrado</w:t>
      </w:r>
      <w:r>
        <w:t>.</w:t>
      </w:r>
      <w:r w:rsidR="00D13C59" w:rsidRPr="00D13C59">
        <w:t xml:space="preserve"> Diagnóstico por PCR de las cepas supresoras, y controles: </w:t>
      </w:r>
      <w:r w:rsidR="00D13C59" w:rsidRPr="00D6296A">
        <w:rPr>
          <w:i/>
          <w:iCs/>
        </w:rPr>
        <w:t>ABF1</w:t>
      </w:r>
      <w:r w:rsidR="00D13C59" w:rsidRPr="00D13C59">
        <w:rPr>
          <w:vertAlign w:val="superscript"/>
        </w:rPr>
        <w:t>+</w:t>
      </w:r>
      <w:r w:rsidR="00D13C59" w:rsidRPr="00D13C59">
        <w:t xml:space="preserve"> (BG14), </w:t>
      </w:r>
      <w:r w:rsidR="00D13C59" w:rsidRPr="00D6296A">
        <w:rPr>
          <w:i/>
          <w:iCs/>
        </w:rPr>
        <w:t>abf1Δ</w:t>
      </w:r>
      <w:r w:rsidR="00D13C59" w:rsidRPr="00D13C59">
        <w:t>/pP</w:t>
      </w:r>
      <w:r w:rsidR="00D13C59" w:rsidRPr="00D13C59">
        <w:rPr>
          <w:vertAlign w:val="subscript"/>
        </w:rPr>
        <w:t>ABF1</w:t>
      </w:r>
      <w:r w:rsidR="00D13C59" w:rsidRPr="00D13C59">
        <w:t>::</w:t>
      </w:r>
      <w:r w:rsidR="00D13C59" w:rsidRPr="00D6296A">
        <w:rPr>
          <w:i/>
          <w:iCs/>
        </w:rPr>
        <w:t>ABF1</w:t>
      </w:r>
      <w:r w:rsidR="00D13C59" w:rsidRPr="00D13C59">
        <w:t xml:space="preserve">, </w:t>
      </w:r>
      <w:r w:rsidR="00D13C59" w:rsidRPr="00D6296A">
        <w:rPr>
          <w:i/>
          <w:iCs/>
        </w:rPr>
        <w:t>abf1Δ</w:t>
      </w:r>
      <w:r w:rsidR="00D13C59" w:rsidRPr="00D13C59">
        <w:t>/pP</w:t>
      </w:r>
      <w:r w:rsidR="00D13C59" w:rsidRPr="00D13C59">
        <w:rPr>
          <w:vertAlign w:val="subscript"/>
        </w:rPr>
        <w:t>MET3</w:t>
      </w:r>
      <w:r w:rsidR="00D13C59" w:rsidRPr="00D13C59">
        <w:t>::</w:t>
      </w:r>
      <w:r w:rsidR="00D13C59" w:rsidRPr="00D6296A">
        <w:rPr>
          <w:i/>
          <w:iCs/>
        </w:rPr>
        <w:t>ABF1</w:t>
      </w:r>
      <w:r w:rsidR="00D13C59" w:rsidRPr="00D13C59">
        <w:t xml:space="preserve">.NAT.  Aislamos una colonia supresora proveniente del experimento de la represión de </w:t>
      </w:r>
      <w:r w:rsidR="00D13C59" w:rsidRPr="00D6296A">
        <w:rPr>
          <w:i/>
          <w:iCs/>
        </w:rPr>
        <w:t>ABF1</w:t>
      </w:r>
      <w:r w:rsidR="00D13C59" w:rsidRPr="00D13C59">
        <w:t xml:space="preserve"> (col4: </w:t>
      </w:r>
      <w:r w:rsidR="00D13C59" w:rsidRPr="00D6296A">
        <w:rPr>
          <w:i/>
          <w:iCs/>
        </w:rPr>
        <w:t>abf1Δ</w:t>
      </w:r>
      <w:r w:rsidR="00D13C59" w:rsidRPr="00D13C59">
        <w:t>/pSup) a la cual indujimos la pérdida de plásmido. A dos colonias curadas del plásmido (</w:t>
      </w:r>
      <w:r w:rsidR="00D13C59" w:rsidRPr="00D6296A">
        <w:rPr>
          <w:i/>
          <w:iCs/>
        </w:rPr>
        <w:t>abf1Δ</w:t>
      </w:r>
      <w:r w:rsidR="00D13C59" w:rsidRPr="00D13C59">
        <w:t xml:space="preserve">-1, </w:t>
      </w:r>
      <w:r w:rsidR="00D13C59" w:rsidRPr="00D6296A">
        <w:rPr>
          <w:i/>
          <w:iCs/>
        </w:rPr>
        <w:t>abf1Δ</w:t>
      </w:r>
      <w:r w:rsidR="00D13C59" w:rsidRPr="00D13C59">
        <w:t xml:space="preserve">-2), diagnosticamos por PCR la detección del gen </w:t>
      </w:r>
      <w:r w:rsidR="00D13C59" w:rsidRPr="00D6296A">
        <w:rPr>
          <w:i/>
          <w:iCs/>
        </w:rPr>
        <w:t>ABF1</w:t>
      </w:r>
      <w:r w:rsidR="00D13C59" w:rsidRPr="00D13C59">
        <w:t xml:space="preserve"> o deleción (</w:t>
      </w:r>
      <w:r w:rsidR="00D13C59" w:rsidRPr="00D6296A">
        <w:rPr>
          <w:i/>
          <w:iCs/>
        </w:rPr>
        <w:t>abf1∆</w:t>
      </w:r>
      <w:r w:rsidR="00D13C59" w:rsidRPr="00D13C59">
        <w:t xml:space="preserve">, ausencia de amplificación) (#2577/#2579), del marcador de selección NAT (#466 y 467) (A) y amplificación de la mutación nula </w:t>
      </w:r>
      <w:r w:rsidR="00D13C59" w:rsidRPr="00D6296A">
        <w:rPr>
          <w:i/>
          <w:iCs/>
        </w:rPr>
        <w:t>abf1∆</w:t>
      </w:r>
      <w:r w:rsidR="00D13C59" w:rsidRPr="00D13C59">
        <w:t xml:space="preserve">::FRT (#3117/#1835). Además, corroboramos que son cepas de </w:t>
      </w:r>
      <w:r w:rsidR="00D13C59" w:rsidRPr="0067624D">
        <w:rPr>
          <w:i/>
          <w:iCs/>
        </w:rPr>
        <w:t>C. glabrata</w:t>
      </w:r>
      <w:r w:rsidR="00D13C59" w:rsidRPr="00D13C59">
        <w:t xml:space="preserve"> detectando </w:t>
      </w:r>
      <w:r w:rsidR="00D13C59" w:rsidRPr="0067624D">
        <w:rPr>
          <w:i/>
          <w:iCs/>
        </w:rPr>
        <w:t>SIR3</w:t>
      </w:r>
      <w:r w:rsidR="00D13C59" w:rsidRPr="00D13C59">
        <w:t xml:space="preserve"> y </w:t>
      </w:r>
      <w:r w:rsidR="00D13C59" w:rsidRPr="0067624D">
        <w:rPr>
          <w:i/>
          <w:iCs/>
        </w:rPr>
        <w:t>SIR4</w:t>
      </w:r>
      <w:r w:rsidR="00D13C59" w:rsidRPr="00D13C59">
        <w:t xml:space="preserve"> (#108/#109 y #86/#87) (B).</w:t>
      </w:r>
      <w:bookmarkEnd w:id="8"/>
      <w:r w:rsidRPr="00D13C59">
        <w:t xml:space="preserve"> </w:t>
      </w:r>
    </w:p>
    <w:p w14:paraId="5EAF6F24" w14:textId="77777777" w:rsidR="009E3129" w:rsidRDefault="009E3129" w:rsidP="00450539"/>
    <w:p w14:paraId="7486491A" w14:textId="77777777" w:rsidR="009E3129" w:rsidRDefault="009E3129" w:rsidP="009E3129">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Estos datos indican que las cepas </w:t>
      </w:r>
      <w:r w:rsidRPr="00E445CC">
        <w:rPr>
          <w:rFonts w:ascii="Helvetica" w:eastAsia="Aptos" w:hAnsi="Helvetica" w:cs="Helvetica"/>
          <w:i/>
          <w:iCs/>
          <w:kern w:val="2"/>
          <w:lang w:eastAsia="en-US"/>
        </w:rPr>
        <w:t xml:space="preserve">abf1∆ </w:t>
      </w:r>
      <w:r w:rsidRPr="00E445CC">
        <w:rPr>
          <w:rFonts w:ascii="Helvetica" w:eastAsia="Aptos" w:hAnsi="Helvetica" w:cs="Helvetica"/>
          <w:kern w:val="2"/>
          <w:lang w:eastAsia="en-US"/>
        </w:rPr>
        <w:t xml:space="preserve">supresoras que aislamos después de 48 h de depleción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efectivamente carecen del plásmido que contiene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w:t>
      </w:r>
      <w:r>
        <w:rPr>
          <w:rFonts w:ascii="Helvetica" w:eastAsia="Aptos" w:hAnsi="Helvetica" w:cs="Helvetica"/>
          <w:kern w:val="2"/>
          <w:lang w:eastAsia="en-US"/>
        </w:rPr>
        <w:t xml:space="preserve">y en términos generales, las supresoras no tienen </w:t>
      </w:r>
      <w:r>
        <w:rPr>
          <w:rFonts w:ascii="Helvetica" w:eastAsia="Aptos" w:hAnsi="Helvetica" w:cs="Helvetica"/>
          <w:i/>
          <w:iCs/>
          <w:kern w:val="2"/>
          <w:lang w:eastAsia="en-US"/>
        </w:rPr>
        <w:t xml:space="preserve">ABF1 </w:t>
      </w:r>
      <w:r>
        <w:rPr>
          <w:rFonts w:ascii="Helvetica" w:eastAsia="Aptos" w:hAnsi="Helvetica" w:cs="Helvetica"/>
          <w:kern w:val="2"/>
          <w:lang w:eastAsia="en-US"/>
        </w:rPr>
        <w:t>insertado en algún lugar del genoma. E</w:t>
      </w:r>
      <w:r w:rsidRPr="00E445CC">
        <w:rPr>
          <w:rFonts w:ascii="Helvetica" w:eastAsia="Aptos" w:hAnsi="Helvetica" w:cs="Helvetica"/>
          <w:kern w:val="2"/>
          <w:lang w:eastAsia="en-US"/>
        </w:rPr>
        <w:t xml:space="preserve">ntonces las células que crecieron corresponden a supresoras </w:t>
      </w:r>
      <w:r w:rsidRPr="00E445CC">
        <w:rPr>
          <w:rFonts w:ascii="Helvetica" w:eastAsia="Aptos" w:hAnsi="Helvetica" w:cs="Helvetica"/>
          <w:kern w:val="2"/>
          <w:lang w:eastAsia="en-US"/>
        </w:rPr>
        <w:lastRenderedPageBreak/>
        <w:t xml:space="preserve">del gen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que pueden sobrevivir mediante algún mecanismo que aún queda por explorar.</w:t>
      </w:r>
    </w:p>
    <w:p w14:paraId="03B93DD8" w14:textId="77777777" w:rsidR="009E3129" w:rsidRPr="009E3129" w:rsidRDefault="009E3129" w:rsidP="0072296F"/>
    <w:p w14:paraId="5B803D19" w14:textId="1989D439" w:rsidR="00A36E59" w:rsidRDefault="00450539" w:rsidP="00450539">
      <w:pPr>
        <w:rPr>
          <w:rFonts w:ascii="Helvetica" w:eastAsia="Aptos" w:hAnsi="Helvetica" w:cs="Helvetica"/>
          <w:b/>
          <w:bCs/>
          <w:kern w:val="2"/>
          <w:lang w:val="en-US" w:eastAsia="en-US"/>
        </w:rPr>
      </w:pPr>
      <w:r w:rsidRPr="00513D34">
        <w:rPr>
          <w:lang w:val="en-US"/>
        </w:rPr>
        <w:br w:type="page"/>
      </w:r>
      <w:r w:rsidR="00AD4CF3" w:rsidRPr="00513D34">
        <w:rPr>
          <w:rFonts w:ascii="Helvetica" w:eastAsia="Aptos" w:hAnsi="Helvetica" w:cs="Helvetica"/>
          <w:b/>
          <w:bCs/>
          <w:kern w:val="2"/>
          <w:lang w:val="en-US" w:eastAsia="en-US"/>
        </w:rPr>
        <w:lastRenderedPageBreak/>
        <w:t xml:space="preserve"> </w:t>
      </w:r>
      <w:r w:rsidR="00A36E59" w:rsidRPr="00D13C59">
        <w:rPr>
          <w:rFonts w:ascii="Helvetica" w:eastAsia="Aptos" w:hAnsi="Helvetica" w:cs="Helvetica"/>
          <w:b/>
          <w:bCs/>
          <w:kern w:val="2"/>
          <w:lang w:val="en-US" w:eastAsia="en-US"/>
        </w:rPr>
        <w:t xml:space="preserve">Capítulo 2 </w:t>
      </w:r>
    </w:p>
    <w:p w14:paraId="5E5B5931" w14:textId="77777777" w:rsidR="000C79E4" w:rsidRPr="00073FB5" w:rsidRDefault="000C79E4" w:rsidP="00450539">
      <w:pPr>
        <w:rPr>
          <w:rFonts w:ascii="Helvetica" w:eastAsia="Aptos" w:hAnsi="Helvetica" w:cs="Helvetica"/>
          <w:kern w:val="2"/>
          <w:lang w:val="en-US" w:eastAsia="en-US"/>
        </w:rPr>
      </w:pPr>
    </w:p>
    <w:p w14:paraId="7CAFFD88" w14:textId="5314B48F" w:rsidR="00D13C59" w:rsidRPr="00D13C59" w:rsidRDefault="000C79E4" w:rsidP="00D13C59">
      <w:pPr>
        <w:spacing w:after="160" w:line="360" w:lineRule="auto"/>
        <w:jc w:val="both"/>
        <w:rPr>
          <w:rFonts w:ascii="Helvetica" w:eastAsia="Aptos" w:hAnsi="Helvetica" w:cs="Helvetica"/>
          <w:b/>
          <w:bCs/>
          <w:kern w:val="2"/>
          <w:lang w:val="en" w:eastAsia="en-US"/>
        </w:rPr>
      </w:pPr>
      <w:r>
        <w:rPr>
          <w:rFonts w:ascii="Helvetica" w:eastAsia="Aptos" w:hAnsi="Helvetica" w:cs="Helvetica"/>
          <w:b/>
          <w:bCs/>
          <w:kern w:val="2"/>
          <w:lang w:val="en" w:eastAsia="en-US"/>
        </w:rPr>
        <w:t xml:space="preserve">2.1 </w:t>
      </w:r>
      <w:r w:rsidR="00D13C59" w:rsidRPr="00D13C59">
        <w:rPr>
          <w:rFonts w:ascii="Helvetica" w:eastAsia="Aptos" w:hAnsi="Helvetica" w:cs="Helvetica"/>
          <w:b/>
          <w:bCs/>
          <w:kern w:val="2"/>
          <w:lang w:val="en" w:eastAsia="en-US"/>
        </w:rPr>
        <w:t>Abf1 participates in the response to DNA damage and replicative stress in </w:t>
      </w:r>
      <w:r w:rsidR="00D13C59" w:rsidRPr="00D13C59">
        <w:rPr>
          <w:rFonts w:ascii="Helvetica" w:eastAsia="Aptos" w:hAnsi="Helvetica" w:cs="Helvetica"/>
          <w:b/>
          <w:bCs/>
          <w:i/>
          <w:iCs/>
          <w:kern w:val="2"/>
          <w:lang w:val="en" w:eastAsia="en-US"/>
        </w:rPr>
        <w:t>Candida glabrata</w:t>
      </w:r>
      <w:r w:rsidR="00D13C59" w:rsidRPr="00D13C59">
        <w:rPr>
          <w:rFonts w:ascii="Helvetica" w:eastAsia="Aptos" w:hAnsi="Helvetica" w:cs="Helvetica"/>
          <w:b/>
          <w:bCs/>
          <w:kern w:val="2"/>
          <w:lang w:val="en" w:eastAsia="en-US"/>
        </w:rPr>
        <w:t> (</w:t>
      </w:r>
      <w:r w:rsidR="00D13C59" w:rsidRPr="00D13C59">
        <w:rPr>
          <w:rFonts w:ascii="Helvetica" w:eastAsia="Aptos" w:hAnsi="Helvetica" w:cs="Helvetica"/>
          <w:b/>
          <w:bCs/>
          <w:i/>
          <w:iCs/>
          <w:kern w:val="2"/>
          <w:lang w:val="en" w:eastAsia="en-US"/>
        </w:rPr>
        <w:t>Nakaseomyces glabratus</w:t>
      </w:r>
      <w:r w:rsidR="00D13C59" w:rsidRPr="00D13C59">
        <w:rPr>
          <w:rFonts w:ascii="Helvetica" w:eastAsia="Aptos" w:hAnsi="Helvetica" w:cs="Helvetica"/>
          <w:b/>
          <w:bCs/>
          <w:kern w:val="2"/>
          <w:lang w:val="en" w:eastAsia="en-US"/>
        </w:rPr>
        <w:t>)</w:t>
      </w:r>
    </w:p>
    <w:p w14:paraId="27507AF6" w14:textId="5D04881C" w:rsidR="002159B1" w:rsidRPr="00515513" w:rsidRDefault="002159B1" w:rsidP="00D13C59">
      <w:pPr>
        <w:spacing w:after="160" w:line="360" w:lineRule="auto"/>
        <w:jc w:val="both"/>
        <w:rPr>
          <w:rFonts w:ascii="Helvetica" w:eastAsia="Aptos" w:hAnsi="Helvetica" w:cs="Helvetica"/>
          <w:kern w:val="2"/>
          <w:lang w:val="es-ES" w:eastAsia="en-US"/>
        </w:rPr>
      </w:pPr>
      <w:r w:rsidRPr="002159B1" w:rsidDel="0072296F">
        <w:rPr>
          <w:rFonts w:ascii="Helvetica" w:eastAsia="Aptos" w:hAnsi="Helvetica" w:cs="Helvetica"/>
          <w:kern w:val="2"/>
          <w:lang w:val="en-US" w:eastAsia="en-US"/>
        </w:rPr>
        <w:t xml:space="preserve"> </w:t>
      </w:r>
      <w:sdt>
        <w:sdtPr>
          <w:rPr>
            <w:rFonts w:ascii="Helvetica" w:eastAsia="Aptos" w:hAnsi="Helvetica" w:cs="Helvetica"/>
            <w:color w:val="000000"/>
            <w:kern w:val="2"/>
            <w:lang w:val="en-US" w:eastAsia="en-US"/>
          </w:rPr>
          <w:tag w:val="MENDELEY_CITATION_v3_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"/>
          <w:id w:val="-1864280842"/>
          <w:placeholder>
            <w:docPart w:val="DefaultPlaceholder_-1854013440"/>
          </w:placeholder>
        </w:sdtPr>
        <w:sdtContent>
          <w:r w:rsidR="00D432DD" w:rsidRPr="00515513">
            <w:rPr>
              <w:rFonts w:ascii="Helvetica" w:eastAsia="Aptos" w:hAnsi="Helvetica" w:cs="Helvetica"/>
              <w:color w:val="000000"/>
              <w:kern w:val="2"/>
              <w:lang w:val="es-ES" w:eastAsia="en-US"/>
            </w:rPr>
            <w:t>(Vera-Salazar et al., 2025)</w:t>
          </w:r>
        </w:sdtContent>
      </w:sdt>
    </w:p>
    <w:p w14:paraId="0BDEE42D" w14:textId="15EFC65F" w:rsidR="009E3129" w:rsidRDefault="009E3129" w:rsidP="00D13C59">
      <w:pPr>
        <w:spacing w:after="160" w:line="360" w:lineRule="auto"/>
        <w:jc w:val="both"/>
        <w:rPr>
          <w:rFonts w:ascii="Helvetica" w:eastAsia="Aptos" w:hAnsi="Helvetica" w:cs="Helvetica"/>
          <w:kern w:val="2"/>
          <w:lang w:eastAsia="en-US"/>
        </w:rPr>
      </w:pPr>
      <w:r w:rsidRPr="00E71801">
        <w:rPr>
          <w:rFonts w:ascii="Helvetica" w:eastAsia="Aptos" w:hAnsi="Helvetica" w:cs="Helvetica"/>
          <w:kern w:val="2"/>
          <w:lang w:eastAsia="en-US"/>
        </w:rPr>
        <w:t>Trabajo publicado</w:t>
      </w:r>
      <w:r w:rsidR="00D432DD">
        <w:rPr>
          <w:rFonts w:ascii="Helvetica" w:eastAsia="Aptos" w:hAnsi="Helvetica" w:cs="Helvetica"/>
          <w:kern w:val="2"/>
          <w:lang w:eastAsia="en-US"/>
        </w:rPr>
        <w:t xml:space="preserve"> </w:t>
      </w:r>
      <w:r w:rsidRPr="00E71801">
        <w:rPr>
          <w:rFonts w:ascii="Helvetica" w:eastAsia="Aptos" w:hAnsi="Helvetica" w:cs="Helvetica"/>
          <w:kern w:val="2"/>
          <w:lang w:eastAsia="en-US"/>
        </w:rPr>
        <w:t xml:space="preserve"> </w:t>
      </w:r>
    </w:p>
    <w:p w14:paraId="24718494" w14:textId="77777777" w:rsidR="00052DAC" w:rsidRPr="00E71801" w:rsidRDefault="00052DAC" w:rsidP="00D13C59">
      <w:pPr>
        <w:spacing w:after="160" w:line="360" w:lineRule="auto"/>
        <w:jc w:val="both"/>
        <w:rPr>
          <w:rFonts w:ascii="Helvetica" w:eastAsia="Aptos" w:hAnsi="Helvetica" w:cs="Helvetica"/>
          <w:kern w:val="2"/>
          <w:lang w:eastAsia="en-US"/>
        </w:rPr>
      </w:pPr>
    </w:p>
    <w:p w14:paraId="05056B31" w14:textId="77777777" w:rsidR="00FE6CC0" w:rsidRPr="00E71801" w:rsidRDefault="00FE6CC0" w:rsidP="00D13C59">
      <w:pPr>
        <w:spacing w:after="160" w:line="360" w:lineRule="auto"/>
        <w:jc w:val="both"/>
        <w:rPr>
          <w:rFonts w:ascii="Helvetica" w:eastAsia="Aptos" w:hAnsi="Helvetica" w:cs="Helvetica"/>
          <w:kern w:val="2"/>
          <w:lang w:eastAsia="en-US"/>
        </w:rPr>
      </w:pPr>
    </w:p>
    <w:p w14:paraId="301C44A8" w14:textId="77777777" w:rsidR="00FE6CC0" w:rsidRPr="00E71801" w:rsidRDefault="00FE6CC0" w:rsidP="00D13C59">
      <w:pPr>
        <w:spacing w:after="160" w:line="360" w:lineRule="auto"/>
        <w:jc w:val="both"/>
        <w:rPr>
          <w:rFonts w:ascii="Helvetica" w:eastAsia="Aptos" w:hAnsi="Helvetica" w:cs="Helvetica"/>
          <w:kern w:val="2"/>
          <w:lang w:eastAsia="en-US"/>
        </w:rPr>
      </w:pPr>
    </w:p>
    <w:p w14:paraId="7CF7524D" w14:textId="77777777" w:rsidR="00FE6CC0" w:rsidRPr="00E71801" w:rsidRDefault="00FE6CC0" w:rsidP="00D13C59">
      <w:pPr>
        <w:spacing w:after="160" w:line="360" w:lineRule="auto"/>
        <w:jc w:val="both"/>
        <w:rPr>
          <w:rFonts w:ascii="Helvetica" w:eastAsia="Aptos" w:hAnsi="Helvetica" w:cs="Helvetica"/>
          <w:kern w:val="2"/>
          <w:lang w:eastAsia="en-US"/>
        </w:rPr>
      </w:pPr>
    </w:p>
    <w:p w14:paraId="7B2D545A" w14:textId="77777777" w:rsidR="00FE6CC0" w:rsidRPr="00E71801" w:rsidRDefault="00FE6CC0" w:rsidP="00D13C59">
      <w:pPr>
        <w:spacing w:after="160" w:line="360" w:lineRule="auto"/>
        <w:jc w:val="both"/>
        <w:rPr>
          <w:rFonts w:ascii="Helvetica" w:eastAsia="Aptos" w:hAnsi="Helvetica" w:cs="Helvetica"/>
          <w:kern w:val="2"/>
          <w:lang w:eastAsia="en-US"/>
        </w:rPr>
      </w:pPr>
    </w:p>
    <w:p w14:paraId="2E891C1B" w14:textId="77777777" w:rsidR="00D13C59" w:rsidRPr="00E71801" w:rsidRDefault="00D13C59" w:rsidP="00D13C59">
      <w:pPr>
        <w:spacing w:after="160" w:line="360" w:lineRule="auto"/>
        <w:jc w:val="both"/>
        <w:rPr>
          <w:rFonts w:ascii="Helvetica" w:eastAsia="Aptos" w:hAnsi="Helvetica" w:cs="Helvetica"/>
          <w:kern w:val="2"/>
          <w:lang w:eastAsia="en-US"/>
        </w:rPr>
      </w:pPr>
    </w:p>
    <w:p w14:paraId="4F57D397" w14:textId="77777777" w:rsidR="00D13C59" w:rsidRPr="00E71801" w:rsidRDefault="00D13C59" w:rsidP="00D13C59">
      <w:pPr>
        <w:spacing w:after="160" w:line="360" w:lineRule="auto"/>
        <w:jc w:val="both"/>
        <w:rPr>
          <w:rFonts w:ascii="Helvetica" w:eastAsia="Aptos" w:hAnsi="Helvetica" w:cs="Helvetica"/>
          <w:kern w:val="2"/>
          <w:lang w:eastAsia="en-US"/>
        </w:rPr>
      </w:pPr>
    </w:p>
    <w:p w14:paraId="68E0FA8D" w14:textId="77777777" w:rsidR="00D13C59" w:rsidRPr="00E71801" w:rsidRDefault="00D13C59" w:rsidP="00D13C59">
      <w:pPr>
        <w:spacing w:after="160" w:line="360" w:lineRule="auto"/>
        <w:jc w:val="both"/>
        <w:rPr>
          <w:rFonts w:ascii="Helvetica" w:eastAsia="Aptos" w:hAnsi="Helvetica" w:cs="Helvetica"/>
          <w:kern w:val="2"/>
          <w:lang w:eastAsia="en-US"/>
        </w:rPr>
      </w:pPr>
    </w:p>
    <w:p w14:paraId="174B6D9B" w14:textId="3D22A78B" w:rsidR="00450539" w:rsidRPr="00E71801" w:rsidRDefault="00FE6CC0">
      <w:pPr>
        <w:spacing w:after="411" w:line="259" w:lineRule="auto"/>
        <w:ind w:right="13"/>
        <w:jc w:val="center"/>
      </w:pPr>
      <w:r w:rsidRPr="00FE6CC0">
        <w:rPr>
          <w:noProof/>
          <w:lang w:val="en-US" w:eastAsia="en-US"/>
        </w:rPr>
        <w:lastRenderedPageBreak/>
        <w:drawing>
          <wp:anchor distT="0" distB="0" distL="114300" distR="114300" simplePos="0" relativeHeight="251657216" behindDoc="0" locked="0" layoutInCell="1" allowOverlap="1" wp14:anchorId="75826505" wp14:editId="6CBB4DD1">
            <wp:simplePos x="0" y="0"/>
            <wp:positionH relativeFrom="margin">
              <wp:posOffset>-291465</wp:posOffset>
            </wp:positionH>
            <wp:positionV relativeFrom="margin">
              <wp:posOffset>-318135</wp:posOffset>
            </wp:positionV>
            <wp:extent cx="5931535" cy="7829550"/>
            <wp:effectExtent l="0" t="0" r="0" b="0"/>
            <wp:wrapSquare wrapText="bothSides"/>
            <wp:docPr id="388488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88303" name=""/>
                    <pic:cNvPicPr/>
                  </pic:nvPicPr>
                  <pic:blipFill>
                    <a:blip r:embed="rId19">
                      <a:extLst>
                        <a:ext uri="{28A0092B-C50C-407E-A947-70E740481C1C}">
                          <a14:useLocalDpi xmlns:a14="http://schemas.microsoft.com/office/drawing/2010/main" val="0"/>
                        </a:ext>
                      </a:extLst>
                    </a:blip>
                    <a:stretch>
                      <a:fillRect/>
                    </a:stretch>
                  </pic:blipFill>
                  <pic:spPr>
                    <a:xfrm>
                      <a:off x="0" y="0"/>
                      <a:ext cx="5931535" cy="7829550"/>
                    </a:xfrm>
                    <a:prstGeom prst="rect">
                      <a:avLst/>
                    </a:prstGeom>
                  </pic:spPr>
                </pic:pic>
              </a:graphicData>
            </a:graphic>
            <wp14:sizeRelH relativeFrom="margin">
              <wp14:pctWidth>0</wp14:pctWidth>
            </wp14:sizeRelH>
            <wp14:sizeRelV relativeFrom="margin">
              <wp14:pctHeight>0</wp14:pctHeight>
            </wp14:sizeRelV>
          </wp:anchor>
        </w:drawing>
      </w:r>
    </w:p>
    <w:p w14:paraId="478909EE" w14:textId="4AACF04C" w:rsidR="008370D8" w:rsidRPr="00E71801" w:rsidRDefault="008370D8" w:rsidP="008E7B49">
      <w:pPr>
        <w:spacing w:after="411" w:line="259" w:lineRule="auto"/>
        <w:ind w:right="13"/>
        <w:rPr>
          <w:b/>
          <w:bCs/>
        </w:rPr>
      </w:pPr>
    </w:p>
    <w:p w14:paraId="41192BF1" w14:textId="7192C36B" w:rsidR="008370D8" w:rsidRPr="00E71801" w:rsidRDefault="008370D8" w:rsidP="008E7B49">
      <w:pPr>
        <w:spacing w:after="411" w:line="259" w:lineRule="auto"/>
        <w:ind w:right="13"/>
        <w:rPr>
          <w:b/>
          <w:bCs/>
        </w:rPr>
        <w:sectPr w:rsidR="008370D8" w:rsidRPr="00E71801" w:rsidSect="00826034">
          <w:headerReference w:type="even" r:id="rId20"/>
          <w:headerReference w:type="default" r:id="rId21"/>
          <w:footerReference w:type="even" r:id="rId22"/>
          <w:footerReference w:type="default" r:id="rId23"/>
          <w:headerReference w:type="first" r:id="rId24"/>
          <w:footerReference w:type="first" r:id="rId25"/>
          <w:pgSz w:w="12242" w:h="15842" w:code="1"/>
          <w:pgMar w:top="1411" w:right="1699" w:bottom="1411" w:left="1699" w:header="706" w:footer="706" w:gutter="0"/>
          <w:pgNumType w:start="1"/>
          <w:cols w:space="708"/>
          <w:docGrid w:linePitch="360"/>
        </w:sectPr>
      </w:pPr>
    </w:p>
    <w:p w14:paraId="71E1857A" w14:textId="77777777" w:rsidR="00A36E59" w:rsidRPr="00F27ED4" w:rsidRDefault="00A36E59" w:rsidP="00E90CB4">
      <w:pPr>
        <w:spacing w:after="160" w:line="360" w:lineRule="auto"/>
        <w:jc w:val="both"/>
        <w:rPr>
          <w:rFonts w:ascii="Helvetica" w:eastAsia="Aptos" w:hAnsi="Helvetica" w:cs="Helvetica"/>
          <w:b/>
          <w:bCs/>
          <w:kern w:val="2"/>
          <w:lang w:eastAsia="en-US"/>
        </w:rPr>
      </w:pPr>
      <w:r w:rsidRPr="00F27ED4">
        <w:rPr>
          <w:rFonts w:ascii="Helvetica" w:eastAsia="Aptos" w:hAnsi="Helvetica" w:cs="Helvetica"/>
          <w:b/>
          <w:bCs/>
          <w:kern w:val="2"/>
          <w:lang w:eastAsia="en-US"/>
        </w:rPr>
        <w:lastRenderedPageBreak/>
        <w:t>Capítulo 3</w:t>
      </w:r>
    </w:p>
    <w:p w14:paraId="73CA8C42" w14:textId="77777777" w:rsidR="00A36E59" w:rsidRPr="00E445CC" w:rsidRDefault="00A36E59" w:rsidP="000C79E4">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3.1 Restauración integral del fenotipo silvestre mediante complementación heteróloga del gen Sc</w:t>
      </w:r>
      <w:r w:rsidRPr="00E445CC">
        <w:rPr>
          <w:rFonts w:ascii="Helvetica" w:eastAsia="Aptos" w:hAnsi="Helvetica" w:cs="Helvetica"/>
          <w:b/>
          <w:bCs/>
          <w:i/>
          <w:iCs/>
          <w:kern w:val="2"/>
          <w:lang w:eastAsia="en-US"/>
        </w:rPr>
        <w:t>ABF1</w:t>
      </w:r>
      <w:r w:rsidRPr="00E445CC">
        <w:rPr>
          <w:rFonts w:ascii="Helvetica" w:eastAsia="Aptos" w:hAnsi="Helvetica" w:cs="Helvetica"/>
          <w:b/>
          <w:bCs/>
          <w:kern w:val="2"/>
          <w:lang w:eastAsia="en-US"/>
        </w:rPr>
        <w:t xml:space="preserve"> en </w:t>
      </w:r>
      <w:r w:rsidRPr="00E445CC">
        <w:rPr>
          <w:rFonts w:ascii="Helvetica" w:eastAsia="Aptos" w:hAnsi="Helvetica" w:cs="Helvetica"/>
          <w:b/>
          <w:bCs/>
          <w:i/>
          <w:iCs/>
          <w:kern w:val="2"/>
          <w:lang w:eastAsia="en-US"/>
        </w:rPr>
        <w:t>C. glabrata</w:t>
      </w:r>
    </w:p>
    <w:p w14:paraId="3C73B265" w14:textId="58C7974A" w:rsidR="00A36E59" w:rsidRDefault="00A36E59" w:rsidP="002159B1">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Anteriormente demostramos que es posible la complementación </w:t>
      </w:r>
      <w:r w:rsidR="00112C8E">
        <w:rPr>
          <w:rFonts w:ascii="Helvetica" w:eastAsia="Aptos" w:hAnsi="Helvetica" w:cs="Helvetica"/>
          <w:kern w:val="2"/>
          <w:lang w:eastAsia="en-US"/>
        </w:rPr>
        <w:t xml:space="preserve">de la cepa </w:t>
      </w:r>
      <w:r w:rsidR="00112C8E">
        <w:rPr>
          <w:rFonts w:ascii="Helvetica" w:eastAsia="Aptos" w:hAnsi="Helvetica" w:cs="Helvetica"/>
          <w:i/>
          <w:iCs/>
          <w:kern w:val="2"/>
          <w:lang w:eastAsia="en-US"/>
        </w:rPr>
        <w:t>abf1</w:t>
      </w:r>
      <w:r w:rsidR="00714B60">
        <w:rPr>
          <w:rFonts w:ascii="Helvetica" w:eastAsia="Aptos" w:hAnsi="Helvetica" w:cs="Helvetica"/>
          <w:i/>
          <w:iCs/>
          <w:kern w:val="2"/>
          <w:lang w:eastAsia="en-US"/>
        </w:rPr>
        <w:t>∆</w:t>
      </w:r>
      <w:r w:rsidR="00714B60">
        <w:rPr>
          <w:rFonts w:ascii="Helvetica" w:eastAsia="Aptos" w:hAnsi="Helvetica" w:cs="Helvetica"/>
          <w:kern w:val="2"/>
          <w:lang w:eastAsia="en-US"/>
        </w:rPr>
        <w:t xml:space="preserve"> de </w:t>
      </w:r>
      <w:r w:rsidR="00714B60">
        <w:rPr>
          <w:rFonts w:ascii="Helvetica" w:eastAsia="Aptos" w:hAnsi="Helvetica" w:cs="Helvetica"/>
          <w:i/>
          <w:iCs/>
          <w:kern w:val="2"/>
          <w:lang w:eastAsia="en-US"/>
        </w:rPr>
        <w:t>C. glabrata</w:t>
      </w:r>
      <w:r w:rsidR="00112C8E">
        <w:rPr>
          <w:rFonts w:ascii="Helvetica" w:eastAsia="Aptos" w:hAnsi="Helvetica" w:cs="Helvetica"/>
          <w:i/>
          <w:iCs/>
          <w:kern w:val="2"/>
          <w:lang w:eastAsia="en-US"/>
        </w:rPr>
        <w:t xml:space="preserve"> </w:t>
      </w:r>
      <w:r w:rsidRPr="00E445CC">
        <w:rPr>
          <w:rFonts w:ascii="Helvetica" w:eastAsia="Aptos" w:hAnsi="Helvetica" w:cs="Helvetica"/>
          <w:kern w:val="2"/>
          <w:lang w:eastAsia="en-US"/>
        </w:rPr>
        <w:t>con el gen Sc</w:t>
      </w:r>
      <w:r w:rsidRPr="00E445CC">
        <w:rPr>
          <w:rFonts w:ascii="Helvetica" w:eastAsia="Aptos" w:hAnsi="Helvetica" w:cs="Helvetica"/>
          <w:i/>
          <w:iCs/>
          <w:kern w:val="2"/>
          <w:lang w:eastAsia="en-US"/>
        </w:rPr>
        <w:t>ABF1</w:t>
      </w:r>
      <w:r w:rsidR="00714B60">
        <w:rPr>
          <w:rFonts w:ascii="Helvetica" w:eastAsia="Aptos" w:hAnsi="Helvetica" w:cs="Helvetica"/>
          <w:kern w:val="2"/>
          <w:lang w:eastAsia="en-US"/>
        </w:rPr>
        <w:t xml:space="preserve"> de </w:t>
      </w:r>
      <w:r w:rsidR="00714B60">
        <w:rPr>
          <w:rFonts w:ascii="Helvetica" w:eastAsia="Aptos" w:hAnsi="Helvetica" w:cs="Helvetica"/>
          <w:i/>
          <w:iCs/>
          <w:kern w:val="2"/>
          <w:lang w:eastAsia="en-US"/>
        </w:rPr>
        <w:t>S. cerevisiae</w:t>
      </w:r>
      <w:r w:rsidRPr="00E445CC">
        <w:rPr>
          <w:rFonts w:ascii="Helvetica" w:eastAsia="Aptos" w:hAnsi="Helvetica" w:cs="Helvetica"/>
          <w:kern w:val="2"/>
          <w:lang w:eastAsia="en-US"/>
        </w:rPr>
        <w:t xml:space="preserve">. Realizamos un ensayo de complementación heteróloga en el que introdujimos el gen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S. cerevisiae</w:t>
      </w:r>
      <w:r w:rsidR="006273E8" w:rsidRPr="00E445CC">
        <w:rPr>
          <w:rFonts w:ascii="Helvetica" w:eastAsia="Aptos" w:hAnsi="Helvetica" w:cs="Helvetica"/>
          <w:kern w:val="2"/>
          <w:lang w:eastAsia="en-US"/>
        </w:rPr>
        <w:t xml:space="preserve"> flanqueado por las secuencias intergénicas 5’ y 3’ del gen </w:t>
      </w:r>
      <w:r w:rsidR="006273E8" w:rsidRPr="00E445CC">
        <w:rPr>
          <w:rFonts w:ascii="Helvetica" w:eastAsia="Aptos" w:hAnsi="Helvetica" w:cs="Helvetica"/>
          <w:i/>
          <w:iCs/>
          <w:kern w:val="2"/>
          <w:lang w:eastAsia="en-US"/>
        </w:rPr>
        <w:t>ABF1</w:t>
      </w:r>
      <w:r w:rsidR="006273E8" w:rsidRPr="00E445CC">
        <w:rPr>
          <w:rFonts w:ascii="Helvetica" w:eastAsia="Aptos" w:hAnsi="Helvetica" w:cs="Helvetica"/>
          <w:kern w:val="2"/>
          <w:lang w:eastAsia="en-US"/>
        </w:rPr>
        <w:t xml:space="preserve"> de </w:t>
      </w:r>
      <w:r w:rsidR="006273E8"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en un plásmido </w:t>
      </w:r>
      <w:r w:rsidR="00DF3952">
        <w:rPr>
          <w:rFonts w:ascii="Helvetica" w:eastAsia="Aptos" w:hAnsi="Helvetica" w:cs="Helvetica"/>
          <w:kern w:val="2"/>
          <w:lang w:eastAsia="en-US"/>
        </w:rPr>
        <w:t xml:space="preserve">replicativo </w:t>
      </w:r>
      <w:r w:rsidRPr="00E445CC">
        <w:rPr>
          <w:rFonts w:ascii="Helvetica" w:eastAsia="Aptos" w:hAnsi="Helvetica" w:cs="Helvetica"/>
          <w:kern w:val="2"/>
          <w:lang w:eastAsia="en-US"/>
        </w:rPr>
        <w:t xml:space="preserve">que transformamos en la cepa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/pCg</w:t>
      </w:r>
      <w:r w:rsidRPr="00E445CC">
        <w:rPr>
          <w:rFonts w:ascii="Helvetica" w:eastAsia="Aptos" w:hAnsi="Helvetica" w:cs="Helvetica"/>
          <w:i/>
          <w:iCs/>
          <w:kern w:val="2"/>
          <w:lang w:eastAsia="en-US"/>
        </w:rPr>
        <w:t xml:space="preserve">ABF1 </w:t>
      </w:r>
      <w:r w:rsidRPr="00E445CC">
        <w:rPr>
          <w:rFonts w:ascii="Helvetica" w:eastAsia="Aptos" w:hAnsi="Helvetica" w:cs="Helvetica"/>
          <w:kern w:val="2"/>
          <w:lang w:eastAsia="en-US"/>
        </w:rPr>
        <w:t xml:space="preserve">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Después de subcultivar esta cepa</w:t>
      </w:r>
      <w:r w:rsidR="006273E8" w:rsidRPr="00E445CC">
        <w:rPr>
          <w:rFonts w:ascii="Helvetica" w:eastAsia="Aptos" w:hAnsi="Helvetica" w:cs="Helvetica"/>
          <w:kern w:val="2"/>
          <w:lang w:eastAsia="en-US"/>
        </w:rPr>
        <w:t xml:space="preserve"> con ambos plásmidos</w:t>
      </w:r>
      <w:r w:rsidRPr="00E445CC">
        <w:rPr>
          <w:rFonts w:ascii="Helvetica" w:eastAsia="Aptos" w:hAnsi="Helvetica" w:cs="Helvetica"/>
          <w:kern w:val="2"/>
          <w:lang w:eastAsia="en-US"/>
        </w:rPr>
        <w:t xml:space="preserve"> sin presión de selección para el plásmido que contiene el gen Cg</w:t>
      </w:r>
      <w:r w:rsidRPr="00E445CC">
        <w:rPr>
          <w:rFonts w:ascii="Helvetica" w:eastAsia="Aptos" w:hAnsi="Helvetica" w:cs="Helvetica"/>
          <w:i/>
          <w:iCs/>
          <w:kern w:val="2"/>
          <w:lang w:eastAsia="en-US"/>
        </w:rPr>
        <w:t>ABF1</w:t>
      </w:r>
      <w:r w:rsidR="006273E8"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obtuvimos células que perdieron el plásmido del gen Cg</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y solamente conservan el plásmido con el gen </w:t>
      </w:r>
      <w:r w:rsidRPr="00E445CC">
        <w:rPr>
          <w:rFonts w:ascii="Helvetica" w:eastAsia="Aptos" w:hAnsi="Helvetica" w:cs="Helvetica"/>
          <w:i/>
          <w:iCs/>
          <w:kern w:val="2"/>
          <w:lang w:eastAsia="en-US"/>
        </w:rPr>
        <w:t xml:space="preserve">ABF1 </w:t>
      </w:r>
      <w:r w:rsidRPr="00E445CC">
        <w:rPr>
          <w:rFonts w:ascii="Helvetica" w:eastAsia="Aptos" w:hAnsi="Helvetica" w:cs="Helvetica"/>
          <w:kern w:val="2"/>
          <w:lang w:eastAsia="en-US"/>
        </w:rPr>
        <w:t xml:space="preserve">de </w:t>
      </w:r>
      <w:r w:rsidRPr="00E445CC">
        <w:rPr>
          <w:rFonts w:ascii="Helvetica" w:eastAsia="Aptos" w:hAnsi="Helvetica" w:cs="Helvetica"/>
          <w:i/>
          <w:iCs/>
          <w:kern w:val="2"/>
          <w:lang w:eastAsia="en-US"/>
        </w:rPr>
        <w:t>S. cerevi</w:t>
      </w:r>
      <w:r w:rsidR="009F2EA3">
        <w:rPr>
          <w:rFonts w:ascii="Helvetica" w:eastAsia="Aptos" w:hAnsi="Helvetica" w:cs="Helvetica"/>
          <w:i/>
          <w:iCs/>
          <w:kern w:val="2"/>
          <w:lang w:eastAsia="en-US"/>
        </w:rPr>
        <w:t>s</w:t>
      </w:r>
      <w:r w:rsidRPr="00E445CC">
        <w:rPr>
          <w:rFonts w:ascii="Helvetica" w:eastAsia="Aptos" w:hAnsi="Helvetica" w:cs="Helvetica"/>
          <w:i/>
          <w:iCs/>
          <w:kern w:val="2"/>
          <w:lang w:eastAsia="en-US"/>
        </w:rPr>
        <w:t>iae</w:t>
      </w:r>
      <w:r w:rsidRPr="00E445CC">
        <w:rPr>
          <w:rFonts w:ascii="Helvetica" w:eastAsia="Aptos" w:hAnsi="Helvetica" w:cs="Helvetica"/>
          <w:kern w:val="2"/>
          <w:lang w:eastAsia="en-US"/>
        </w:rPr>
        <w:t xml:space="preserve"> (pSc</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Estos datos implican que el gen </w:t>
      </w:r>
      <w:r w:rsidRPr="00E445CC">
        <w:rPr>
          <w:rFonts w:ascii="Helvetica" w:eastAsia="Aptos" w:hAnsi="Helvetica" w:cs="Helvetica"/>
          <w:i/>
          <w:iCs/>
          <w:kern w:val="2"/>
          <w:lang w:eastAsia="en-US"/>
        </w:rPr>
        <w:t xml:space="preserve">ABF1 </w:t>
      </w:r>
      <w:r w:rsidRPr="00E445CC">
        <w:rPr>
          <w:rFonts w:ascii="Helvetica" w:eastAsia="Aptos" w:hAnsi="Helvetica" w:cs="Helvetica"/>
          <w:kern w:val="2"/>
          <w:lang w:eastAsia="en-US"/>
        </w:rPr>
        <w:t xml:space="preserve">heterólogo, puede complementar la ausencia del gen 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Para comprobar este resultado, decidimos reemplazar el gen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C. glabrata</w:t>
      </w:r>
      <w:r w:rsidR="006273E8" w:rsidRPr="00E445CC">
        <w:rPr>
          <w:rFonts w:ascii="Helvetica" w:eastAsia="Aptos" w:hAnsi="Helvetica" w:cs="Helvetica"/>
          <w:kern w:val="2"/>
          <w:lang w:eastAsia="en-US"/>
        </w:rPr>
        <w:t xml:space="preserve"> (exclusivamente el ORF)</w:t>
      </w:r>
      <w:r w:rsidRPr="00E445CC">
        <w:rPr>
          <w:rFonts w:ascii="Helvetica" w:eastAsia="Aptos" w:hAnsi="Helvetica" w:cs="Helvetica"/>
          <w:kern w:val="2"/>
          <w:lang w:eastAsia="en-US"/>
        </w:rPr>
        <w:t xml:space="preserve"> por su ortólogo de </w:t>
      </w:r>
      <w:r w:rsidRPr="00E445CC">
        <w:rPr>
          <w:rFonts w:ascii="Helvetica" w:eastAsia="Aptos" w:hAnsi="Helvetica" w:cs="Helvetica"/>
          <w:i/>
          <w:iCs/>
          <w:kern w:val="2"/>
          <w:lang w:eastAsia="en-US"/>
        </w:rPr>
        <w:t>S. cerevisiae</w:t>
      </w:r>
      <w:r w:rsidRPr="00E445CC">
        <w:rPr>
          <w:rFonts w:ascii="Helvetica" w:eastAsia="Aptos" w:hAnsi="Helvetica" w:cs="Helvetica"/>
          <w:kern w:val="2"/>
          <w:lang w:eastAsia="en-US"/>
        </w:rPr>
        <w:t xml:space="preserve"> (Sc</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en el locus </w:t>
      </w:r>
      <w:r w:rsidRPr="00AE3160">
        <w:rPr>
          <w:rFonts w:ascii="Helvetica" w:eastAsia="Aptos" w:hAnsi="Helvetica" w:cs="Helvetica"/>
          <w:kern w:val="2"/>
          <w:lang w:eastAsia="en-US"/>
        </w:rPr>
        <w:t>nativo.</w:t>
      </w:r>
      <w:r w:rsidRPr="00E445CC">
        <w:rPr>
          <w:rFonts w:ascii="Helvetica" w:eastAsia="Aptos" w:hAnsi="Helvetica" w:cs="Helvetica"/>
          <w:kern w:val="2"/>
          <w:lang w:eastAsia="en-US"/>
        </w:rPr>
        <w:t xml:space="preserve"> </w:t>
      </w:r>
    </w:p>
    <w:p w14:paraId="3D8F8E41" w14:textId="299447D3" w:rsidR="00A36E59" w:rsidRPr="00E445CC" w:rsidRDefault="0021638A" w:rsidP="00347469">
      <w:pPr>
        <w:spacing w:after="160" w:line="360" w:lineRule="auto"/>
        <w:ind w:firstLine="708"/>
        <w:contextualSpacing/>
        <w:jc w:val="both"/>
        <w:rPr>
          <w:rFonts w:ascii="Helvetica" w:eastAsia="Aptos" w:hAnsi="Helvetica" w:cs="Helvetica"/>
          <w:kern w:val="2"/>
          <w:lang w:eastAsia="en-US"/>
        </w:rPr>
      </w:pPr>
      <w:r>
        <w:rPr>
          <w:rFonts w:ascii="Helvetica" w:eastAsia="Aptos" w:hAnsi="Helvetica" w:cs="Helvetica"/>
          <w:kern w:val="2"/>
          <w:lang w:eastAsia="en-US"/>
        </w:rPr>
        <w:t xml:space="preserve">También construimos una cepa de </w:t>
      </w:r>
      <w:r>
        <w:rPr>
          <w:rFonts w:ascii="Helvetica" w:eastAsia="Aptos" w:hAnsi="Helvetica" w:cs="Helvetica"/>
          <w:i/>
          <w:iCs/>
          <w:kern w:val="2"/>
          <w:lang w:eastAsia="en-US"/>
        </w:rPr>
        <w:t>C. glabrata</w:t>
      </w:r>
      <w:r>
        <w:rPr>
          <w:rFonts w:ascii="Helvetica" w:eastAsia="Aptos" w:hAnsi="Helvetica" w:cs="Helvetica"/>
          <w:kern w:val="2"/>
          <w:lang w:eastAsia="en-US"/>
        </w:rPr>
        <w:t xml:space="preserve"> en la </w:t>
      </w:r>
      <w:r w:rsidR="003318AA">
        <w:rPr>
          <w:rFonts w:ascii="Helvetica" w:eastAsia="Aptos" w:hAnsi="Helvetica" w:cs="Helvetica"/>
          <w:kern w:val="2"/>
          <w:lang w:eastAsia="en-US"/>
        </w:rPr>
        <w:t>que</w:t>
      </w:r>
      <w:r>
        <w:rPr>
          <w:rFonts w:ascii="Helvetica" w:eastAsia="Aptos" w:hAnsi="Helvetica" w:cs="Helvetica"/>
          <w:kern w:val="2"/>
          <w:lang w:eastAsia="en-US"/>
        </w:rPr>
        <w:t xml:space="preserve"> intercambiamos el ORF de </w:t>
      </w:r>
      <w:r>
        <w:rPr>
          <w:rFonts w:ascii="Helvetica" w:eastAsia="Aptos" w:hAnsi="Helvetica" w:cs="Helvetica"/>
          <w:i/>
          <w:iCs/>
          <w:kern w:val="2"/>
          <w:lang w:eastAsia="en-US"/>
        </w:rPr>
        <w:t xml:space="preserve">ABF1 </w:t>
      </w:r>
      <w:r w:rsidR="00EC14E6">
        <w:rPr>
          <w:rFonts w:ascii="Helvetica" w:eastAsia="Aptos" w:hAnsi="Helvetica" w:cs="Helvetica"/>
          <w:kern w:val="2"/>
          <w:lang w:eastAsia="en-US"/>
        </w:rPr>
        <w:t xml:space="preserve">de </w:t>
      </w:r>
      <w:r w:rsidR="00EC14E6">
        <w:rPr>
          <w:rFonts w:ascii="Helvetica" w:eastAsia="Aptos" w:hAnsi="Helvetica" w:cs="Helvetica"/>
          <w:i/>
          <w:iCs/>
          <w:kern w:val="2"/>
          <w:lang w:eastAsia="en-US"/>
        </w:rPr>
        <w:t xml:space="preserve">C. glabrata </w:t>
      </w:r>
      <w:r w:rsidR="00EC14E6">
        <w:rPr>
          <w:rFonts w:ascii="Helvetica" w:eastAsia="Aptos" w:hAnsi="Helvetica" w:cs="Helvetica"/>
          <w:kern w:val="2"/>
          <w:lang w:eastAsia="en-US"/>
        </w:rPr>
        <w:t xml:space="preserve">por el de </w:t>
      </w:r>
      <w:r w:rsidR="00EC14E6">
        <w:rPr>
          <w:rFonts w:ascii="Helvetica" w:eastAsia="Aptos" w:hAnsi="Helvetica" w:cs="Helvetica"/>
          <w:i/>
          <w:iCs/>
          <w:kern w:val="2"/>
          <w:lang w:eastAsia="en-US"/>
        </w:rPr>
        <w:t>S. cerevisiae</w:t>
      </w:r>
      <w:r w:rsidR="00EC14E6">
        <w:rPr>
          <w:rFonts w:ascii="Helvetica" w:eastAsia="Aptos" w:hAnsi="Helvetica" w:cs="Helvetica"/>
          <w:kern w:val="2"/>
          <w:lang w:eastAsia="en-US"/>
        </w:rPr>
        <w:t>, en el locus natural de Cg</w:t>
      </w:r>
      <w:r w:rsidR="00EC14E6">
        <w:rPr>
          <w:rFonts w:ascii="Helvetica" w:eastAsia="Aptos" w:hAnsi="Helvetica" w:cs="Helvetica"/>
          <w:i/>
          <w:iCs/>
          <w:kern w:val="2"/>
          <w:lang w:eastAsia="en-US"/>
        </w:rPr>
        <w:t>ABF1</w:t>
      </w:r>
      <w:r w:rsidR="00EC14E6">
        <w:rPr>
          <w:rFonts w:ascii="Helvetica" w:eastAsia="Aptos" w:hAnsi="Helvetica" w:cs="Helvetica"/>
          <w:kern w:val="2"/>
          <w:lang w:eastAsia="en-US"/>
        </w:rPr>
        <w:t xml:space="preserve"> bajo la regulación del promotor y </w:t>
      </w:r>
      <w:r w:rsidR="003318AA">
        <w:rPr>
          <w:rFonts w:ascii="Helvetica" w:eastAsia="Aptos" w:hAnsi="Helvetica" w:cs="Helvetica"/>
          <w:kern w:val="2"/>
          <w:lang w:eastAsia="en-US"/>
        </w:rPr>
        <w:t xml:space="preserve">del </w:t>
      </w:r>
      <w:r w:rsidR="00EC14E6">
        <w:rPr>
          <w:rFonts w:ascii="Helvetica" w:eastAsia="Aptos" w:hAnsi="Helvetica" w:cs="Helvetica"/>
          <w:kern w:val="2"/>
          <w:lang w:eastAsia="en-US"/>
        </w:rPr>
        <w:t xml:space="preserve">terminador de </w:t>
      </w:r>
      <w:r w:rsidR="00EC14E6">
        <w:rPr>
          <w:rFonts w:ascii="Helvetica" w:eastAsia="Aptos" w:hAnsi="Helvetica" w:cs="Helvetica"/>
          <w:i/>
          <w:iCs/>
          <w:kern w:val="2"/>
          <w:lang w:eastAsia="en-US"/>
        </w:rPr>
        <w:t>C. glabrata</w:t>
      </w:r>
      <w:r w:rsidR="00EC14E6">
        <w:rPr>
          <w:rFonts w:ascii="Helvetica" w:eastAsia="Aptos" w:hAnsi="Helvetica" w:cs="Helvetica"/>
          <w:kern w:val="2"/>
          <w:lang w:eastAsia="en-US"/>
        </w:rPr>
        <w:t>.</w:t>
      </w:r>
      <w:r w:rsidR="00C7594A">
        <w:rPr>
          <w:rFonts w:ascii="Helvetica" w:eastAsia="Aptos" w:hAnsi="Helvetica" w:cs="Helvetica"/>
          <w:kern w:val="2"/>
          <w:lang w:eastAsia="en-US"/>
        </w:rPr>
        <w:t xml:space="preserve"> </w:t>
      </w:r>
      <w:r w:rsidR="00A36E59" w:rsidRPr="00E445CC">
        <w:rPr>
          <w:rFonts w:ascii="Helvetica" w:eastAsia="Aptos" w:hAnsi="Helvetica" w:cs="Helvetica"/>
          <w:kern w:val="2"/>
          <w:lang w:eastAsia="en-US"/>
        </w:rPr>
        <w:t>Caracterizamos algunos de los fenotipos adicionales</w:t>
      </w:r>
      <w:r w:rsidR="00A45E25" w:rsidRPr="00A45E25">
        <w:rPr>
          <w:rFonts w:ascii="Helvetica" w:eastAsia="Aptos" w:hAnsi="Helvetica" w:cs="Helvetica"/>
          <w:kern w:val="2"/>
          <w:lang w:eastAsia="en-US"/>
        </w:rPr>
        <w:t xml:space="preserve"> </w:t>
      </w:r>
      <w:r w:rsidR="00A45E25" w:rsidRPr="00E445CC">
        <w:rPr>
          <w:rFonts w:ascii="Helvetica" w:eastAsia="Aptos" w:hAnsi="Helvetica" w:cs="Helvetica"/>
          <w:kern w:val="2"/>
          <w:lang w:eastAsia="en-US"/>
        </w:rPr>
        <w:t>que podrían complementarse además de la letalidad</w:t>
      </w:r>
      <w:r w:rsidR="00A36E59" w:rsidRPr="00E445CC">
        <w:rPr>
          <w:rFonts w:ascii="Helvetica" w:eastAsia="Aptos" w:hAnsi="Helvetica" w:cs="Helvetica"/>
          <w:kern w:val="2"/>
          <w:lang w:eastAsia="en-US"/>
        </w:rPr>
        <w:t xml:space="preserve"> de las </w:t>
      </w:r>
      <w:r w:rsidR="00CD1914">
        <w:rPr>
          <w:rFonts w:ascii="Helvetica" w:eastAsia="Aptos" w:hAnsi="Helvetica" w:cs="Helvetica"/>
          <w:kern w:val="2"/>
          <w:lang w:eastAsia="en-US"/>
        </w:rPr>
        <w:t xml:space="preserve">dos </w:t>
      </w:r>
      <w:r w:rsidR="00A36E59" w:rsidRPr="00E445CC">
        <w:rPr>
          <w:rFonts w:ascii="Helvetica" w:eastAsia="Aptos" w:hAnsi="Helvetica" w:cs="Helvetica"/>
          <w:kern w:val="2"/>
          <w:lang w:eastAsia="en-US"/>
        </w:rPr>
        <w:t xml:space="preserve">cepas con la complementación heteróloga, tanto en el plásmido como en el cromosoma (Capitulo 2). También analizamos </w:t>
      </w:r>
      <w:r w:rsidR="00A45E25">
        <w:rPr>
          <w:rFonts w:ascii="Helvetica" w:eastAsia="Aptos" w:hAnsi="Helvetica" w:cs="Helvetica"/>
          <w:kern w:val="2"/>
          <w:lang w:eastAsia="en-US"/>
        </w:rPr>
        <w:t xml:space="preserve">el </w:t>
      </w:r>
      <w:r w:rsidR="00A36E59" w:rsidRPr="00E445CC">
        <w:rPr>
          <w:rFonts w:ascii="Helvetica" w:eastAsia="Aptos" w:hAnsi="Helvetica" w:cs="Helvetica"/>
          <w:kern w:val="2"/>
          <w:lang w:eastAsia="en-US"/>
        </w:rPr>
        <w:t xml:space="preserve">crecimiento en fuentes de carbono no fermentables como etanol y glicerol, y medimos su actividad mitocondrial </w:t>
      </w:r>
      <w:r w:rsidR="003318AA">
        <w:rPr>
          <w:rFonts w:ascii="Helvetica" w:eastAsia="Aptos" w:hAnsi="Helvetica" w:cs="Helvetica"/>
          <w:kern w:val="2"/>
          <w:lang w:eastAsia="en-US"/>
        </w:rPr>
        <w:t>mediante</w:t>
      </w:r>
      <w:r w:rsidR="00A36E59" w:rsidRPr="00E445CC">
        <w:rPr>
          <w:rFonts w:ascii="Helvetica" w:eastAsia="Aptos" w:hAnsi="Helvetica" w:cs="Helvetica"/>
          <w:kern w:val="2"/>
          <w:lang w:eastAsia="en-US"/>
        </w:rPr>
        <w:t xml:space="preserve"> de la capacidad</w:t>
      </w:r>
      <w:r w:rsidR="00A45E25">
        <w:rPr>
          <w:rFonts w:ascii="Helvetica" w:eastAsia="Aptos" w:hAnsi="Helvetica" w:cs="Helvetica"/>
          <w:kern w:val="2"/>
          <w:lang w:eastAsia="en-US"/>
        </w:rPr>
        <w:t xml:space="preserve"> de</w:t>
      </w:r>
      <w:r w:rsidR="00A36E59" w:rsidRPr="00E445CC">
        <w:rPr>
          <w:rFonts w:ascii="Helvetica" w:eastAsia="Aptos" w:hAnsi="Helvetica" w:cs="Helvetica"/>
          <w:kern w:val="2"/>
          <w:lang w:eastAsia="en-US"/>
        </w:rPr>
        <w:t xml:space="preserve"> reducción de</w:t>
      </w:r>
      <w:r w:rsidR="000A3E31">
        <w:rPr>
          <w:rFonts w:ascii="Helvetica" w:eastAsia="Aptos" w:hAnsi="Helvetica" w:cs="Helvetica"/>
          <w:kern w:val="2"/>
          <w:lang w:eastAsia="en-US"/>
        </w:rPr>
        <w:t>l</w:t>
      </w:r>
      <w:r w:rsidR="0047402E">
        <w:rPr>
          <w:rFonts w:ascii="Helvetica" w:eastAsia="Aptos" w:hAnsi="Helvetica" w:cs="Helvetica"/>
          <w:kern w:val="2"/>
          <w:lang w:eastAsia="en-US"/>
        </w:rPr>
        <w:t xml:space="preserve"> cloruro de trifeniltetrazolio</w:t>
      </w:r>
      <w:r w:rsidR="00A36E59" w:rsidRPr="00E445CC">
        <w:rPr>
          <w:rFonts w:ascii="Helvetica" w:eastAsia="Aptos" w:hAnsi="Helvetica" w:cs="Helvetica"/>
          <w:kern w:val="2"/>
          <w:lang w:eastAsia="en-US"/>
        </w:rPr>
        <w:t xml:space="preserve"> </w:t>
      </w:r>
      <w:r w:rsidR="0047402E">
        <w:rPr>
          <w:rFonts w:ascii="Helvetica" w:eastAsia="Aptos" w:hAnsi="Helvetica" w:cs="Helvetica"/>
          <w:kern w:val="2"/>
          <w:lang w:eastAsia="en-US"/>
        </w:rPr>
        <w:t>(</w:t>
      </w:r>
      <w:r w:rsidR="00A36E59" w:rsidRPr="00E445CC">
        <w:rPr>
          <w:rFonts w:ascii="Helvetica" w:eastAsia="Aptos" w:hAnsi="Helvetica" w:cs="Helvetica"/>
          <w:kern w:val="2"/>
          <w:lang w:eastAsia="en-US"/>
        </w:rPr>
        <w:t>TTC</w:t>
      </w:r>
      <w:r w:rsidR="0047402E">
        <w:rPr>
          <w:rFonts w:ascii="Helvetica" w:eastAsia="Aptos" w:hAnsi="Helvetica" w:cs="Helvetica"/>
          <w:kern w:val="2"/>
          <w:lang w:eastAsia="en-US"/>
        </w:rPr>
        <w:t>)</w:t>
      </w:r>
      <w:r w:rsidR="00A36E59" w:rsidRPr="00E445CC">
        <w:rPr>
          <w:rFonts w:ascii="Helvetica" w:eastAsia="Aptos" w:hAnsi="Helvetica" w:cs="Helvetica"/>
          <w:kern w:val="2"/>
          <w:lang w:eastAsia="en-US"/>
        </w:rPr>
        <w:t>. El TTC se reduce a través de la</w:t>
      </w:r>
      <w:r w:rsidR="00194A4B">
        <w:rPr>
          <w:rFonts w:ascii="Helvetica" w:eastAsia="Aptos" w:hAnsi="Helvetica" w:cs="Helvetica"/>
          <w:kern w:val="2"/>
          <w:lang w:eastAsia="en-US"/>
        </w:rPr>
        <w:t>s</w:t>
      </w:r>
      <w:r w:rsidR="00A36E59" w:rsidRPr="00E445CC">
        <w:rPr>
          <w:rFonts w:ascii="Helvetica" w:eastAsia="Aptos" w:hAnsi="Helvetica" w:cs="Helvetica"/>
          <w:kern w:val="2"/>
          <w:lang w:eastAsia="en-US"/>
        </w:rPr>
        <w:t xml:space="preserve"> enzim</w:t>
      </w:r>
      <w:r w:rsidR="00F66AB9" w:rsidRPr="00E445CC">
        <w:rPr>
          <w:rFonts w:ascii="Helvetica" w:eastAsia="Aptos" w:hAnsi="Helvetica" w:cs="Helvetica"/>
          <w:kern w:val="2"/>
          <w:lang w:eastAsia="en-US"/>
        </w:rPr>
        <w:t xml:space="preserve">as del tipo deshidrogenasa como la enzima succinato deshidrogenasa, </w:t>
      </w:r>
      <w:r w:rsidR="00A36E59" w:rsidRPr="00E445CC">
        <w:rPr>
          <w:rFonts w:ascii="Helvetica" w:eastAsia="Aptos" w:hAnsi="Helvetica" w:cs="Helvetica"/>
          <w:kern w:val="2"/>
          <w:lang w:eastAsia="en-US"/>
        </w:rPr>
        <w:t>utilizando NADH+. De manera que la forma reducida del</w:t>
      </w:r>
      <w:r w:rsidR="006273E8" w:rsidRPr="00E445CC">
        <w:rPr>
          <w:rFonts w:ascii="Helvetica" w:eastAsia="Aptos" w:hAnsi="Helvetica" w:cs="Helvetica"/>
          <w:kern w:val="2"/>
          <w:lang w:eastAsia="en-US"/>
        </w:rPr>
        <w:t xml:space="preserve"> TTC</w:t>
      </w:r>
      <w:r w:rsidR="00A36E59" w:rsidRPr="00E445CC">
        <w:rPr>
          <w:rFonts w:ascii="Helvetica" w:eastAsia="Aptos" w:hAnsi="Helvetica" w:cs="Helvetica"/>
          <w:kern w:val="2"/>
          <w:lang w:eastAsia="en-US"/>
        </w:rPr>
        <w:t xml:space="preserve"> es un compuesto rojo insoluble que se acumula en las células dando un color rojo a las colonias como resultado de la respiración celular. </w:t>
      </w:r>
    </w:p>
    <w:p w14:paraId="47512AFB" w14:textId="27D0634F" w:rsidR="00A36E59" w:rsidRPr="00E445CC" w:rsidRDefault="00A36E59" w:rsidP="002159B1">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Realizamos un ensayo de dilución en gota </w:t>
      </w:r>
      <w:r w:rsidR="006610B5">
        <w:rPr>
          <w:rFonts w:ascii="Helvetica" w:eastAsia="Aptos" w:hAnsi="Helvetica" w:cs="Helvetica"/>
          <w:kern w:val="2"/>
          <w:lang w:eastAsia="en-US"/>
        </w:rPr>
        <w:t xml:space="preserve">como control silvestre </w:t>
      </w:r>
      <w:r w:rsidR="00651985">
        <w:rPr>
          <w:rFonts w:ascii="Helvetica" w:eastAsia="Aptos" w:hAnsi="Helvetica" w:cs="Helvetica"/>
          <w:kern w:val="2"/>
          <w:lang w:eastAsia="en-US"/>
        </w:rPr>
        <w:t>la cepa</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w:t>
      </w:r>
      <w:r w:rsidRPr="00E445CC">
        <w:rPr>
          <w:rFonts w:ascii="Helvetica" w:eastAsia="Aptos" w:hAnsi="Helvetica" w:cs="Helvetica"/>
          <w:kern w:val="2"/>
          <w:vertAlign w:val="superscript"/>
          <w:lang w:eastAsia="en-US"/>
        </w:rPr>
        <w:t>+</w:t>
      </w:r>
      <w:r w:rsidRPr="00E445CC">
        <w:rPr>
          <w:rFonts w:ascii="Helvetica" w:eastAsia="Aptos" w:hAnsi="Helvetica" w:cs="Helvetica"/>
          <w:kern w:val="2"/>
          <w:lang w:eastAsia="en-US"/>
        </w:rPr>
        <w:t xml:space="preserve">, </w:t>
      </w:r>
      <w:r w:rsidR="00651985">
        <w:rPr>
          <w:rFonts w:ascii="Helvetica" w:eastAsia="Aptos" w:hAnsi="Helvetica" w:cs="Helvetica"/>
          <w:kern w:val="2"/>
          <w:lang w:eastAsia="en-US"/>
        </w:rPr>
        <w:t xml:space="preserve">como control negativo la cepa </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 xml:space="preserve">, </w:t>
      </w:r>
      <w:r w:rsidR="00290FF2">
        <w:rPr>
          <w:rFonts w:ascii="Helvetica" w:eastAsia="Aptos" w:hAnsi="Helvetica" w:cs="Helvetica"/>
          <w:kern w:val="2"/>
          <w:lang w:eastAsia="en-US"/>
        </w:rPr>
        <w:t xml:space="preserve">como fenotipo de restauración la cepa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w:t>
      </w:r>
      <w:r w:rsidR="006273E8" w:rsidRPr="00E445CC">
        <w:rPr>
          <w:rFonts w:ascii="Helvetica" w:eastAsia="Aptos" w:hAnsi="Helvetica" w:cs="Helvetica"/>
          <w:kern w:val="2"/>
          <w:lang w:eastAsia="en-US"/>
        </w:rPr>
        <w:t>Cg</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w:t>
      </w:r>
      <w:r w:rsidR="006F18E1">
        <w:rPr>
          <w:rFonts w:ascii="Helvetica" w:eastAsia="Aptos" w:hAnsi="Helvetica" w:cs="Helvetica"/>
          <w:kern w:val="2"/>
          <w:lang w:eastAsia="en-US"/>
        </w:rPr>
        <w:t xml:space="preserve">y las cepas de complementación heteróloga </w:t>
      </w:r>
      <w:r w:rsidRPr="00E445CC">
        <w:rPr>
          <w:rFonts w:ascii="Helvetica" w:eastAsia="Aptos" w:hAnsi="Helvetica" w:cs="Helvetica"/>
          <w:i/>
          <w:iCs/>
          <w:kern w:val="2"/>
          <w:lang w:eastAsia="en-US"/>
        </w:rPr>
        <w:lastRenderedPageBreak/>
        <w:t>abf1Δ</w:t>
      </w:r>
      <w:r w:rsidRPr="00E445CC">
        <w:rPr>
          <w:rFonts w:ascii="Helvetica" w:eastAsia="Aptos" w:hAnsi="Helvetica" w:cs="Helvetica"/>
          <w:kern w:val="2"/>
          <w:lang w:eastAsia="en-US"/>
        </w:rPr>
        <w:t>/p</w:t>
      </w:r>
      <w:r w:rsidRPr="00A14A9F">
        <w:rPr>
          <w:rFonts w:ascii="Helvetica" w:eastAsia="Aptos" w:hAnsi="Helvetica" w:cs="Helvetica"/>
          <w:kern w:val="2"/>
          <w:lang w:eastAsia="en-US"/>
        </w:rPr>
        <w:t>Sc</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y la cepa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ScABF1</w:t>
      </w:r>
      <w:r w:rsidR="00E35144">
        <w:rPr>
          <w:rFonts w:ascii="Helvetica" w:eastAsia="Aptos" w:hAnsi="Helvetica" w:cs="Helvetica"/>
          <w:i/>
          <w:iCs/>
          <w:kern w:val="2"/>
          <w:lang w:eastAsia="en-US"/>
        </w:rPr>
        <w:t xml:space="preserve">, </w:t>
      </w:r>
      <w:r w:rsidRPr="00E445CC">
        <w:rPr>
          <w:rFonts w:ascii="Helvetica" w:eastAsia="Aptos" w:hAnsi="Helvetica" w:cs="Helvetica"/>
          <w:kern w:val="2"/>
          <w:lang w:eastAsia="en-US"/>
        </w:rPr>
        <w:t xml:space="preserve"> De un cultivo en fase estacionaria (48 h), realizamos un ensayo de crecimiento por goteos en cajas con los medios: YP, con glucosa 2% con o sin TTC 0.</w:t>
      </w:r>
      <w:r w:rsidR="00F56F9C" w:rsidRPr="00E445CC">
        <w:rPr>
          <w:rFonts w:ascii="Helvetica" w:eastAsia="Aptos" w:hAnsi="Helvetica" w:cs="Helvetica"/>
          <w:kern w:val="2"/>
          <w:lang w:eastAsia="en-US"/>
        </w:rPr>
        <w:t>0</w:t>
      </w:r>
      <w:r w:rsidRPr="00E445CC">
        <w:rPr>
          <w:rFonts w:ascii="Helvetica" w:eastAsia="Aptos" w:hAnsi="Helvetica" w:cs="Helvetica"/>
          <w:kern w:val="2"/>
          <w:lang w:eastAsia="en-US"/>
        </w:rPr>
        <w:t xml:space="preserve">2%, </w:t>
      </w:r>
      <w:r w:rsidR="00194A4B" w:rsidRPr="00E445CC">
        <w:rPr>
          <w:rFonts w:ascii="Helvetica" w:eastAsia="Aptos" w:hAnsi="Helvetica" w:cs="Helvetica"/>
          <w:kern w:val="2"/>
          <w:lang w:eastAsia="en-US"/>
        </w:rPr>
        <w:t>etanol 3</w:t>
      </w:r>
      <w:r w:rsidRPr="00E445CC">
        <w:rPr>
          <w:rFonts w:ascii="Helvetica" w:eastAsia="Aptos" w:hAnsi="Helvetica" w:cs="Helvetica"/>
          <w:kern w:val="2"/>
          <w:lang w:eastAsia="en-US"/>
        </w:rPr>
        <w:t xml:space="preserve">% </w:t>
      </w:r>
      <w:r w:rsidR="00585190">
        <w:rPr>
          <w:rFonts w:ascii="Helvetica" w:eastAsia="Aptos" w:hAnsi="Helvetica" w:cs="Helvetica"/>
          <w:kern w:val="2"/>
          <w:lang w:eastAsia="en-US"/>
        </w:rPr>
        <w:t>o</w:t>
      </w:r>
      <w:r w:rsidR="00585190"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glicerol</w:t>
      </w:r>
      <w:r w:rsidR="00F56F9C"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3%. </w:t>
      </w:r>
    </w:p>
    <w:p w14:paraId="19E58320" w14:textId="052628ED" w:rsidR="009E3129" w:rsidRDefault="00A36E59" w:rsidP="00E90CB4">
      <w:pPr>
        <w:spacing w:after="160" w:line="360" w:lineRule="auto"/>
        <w:ind w:firstLine="720"/>
        <w:jc w:val="both"/>
        <w:rPr>
          <w:rFonts w:ascii="Helvetica" w:eastAsia="Aptos" w:hAnsi="Helvetica" w:cs="Helvetica"/>
          <w:kern w:val="2"/>
          <w:lang w:eastAsia="en-US"/>
        </w:rPr>
      </w:pPr>
      <w:r w:rsidRPr="00E445CC">
        <w:rPr>
          <w:rFonts w:ascii="Helvetica" w:eastAsia="Aptos" w:hAnsi="Helvetica" w:cs="Helvetica"/>
          <w:kern w:val="2"/>
          <w:lang w:eastAsia="en-US"/>
        </w:rPr>
        <w:t>A las 48</w:t>
      </w:r>
      <w:r w:rsidR="00585190">
        <w:rPr>
          <w:rFonts w:ascii="Helvetica" w:eastAsia="Aptos" w:hAnsi="Helvetica" w:cs="Helvetica"/>
          <w:kern w:val="2"/>
          <w:lang w:eastAsia="en-US"/>
        </w:rPr>
        <w:t xml:space="preserve"> </w:t>
      </w:r>
      <w:r w:rsidRPr="00E445CC">
        <w:rPr>
          <w:rFonts w:ascii="Helvetica" w:eastAsia="Aptos" w:hAnsi="Helvetica" w:cs="Helvetica"/>
          <w:kern w:val="2"/>
          <w:lang w:eastAsia="en-US"/>
        </w:rPr>
        <w:t>h todas las cepas crecieron en medios rico</w:t>
      </w:r>
      <w:r w:rsidR="000A3E31">
        <w:rPr>
          <w:rFonts w:ascii="Helvetica" w:eastAsia="Aptos" w:hAnsi="Helvetica" w:cs="Helvetica"/>
          <w:kern w:val="2"/>
          <w:lang w:eastAsia="en-US"/>
        </w:rPr>
        <w:t>s</w:t>
      </w:r>
      <w:r w:rsidRPr="00E445CC">
        <w:rPr>
          <w:rFonts w:ascii="Helvetica" w:eastAsia="Aptos" w:hAnsi="Helvetica" w:cs="Helvetica"/>
          <w:kern w:val="2"/>
          <w:lang w:eastAsia="en-US"/>
        </w:rPr>
        <w:t xml:space="preserve"> </w:t>
      </w:r>
      <w:r w:rsidR="000A3E31">
        <w:rPr>
          <w:rFonts w:ascii="Helvetica" w:eastAsia="Aptos" w:hAnsi="Helvetica" w:cs="Helvetica"/>
          <w:kern w:val="2"/>
          <w:lang w:eastAsia="en-US"/>
        </w:rPr>
        <w:t>e</w:t>
      </w:r>
      <w:r w:rsidRPr="00E445CC">
        <w:rPr>
          <w:rFonts w:ascii="Helvetica" w:eastAsia="Aptos" w:hAnsi="Helvetica" w:cs="Helvetica"/>
          <w:kern w:val="2"/>
          <w:lang w:eastAsia="en-US"/>
        </w:rPr>
        <w:t>n glucosa (YPD) o con fuentes no fermentables de carbono</w:t>
      </w:r>
      <w:r w:rsidR="006273E8"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glicerol (YPG) o etanol (YPE), y solamente las </w:t>
      </w:r>
      <w:r w:rsidRPr="00E445CC">
        <w:rPr>
          <w:rFonts w:ascii="Helvetica" w:eastAsia="Aptos" w:hAnsi="Helvetica" w:cs="Helvetica"/>
          <w:i/>
          <w:iCs/>
          <w:kern w:val="2"/>
          <w:lang w:eastAsia="en-US"/>
        </w:rPr>
        <w:t>cepas</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43 y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w:t>
      </w:r>
      <w:r w:rsidRPr="00E445CC">
        <w:rPr>
          <w:rFonts w:ascii="Helvetica" w:eastAsia="Aptos" w:hAnsi="Helvetica" w:cs="Helvetica"/>
          <w:i/>
          <w:iCs/>
          <w:kern w:val="2"/>
          <w:lang w:eastAsia="en-US"/>
        </w:rPr>
        <w:t>ScABF1</w:t>
      </w:r>
      <w:r w:rsidRPr="00E445CC">
        <w:rPr>
          <w:rFonts w:ascii="Helvetica" w:eastAsia="Aptos" w:hAnsi="Helvetica" w:cs="Helvetica"/>
          <w:kern w:val="2"/>
          <w:lang w:eastAsia="en-US"/>
        </w:rPr>
        <w:t xml:space="preserve"> crec</w:t>
      </w:r>
      <w:r w:rsidR="000A3E31">
        <w:rPr>
          <w:rFonts w:ascii="Helvetica" w:eastAsia="Aptos" w:hAnsi="Helvetica" w:cs="Helvetica"/>
          <w:kern w:val="2"/>
          <w:lang w:eastAsia="en-US"/>
        </w:rPr>
        <w:t>iero</w:t>
      </w:r>
      <w:r w:rsidRPr="00E445CC">
        <w:rPr>
          <w:rFonts w:ascii="Helvetica" w:eastAsia="Aptos" w:hAnsi="Helvetica" w:cs="Helvetica"/>
          <w:kern w:val="2"/>
          <w:lang w:eastAsia="en-US"/>
        </w:rPr>
        <w:t xml:space="preserve">n más lentamente que las demás. Además, todas las cepas son capaces de reducir el TTC y por lo tanto forman colonias rosas. En la cepa </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 xml:space="preserve"> en medio con TTC se observan algunas colonias con sectores rosas y blancos </w:t>
      </w:r>
      <w:r w:rsidR="00CB4B0C">
        <w:rPr>
          <w:rFonts w:ascii="Helvetica" w:eastAsia="Aptos" w:hAnsi="Helvetica" w:cs="Helvetica"/>
          <w:kern w:val="2"/>
          <w:lang w:eastAsia="en-US"/>
        </w:rPr>
        <w:t>(</w:t>
      </w:r>
      <w:r w:rsidRPr="008E7B49">
        <w:rPr>
          <w:rFonts w:ascii="Helvetica" w:eastAsia="Aptos" w:hAnsi="Helvetica" w:cs="Helvetica"/>
          <w:kern w:val="2"/>
          <w:lang w:eastAsia="en-US"/>
        </w:rPr>
        <w:t>Fig</w:t>
      </w:r>
      <w:r w:rsidR="00CB4B0C" w:rsidRPr="008E7B49">
        <w:rPr>
          <w:rFonts w:ascii="Helvetica" w:eastAsia="Aptos" w:hAnsi="Helvetica" w:cs="Helvetica"/>
          <w:kern w:val="2"/>
          <w:lang w:eastAsia="en-US"/>
        </w:rPr>
        <w:t>.</w:t>
      </w:r>
      <w:r w:rsidRPr="008E7B49">
        <w:rPr>
          <w:rFonts w:ascii="Helvetica" w:eastAsia="Aptos" w:hAnsi="Helvetica" w:cs="Helvetica"/>
          <w:kern w:val="2"/>
          <w:lang w:eastAsia="en-US"/>
        </w:rPr>
        <w:t xml:space="preserve"> </w:t>
      </w:r>
      <w:r w:rsidR="00C14C76" w:rsidRPr="008E7B49">
        <w:rPr>
          <w:rFonts w:ascii="Helvetica" w:eastAsia="Aptos" w:hAnsi="Helvetica" w:cs="Helvetica"/>
          <w:kern w:val="2"/>
          <w:lang w:eastAsia="en-US"/>
        </w:rPr>
        <w:t>10</w:t>
      </w:r>
      <w:r w:rsidR="00CB4B0C" w:rsidRPr="008E7B49">
        <w:rPr>
          <w:rFonts w:ascii="Helvetica" w:eastAsia="Aptos" w:hAnsi="Helvetica" w:cs="Helvetica"/>
          <w:kern w:val="2"/>
          <w:lang w:eastAsia="en-US"/>
        </w:rPr>
        <w:t>).</w:t>
      </w:r>
      <w:r w:rsidR="009E3129" w:rsidDel="009E3129">
        <w:rPr>
          <w:rFonts w:ascii="Helvetica" w:eastAsia="Aptos" w:hAnsi="Helvetica" w:cs="Helvetica"/>
          <w:kern w:val="2"/>
          <w:lang w:eastAsia="en-US"/>
        </w:rPr>
        <w:t xml:space="preserve"> </w:t>
      </w:r>
    </w:p>
    <w:p w14:paraId="08E1A8BB" w14:textId="1F9F8807" w:rsidR="00CC36A2" w:rsidRPr="003E4050" w:rsidRDefault="003E4050" w:rsidP="003E4050">
      <w:pPr>
        <w:spacing w:after="160" w:line="360" w:lineRule="auto"/>
        <w:jc w:val="both"/>
        <w:rPr>
          <w:rFonts w:ascii="Helvetica" w:eastAsia="Aptos" w:hAnsi="Helvetica" w:cs="Helvetica"/>
          <w:kern w:val="2"/>
          <w:lang w:eastAsia="en-US"/>
        </w:rPr>
      </w:pPr>
      <w:r>
        <w:rPr>
          <w:rFonts w:ascii="Helvetica" w:eastAsia="Aptos" w:hAnsi="Helvetica" w:cs="Helvetica"/>
          <w:noProof/>
          <w:kern w:val="2"/>
          <w:lang w:eastAsia="en-US"/>
        </w:rPr>
        <w:drawing>
          <wp:inline distT="0" distB="0" distL="0" distR="0" wp14:anchorId="568B19C3" wp14:editId="5E5682B7">
            <wp:extent cx="5460603" cy="1222740"/>
            <wp:effectExtent l="0" t="0" r="6985" b="0"/>
            <wp:docPr id="11976418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7804" cy="1233309"/>
                    </a:xfrm>
                    <a:prstGeom prst="rect">
                      <a:avLst/>
                    </a:prstGeom>
                    <a:noFill/>
                  </pic:spPr>
                </pic:pic>
              </a:graphicData>
            </a:graphic>
          </wp:inline>
        </w:drawing>
      </w:r>
    </w:p>
    <w:p w14:paraId="3A4AF3A1" w14:textId="30167404" w:rsidR="00CC36A2" w:rsidRDefault="00CC36A2" w:rsidP="00E00D0D">
      <w:pPr>
        <w:pStyle w:val="Caption"/>
        <w:rPr>
          <w:i/>
          <w:iCs/>
          <w:sz w:val="12"/>
          <w:szCs w:val="12"/>
        </w:rPr>
      </w:pPr>
      <w:bookmarkStart w:id="9" w:name="_Toc234335572"/>
      <w:r w:rsidRPr="002B1C9D">
        <w:t xml:space="preserve">Fig.  </w:t>
      </w:r>
      <w:r w:rsidRPr="002B1C9D">
        <w:fldChar w:fldCharType="begin"/>
      </w:r>
      <w:r w:rsidRPr="002B1C9D">
        <w:instrText xml:space="preserve"> SEQ Fig._ \* ARABIC </w:instrText>
      </w:r>
      <w:r w:rsidRPr="002B1C9D">
        <w:fldChar w:fldCharType="separate"/>
      </w:r>
      <w:r w:rsidR="00E00D0D" w:rsidRPr="002B1C9D">
        <w:rPr>
          <w:noProof/>
        </w:rPr>
        <w:t>10</w:t>
      </w:r>
      <w:r w:rsidRPr="002B1C9D">
        <w:fldChar w:fldCharType="end"/>
      </w:r>
      <w:r w:rsidRPr="002B1C9D">
        <w:t xml:space="preserve"> El gen</w:t>
      </w:r>
      <w:r w:rsidRPr="00CC36A2">
        <w:rPr>
          <w:i/>
          <w:iCs/>
        </w:rPr>
        <w:t xml:space="preserve"> </w:t>
      </w:r>
      <w:r w:rsidRPr="00CC36A2">
        <w:t>Sc</w:t>
      </w:r>
      <w:r w:rsidRPr="002B1C9D">
        <w:rPr>
          <w:i/>
          <w:iCs/>
        </w:rPr>
        <w:t>ABF1</w:t>
      </w:r>
      <w:r w:rsidRPr="00CC36A2">
        <w:rPr>
          <w:i/>
          <w:iCs/>
        </w:rPr>
        <w:t xml:space="preserve"> (</w:t>
      </w:r>
      <w:r w:rsidRPr="002B1C9D">
        <w:rPr>
          <w:i/>
          <w:iCs/>
        </w:rPr>
        <w:t>Saccharomyces</w:t>
      </w:r>
      <w:r w:rsidRPr="00CC36A2">
        <w:t xml:space="preserve"> </w:t>
      </w:r>
      <w:r w:rsidRPr="002B1C9D">
        <w:rPr>
          <w:i/>
          <w:iCs/>
        </w:rPr>
        <w:t>cerevisia</w:t>
      </w:r>
      <w:r w:rsidRPr="00CB4B0C">
        <w:rPr>
          <w:i/>
          <w:iCs/>
        </w:rPr>
        <w:t>e</w:t>
      </w:r>
      <w:r w:rsidRPr="00CC36A2">
        <w:rPr>
          <w:i/>
          <w:iCs/>
        </w:rPr>
        <w:t xml:space="preserve">) </w:t>
      </w:r>
      <w:r w:rsidRPr="002B1C9D">
        <w:t>complementa el crecimiento en fuentes de carbono no fermentables.</w:t>
      </w:r>
      <w:r>
        <w:rPr>
          <w:rFonts w:asciiTheme="minorHAnsi" w:eastAsiaTheme="minorHAnsi" w:hAnsiTheme="minorHAnsi" w:cstheme="minorBidi"/>
          <w:i/>
          <w:iCs/>
          <w:kern w:val="2"/>
          <w:sz w:val="24"/>
          <w:szCs w:val="24"/>
          <w:lang w:eastAsia="en-US"/>
          <w14:ligatures w14:val="standardContextual"/>
        </w:rPr>
        <w:t xml:space="preserve"> </w:t>
      </w:r>
      <w:r w:rsidRPr="00CC36A2">
        <w:rPr>
          <w:rFonts w:eastAsiaTheme="minorHAnsi"/>
          <w:kern w:val="2"/>
          <w:lang w:eastAsia="en-US"/>
          <w14:ligatures w14:val="standardContextual"/>
        </w:rPr>
        <w:t xml:space="preserve">Las cepas </w:t>
      </w:r>
      <w:r w:rsidRPr="002B1C9D">
        <w:rPr>
          <w:rFonts w:eastAsiaTheme="minorHAnsi"/>
          <w:i/>
          <w:iCs/>
          <w:kern w:val="2"/>
          <w:lang w:eastAsia="en-US"/>
          <w14:ligatures w14:val="standardContextual"/>
        </w:rPr>
        <w:t>ABF1</w:t>
      </w:r>
      <w:r w:rsidRPr="00CC36A2">
        <w:rPr>
          <w:rFonts w:eastAsiaTheme="minorHAnsi"/>
          <w:kern w:val="2"/>
          <w:vertAlign w:val="superscript"/>
          <w:lang w:eastAsia="en-US"/>
          <w14:ligatures w14:val="standardContextual"/>
        </w:rPr>
        <w:t>+</w:t>
      </w:r>
      <w:r w:rsidRPr="00CC36A2">
        <w:rPr>
          <w:rFonts w:eastAsiaTheme="minorHAnsi"/>
          <w:kern w:val="2"/>
          <w:lang w:eastAsia="en-US"/>
          <w14:ligatures w14:val="standardContextual"/>
        </w:rPr>
        <w:t xml:space="preserve"> (BG14 Ura-), </w:t>
      </w:r>
      <w:r w:rsidRPr="002B1C9D">
        <w:rPr>
          <w:rFonts w:eastAsiaTheme="minorHAnsi"/>
          <w:i/>
          <w:iCs/>
          <w:kern w:val="2"/>
          <w:lang w:eastAsia="en-US"/>
          <w14:ligatures w14:val="standardContextual"/>
        </w:rPr>
        <w:t>abf1-43</w:t>
      </w:r>
      <w:r w:rsidRPr="00CC36A2">
        <w:rPr>
          <w:rFonts w:eastAsiaTheme="minorHAnsi"/>
          <w:kern w:val="2"/>
          <w:lang w:eastAsia="en-US"/>
          <w14:ligatures w14:val="standardContextual"/>
        </w:rPr>
        <w:t xml:space="preserve"> (Ura- NAT</w:t>
      </w:r>
      <w:r w:rsidRPr="00CC36A2">
        <w:rPr>
          <w:rFonts w:eastAsiaTheme="minorHAnsi"/>
          <w:kern w:val="2"/>
          <w:vertAlign w:val="superscript"/>
          <w:lang w:eastAsia="en-US"/>
          <w14:ligatures w14:val="standardContextual"/>
        </w:rPr>
        <w:t>s</w:t>
      </w:r>
      <w:r w:rsidRPr="00CC36A2">
        <w:rPr>
          <w:rFonts w:eastAsiaTheme="minorHAnsi"/>
          <w:kern w:val="2"/>
          <w:lang w:eastAsia="en-US"/>
          <w14:ligatures w14:val="standardContextual"/>
        </w:rPr>
        <w:t xml:space="preserve">), </w:t>
      </w:r>
      <w:r w:rsidRPr="002B1C9D">
        <w:rPr>
          <w:rFonts w:eastAsiaTheme="minorHAnsi"/>
          <w:i/>
          <w:iCs/>
          <w:kern w:val="2"/>
          <w:lang w:eastAsia="en-US"/>
          <w14:ligatures w14:val="standardContextual"/>
        </w:rPr>
        <w:t>abf1Δ</w:t>
      </w:r>
      <w:r w:rsidRPr="00CC36A2">
        <w:rPr>
          <w:rFonts w:eastAsiaTheme="minorHAnsi"/>
          <w:kern w:val="2"/>
          <w:lang w:eastAsia="en-US"/>
          <w14:ligatures w14:val="standardContextual"/>
        </w:rPr>
        <w:t>/p</w:t>
      </w:r>
      <w:r w:rsidRPr="008E7B49">
        <w:rPr>
          <w:rFonts w:eastAsiaTheme="minorHAnsi"/>
          <w:i/>
          <w:iCs/>
          <w:kern w:val="2"/>
          <w:lang w:eastAsia="en-US"/>
          <w14:ligatures w14:val="standardContextual"/>
        </w:rPr>
        <w:t>ScABF1</w:t>
      </w:r>
      <w:r w:rsidRPr="00CC36A2">
        <w:rPr>
          <w:rFonts w:eastAsiaTheme="minorHAnsi"/>
          <w:kern w:val="2"/>
          <w:lang w:eastAsia="en-US"/>
          <w14:ligatures w14:val="standardContextual"/>
        </w:rPr>
        <w:t xml:space="preserve"> (pP</w:t>
      </w:r>
      <w:r w:rsidRPr="00CC36A2">
        <w:rPr>
          <w:rFonts w:eastAsiaTheme="minorHAnsi"/>
          <w:kern w:val="2"/>
          <w:vertAlign w:val="subscript"/>
          <w:lang w:eastAsia="en-US"/>
          <w14:ligatures w14:val="standardContextual"/>
        </w:rPr>
        <w:t>Cg</w:t>
      </w:r>
      <w:r w:rsidRPr="002B1C9D">
        <w:rPr>
          <w:rFonts w:eastAsiaTheme="minorHAnsi"/>
          <w:i/>
          <w:iCs/>
          <w:kern w:val="2"/>
          <w:vertAlign w:val="subscript"/>
          <w:lang w:eastAsia="en-US"/>
          <w14:ligatures w14:val="standardContextual"/>
        </w:rPr>
        <w:t>ABF1</w:t>
      </w:r>
      <w:r w:rsidRPr="00CC36A2">
        <w:rPr>
          <w:rFonts w:eastAsiaTheme="minorHAnsi"/>
          <w:kern w:val="2"/>
          <w:lang w:eastAsia="en-US"/>
          <w14:ligatures w14:val="standardContextual"/>
        </w:rPr>
        <w:t>::Sc</w:t>
      </w:r>
      <w:r w:rsidRPr="002B1C9D">
        <w:rPr>
          <w:rFonts w:eastAsiaTheme="minorHAnsi"/>
          <w:i/>
          <w:iCs/>
          <w:kern w:val="2"/>
          <w:lang w:eastAsia="en-US"/>
          <w14:ligatures w14:val="standardContextual"/>
        </w:rPr>
        <w:t>ABF1</w:t>
      </w:r>
      <w:r w:rsidRPr="00CC36A2">
        <w:rPr>
          <w:rFonts w:eastAsiaTheme="minorHAnsi"/>
          <w:kern w:val="2"/>
          <w:lang w:eastAsia="en-US"/>
          <w14:ligatures w14:val="standardContextual"/>
        </w:rPr>
        <w:t>::T</w:t>
      </w:r>
      <w:r w:rsidRPr="00CC36A2">
        <w:rPr>
          <w:rFonts w:eastAsiaTheme="minorHAnsi"/>
          <w:kern w:val="2"/>
          <w:vertAlign w:val="subscript"/>
          <w:lang w:eastAsia="en-US"/>
          <w14:ligatures w14:val="standardContextual"/>
        </w:rPr>
        <w:t>Cg</w:t>
      </w:r>
      <w:r w:rsidRPr="002B1C9D">
        <w:rPr>
          <w:rFonts w:eastAsiaTheme="minorHAnsi"/>
          <w:i/>
          <w:iCs/>
          <w:kern w:val="2"/>
          <w:vertAlign w:val="subscript"/>
          <w:lang w:eastAsia="en-US"/>
          <w14:ligatures w14:val="standardContextual"/>
        </w:rPr>
        <w:t>ABF1</w:t>
      </w:r>
      <w:r w:rsidRPr="00CC36A2">
        <w:rPr>
          <w:rFonts w:eastAsiaTheme="minorHAnsi"/>
          <w:kern w:val="2"/>
          <w:lang w:eastAsia="en-US"/>
          <w14:ligatures w14:val="standardContextual"/>
        </w:rPr>
        <w:t xml:space="preserve">), </w:t>
      </w:r>
      <w:r w:rsidRPr="002B1C9D">
        <w:rPr>
          <w:rFonts w:eastAsiaTheme="minorHAnsi"/>
          <w:i/>
          <w:iCs/>
          <w:kern w:val="2"/>
          <w:lang w:eastAsia="en-US"/>
          <w14:ligatures w14:val="standardContextual"/>
        </w:rPr>
        <w:t>abf1Δ</w:t>
      </w:r>
      <w:r w:rsidRPr="00CC36A2">
        <w:rPr>
          <w:rFonts w:eastAsiaTheme="minorHAnsi"/>
          <w:kern w:val="2"/>
          <w:lang w:eastAsia="en-US"/>
          <w14:ligatures w14:val="standardContextual"/>
        </w:rPr>
        <w:t>::Sc</w:t>
      </w:r>
      <w:r w:rsidRPr="002B1C9D">
        <w:rPr>
          <w:rFonts w:eastAsiaTheme="minorHAnsi"/>
          <w:i/>
          <w:iCs/>
          <w:kern w:val="2"/>
          <w:lang w:eastAsia="en-US"/>
          <w14:ligatures w14:val="standardContextual"/>
        </w:rPr>
        <w:t>ABF1</w:t>
      </w:r>
      <w:r w:rsidRPr="00CC36A2">
        <w:rPr>
          <w:rFonts w:eastAsiaTheme="minorHAnsi"/>
          <w:kern w:val="2"/>
          <w:lang w:eastAsia="en-US"/>
          <w14:ligatures w14:val="standardContextual"/>
        </w:rPr>
        <w:t xml:space="preserve"> (integración del gen Sc</w:t>
      </w:r>
      <w:r w:rsidRPr="002B1C9D">
        <w:rPr>
          <w:rFonts w:eastAsiaTheme="minorHAnsi"/>
          <w:i/>
          <w:iCs/>
          <w:kern w:val="2"/>
          <w:lang w:eastAsia="en-US"/>
          <w14:ligatures w14:val="standardContextual"/>
        </w:rPr>
        <w:t>ABF1</w:t>
      </w:r>
      <w:r w:rsidRPr="00CC36A2">
        <w:rPr>
          <w:rFonts w:eastAsiaTheme="minorHAnsi"/>
          <w:kern w:val="2"/>
          <w:lang w:eastAsia="en-US"/>
          <w14:ligatures w14:val="standardContextual"/>
        </w:rPr>
        <w:t xml:space="preserve"> en el locus de Cg</w:t>
      </w:r>
      <w:r w:rsidRPr="002B1C9D">
        <w:rPr>
          <w:rFonts w:eastAsiaTheme="minorHAnsi"/>
          <w:i/>
          <w:iCs/>
          <w:kern w:val="2"/>
          <w:lang w:eastAsia="en-US"/>
          <w14:ligatures w14:val="standardContextual"/>
        </w:rPr>
        <w:t>ABF1</w:t>
      </w:r>
      <w:r w:rsidRPr="00CC36A2">
        <w:rPr>
          <w:rFonts w:eastAsiaTheme="minorHAnsi"/>
          <w:kern w:val="2"/>
          <w:lang w:eastAsia="en-US"/>
          <w14:ligatures w14:val="standardContextual"/>
        </w:rPr>
        <w:t>) se crecieron hasta fase estacionaria (48 h) se ajustaron a OD</w:t>
      </w:r>
      <w:r w:rsidRPr="00CC36A2">
        <w:rPr>
          <w:rFonts w:eastAsiaTheme="minorHAnsi"/>
          <w:kern w:val="2"/>
          <w:vertAlign w:val="subscript"/>
          <w:lang w:eastAsia="en-US"/>
          <w14:ligatures w14:val="standardContextual"/>
        </w:rPr>
        <w:t>600</w:t>
      </w:r>
      <w:r w:rsidRPr="00CC36A2">
        <w:rPr>
          <w:rFonts w:eastAsiaTheme="minorHAnsi"/>
          <w:kern w:val="2"/>
          <w:lang w:eastAsia="en-US"/>
          <w14:ligatures w14:val="standardContextual"/>
        </w:rPr>
        <w:t xml:space="preserve"> de 1 y se hicieron diluciones logarítmicas seriadas y ~3 µL se colocaron en medios YPD (medio rico con glucosa), YPG 3% (YP + glicerol al 3%), ETOH 3% ( YP + etanol al 3%) y TTC 0.02% (YPD + Cloruro 2,3,5 trifeniltetrazolio) para detectar función mitocondrial. Se tomaron fotografias a las 48 h de crecimiento y a las 72</w:t>
      </w:r>
      <w:r w:rsidR="002B1C9D">
        <w:rPr>
          <w:rFonts w:eastAsiaTheme="minorHAnsi"/>
          <w:kern w:val="2"/>
          <w:lang w:eastAsia="en-US"/>
          <w14:ligatures w14:val="standardContextual"/>
        </w:rPr>
        <w:t xml:space="preserve"> </w:t>
      </w:r>
      <w:r w:rsidRPr="00CC36A2">
        <w:rPr>
          <w:rFonts w:eastAsiaTheme="minorHAnsi"/>
          <w:kern w:val="2"/>
          <w:lang w:eastAsia="en-US"/>
          <w14:ligatures w14:val="standardContextual"/>
        </w:rPr>
        <w:t>h para el medio con TTC 0.02%. Las flechas blancas indican colonias blancas y rosas</w:t>
      </w:r>
      <w:bookmarkEnd w:id="9"/>
      <w:r w:rsidRPr="00CC36A2">
        <w:rPr>
          <w:i/>
          <w:iCs/>
          <w:sz w:val="12"/>
          <w:szCs w:val="12"/>
        </w:rPr>
        <w:t xml:space="preserve"> </w:t>
      </w:r>
      <w:r w:rsidR="009E3129">
        <w:rPr>
          <w:i/>
          <w:iCs/>
          <w:sz w:val="12"/>
          <w:szCs w:val="12"/>
        </w:rPr>
        <w:t>.</w:t>
      </w:r>
    </w:p>
    <w:p w14:paraId="0EF6E0B0" w14:textId="77777777" w:rsidR="009E3129" w:rsidRPr="002159B1" w:rsidRDefault="009E3129" w:rsidP="002159B1"/>
    <w:p w14:paraId="39983A90" w14:textId="15321331" w:rsidR="00A36E59" w:rsidRDefault="00A36E59" w:rsidP="00CB2E93">
      <w:pPr>
        <w:spacing w:after="160" w:line="360" w:lineRule="auto"/>
        <w:ind w:firstLine="720"/>
        <w:jc w:val="both"/>
        <w:rPr>
          <w:rFonts w:ascii="Helvetica" w:eastAsia="Aptos" w:hAnsi="Helvetica" w:cs="Helvetica"/>
          <w:kern w:val="2"/>
          <w:lang w:eastAsia="en-US"/>
        </w:rPr>
      </w:pPr>
      <w:r w:rsidRPr="00E445CC">
        <w:rPr>
          <w:rFonts w:ascii="Helvetica" w:eastAsia="Aptos" w:hAnsi="Helvetica" w:cs="Helvetica"/>
          <w:kern w:val="2"/>
          <w:lang w:eastAsia="en-US"/>
        </w:rPr>
        <w:t xml:space="preserve">La adhesión a tejidos epiteliales </w:t>
      </w:r>
      <w:r w:rsidR="00347469">
        <w:rPr>
          <w:rFonts w:ascii="Helvetica" w:eastAsia="Aptos" w:hAnsi="Helvetica" w:cs="Helvetica"/>
          <w:kern w:val="2"/>
          <w:lang w:eastAsia="en-US"/>
        </w:rPr>
        <w:t>es</w:t>
      </w:r>
      <w:r w:rsidRPr="00E445CC">
        <w:rPr>
          <w:rFonts w:ascii="Helvetica" w:eastAsia="Aptos" w:hAnsi="Helvetica" w:cs="Helvetica"/>
          <w:kern w:val="2"/>
          <w:lang w:eastAsia="en-US"/>
        </w:rPr>
        <w:t xml:space="preserve"> un factor de virulencia que permite colonizar diferentes tejidos d</w:t>
      </w:r>
      <w:r w:rsidR="00C04A91">
        <w:rPr>
          <w:rFonts w:ascii="Helvetica" w:eastAsia="Aptos" w:hAnsi="Helvetica" w:cs="Helvetica"/>
          <w:kern w:val="2"/>
          <w:lang w:eastAsia="en-US"/>
        </w:rPr>
        <w:t xml:space="preserve">el </w:t>
      </w:r>
      <w:r w:rsidRPr="00E445CC">
        <w:rPr>
          <w:rFonts w:ascii="Helvetica" w:eastAsia="Aptos" w:hAnsi="Helvetica" w:cs="Helvetica"/>
          <w:kern w:val="2"/>
          <w:lang w:eastAsia="en-US"/>
        </w:rPr>
        <w:t>hospedero. Esta está regulada negativamente por silenciamiento subtelomérico, que est</w:t>
      </w:r>
      <w:r w:rsidR="00C04A91">
        <w:rPr>
          <w:rFonts w:ascii="Helvetica" w:eastAsia="Aptos" w:hAnsi="Helvetica" w:cs="Helvetica"/>
          <w:kern w:val="2"/>
          <w:lang w:eastAsia="en-US"/>
        </w:rPr>
        <w:t>á</w:t>
      </w:r>
      <w:r w:rsidRPr="00E445CC">
        <w:rPr>
          <w:rFonts w:ascii="Helvetica" w:eastAsia="Aptos" w:hAnsi="Helvetica" w:cs="Helvetica"/>
          <w:kern w:val="2"/>
          <w:lang w:eastAsia="en-US"/>
        </w:rPr>
        <w:t xml:space="preserve"> mediado por diferentes factores entre los cuales se encuentra Abf1.  En la mutante </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 la capacidad de adherencia incrementa con respecto a la cepa parental</w:t>
      </w:r>
      <w:r w:rsidR="00724D9F" w:rsidRPr="00E445CC">
        <w:rPr>
          <w:rFonts w:ascii="Helvetica" w:eastAsia="Aptos" w:hAnsi="Helvetica" w:cs="Helvetica"/>
          <w:kern w:val="2"/>
          <w:lang w:eastAsia="en-US"/>
        </w:rPr>
        <w:t xml:space="preserve"> </w:t>
      </w:r>
      <w:sdt>
        <w:sdtPr>
          <w:rPr>
            <w:rFonts w:ascii="Helvetica" w:eastAsia="Aptos" w:hAnsi="Helvetica" w:cs="Helvetica"/>
            <w:color w:val="000000"/>
            <w:kern w:val="2"/>
            <w:lang w:eastAsia="en-US"/>
          </w:rPr>
          <w:tag w:val="MENDELEY_CITATION_v3_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"/>
          <w:id w:val="1633129961"/>
          <w:placeholder>
            <w:docPart w:val="DefaultPlaceholder_-1854013440"/>
          </w:placeholder>
        </w:sdtPr>
        <w:sdtContent>
          <w:r w:rsidR="00D432DD" w:rsidRPr="00D432DD">
            <w:rPr>
              <w:rFonts w:ascii="Helvetica" w:eastAsia="Aptos" w:hAnsi="Helvetica" w:cs="Helvetica"/>
              <w:color w:val="000000"/>
              <w:kern w:val="2"/>
              <w:lang w:eastAsia="en-US"/>
            </w:rPr>
            <w:t>(Hernández-Hernández et al., 2024)</w:t>
          </w:r>
        </w:sdtContent>
      </w:sdt>
      <w:r w:rsidRPr="00E445CC">
        <w:rPr>
          <w:rFonts w:ascii="Helvetica" w:eastAsia="Aptos" w:hAnsi="Helvetica" w:cs="Helvetica"/>
          <w:kern w:val="2"/>
          <w:lang w:eastAsia="en-US"/>
        </w:rPr>
        <w:t xml:space="preserve">, por ello, decidimos valuar la capacidad de adhesión de estas cepas a células epiteliales HeLA </w:t>
      </w:r>
      <w:r w:rsidRPr="00E445CC">
        <w:rPr>
          <w:rFonts w:ascii="Helvetica" w:eastAsia="Aptos" w:hAnsi="Helvetica" w:cs="Helvetica"/>
          <w:i/>
          <w:iCs/>
          <w:kern w:val="2"/>
          <w:lang w:eastAsia="en-US"/>
        </w:rPr>
        <w:t>in vitro</w:t>
      </w:r>
      <w:r w:rsidRPr="00E445CC">
        <w:rPr>
          <w:rFonts w:ascii="Helvetica" w:eastAsia="Aptos" w:hAnsi="Helvetica" w:cs="Helvetica"/>
          <w:kern w:val="2"/>
          <w:lang w:eastAsia="en-US"/>
        </w:rPr>
        <w:t>. Para ello, tomamos células de fase estacionaria de las cepas descritas anteriormente</w:t>
      </w:r>
      <w:r w:rsidR="006273E8"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y determinamos </w:t>
      </w:r>
      <w:r w:rsidR="00C04A91">
        <w:rPr>
          <w:rFonts w:ascii="Helvetica" w:eastAsia="Aptos" w:hAnsi="Helvetica" w:cs="Helvetica"/>
          <w:kern w:val="2"/>
          <w:lang w:eastAsia="en-US"/>
        </w:rPr>
        <w:t>su</w:t>
      </w:r>
      <w:r w:rsidRPr="00E445CC">
        <w:rPr>
          <w:rFonts w:ascii="Helvetica" w:eastAsia="Aptos" w:hAnsi="Helvetica" w:cs="Helvetica"/>
          <w:kern w:val="2"/>
          <w:lang w:eastAsia="en-US"/>
        </w:rPr>
        <w:t xml:space="preserve"> capacidad de adhesión </w:t>
      </w:r>
      <w:r w:rsidRPr="00E445CC">
        <w:rPr>
          <w:rFonts w:ascii="Helvetica" w:eastAsia="Aptos" w:hAnsi="Helvetica" w:cs="Helvetica"/>
          <w:i/>
          <w:iCs/>
          <w:kern w:val="2"/>
          <w:lang w:eastAsia="en-US"/>
        </w:rPr>
        <w:t>in vitro</w:t>
      </w:r>
      <w:r w:rsidRPr="00E445CC">
        <w:rPr>
          <w:rFonts w:ascii="Helvetica" w:eastAsia="Aptos" w:hAnsi="Helvetica" w:cs="Helvetica"/>
          <w:kern w:val="2"/>
          <w:lang w:eastAsia="en-US"/>
        </w:rPr>
        <w:t xml:space="preserve">. </w:t>
      </w:r>
      <w:r w:rsidR="006373EE" w:rsidRPr="00E445CC">
        <w:rPr>
          <w:rFonts w:ascii="Helvetica" w:eastAsia="Aptos" w:hAnsi="Helvetica" w:cs="Helvetica"/>
          <w:kern w:val="2"/>
          <w:lang w:eastAsia="en-US"/>
        </w:rPr>
        <w:t>Normalizamos la</w:t>
      </w:r>
      <w:r w:rsidR="00724D9F" w:rsidRPr="00E445CC">
        <w:rPr>
          <w:rFonts w:ascii="Helvetica" w:eastAsia="Aptos" w:hAnsi="Helvetica" w:cs="Helvetica"/>
          <w:kern w:val="2"/>
          <w:lang w:eastAsia="en-US"/>
        </w:rPr>
        <w:t xml:space="preserve"> cepa parental </w:t>
      </w:r>
      <w:r w:rsidR="00AC4A56">
        <w:rPr>
          <w:rFonts w:ascii="Helvetica" w:eastAsia="Aptos" w:hAnsi="Helvetica" w:cs="Helvetica"/>
          <w:kern w:val="2"/>
          <w:lang w:eastAsia="en-US"/>
        </w:rPr>
        <w:t xml:space="preserve">a 1 </w:t>
      </w:r>
      <w:r w:rsidR="00724D9F" w:rsidRPr="00E445CC">
        <w:rPr>
          <w:rFonts w:ascii="Helvetica" w:eastAsia="Aptos" w:hAnsi="Helvetica" w:cs="Helvetica"/>
          <w:kern w:val="2"/>
          <w:lang w:eastAsia="en-US"/>
        </w:rPr>
        <w:t xml:space="preserve">como control de cepa no </w:t>
      </w:r>
      <w:r w:rsidR="00E445CC" w:rsidRPr="00E445CC">
        <w:rPr>
          <w:rFonts w:ascii="Helvetica" w:eastAsia="Aptos" w:hAnsi="Helvetica" w:cs="Helvetica"/>
          <w:kern w:val="2"/>
          <w:lang w:eastAsia="en-US"/>
        </w:rPr>
        <w:t>adherente</w:t>
      </w:r>
      <w:r w:rsidR="00724D9F" w:rsidRPr="00E445CC">
        <w:rPr>
          <w:rFonts w:ascii="Helvetica" w:eastAsia="Aptos" w:hAnsi="Helvetica" w:cs="Helvetica"/>
          <w:kern w:val="2"/>
          <w:lang w:eastAsia="en-US"/>
        </w:rPr>
        <w:t xml:space="preserve">. </w:t>
      </w:r>
      <w:r w:rsidR="00724D9F" w:rsidRPr="00110B26">
        <w:rPr>
          <w:rFonts w:ascii="Helvetica" w:eastAsia="Aptos" w:hAnsi="Helvetica" w:cs="Helvetica"/>
          <w:kern w:val="2"/>
          <w:lang w:eastAsia="en-US"/>
        </w:rPr>
        <w:t>L</w:t>
      </w:r>
      <w:r w:rsidR="00E445CC" w:rsidRPr="00110B26">
        <w:rPr>
          <w:rFonts w:ascii="Helvetica" w:eastAsia="Aptos" w:hAnsi="Helvetica" w:cs="Helvetica"/>
          <w:kern w:val="2"/>
          <w:lang w:eastAsia="en-US"/>
        </w:rPr>
        <w:t>a</w:t>
      </w:r>
      <w:r w:rsidR="00724D9F" w:rsidRPr="00110B26">
        <w:rPr>
          <w:rFonts w:ascii="Helvetica" w:eastAsia="Aptos" w:hAnsi="Helvetica" w:cs="Helvetica"/>
          <w:kern w:val="2"/>
          <w:lang w:eastAsia="en-US"/>
        </w:rPr>
        <w:t xml:space="preserve"> cepa </w:t>
      </w:r>
      <w:r w:rsidR="00724D9F" w:rsidRPr="00110B26">
        <w:rPr>
          <w:rFonts w:ascii="Helvetica" w:eastAsia="Aptos" w:hAnsi="Helvetica" w:cs="Helvetica"/>
          <w:i/>
          <w:iCs/>
          <w:kern w:val="2"/>
          <w:lang w:eastAsia="en-US"/>
        </w:rPr>
        <w:t>abf1-43</w:t>
      </w:r>
      <w:r w:rsidR="00724D9F" w:rsidRPr="00110B26">
        <w:rPr>
          <w:rFonts w:ascii="Helvetica" w:eastAsia="Aptos" w:hAnsi="Helvetica" w:cs="Helvetica"/>
          <w:kern w:val="2"/>
          <w:lang w:eastAsia="en-US"/>
        </w:rPr>
        <w:t xml:space="preserve"> presenta</w:t>
      </w:r>
      <w:r w:rsidR="00F83676" w:rsidRPr="00110B26">
        <w:rPr>
          <w:rFonts w:ascii="Helvetica" w:eastAsia="Aptos" w:hAnsi="Helvetica" w:cs="Helvetica"/>
          <w:kern w:val="2"/>
          <w:lang w:eastAsia="en-US"/>
        </w:rPr>
        <w:t xml:space="preserve"> una adhesión</w:t>
      </w:r>
      <w:r w:rsidR="00724D9F" w:rsidRPr="00110B26">
        <w:rPr>
          <w:rFonts w:ascii="Helvetica" w:eastAsia="Aptos" w:hAnsi="Helvetica" w:cs="Helvetica"/>
          <w:kern w:val="2"/>
          <w:lang w:eastAsia="en-US"/>
        </w:rPr>
        <w:t xml:space="preserve"> 1.8 </w:t>
      </w:r>
      <w:r w:rsidR="00F83676" w:rsidRPr="00110B26">
        <w:rPr>
          <w:rFonts w:ascii="Helvetica" w:eastAsia="Aptos" w:hAnsi="Helvetica" w:cs="Helvetica"/>
          <w:kern w:val="2"/>
          <w:lang w:eastAsia="en-US"/>
        </w:rPr>
        <w:t>veces mayor que</w:t>
      </w:r>
      <w:r w:rsidR="00724D9F" w:rsidRPr="00110B26">
        <w:rPr>
          <w:rFonts w:ascii="Helvetica" w:eastAsia="Aptos" w:hAnsi="Helvetica" w:cs="Helvetica"/>
          <w:kern w:val="2"/>
          <w:lang w:eastAsia="en-US"/>
        </w:rPr>
        <w:t xml:space="preserve"> la cepa</w:t>
      </w:r>
      <w:r w:rsidR="00AB2984" w:rsidRPr="00110B26">
        <w:rPr>
          <w:rFonts w:ascii="Helvetica" w:eastAsia="Aptos" w:hAnsi="Helvetica" w:cs="Helvetica"/>
          <w:kern w:val="2"/>
          <w:lang w:eastAsia="en-US"/>
        </w:rPr>
        <w:t xml:space="preserve"> parental</w:t>
      </w:r>
      <w:r w:rsidR="00724D9F" w:rsidRPr="00110B26">
        <w:rPr>
          <w:rFonts w:ascii="Helvetica" w:eastAsia="Aptos" w:hAnsi="Helvetica" w:cs="Helvetica"/>
          <w:kern w:val="2"/>
          <w:lang w:eastAsia="en-US"/>
        </w:rPr>
        <w:t xml:space="preserve"> </w:t>
      </w:r>
      <w:r w:rsidR="00E445CC" w:rsidRPr="00110B26">
        <w:rPr>
          <w:rFonts w:ascii="Helvetica" w:eastAsia="Aptos" w:hAnsi="Helvetica" w:cs="Helvetica"/>
          <w:kern w:val="2"/>
          <w:lang w:eastAsia="en-US"/>
        </w:rPr>
        <w:t>mie</w:t>
      </w:r>
      <w:r w:rsidRPr="00110B26">
        <w:rPr>
          <w:rFonts w:ascii="Helvetica" w:eastAsia="Aptos" w:hAnsi="Helvetica" w:cs="Helvetica"/>
          <w:kern w:val="2"/>
          <w:lang w:eastAsia="en-US"/>
        </w:rPr>
        <w:t xml:space="preserve">ntras que ambas colonias evaluadas de la complementación heteróloga </w:t>
      </w:r>
      <w:r w:rsidR="00A04FC2" w:rsidRPr="00110B26">
        <w:rPr>
          <w:rFonts w:ascii="Helvetica" w:eastAsia="Aptos" w:hAnsi="Helvetica" w:cs="Helvetica"/>
          <w:kern w:val="2"/>
          <w:lang w:eastAsia="en-US"/>
        </w:rPr>
        <w:t xml:space="preserve">tienen una capacidad de adhesión </w:t>
      </w:r>
      <w:r w:rsidRPr="00110B26">
        <w:rPr>
          <w:rFonts w:ascii="Helvetica" w:eastAsia="Aptos" w:hAnsi="Helvetica" w:cs="Helvetica"/>
          <w:kern w:val="2"/>
          <w:lang w:eastAsia="en-US"/>
        </w:rPr>
        <w:t xml:space="preserve">muy </w:t>
      </w:r>
      <w:r w:rsidR="00E445CC" w:rsidRPr="00110B26">
        <w:rPr>
          <w:rFonts w:ascii="Helvetica" w:eastAsia="Aptos" w:hAnsi="Helvetica" w:cs="Helvetica"/>
          <w:kern w:val="2"/>
          <w:lang w:eastAsia="en-US"/>
        </w:rPr>
        <w:t>similar</w:t>
      </w:r>
      <w:r w:rsidR="00A04FC2" w:rsidRPr="00110B26">
        <w:rPr>
          <w:rFonts w:ascii="Helvetica" w:eastAsia="Aptos" w:hAnsi="Helvetica" w:cs="Helvetica"/>
          <w:kern w:val="2"/>
          <w:lang w:eastAsia="en-US"/>
        </w:rPr>
        <w:t xml:space="preserve"> entre sí y</w:t>
      </w:r>
      <w:r w:rsidR="00E445CC" w:rsidRPr="00110B26">
        <w:rPr>
          <w:rFonts w:ascii="Helvetica" w:eastAsia="Aptos" w:hAnsi="Helvetica" w:cs="Helvetica"/>
          <w:kern w:val="2"/>
          <w:lang w:eastAsia="en-US"/>
        </w:rPr>
        <w:t xml:space="preserve"> ligeramente menor </w:t>
      </w:r>
      <w:r w:rsidR="000850BC">
        <w:rPr>
          <w:rFonts w:ascii="Helvetica" w:eastAsia="Aptos" w:hAnsi="Helvetica" w:cs="Helvetica"/>
          <w:kern w:val="2"/>
          <w:lang w:eastAsia="en-US"/>
        </w:rPr>
        <w:t xml:space="preserve">que la </w:t>
      </w:r>
      <w:r w:rsidRPr="00110B26">
        <w:rPr>
          <w:rFonts w:ascii="Helvetica" w:eastAsia="Aptos" w:hAnsi="Helvetica" w:cs="Helvetica"/>
          <w:kern w:val="2"/>
          <w:lang w:eastAsia="en-US"/>
        </w:rPr>
        <w:t>cepa parental</w:t>
      </w:r>
      <w:r w:rsidR="000850BC">
        <w:rPr>
          <w:rFonts w:ascii="Helvetica" w:eastAsia="Aptos" w:hAnsi="Helvetica" w:cs="Helvetica"/>
          <w:kern w:val="2"/>
          <w:lang w:eastAsia="en-US"/>
        </w:rPr>
        <w:t>,</w:t>
      </w:r>
      <w:r w:rsidRPr="00110B26">
        <w:rPr>
          <w:rFonts w:ascii="Helvetica" w:eastAsia="Aptos" w:hAnsi="Helvetica" w:cs="Helvetica"/>
          <w:kern w:val="2"/>
          <w:lang w:eastAsia="en-US"/>
        </w:rPr>
        <w:t xml:space="preserve"> con </w:t>
      </w:r>
      <w:r w:rsidR="00E445CC" w:rsidRPr="00110B26">
        <w:rPr>
          <w:rFonts w:ascii="Helvetica" w:eastAsia="Aptos" w:hAnsi="Helvetica" w:cs="Helvetica"/>
          <w:kern w:val="2"/>
          <w:lang w:eastAsia="en-US"/>
        </w:rPr>
        <w:t xml:space="preserve">0.83 </w:t>
      </w:r>
      <w:r w:rsidR="00E445CC" w:rsidRPr="00110B26">
        <w:rPr>
          <w:rFonts w:ascii="Helvetica" w:eastAsia="Aptos" w:hAnsi="Helvetica" w:cs="Helvetica"/>
          <w:kern w:val="2"/>
          <w:lang w:eastAsia="en-US"/>
        </w:rPr>
        <w:lastRenderedPageBreak/>
        <w:t xml:space="preserve">y 0.76 </w:t>
      </w:r>
      <w:r w:rsidRPr="00110B26">
        <w:rPr>
          <w:rFonts w:ascii="Helvetica" w:eastAsia="Aptos" w:hAnsi="Helvetica" w:cs="Helvetica"/>
          <w:kern w:val="2"/>
          <w:lang w:eastAsia="en-US"/>
        </w:rPr>
        <w:t>respectivamente. Por lo que concluimos que el gen Sc</w:t>
      </w:r>
      <w:r w:rsidRPr="00110B26">
        <w:rPr>
          <w:rFonts w:ascii="Helvetica" w:eastAsia="Aptos" w:hAnsi="Helvetica" w:cs="Helvetica"/>
          <w:i/>
          <w:iCs/>
          <w:kern w:val="2"/>
          <w:lang w:eastAsia="en-US"/>
        </w:rPr>
        <w:t>ABF1</w:t>
      </w:r>
      <w:r w:rsidRPr="00110B26">
        <w:rPr>
          <w:rFonts w:ascii="Helvetica" w:eastAsia="Aptos" w:hAnsi="Helvetica" w:cs="Helvetica"/>
          <w:kern w:val="2"/>
          <w:lang w:eastAsia="en-US"/>
        </w:rPr>
        <w:t xml:space="preserve"> complementa la capacidad de mantener el silenciamiento subtelomérico</w:t>
      </w:r>
      <w:r w:rsidR="006273E8" w:rsidRPr="00110B26">
        <w:rPr>
          <w:rFonts w:ascii="Helvetica" w:eastAsia="Aptos" w:hAnsi="Helvetica" w:cs="Helvetica"/>
          <w:kern w:val="2"/>
          <w:lang w:eastAsia="en-US"/>
        </w:rPr>
        <w:t xml:space="preserve"> de las adhesinas más </w:t>
      </w:r>
      <w:r w:rsidR="00E445CC" w:rsidRPr="00110B26">
        <w:rPr>
          <w:rFonts w:ascii="Helvetica" w:eastAsia="Aptos" w:hAnsi="Helvetica" w:cs="Helvetica"/>
          <w:kern w:val="2"/>
          <w:lang w:eastAsia="en-US"/>
        </w:rPr>
        <w:t xml:space="preserve">importantes </w:t>
      </w:r>
      <w:r w:rsidR="00E445CC" w:rsidRPr="008E7B49">
        <w:rPr>
          <w:rFonts w:ascii="Helvetica" w:eastAsia="Aptos" w:hAnsi="Helvetica" w:cs="Helvetica"/>
          <w:kern w:val="2"/>
          <w:lang w:eastAsia="en-US"/>
        </w:rPr>
        <w:t>(</w:t>
      </w:r>
      <w:r w:rsidRPr="008E7B49">
        <w:rPr>
          <w:rFonts w:ascii="Helvetica" w:eastAsia="Aptos" w:hAnsi="Helvetica" w:cs="Helvetica"/>
          <w:kern w:val="2"/>
          <w:lang w:eastAsia="en-US"/>
        </w:rPr>
        <w:t>Fig</w:t>
      </w:r>
      <w:r w:rsidR="00E445CC" w:rsidRPr="008E7B49">
        <w:rPr>
          <w:rFonts w:ascii="Helvetica" w:eastAsia="Aptos" w:hAnsi="Helvetica" w:cs="Helvetica"/>
          <w:kern w:val="2"/>
          <w:lang w:eastAsia="en-US"/>
        </w:rPr>
        <w:t xml:space="preserve">. </w:t>
      </w:r>
      <w:r w:rsidR="00477A95" w:rsidRPr="008E7B49">
        <w:rPr>
          <w:rFonts w:ascii="Helvetica" w:eastAsia="Aptos" w:hAnsi="Helvetica" w:cs="Helvetica"/>
          <w:kern w:val="2"/>
          <w:lang w:eastAsia="en-US"/>
        </w:rPr>
        <w:t>1</w:t>
      </w:r>
      <w:r w:rsidR="00C14C76" w:rsidRPr="008E7B49">
        <w:rPr>
          <w:rFonts w:ascii="Helvetica" w:eastAsia="Aptos" w:hAnsi="Helvetica" w:cs="Helvetica"/>
          <w:kern w:val="2"/>
          <w:lang w:eastAsia="en-US"/>
        </w:rPr>
        <w:t>1</w:t>
      </w:r>
      <w:r w:rsidR="00477A95" w:rsidRPr="008E7B49">
        <w:rPr>
          <w:rFonts w:ascii="Helvetica" w:eastAsia="Aptos" w:hAnsi="Helvetica" w:cs="Helvetica"/>
          <w:kern w:val="2"/>
          <w:lang w:eastAsia="en-US"/>
        </w:rPr>
        <w:t>)</w:t>
      </w:r>
      <w:r w:rsidR="009E3129">
        <w:rPr>
          <w:rFonts w:ascii="Helvetica" w:eastAsia="Aptos" w:hAnsi="Helvetica" w:cs="Helvetica"/>
          <w:kern w:val="2"/>
          <w:lang w:eastAsia="en-US"/>
        </w:rPr>
        <w:t>.</w:t>
      </w:r>
    </w:p>
    <w:p w14:paraId="7CF08432" w14:textId="77777777" w:rsidR="00CC36A2" w:rsidRDefault="00CC36A2" w:rsidP="00CC36A2">
      <w:pPr>
        <w:keepNext/>
        <w:spacing w:after="160" w:line="360" w:lineRule="auto"/>
        <w:ind w:firstLine="720"/>
        <w:jc w:val="both"/>
      </w:pPr>
      <w:r>
        <w:rPr>
          <w:rFonts w:ascii="Helvetica" w:eastAsia="Aptos" w:hAnsi="Helvetica" w:cs="Helvetica"/>
          <w:noProof/>
          <w:kern w:val="2"/>
          <w:lang w:val="en-US" w:eastAsia="en-US"/>
        </w:rPr>
        <w:drawing>
          <wp:inline distT="0" distB="0" distL="0" distR="0" wp14:anchorId="1B6477FA" wp14:editId="46BFA15C">
            <wp:extent cx="2981133" cy="3629025"/>
            <wp:effectExtent l="0" t="0" r="0" b="0"/>
            <wp:docPr id="46446421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86754" cy="3635867"/>
                    </a:xfrm>
                    <a:prstGeom prst="rect">
                      <a:avLst/>
                    </a:prstGeom>
                    <a:noFill/>
                  </pic:spPr>
                </pic:pic>
              </a:graphicData>
            </a:graphic>
          </wp:inline>
        </w:drawing>
      </w:r>
    </w:p>
    <w:p w14:paraId="795D4A05" w14:textId="72A9FEC2" w:rsidR="00CC36A2" w:rsidRPr="008B22BF" w:rsidRDefault="00CC36A2" w:rsidP="00E00D0D">
      <w:pPr>
        <w:pStyle w:val="Caption"/>
        <w:rPr>
          <w:rFonts w:eastAsia="Aptos"/>
          <w:kern w:val="2"/>
          <w:lang w:eastAsia="en-US"/>
        </w:rPr>
      </w:pPr>
      <w:bookmarkStart w:id="10" w:name="_Toc234335573"/>
      <w:r w:rsidRPr="00AE0F6F">
        <w:t xml:space="preserve">Fig.  </w:t>
      </w:r>
      <w:r w:rsidRPr="00AE0F6F">
        <w:fldChar w:fldCharType="begin"/>
      </w:r>
      <w:r w:rsidRPr="00AE0F6F">
        <w:instrText xml:space="preserve"> SEQ Fig._ \* ARABIC </w:instrText>
      </w:r>
      <w:r w:rsidRPr="00AE0F6F">
        <w:fldChar w:fldCharType="separate"/>
      </w:r>
      <w:r w:rsidR="00E00D0D" w:rsidRPr="00AE0F6F">
        <w:rPr>
          <w:noProof/>
        </w:rPr>
        <w:t>11</w:t>
      </w:r>
      <w:r w:rsidRPr="00AE0F6F">
        <w:fldChar w:fldCharType="end"/>
      </w:r>
      <w:r w:rsidRPr="00AE0F6F">
        <w:t xml:space="preserve"> El gen heterólogo Sc</w:t>
      </w:r>
      <w:r w:rsidRPr="00AE0F6F">
        <w:rPr>
          <w:i/>
          <w:iCs/>
        </w:rPr>
        <w:t>ABF1</w:t>
      </w:r>
      <w:r w:rsidRPr="00AE0F6F">
        <w:t xml:space="preserve"> complementa el fenotipo de adhesión a células HeLA de la cepa abf1∆</w:t>
      </w:r>
      <w:r w:rsidR="008B22BF">
        <w:rPr>
          <w:i/>
          <w:iCs/>
        </w:rPr>
        <w:t xml:space="preserve">. </w:t>
      </w:r>
      <w:r w:rsidR="008B22BF" w:rsidRPr="008B22BF">
        <w:t xml:space="preserve">Las cepas </w:t>
      </w:r>
      <w:r w:rsidR="008B22BF" w:rsidRPr="00AE0F6F">
        <w:rPr>
          <w:i/>
          <w:iCs/>
        </w:rPr>
        <w:t>ABF1</w:t>
      </w:r>
      <w:r w:rsidR="008B22BF" w:rsidRPr="008B22BF">
        <w:rPr>
          <w:vertAlign w:val="superscript"/>
        </w:rPr>
        <w:t>+</w:t>
      </w:r>
      <w:r w:rsidR="008B22BF" w:rsidRPr="008B22BF">
        <w:t xml:space="preserve">, </w:t>
      </w:r>
      <w:r w:rsidR="008B22BF" w:rsidRPr="00AE0F6F">
        <w:rPr>
          <w:i/>
          <w:iCs/>
        </w:rPr>
        <w:t>abf1-43</w:t>
      </w:r>
      <w:r w:rsidR="008B22BF" w:rsidRPr="008B22BF">
        <w:t xml:space="preserve">, </w:t>
      </w:r>
      <w:r w:rsidR="008B22BF" w:rsidRPr="00AE0F6F">
        <w:rPr>
          <w:i/>
          <w:iCs/>
        </w:rPr>
        <w:t>abf1Δ</w:t>
      </w:r>
      <w:r w:rsidR="008B22BF" w:rsidRPr="008B22BF">
        <w:t>/pSc</w:t>
      </w:r>
      <w:r w:rsidR="008B22BF" w:rsidRPr="00AE0F6F">
        <w:rPr>
          <w:i/>
          <w:iCs/>
        </w:rPr>
        <w:t>ABF1</w:t>
      </w:r>
      <w:r w:rsidR="008B22BF" w:rsidRPr="008B22BF">
        <w:t xml:space="preserve">, </w:t>
      </w:r>
      <w:r w:rsidR="008B22BF" w:rsidRPr="00AE0F6F">
        <w:rPr>
          <w:i/>
          <w:iCs/>
        </w:rPr>
        <w:t>abf1Δ</w:t>
      </w:r>
      <w:r w:rsidR="008B22BF" w:rsidRPr="008B22BF">
        <w:t>::Sc</w:t>
      </w:r>
      <w:r w:rsidR="008B22BF" w:rsidRPr="00AE0F6F">
        <w:rPr>
          <w:i/>
          <w:iCs/>
        </w:rPr>
        <w:t>ABF1</w:t>
      </w:r>
      <w:r w:rsidR="008B22BF" w:rsidRPr="008B22BF">
        <w:t>, se crecieron hasta fase estacionaria, se ajustaron a un numero de células de 1x10</w:t>
      </w:r>
      <w:r w:rsidR="008B22BF" w:rsidRPr="008B22BF">
        <w:rPr>
          <w:vertAlign w:val="superscript"/>
        </w:rPr>
        <w:t>6</w:t>
      </w:r>
      <w:r w:rsidR="008B22BF" w:rsidRPr="008B22BF">
        <w:t xml:space="preserve"> celulas/mL, en solución de HBSS suplementada con CaCl</w:t>
      </w:r>
      <w:r w:rsidR="008B22BF" w:rsidRPr="008B22BF">
        <w:rPr>
          <w:vertAlign w:val="subscript"/>
        </w:rPr>
        <w:t>2</w:t>
      </w:r>
      <w:r w:rsidR="008B22BF" w:rsidRPr="008B22BF">
        <w:t xml:space="preserve"> 5mM. Se añadieron 500 µL de cada suspensión celular en una placa de 24 pozos con células HeLA previamente adheridas, y se incubaron en conjunto por 1h. Después de lavar las células que no se adhirieron, se lisaron las células HeLA, y </w:t>
      </w:r>
      <w:r w:rsidR="008563E6">
        <w:t xml:space="preserve">se </w:t>
      </w:r>
      <w:r w:rsidR="008B22BF" w:rsidRPr="008B22BF">
        <w:t xml:space="preserve">recuperaron a las células de </w:t>
      </w:r>
      <w:r w:rsidR="008B22BF" w:rsidRPr="00AE0F6F">
        <w:rPr>
          <w:i/>
          <w:iCs/>
        </w:rPr>
        <w:t>C. glabrata</w:t>
      </w:r>
      <w:r w:rsidR="008B22BF" w:rsidRPr="008B22BF">
        <w:t xml:space="preserve">. Se realizaron CFUs para cuantificar la adhesión relativa </w:t>
      </w:r>
      <w:r w:rsidR="00F12E3F">
        <w:t xml:space="preserve">en comparación con </w:t>
      </w:r>
      <w:r w:rsidR="008B22BF" w:rsidRPr="008B22BF">
        <w:t>la cepa parental</w:t>
      </w:r>
      <w:bookmarkEnd w:id="10"/>
      <w:r w:rsidR="00F12E3F">
        <w:t xml:space="preserve">, para este experimento se emplearon </w:t>
      </w:r>
      <w:r w:rsidR="00D704B2">
        <w:t>dos</w:t>
      </w:r>
      <w:r w:rsidR="00F12E3F">
        <w:t xml:space="preserve"> replicas biológicas</w:t>
      </w:r>
      <w:r w:rsidR="00D704B2">
        <w:t xml:space="preserve">, con tres triplicados técnicos, </w:t>
      </w:r>
      <w:r w:rsidR="004A5CE2">
        <w:t xml:space="preserve">evaluado con un ANOVA de una vía y comparación múltiple de medias </w:t>
      </w:r>
    </w:p>
    <w:p w14:paraId="200B682D" w14:textId="77777777" w:rsidR="00A36E59" w:rsidRPr="00E445CC" w:rsidRDefault="00A36E59" w:rsidP="000C79E4">
      <w:pPr>
        <w:spacing w:after="160" w:line="360" w:lineRule="auto"/>
        <w:ind w:left="360"/>
        <w:jc w:val="both"/>
        <w:rPr>
          <w:rFonts w:ascii="Helvetica" w:eastAsia="Aptos" w:hAnsi="Helvetica" w:cs="Helvetica"/>
          <w:b/>
          <w:bCs/>
          <w:kern w:val="2"/>
          <w:lang w:eastAsia="en-US"/>
        </w:rPr>
      </w:pPr>
      <w:r w:rsidRPr="00E445CC">
        <w:rPr>
          <w:rFonts w:ascii="Helvetica" w:eastAsia="Aptos" w:hAnsi="Helvetica" w:cs="Helvetica"/>
          <w:b/>
          <w:bCs/>
          <w:kern w:val="2"/>
          <w:lang w:eastAsia="en-US"/>
        </w:rPr>
        <w:t xml:space="preserve">3.2 La sobreexpresión de </w:t>
      </w:r>
      <w:r w:rsidRPr="00E445CC">
        <w:rPr>
          <w:rFonts w:ascii="Helvetica" w:eastAsia="Aptos" w:hAnsi="Helvetica" w:cs="Helvetica"/>
          <w:b/>
          <w:bCs/>
          <w:i/>
          <w:iCs/>
          <w:kern w:val="2"/>
          <w:lang w:eastAsia="en-US"/>
        </w:rPr>
        <w:t>ABF1</w:t>
      </w:r>
      <w:r w:rsidRPr="00E445CC">
        <w:rPr>
          <w:rFonts w:ascii="Helvetica" w:eastAsia="Aptos" w:hAnsi="Helvetica" w:cs="Helvetica"/>
          <w:b/>
          <w:bCs/>
          <w:kern w:val="2"/>
          <w:lang w:eastAsia="en-US"/>
        </w:rPr>
        <w:t xml:space="preserve"> y el alelo abf</w:t>
      </w:r>
      <w:r w:rsidRPr="00E445CC">
        <w:rPr>
          <w:rFonts w:ascii="Helvetica" w:eastAsia="Aptos" w:hAnsi="Helvetica" w:cs="Helvetica"/>
          <w:b/>
          <w:bCs/>
          <w:i/>
          <w:iCs/>
          <w:kern w:val="2"/>
          <w:lang w:eastAsia="en-US"/>
        </w:rPr>
        <w:t>1-43</w:t>
      </w:r>
      <w:r w:rsidRPr="00E445CC">
        <w:rPr>
          <w:rFonts w:ascii="Helvetica" w:eastAsia="Aptos" w:hAnsi="Helvetica" w:cs="Helvetica"/>
          <w:b/>
          <w:bCs/>
          <w:kern w:val="2"/>
          <w:lang w:eastAsia="en-US"/>
        </w:rPr>
        <w:t xml:space="preserve"> inducen deficiencias en la respiración celular</w:t>
      </w:r>
    </w:p>
    <w:p w14:paraId="70A85339" w14:textId="77777777" w:rsidR="00A36E59" w:rsidRPr="00E445CC" w:rsidRDefault="00A36E59" w:rsidP="00CB2E93">
      <w:pPr>
        <w:spacing w:after="160" w:line="360" w:lineRule="auto"/>
        <w:ind w:firstLine="720"/>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La deleción de los últimos 43 aa de Abf1 resulta en una cepa con múltiples deficiencias.</w:t>
      </w:r>
      <w:r w:rsidRPr="00E445CC">
        <w:rPr>
          <w:rFonts w:ascii="Helvetica" w:eastAsia="Aptos" w:hAnsi="Helvetica" w:cs="Helvetica"/>
          <w:kern w:val="2"/>
          <w:sz w:val="18"/>
          <w:szCs w:val="18"/>
          <w:lang w:eastAsia="en-US"/>
        </w:rPr>
        <w:t xml:space="preserve"> </w:t>
      </w:r>
      <w:r w:rsidRPr="00E445CC">
        <w:rPr>
          <w:rFonts w:ascii="Helvetica" w:eastAsia="Aptos" w:hAnsi="Helvetica" w:cs="Helvetica"/>
          <w:kern w:val="2"/>
          <w:lang w:eastAsia="en-US"/>
        </w:rPr>
        <w:t xml:space="preserve">Para analizar la interacción funcional entre los alelos silvestre y </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 xml:space="preserve">, evaluamos la capacidad de asimilación de fuentes de carbono no fermentables en cepas en las que indujimos la sobreexpresión de Abf1 y Abf1-43 y la combinación de ambos alelos. Utilizamos las cepas: </w:t>
      </w:r>
      <w:r w:rsidRPr="00E445CC">
        <w:rPr>
          <w:rFonts w:ascii="Helvetica" w:eastAsia="Aptos" w:hAnsi="Helvetica" w:cs="Helvetica"/>
          <w:i/>
          <w:iCs/>
          <w:kern w:val="2"/>
          <w:lang w:eastAsia="en-US"/>
        </w:rPr>
        <w:t>ABF1</w:t>
      </w:r>
      <w:r w:rsidRPr="00E445CC">
        <w:rPr>
          <w:rFonts w:ascii="Helvetica" w:eastAsia="Aptos" w:hAnsi="Helvetica" w:cs="Helvetica"/>
          <w:i/>
          <w:iCs/>
          <w:kern w:val="2"/>
          <w:vertAlign w:val="superscript"/>
          <w:lang w:eastAsia="en-US"/>
        </w:rPr>
        <w:t>+</w:t>
      </w:r>
      <w:r w:rsidRPr="00E445CC">
        <w:rPr>
          <w:rFonts w:ascii="Helvetica" w:eastAsia="Aptos" w:hAnsi="Helvetica" w:cs="Helvetica"/>
          <w:i/>
          <w:iCs/>
          <w:kern w:val="2"/>
          <w:lang w:eastAsia="en-US"/>
        </w:rPr>
        <w:t>,</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w:t>
      </w:r>
      <w:r w:rsidRPr="00E445CC">
        <w:rPr>
          <w:rFonts w:ascii="Helvetica" w:eastAsia="Aptos" w:hAnsi="Helvetica" w:cs="Helvetica"/>
          <w:i/>
          <w:iCs/>
          <w:kern w:val="2"/>
          <w:lang w:eastAsia="en-US"/>
        </w:rPr>
        <w:t>ABF1</w:t>
      </w:r>
      <w:r w:rsidR="00D71EDD" w:rsidRPr="00E445CC">
        <w:rPr>
          <w:rFonts w:ascii="Helvetica" w:eastAsia="Aptos" w:hAnsi="Helvetica" w:cs="Helvetica"/>
          <w:kern w:val="2"/>
          <w:lang w:eastAsia="en-US"/>
        </w:rPr>
        <w:t xml:space="preserve"> y</w:t>
      </w:r>
      <w:r w:rsidRPr="00E445CC">
        <w:rPr>
          <w:rFonts w:ascii="Helvetica" w:eastAsia="Aptos" w:hAnsi="Helvetica" w:cs="Helvetica"/>
          <w:kern w:val="2"/>
          <w:lang w:eastAsia="en-US"/>
        </w:rPr>
        <w:t xml:space="preserve"> las sobreexpresantes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/pOE (pP</w:t>
      </w:r>
      <w:r w:rsidRPr="00E445CC">
        <w:rPr>
          <w:rFonts w:ascii="Helvetica" w:eastAsia="Aptos" w:hAnsi="Helvetica" w:cs="Helvetica"/>
          <w:i/>
          <w:iCs/>
          <w:kern w:val="2"/>
          <w:vertAlign w:val="subscript"/>
          <w:lang w:eastAsia="en-US"/>
        </w:rPr>
        <w:t>MT-1</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y pP</w:t>
      </w:r>
      <w:r w:rsidRPr="00E445CC">
        <w:rPr>
          <w:rFonts w:ascii="Helvetica" w:eastAsia="Aptos" w:hAnsi="Helvetica" w:cs="Helvetica"/>
          <w:i/>
          <w:iCs/>
          <w:kern w:val="2"/>
          <w:vertAlign w:val="subscript"/>
          <w:lang w:eastAsia="en-US"/>
        </w:rPr>
        <w:t>MT-1</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 xml:space="preserve"> </w:t>
      </w:r>
      <w:r w:rsidRPr="00E445CC">
        <w:rPr>
          <w:rFonts w:ascii="Helvetica" w:eastAsia="Aptos" w:hAnsi="Helvetica" w:cs="Helvetica"/>
          <w:kern w:val="2"/>
          <w:lang w:eastAsia="en-US"/>
        </w:rPr>
        <w:t xml:space="preserve">individualmente y la combinación de ellos. Utilizamos cultivos de fase estacionaria de estas cepas en las que indujimos </w:t>
      </w:r>
      <w:r w:rsidRPr="00E445CC">
        <w:rPr>
          <w:rFonts w:ascii="Helvetica" w:eastAsia="Aptos" w:hAnsi="Helvetica" w:cs="Helvetica"/>
          <w:kern w:val="2"/>
          <w:lang w:eastAsia="en-US"/>
        </w:rPr>
        <w:lastRenderedPageBreak/>
        <w:t xml:space="preserve">o no la sobreexpresión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o </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 xml:space="preserve"> durante 4 h. Posteriormente se inoculó un número igual de células de cada cepa y condición en los medios YPD (medio rico con glucosa), YPG (medio rico con glicerol) y YPE (con etanol) como fuente de carbono y en YPD con TTC para estimar la actividad mitocondrial a través de la reducción de TTC.</w:t>
      </w:r>
    </w:p>
    <w:p w14:paraId="048D997D" w14:textId="6F777727" w:rsidR="00A36E59" w:rsidRPr="00E445CC" w:rsidRDefault="00A36E59" w:rsidP="00CB2E93">
      <w:pPr>
        <w:spacing w:after="160" w:line="360" w:lineRule="auto"/>
        <w:ind w:firstLine="720"/>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Observamos que la sobreexpresión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así como la de </w:t>
      </w:r>
      <w:r w:rsidRPr="00E445CC">
        <w:rPr>
          <w:rFonts w:ascii="Helvetica" w:eastAsia="Aptos" w:hAnsi="Helvetica" w:cs="Helvetica"/>
          <w:i/>
          <w:iCs/>
          <w:kern w:val="2"/>
          <w:lang w:eastAsia="en-US"/>
        </w:rPr>
        <w:t>abf1-43</w:t>
      </w:r>
      <w:r w:rsidRPr="00E445CC">
        <w:rPr>
          <w:rFonts w:ascii="Helvetica" w:eastAsia="Aptos" w:hAnsi="Helvetica" w:cs="Helvetica"/>
          <w:kern w:val="2"/>
          <w:lang w:eastAsia="en-US"/>
        </w:rPr>
        <w:t xml:space="preserve"> y la combinación de ambos, reduce significativamente </w:t>
      </w:r>
      <w:r w:rsidR="00382491" w:rsidRPr="00E445CC">
        <w:rPr>
          <w:rFonts w:ascii="Helvetica" w:eastAsia="Aptos" w:hAnsi="Helvetica" w:cs="Helvetica"/>
          <w:kern w:val="2"/>
          <w:lang w:eastAsia="en-US"/>
        </w:rPr>
        <w:t xml:space="preserve">el </w:t>
      </w:r>
      <w:r w:rsidRPr="00E445CC">
        <w:rPr>
          <w:rFonts w:ascii="Helvetica" w:eastAsia="Aptos" w:hAnsi="Helvetica" w:cs="Helvetica"/>
          <w:kern w:val="2"/>
          <w:lang w:eastAsia="en-US"/>
        </w:rPr>
        <w:t>crecimiento después de 4h de inducción. El defecto en el crecimiento se ve aún más pronunciado cuando las células se cultivan en fuentes de carbono no fermentables (YPG y YPE). A las 48 h no hay crecimiento de las cepas que sobreexpresan cualquiera de los alelos de Abf1 o la combinación de ambos, comparado con las cepas control</w:t>
      </w:r>
      <w:r w:rsidR="00382491" w:rsidRPr="00E445CC">
        <w:rPr>
          <w:rFonts w:ascii="Helvetica" w:eastAsia="Aptos" w:hAnsi="Helvetica" w:cs="Helvetica"/>
          <w:kern w:val="2"/>
          <w:lang w:eastAsia="en-US"/>
        </w:rPr>
        <w:t>;</w:t>
      </w:r>
      <w:r w:rsidRPr="00E445CC">
        <w:rPr>
          <w:rFonts w:ascii="Helvetica" w:eastAsia="Aptos" w:hAnsi="Helvetica" w:cs="Helvetica"/>
          <w:kern w:val="2"/>
          <w:lang w:eastAsia="en-US"/>
        </w:rPr>
        <w:t xml:space="preserve"> y a las 72 h se observa mejor crecimiento que a las 48 h, pero mucho menor que </w:t>
      </w:r>
      <w:r w:rsidR="00E17783">
        <w:rPr>
          <w:rFonts w:ascii="Helvetica" w:eastAsia="Aptos" w:hAnsi="Helvetica" w:cs="Helvetica"/>
          <w:kern w:val="2"/>
          <w:lang w:eastAsia="en-US"/>
        </w:rPr>
        <w:t xml:space="preserve">el de </w:t>
      </w:r>
      <w:r w:rsidRPr="00E445CC">
        <w:rPr>
          <w:rFonts w:ascii="Helvetica" w:eastAsia="Aptos" w:hAnsi="Helvetica" w:cs="Helvetica"/>
          <w:kern w:val="2"/>
          <w:lang w:eastAsia="en-US"/>
        </w:rPr>
        <w:t xml:space="preserve">las cepas control </w:t>
      </w:r>
      <w:r w:rsidR="00AE0F6F" w:rsidRPr="008E7B49">
        <w:rPr>
          <w:rFonts w:ascii="Helvetica" w:eastAsia="Aptos" w:hAnsi="Helvetica" w:cs="Helvetica"/>
          <w:kern w:val="2"/>
          <w:lang w:eastAsia="en-US"/>
        </w:rPr>
        <w:t>(</w:t>
      </w:r>
      <w:r w:rsidRPr="008E7B49">
        <w:rPr>
          <w:rFonts w:ascii="Helvetica" w:eastAsia="Aptos" w:hAnsi="Helvetica" w:cs="Helvetica"/>
          <w:kern w:val="2"/>
          <w:lang w:eastAsia="en-US"/>
        </w:rPr>
        <w:t>Fig</w:t>
      </w:r>
      <w:r w:rsidR="009E3129">
        <w:rPr>
          <w:rFonts w:ascii="Helvetica" w:eastAsia="Aptos" w:hAnsi="Helvetica" w:cs="Helvetica"/>
          <w:kern w:val="2"/>
          <w:lang w:eastAsia="en-US"/>
        </w:rPr>
        <w:t>.</w:t>
      </w:r>
      <w:r w:rsidR="00477A95" w:rsidRPr="008E7B49">
        <w:rPr>
          <w:rFonts w:ascii="Helvetica" w:eastAsia="Aptos" w:hAnsi="Helvetica" w:cs="Helvetica"/>
          <w:kern w:val="2"/>
          <w:lang w:eastAsia="en-US"/>
        </w:rPr>
        <w:t>1</w:t>
      </w:r>
      <w:r w:rsidR="00C14C76" w:rsidRPr="008E7B49">
        <w:rPr>
          <w:rFonts w:ascii="Helvetica" w:eastAsia="Aptos" w:hAnsi="Helvetica" w:cs="Helvetica"/>
          <w:kern w:val="2"/>
          <w:lang w:eastAsia="en-US"/>
        </w:rPr>
        <w:t>2</w:t>
      </w:r>
      <w:r w:rsidRPr="008E7B49">
        <w:rPr>
          <w:rFonts w:ascii="Helvetica" w:eastAsia="Aptos" w:hAnsi="Helvetica" w:cs="Helvetica"/>
          <w:kern w:val="2"/>
          <w:lang w:eastAsia="en-US"/>
        </w:rPr>
        <w:t>C</w:t>
      </w:r>
      <w:r w:rsidR="00AE0F6F" w:rsidRPr="008E7B49">
        <w:rPr>
          <w:rFonts w:ascii="Helvetica" w:eastAsia="Aptos" w:hAnsi="Helvetica" w:cs="Helvetica"/>
          <w:kern w:val="2"/>
          <w:lang w:eastAsia="en-US"/>
        </w:rPr>
        <w:t>)</w:t>
      </w:r>
      <w:r w:rsidRPr="008E7B49">
        <w:rPr>
          <w:rFonts w:ascii="Helvetica" w:eastAsia="Aptos" w:hAnsi="Helvetica" w:cs="Helvetica"/>
          <w:kern w:val="2"/>
          <w:lang w:eastAsia="en-US"/>
        </w:rPr>
        <w:t>.</w:t>
      </w:r>
      <w:r w:rsidRPr="00E445CC">
        <w:rPr>
          <w:rFonts w:ascii="Helvetica" w:eastAsia="Aptos" w:hAnsi="Helvetica" w:cs="Helvetica"/>
          <w:kern w:val="2"/>
          <w:lang w:eastAsia="en-US"/>
        </w:rPr>
        <w:t xml:space="preserve"> </w:t>
      </w:r>
    </w:p>
    <w:p w14:paraId="4745F38D" w14:textId="3C72D9A3" w:rsidR="00A36E59" w:rsidRDefault="00A36E59" w:rsidP="00CB2E93">
      <w:pPr>
        <w:spacing w:after="160" w:line="360" w:lineRule="auto"/>
        <w:ind w:firstLine="720"/>
        <w:jc w:val="both"/>
        <w:rPr>
          <w:rFonts w:ascii="Helvetica" w:eastAsia="Aptos" w:hAnsi="Helvetica" w:cs="Helvetica"/>
          <w:kern w:val="2"/>
          <w:lang w:eastAsia="en-US"/>
        </w:rPr>
      </w:pPr>
      <w:r w:rsidRPr="00E445CC">
        <w:rPr>
          <w:rFonts w:ascii="Helvetica" w:eastAsia="Aptos" w:hAnsi="Helvetica" w:cs="Helvetica"/>
          <w:kern w:val="2"/>
          <w:lang w:eastAsia="en-US"/>
        </w:rPr>
        <w:t xml:space="preserve">En cuanto a la funcionalidad de la mitocondria </w:t>
      </w:r>
      <w:r w:rsidR="001078DB">
        <w:rPr>
          <w:rFonts w:ascii="Helvetica" w:eastAsia="Aptos" w:hAnsi="Helvetica" w:cs="Helvetica"/>
          <w:kern w:val="2"/>
          <w:lang w:eastAsia="en-US"/>
        </w:rPr>
        <w:t xml:space="preserve">medida </w:t>
      </w:r>
      <w:r w:rsidRPr="00E445CC">
        <w:rPr>
          <w:rFonts w:ascii="Helvetica" w:eastAsia="Aptos" w:hAnsi="Helvetica" w:cs="Helvetica"/>
          <w:kern w:val="2"/>
          <w:lang w:eastAsia="en-US"/>
        </w:rPr>
        <w:t>por</w:t>
      </w:r>
      <w:r w:rsidR="001078DB">
        <w:rPr>
          <w:rFonts w:ascii="Helvetica" w:eastAsia="Aptos" w:hAnsi="Helvetica" w:cs="Helvetica"/>
          <w:kern w:val="2"/>
          <w:lang w:eastAsia="en-US"/>
        </w:rPr>
        <w:t xml:space="preserve"> la</w:t>
      </w:r>
      <w:r w:rsidRPr="00E445CC">
        <w:rPr>
          <w:rFonts w:ascii="Helvetica" w:eastAsia="Aptos" w:hAnsi="Helvetica" w:cs="Helvetica"/>
          <w:kern w:val="2"/>
          <w:lang w:eastAsia="en-US"/>
        </w:rPr>
        <w:t xml:space="preserve"> reducción de TTC, observamos que en las </w:t>
      </w:r>
      <w:r w:rsidR="001078DB">
        <w:rPr>
          <w:rFonts w:ascii="Helvetica" w:eastAsia="Aptos" w:hAnsi="Helvetica" w:cs="Helvetica"/>
          <w:kern w:val="2"/>
          <w:lang w:eastAsia="en-US"/>
        </w:rPr>
        <w:t xml:space="preserve">cepas </w:t>
      </w:r>
      <w:r w:rsidRPr="00E445CC">
        <w:rPr>
          <w:rFonts w:ascii="Helvetica" w:eastAsia="Aptos" w:hAnsi="Helvetica" w:cs="Helvetica"/>
          <w:kern w:val="2"/>
          <w:lang w:eastAsia="en-US"/>
        </w:rPr>
        <w:t xml:space="preserve">que sobreexpresan cualquiera de las versiones de Abf1 muestran colonias en las que coexisten células que generan un sector de la colonia rojo y otros sectores blancos (mosaicos de colores blanco y rojo), lo que sugiere una segregación inestable de la capacidad respiratoria </w:t>
      </w:r>
      <w:r w:rsidR="00CB2E93">
        <w:rPr>
          <w:rFonts w:ascii="Helvetica" w:eastAsia="Aptos" w:hAnsi="Helvetica" w:cs="Helvetica"/>
          <w:kern w:val="2"/>
          <w:lang w:eastAsia="en-US"/>
        </w:rPr>
        <w:t>(</w:t>
      </w:r>
      <w:r w:rsidRPr="008E7B49">
        <w:rPr>
          <w:rFonts w:ascii="Helvetica" w:eastAsia="Aptos" w:hAnsi="Helvetica" w:cs="Helvetica"/>
          <w:kern w:val="2"/>
          <w:lang w:eastAsia="en-US"/>
        </w:rPr>
        <w:t xml:space="preserve">Fig. </w:t>
      </w:r>
      <w:r w:rsidR="00477A95" w:rsidRPr="008E7B49">
        <w:rPr>
          <w:rFonts w:ascii="Helvetica" w:eastAsia="Aptos" w:hAnsi="Helvetica" w:cs="Helvetica"/>
          <w:kern w:val="2"/>
          <w:lang w:eastAsia="en-US"/>
        </w:rPr>
        <w:t>1</w:t>
      </w:r>
      <w:r w:rsidR="00C14C76" w:rsidRPr="008E7B49">
        <w:rPr>
          <w:rFonts w:ascii="Helvetica" w:eastAsia="Aptos" w:hAnsi="Helvetica" w:cs="Helvetica"/>
          <w:kern w:val="2"/>
          <w:lang w:eastAsia="en-US"/>
        </w:rPr>
        <w:t>2</w:t>
      </w:r>
      <w:r w:rsidRPr="008E7B49">
        <w:rPr>
          <w:rFonts w:ascii="Helvetica" w:eastAsia="Aptos" w:hAnsi="Helvetica" w:cs="Helvetica"/>
          <w:kern w:val="2"/>
          <w:lang w:eastAsia="en-US"/>
        </w:rPr>
        <w:t>B</w:t>
      </w:r>
      <w:r w:rsidR="00CB2E93">
        <w:rPr>
          <w:rFonts w:ascii="Helvetica" w:eastAsia="Aptos" w:hAnsi="Helvetica" w:cs="Helvetica"/>
          <w:kern w:val="2"/>
          <w:lang w:eastAsia="en-US"/>
        </w:rPr>
        <w:t>)</w:t>
      </w:r>
      <w:r w:rsidRPr="008E7B49">
        <w:rPr>
          <w:rFonts w:ascii="Helvetica" w:eastAsia="Aptos" w:hAnsi="Helvetica" w:cs="Helvetica"/>
          <w:kern w:val="2"/>
          <w:lang w:eastAsia="en-US"/>
        </w:rPr>
        <w:t>.</w:t>
      </w:r>
      <w:r w:rsidRPr="00E445CC">
        <w:rPr>
          <w:rFonts w:ascii="Helvetica" w:eastAsia="Aptos" w:hAnsi="Helvetica" w:cs="Helvetica"/>
          <w:kern w:val="2"/>
          <w:lang w:eastAsia="en-US"/>
        </w:rPr>
        <w:t xml:space="preserve"> </w:t>
      </w:r>
    </w:p>
    <w:p w14:paraId="6F3D5790" w14:textId="77777777" w:rsidR="009E3129" w:rsidRDefault="009E3129" w:rsidP="002159B1">
      <w:pPr>
        <w:spacing w:after="160" w:line="360" w:lineRule="auto"/>
        <w:jc w:val="both"/>
        <w:rPr>
          <w:rFonts w:ascii="Helvetica" w:eastAsia="Aptos" w:hAnsi="Helvetica" w:cs="Helvetica"/>
          <w:b/>
          <w:bCs/>
          <w:kern w:val="2"/>
          <w:lang w:eastAsia="en-US"/>
        </w:rPr>
      </w:pPr>
    </w:p>
    <w:p w14:paraId="1F552195" w14:textId="77777777" w:rsidR="009E3129" w:rsidRDefault="009E3129" w:rsidP="00D253FC">
      <w:pPr>
        <w:spacing w:after="160" w:line="360" w:lineRule="auto"/>
        <w:ind w:firstLine="708"/>
        <w:jc w:val="both"/>
        <w:rPr>
          <w:rFonts w:ascii="Helvetica" w:eastAsia="Aptos" w:hAnsi="Helvetica" w:cs="Helvetica"/>
          <w:b/>
          <w:bCs/>
          <w:kern w:val="2"/>
          <w:lang w:eastAsia="en-US"/>
        </w:rPr>
      </w:pPr>
    </w:p>
    <w:p w14:paraId="1536D83A" w14:textId="1EFFB366" w:rsidR="008B22BF" w:rsidRDefault="008E7B49" w:rsidP="008B22BF">
      <w:pPr>
        <w:keepNext/>
        <w:spacing w:after="160" w:line="360" w:lineRule="auto"/>
        <w:jc w:val="both"/>
      </w:pPr>
      <w:r>
        <w:rPr>
          <w:noProof/>
          <w:lang w:val="en-US" w:eastAsia="en-US"/>
        </w:rPr>
        <w:lastRenderedPageBreak/>
        <w:drawing>
          <wp:inline distT="0" distB="0" distL="0" distR="0" wp14:anchorId="48056509" wp14:editId="2F9B1443">
            <wp:extent cx="5501507" cy="8277225"/>
            <wp:effectExtent l="0" t="0" r="4445" b="0"/>
            <wp:docPr id="33556935"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29533" cy="8319391"/>
                    </a:xfrm>
                    <a:prstGeom prst="rect">
                      <a:avLst/>
                    </a:prstGeom>
                    <a:noFill/>
                  </pic:spPr>
                </pic:pic>
              </a:graphicData>
            </a:graphic>
          </wp:inline>
        </w:drawing>
      </w:r>
    </w:p>
    <w:p w14:paraId="25EB41F6" w14:textId="23B16FE3" w:rsidR="008B22BF" w:rsidRPr="008B22BF" w:rsidRDefault="008B22BF" w:rsidP="00E00D0D">
      <w:pPr>
        <w:pStyle w:val="Caption"/>
        <w:rPr>
          <w:rFonts w:eastAsia="Aptos"/>
          <w:kern w:val="2"/>
          <w:lang w:eastAsia="en-US"/>
        </w:rPr>
      </w:pPr>
      <w:bookmarkStart w:id="11" w:name="_Toc234335574"/>
      <w:r w:rsidRPr="008B22BF">
        <w:lastRenderedPageBreak/>
        <w:t xml:space="preserve">Fig.  </w:t>
      </w:r>
      <w:r w:rsidRPr="008B22BF">
        <w:fldChar w:fldCharType="begin"/>
      </w:r>
      <w:r w:rsidRPr="008B22BF">
        <w:instrText xml:space="preserve"> SEQ Fig._ \* ARABIC </w:instrText>
      </w:r>
      <w:r w:rsidRPr="008B22BF">
        <w:fldChar w:fldCharType="separate"/>
      </w:r>
      <w:r w:rsidR="00E00D0D">
        <w:rPr>
          <w:noProof/>
        </w:rPr>
        <w:t>12</w:t>
      </w:r>
      <w:r w:rsidRPr="008B22BF">
        <w:fldChar w:fldCharType="end"/>
      </w:r>
      <w:r w:rsidRPr="008B22BF">
        <w:t xml:space="preserve"> El desbalance en la expresión de Abf1 o Abf1-43 </w:t>
      </w:r>
      <w:r w:rsidR="006C0BA6">
        <w:t>provoca</w:t>
      </w:r>
      <w:r w:rsidRPr="008B22BF">
        <w:t xml:space="preserve"> una deficiencia en la asimilación de fuentes de carbono no fermentables.</w:t>
      </w:r>
      <w:r>
        <w:t xml:space="preserve"> </w:t>
      </w:r>
      <w:r w:rsidRPr="008B22BF">
        <w:t xml:space="preserve">A) Esquema  del flujo del experimento. Se utilizaron las cepas </w:t>
      </w:r>
      <w:r w:rsidRPr="00A132DE">
        <w:rPr>
          <w:i/>
          <w:iCs/>
        </w:rPr>
        <w:t>ABF1+</w:t>
      </w:r>
      <w:r w:rsidRPr="008B22BF">
        <w:t xml:space="preserve"> (BG14), </w:t>
      </w:r>
      <w:r w:rsidRPr="00A132DE">
        <w:rPr>
          <w:i/>
          <w:iCs/>
        </w:rPr>
        <w:t>abf1Δ/</w:t>
      </w:r>
      <w:r w:rsidRPr="008B22BF">
        <w:t>p</w:t>
      </w:r>
      <w:r w:rsidRPr="00A132DE">
        <w:rPr>
          <w:i/>
          <w:iCs/>
        </w:rPr>
        <w:t>ABF1</w:t>
      </w:r>
      <w:r w:rsidRPr="008B22BF">
        <w:t>(pP</w:t>
      </w:r>
      <w:r w:rsidRPr="00A132DE">
        <w:rPr>
          <w:i/>
          <w:iCs/>
          <w:vertAlign w:val="subscript"/>
        </w:rPr>
        <w:t>ABF1</w:t>
      </w:r>
      <w:r w:rsidRPr="008B22BF">
        <w:t>::</w:t>
      </w:r>
      <w:r w:rsidRPr="00A132DE">
        <w:rPr>
          <w:i/>
          <w:iCs/>
        </w:rPr>
        <w:t>ABF1.URA3</w:t>
      </w:r>
      <w:r w:rsidRPr="008B22BF">
        <w:t xml:space="preserve">), </w:t>
      </w:r>
      <w:r w:rsidRPr="00A132DE">
        <w:rPr>
          <w:i/>
          <w:iCs/>
        </w:rPr>
        <w:t>abf1-43</w:t>
      </w:r>
      <w:r w:rsidRPr="008B22BF">
        <w:t xml:space="preserve">::FRT, y la cepa </w:t>
      </w:r>
      <w:r w:rsidRPr="00A132DE">
        <w:rPr>
          <w:i/>
          <w:iCs/>
        </w:rPr>
        <w:t>abf1Δ</w:t>
      </w:r>
      <w:r w:rsidRPr="008B22BF">
        <w:t xml:space="preserve"> transformada con pOE-</w:t>
      </w:r>
      <w:r w:rsidRPr="00A132DE">
        <w:rPr>
          <w:i/>
          <w:iCs/>
        </w:rPr>
        <w:t>ABF1</w:t>
      </w:r>
      <w:r w:rsidRPr="008B22BF">
        <w:t xml:space="preserve"> (</w:t>
      </w:r>
      <w:r w:rsidRPr="00A132DE">
        <w:rPr>
          <w:i/>
          <w:iCs/>
        </w:rPr>
        <w:t>pP</w:t>
      </w:r>
      <w:r w:rsidRPr="00A132DE">
        <w:rPr>
          <w:i/>
          <w:iCs/>
          <w:vertAlign w:val="subscript"/>
        </w:rPr>
        <w:t>MT-1</w:t>
      </w:r>
      <w:r w:rsidRPr="008B22BF">
        <w:t>::</w:t>
      </w:r>
      <w:r w:rsidRPr="00A132DE">
        <w:rPr>
          <w:i/>
          <w:iCs/>
        </w:rPr>
        <w:t>ABF1</w:t>
      </w:r>
      <w:r w:rsidRPr="008B22BF">
        <w:t>.</w:t>
      </w:r>
      <w:r w:rsidRPr="00A132DE">
        <w:rPr>
          <w:i/>
          <w:iCs/>
        </w:rPr>
        <w:t>URA3</w:t>
      </w:r>
      <w:r w:rsidRPr="008B22BF">
        <w:t>), pOE-</w:t>
      </w:r>
      <w:r w:rsidRPr="00A132DE">
        <w:rPr>
          <w:i/>
          <w:iCs/>
        </w:rPr>
        <w:t>abf1-43</w:t>
      </w:r>
      <w:r w:rsidRPr="008B22BF">
        <w:t>, (pP</w:t>
      </w:r>
      <w:r w:rsidRPr="00A132DE">
        <w:rPr>
          <w:i/>
          <w:iCs/>
          <w:vertAlign w:val="subscript"/>
        </w:rPr>
        <w:t>MT-1</w:t>
      </w:r>
      <w:r w:rsidRPr="008B22BF">
        <w:t>::</w:t>
      </w:r>
      <w:r w:rsidRPr="00A132DE">
        <w:rPr>
          <w:i/>
          <w:iCs/>
        </w:rPr>
        <w:t>abf1-43</w:t>
      </w:r>
      <w:r w:rsidRPr="008B22BF">
        <w:t>.NAT), y con ambos a la vez.  Células de fase estacionaria de cada una de las versiones de sobreexpresión, se ajustaron a una OD</w:t>
      </w:r>
      <w:r w:rsidRPr="008B22BF">
        <w:rPr>
          <w:vertAlign w:val="subscript"/>
        </w:rPr>
        <w:t>600</w:t>
      </w:r>
      <w:r w:rsidRPr="008B22BF">
        <w:t xml:space="preserve"> de 1, en medio mínimo con o sin CuSO</w:t>
      </w:r>
      <w:r w:rsidRPr="008B22BF">
        <w:rPr>
          <w:vertAlign w:val="subscript"/>
        </w:rPr>
        <w:t>4</w:t>
      </w:r>
      <w:r w:rsidRPr="008B22BF">
        <w:t xml:space="preserve"> 1 μM, e </w:t>
      </w:r>
      <w:r w:rsidR="006C0BA6">
        <w:t>incubaron</w:t>
      </w:r>
      <w:r w:rsidRPr="008B22BF">
        <w:t xml:space="preserve"> durante 4</w:t>
      </w:r>
      <w:r w:rsidR="006C0BA6">
        <w:t xml:space="preserve"> </w:t>
      </w:r>
      <w:r w:rsidRPr="008B22BF">
        <w:t>h. Posteriormente se lavaron y ajustaron a OD</w:t>
      </w:r>
      <w:r w:rsidRPr="008B22BF">
        <w:rPr>
          <w:vertAlign w:val="subscript"/>
        </w:rPr>
        <w:t>600</w:t>
      </w:r>
      <w:r w:rsidRPr="008B22BF">
        <w:t xml:space="preserve"> de 1, y se distribuyeron en una placa de 96 pozos en conjunto con células de fase estacionaria de las cepas control. Se realizaron diluciones log10, y se gotearon en cajas con diferentes medios YPD, YPG, ETOH, y TTC </w:t>
      </w:r>
      <w:r w:rsidR="00B520F4">
        <w:t>0.0</w:t>
      </w:r>
      <w:r w:rsidRPr="008B22BF">
        <w:t>2% B) Goteos después de 48</w:t>
      </w:r>
      <w:r w:rsidR="0092065D">
        <w:t xml:space="preserve"> </w:t>
      </w:r>
      <w:r w:rsidRPr="008B22BF">
        <w:t xml:space="preserve">h de crecimiento, en medios YPD, YPG y ETOH de las cepas descritas (A), y después de 72 h en cajas de TTC </w:t>
      </w:r>
      <w:r w:rsidR="00B520F4">
        <w:t>0.0</w:t>
      </w:r>
      <w:r w:rsidRPr="008B22BF">
        <w:t>2%. C) Fotografías después de 72 h de cultivo e</w:t>
      </w:r>
      <w:r w:rsidR="006C0BA6">
        <w:t>n</w:t>
      </w:r>
      <w:r w:rsidRPr="008B22BF">
        <w:t xml:space="preserve"> las mismas cajas de (A) excepto TTC 0.</w:t>
      </w:r>
      <w:r w:rsidR="00B520F4">
        <w:t>0</w:t>
      </w:r>
      <w:r w:rsidRPr="008B22BF">
        <w:t xml:space="preserve">2%. D) Ubicación del sitio putativo de unión de Abf1 en la región regulatoria de </w:t>
      </w:r>
      <w:r w:rsidRPr="006C0BA6">
        <w:rPr>
          <w:i/>
          <w:iCs/>
        </w:rPr>
        <w:t>QCR8</w:t>
      </w:r>
      <w:r w:rsidRPr="008B22BF">
        <w:t xml:space="preserve"> de </w:t>
      </w:r>
      <w:r w:rsidRPr="006C0BA6">
        <w:rPr>
          <w:i/>
          <w:iCs/>
        </w:rPr>
        <w:t>C. glabrata</w:t>
      </w:r>
      <w:r w:rsidRPr="008B22BF">
        <w:t xml:space="preserve">. Se utilizaron las matrices de motivos de unión de </w:t>
      </w:r>
      <w:r w:rsidRPr="00A132DE">
        <w:rPr>
          <w:i/>
          <w:iCs/>
        </w:rPr>
        <w:t>Cg</w:t>
      </w:r>
      <w:r w:rsidRPr="008B22BF">
        <w:t xml:space="preserve">Abf1, en formato MEME, para uso de la suite FIMO de MEME, en las secuencias flanqueantes 1 </w:t>
      </w:r>
      <w:r w:rsidR="006C0BA6">
        <w:t>k</w:t>
      </w:r>
      <w:r w:rsidRPr="008B22BF">
        <w:t>b río arriba y río abajo.</w:t>
      </w:r>
      <w:bookmarkEnd w:id="11"/>
    </w:p>
    <w:p w14:paraId="1711F9B6" w14:textId="77777777" w:rsidR="009E3129" w:rsidRDefault="009E3129" w:rsidP="002159B1">
      <w:pPr>
        <w:spacing w:after="160" w:line="360" w:lineRule="auto"/>
        <w:jc w:val="both"/>
        <w:rPr>
          <w:rFonts w:ascii="Helvetica" w:eastAsia="Aptos" w:hAnsi="Helvetica" w:cs="Helvetica"/>
          <w:b/>
          <w:bCs/>
          <w:kern w:val="2"/>
          <w:lang w:eastAsia="en-US"/>
        </w:rPr>
      </w:pPr>
    </w:p>
    <w:p w14:paraId="27A58393" w14:textId="77777777" w:rsidR="009E3129" w:rsidRPr="00E445CC" w:rsidRDefault="009E3129" w:rsidP="000C79E4">
      <w:pPr>
        <w:spacing w:after="160" w:line="360" w:lineRule="auto"/>
        <w:ind w:left="360"/>
        <w:jc w:val="both"/>
        <w:rPr>
          <w:rFonts w:ascii="Helvetica" w:eastAsia="Aptos" w:hAnsi="Helvetica" w:cs="Helvetica"/>
          <w:b/>
          <w:bCs/>
          <w:i/>
          <w:iCs/>
          <w:kern w:val="2"/>
          <w:lang w:eastAsia="en-US"/>
        </w:rPr>
      </w:pPr>
      <w:r>
        <w:rPr>
          <w:rFonts w:ascii="Helvetica" w:eastAsia="Aptos" w:hAnsi="Helvetica" w:cs="Helvetica"/>
          <w:b/>
          <w:bCs/>
          <w:kern w:val="2"/>
          <w:lang w:eastAsia="en-US"/>
        </w:rPr>
        <w:t xml:space="preserve">3.3 </w:t>
      </w:r>
      <w:r w:rsidRPr="00E445CC">
        <w:rPr>
          <w:rFonts w:ascii="Helvetica" w:eastAsia="Aptos" w:hAnsi="Helvetica" w:cs="Helvetica"/>
          <w:b/>
          <w:bCs/>
          <w:kern w:val="2"/>
          <w:lang w:eastAsia="en-US"/>
        </w:rPr>
        <w:t xml:space="preserve">Identificación de sitios de unión putativos para Abf1 en el promotor del gen nuclear de función mitocondrial </w:t>
      </w:r>
      <w:r w:rsidRPr="00E445CC">
        <w:rPr>
          <w:rFonts w:ascii="Helvetica" w:eastAsia="Aptos" w:hAnsi="Helvetica" w:cs="Helvetica"/>
          <w:b/>
          <w:bCs/>
          <w:i/>
          <w:iCs/>
          <w:kern w:val="2"/>
          <w:lang w:eastAsia="en-US"/>
        </w:rPr>
        <w:t>QCR8</w:t>
      </w:r>
    </w:p>
    <w:p w14:paraId="13B56AAF" w14:textId="0A5FE8A8" w:rsidR="009E3129" w:rsidRDefault="009E3129" w:rsidP="00FB7ED0">
      <w:pPr>
        <w:spacing w:after="160" w:line="360" w:lineRule="auto"/>
        <w:ind w:firstLine="720"/>
        <w:jc w:val="both"/>
        <w:rPr>
          <w:rFonts w:ascii="Helvetica" w:eastAsia="Aptos" w:hAnsi="Helvetica" w:cs="Helvetica"/>
          <w:kern w:val="2"/>
          <w:lang w:eastAsia="en-US"/>
        </w:rPr>
      </w:pPr>
      <w:r w:rsidRPr="00E445CC">
        <w:rPr>
          <w:rFonts w:ascii="Helvetica" w:eastAsia="Aptos" w:hAnsi="Helvetica" w:cs="Helvetica"/>
          <w:kern w:val="2"/>
          <w:lang w:eastAsia="en-US"/>
        </w:rPr>
        <w:t xml:space="preserve">En la levadura </w:t>
      </w:r>
      <w:r w:rsidRPr="00E445CC">
        <w:rPr>
          <w:rFonts w:ascii="Helvetica" w:eastAsia="Aptos" w:hAnsi="Helvetica" w:cs="Helvetica"/>
          <w:i/>
          <w:iCs/>
          <w:kern w:val="2"/>
          <w:lang w:eastAsia="en-US"/>
        </w:rPr>
        <w:t>S. cerevisiae</w:t>
      </w:r>
      <w:r w:rsidRPr="00E445CC">
        <w:rPr>
          <w:rFonts w:ascii="Helvetica" w:eastAsia="Aptos" w:hAnsi="Helvetica" w:cs="Helvetica"/>
          <w:kern w:val="2"/>
          <w:lang w:eastAsia="en-US"/>
        </w:rPr>
        <w:t xml:space="preserve">, Abf1 regula la expresión de genes del metabolismo de carbohidratos como </w:t>
      </w:r>
      <w:r w:rsidRPr="00E445CC">
        <w:rPr>
          <w:rFonts w:ascii="Helvetica" w:eastAsia="Aptos" w:hAnsi="Helvetica" w:cs="Helvetica"/>
          <w:i/>
          <w:iCs/>
          <w:kern w:val="2"/>
          <w:lang w:eastAsia="en-US"/>
        </w:rPr>
        <w:t>COX6</w:t>
      </w:r>
      <w:r w:rsidRPr="00E445CC">
        <w:rPr>
          <w:rFonts w:ascii="Helvetica" w:eastAsia="Aptos" w:hAnsi="Helvetica" w:cs="Helvetica"/>
          <w:kern w:val="2"/>
          <w:lang w:eastAsia="en-US"/>
        </w:rPr>
        <w:t xml:space="preserve"> </w:t>
      </w:r>
      <w:r w:rsidR="00E17783">
        <w:rPr>
          <w:rFonts w:ascii="Helvetica" w:eastAsia="Aptos" w:hAnsi="Helvetica" w:cs="Helvetica"/>
          <w:kern w:val="2"/>
          <w:lang w:eastAsia="en-US"/>
        </w:rPr>
        <w:t>y</w:t>
      </w:r>
      <w:r w:rsidRPr="00E445CC">
        <w:rPr>
          <w:rFonts w:ascii="Helvetica" w:eastAsia="Aptos" w:hAnsi="Helvetica" w:cs="Helvetica"/>
          <w:kern w:val="2"/>
          <w:lang w:eastAsia="en-US"/>
        </w:rPr>
        <w:t xml:space="preserve"> </w:t>
      </w:r>
      <w:r w:rsidRPr="00E445CC">
        <w:rPr>
          <w:rFonts w:ascii="Helvetica" w:eastAsia="Aptos" w:hAnsi="Helvetica" w:cs="Helvetica"/>
          <w:i/>
          <w:iCs/>
          <w:kern w:val="2"/>
          <w:lang w:eastAsia="en-US"/>
        </w:rPr>
        <w:t>QCR8</w:t>
      </w:r>
      <w:r w:rsidRPr="00E445CC">
        <w:rPr>
          <w:rFonts w:ascii="Helvetica" w:eastAsia="Aptos" w:hAnsi="Helvetica" w:cs="Helvetica"/>
          <w:kern w:val="2"/>
          <w:lang w:eastAsia="en-US"/>
        </w:rPr>
        <w:t xml:space="preserve">, que forman parte de la cadena de transporte de electrones, la etapa final de la respiración celular.  Al realizar un análisis bioinformático utilizando la secuencia consenso de unión de Abf1 en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no encontramos sitios putativos de unión de Abf1 en la región intergénica al 5’ de </w:t>
      </w:r>
      <w:r w:rsidRPr="00E445CC">
        <w:rPr>
          <w:rFonts w:ascii="Helvetica" w:eastAsia="Aptos" w:hAnsi="Helvetica" w:cs="Helvetica"/>
          <w:i/>
          <w:iCs/>
          <w:kern w:val="2"/>
          <w:lang w:eastAsia="en-US"/>
        </w:rPr>
        <w:t>COX6</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C. glabrata</w:t>
      </w:r>
      <w:r w:rsidRPr="00A5451F">
        <w:rPr>
          <w:rFonts w:ascii="Helvetica" w:eastAsia="Aptos" w:hAnsi="Helvetica" w:cs="Helvetica"/>
          <w:kern w:val="2"/>
          <w:lang w:eastAsia="en-US"/>
        </w:rPr>
        <w:t>, que, aunque es sinténico su regulación puede ser distinta en</w:t>
      </w:r>
      <w:r>
        <w:rPr>
          <w:rFonts w:ascii="Helvetica" w:eastAsia="Aptos" w:hAnsi="Helvetica" w:cs="Helvetica"/>
          <w:i/>
          <w:iCs/>
          <w:kern w:val="2"/>
          <w:lang w:eastAsia="en-US"/>
        </w:rPr>
        <w:t xml:space="preserve"> C. glabrata.</w:t>
      </w:r>
      <w:r w:rsidRPr="00E445CC">
        <w:rPr>
          <w:rFonts w:ascii="Helvetica" w:eastAsia="Aptos" w:hAnsi="Helvetica" w:cs="Helvetica"/>
          <w:kern w:val="2"/>
          <w:lang w:eastAsia="en-US"/>
        </w:rPr>
        <w:t xml:space="preserve"> En cambio, para el gen </w:t>
      </w:r>
      <w:r w:rsidRPr="00E445CC">
        <w:rPr>
          <w:rFonts w:ascii="Helvetica" w:eastAsia="Aptos" w:hAnsi="Helvetica" w:cs="Helvetica"/>
          <w:i/>
          <w:iCs/>
          <w:kern w:val="2"/>
          <w:lang w:eastAsia="en-US"/>
        </w:rPr>
        <w:t>QCR8</w:t>
      </w:r>
      <w:r w:rsidRPr="00E445CC">
        <w:rPr>
          <w:rFonts w:ascii="Helvetica" w:eastAsia="Aptos" w:hAnsi="Helvetica" w:cs="Helvetica"/>
          <w:kern w:val="2"/>
          <w:lang w:eastAsia="en-US"/>
        </w:rPr>
        <w:t xml:space="preserve"> sí encontramos un sitio de unión con un q-value de 0.127 </w:t>
      </w:r>
      <w:r w:rsidR="00481548">
        <w:rPr>
          <w:rFonts w:ascii="Helvetica" w:eastAsia="Aptos" w:hAnsi="Helvetica" w:cs="Helvetica"/>
          <w:kern w:val="2"/>
          <w:lang w:eastAsia="en-US"/>
        </w:rPr>
        <w:t>(</w:t>
      </w:r>
      <w:r w:rsidR="00975E6F">
        <w:rPr>
          <w:rFonts w:ascii="Helvetica" w:eastAsia="Aptos" w:hAnsi="Helvetica" w:cs="Helvetica"/>
          <w:kern w:val="2"/>
          <w:lang w:eastAsia="en-US"/>
        </w:rPr>
        <w:t xml:space="preserve">rango </w:t>
      </w:r>
      <w:r w:rsidR="00451FC6">
        <w:rPr>
          <w:rFonts w:ascii="Helvetica" w:eastAsia="Aptos" w:hAnsi="Helvetica" w:cs="Helvetica"/>
          <w:kern w:val="2"/>
          <w:lang w:eastAsia="en-US"/>
        </w:rPr>
        <w:t xml:space="preserve">deseado </w:t>
      </w:r>
      <w:r w:rsidR="00481548">
        <w:rPr>
          <w:rFonts w:ascii="Helvetica" w:eastAsia="Aptos" w:hAnsi="Helvetica" w:cs="Helvetica"/>
          <w:kern w:val="2"/>
          <w:lang w:eastAsia="en-US"/>
        </w:rPr>
        <w:t>q-value</w:t>
      </w:r>
      <w:r w:rsidR="00975E6F">
        <w:rPr>
          <w:rFonts w:ascii="Helvetica" w:eastAsia="Aptos" w:hAnsi="Helvetica" w:cs="Helvetica"/>
          <w:kern w:val="2"/>
          <w:lang w:eastAsia="en-US"/>
        </w:rPr>
        <w:t xml:space="preserve"> </w:t>
      </w:r>
      <w:r w:rsidR="00570DB8">
        <w:rPr>
          <w:rFonts w:ascii="Helvetica" w:eastAsia="Aptos" w:hAnsi="Helvetica" w:cs="Helvetica"/>
          <w:kern w:val="2"/>
          <w:lang w:eastAsia="en-US"/>
        </w:rPr>
        <w:t>≤</w:t>
      </w:r>
      <w:r w:rsidR="00975E6F">
        <w:rPr>
          <w:rFonts w:ascii="Helvetica" w:eastAsia="Aptos" w:hAnsi="Helvetica" w:cs="Helvetica"/>
          <w:kern w:val="2"/>
          <w:lang w:eastAsia="en-US"/>
        </w:rPr>
        <w:t xml:space="preserve"> 0.01</w:t>
      </w:r>
      <w:r w:rsidR="00481548">
        <w:rPr>
          <w:rFonts w:ascii="Helvetica" w:eastAsia="Aptos" w:hAnsi="Helvetica" w:cs="Helvetica"/>
          <w:kern w:val="2"/>
          <w:lang w:eastAsia="en-US"/>
        </w:rPr>
        <w:t>)</w:t>
      </w:r>
      <w:r w:rsidR="00975E6F">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y </w:t>
      </w:r>
      <w:r w:rsidRPr="002159B1">
        <w:rPr>
          <w:rFonts w:ascii="Helvetica" w:eastAsia="Aptos" w:hAnsi="Helvetica" w:cs="Helvetica"/>
          <w:i/>
          <w:kern w:val="2"/>
          <w:lang w:eastAsia="en-US"/>
        </w:rPr>
        <w:t>p</w:t>
      </w:r>
      <w:r w:rsidRPr="00E445CC">
        <w:rPr>
          <w:rFonts w:ascii="Helvetica" w:eastAsia="Aptos" w:hAnsi="Helvetica" w:cs="Helvetica"/>
          <w:kern w:val="2"/>
          <w:lang w:eastAsia="en-US"/>
        </w:rPr>
        <w:t>-value de 6.59x10</w:t>
      </w:r>
      <w:r w:rsidRPr="00E445CC">
        <w:rPr>
          <w:rFonts w:ascii="Helvetica" w:eastAsia="Aptos" w:hAnsi="Helvetica" w:cs="Helvetica"/>
          <w:kern w:val="2"/>
          <w:vertAlign w:val="superscript"/>
          <w:lang w:eastAsia="en-US"/>
        </w:rPr>
        <w:t>-5</w:t>
      </w:r>
      <w:r w:rsidRPr="00E445CC">
        <w:rPr>
          <w:rFonts w:ascii="Helvetica" w:eastAsia="Aptos" w:hAnsi="Helvetica" w:cs="Helvetica"/>
          <w:kern w:val="2"/>
          <w:lang w:eastAsia="en-US"/>
        </w:rPr>
        <w:t xml:space="preserve"> </w:t>
      </w:r>
      <w:r w:rsidR="00451FC6">
        <w:rPr>
          <w:rFonts w:ascii="Helvetica" w:eastAsia="Aptos" w:hAnsi="Helvetica" w:cs="Helvetica"/>
          <w:kern w:val="2"/>
          <w:lang w:eastAsia="en-US"/>
        </w:rPr>
        <w:t xml:space="preserve">(rango deseado </w:t>
      </w:r>
      <w:r w:rsidR="00AB3207">
        <w:rPr>
          <w:rFonts w:ascii="Helvetica" w:eastAsia="Aptos" w:hAnsi="Helvetica" w:cs="Helvetica"/>
          <w:kern w:val="2"/>
          <w:lang w:eastAsia="en-US"/>
        </w:rPr>
        <w:t>p-</w:t>
      </w:r>
      <w:r w:rsidR="00A320F7">
        <w:rPr>
          <w:rFonts w:ascii="Helvetica" w:eastAsia="Aptos" w:hAnsi="Helvetica" w:cs="Helvetica"/>
          <w:kern w:val="2"/>
          <w:lang w:eastAsia="en-US"/>
        </w:rPr>
        <w:t xml:space="preserve">value </w:t>
      </w:r>
      <w:r w:rsidR="00FE6ED5" w:rsidRPr="00FE6ED5">
        <w:rPr>
          <w:rFonts w:ascii="Helvetica" w:eastAsia="Aptos" w:hAnsi="Helvetica" w:cs="Helvetica"/>
          <w:kern w:val="2"/>
          <w:lang w:eastAsia="en-US"/>
        </w:rPr>
        <w:t>&lt;</w:t>
      </w:r>
      <w:r w:rsidR="00FE6ED5">
        <w:rPr>
          <w:rFonts w:ascii="Helvetica" w:eastAsia="Aptos" w:hAnsi="Helvetica" w:cs="Helvetica"/>
          <w:kern w:val="2"/>
          <w:lang w:eastAsia="en-US"/>
        </w:rPr>
        <w:t xml:space="preserve"> 10</w:t>
      </w:r>
      <w:r w:rsidR="00FE6ED5">
        <w:rPr>
          <w:rFonts w:ascii="Helvetica" w:eastAsia="Aptos" w:hAnsi="Helvetica" w:cs="Helvetica"/>
          <w:kern w:val="2"/>
          <w:vertAlign w:val="superscript"/>
          <w:lang w:eastAsia="en-US"/>
        </w:rPr>
        <w:t>-4</w:t>
      </w:r>
      <w:r w:rsidR="00FE6ED5">
        <w:rPr>
          <w:rFonts w:ascii="Helvetica" w:eastAsia="Aptos" w:hAnsi="Helvetica" w:cs="Helvetica"/>
          <w:kern w:val="2"/>
          <w:lang w:eastAsia="en-US"/>
        </w:rPr>
        <w:t xml:space="preserve"> </w:t>
      </w:r>
      <w:r w:rsidR="00A320F7">
        <w:rPr>
          <w:rFonts w:ascii="Helvetica" w:eastAsia="Aptos" w:hAnsi="Helvetica" w:cs="Helvetica"/>
          <w:kern w:val="2"/>
          <w:lang w:eastAsia="en-US"/>
        </w:rPr>
        <w:t>) a</w:t>
      </w:r>
      <w:r w:rsidRPr="00E445CC">
        <w:rPr>
          <w:rFonts w:ascii="Helvetica" w:eastAsia="Aptos" w:hAnsi="Helvetica" w:cs="Helvetica"/>
          <w:kern w:val="2"/>
          <w:lang w:eastAsia="en-US"/>
        </w:rPr>
        <w:t xml:space="preserve"> 530 pb río arriba del marco de lectura de </w:t>
      </w:r>
      <w:r w:rsidRPr="00E445CC">
        <w:rPr>
          <w:rFonts w:ascii="Helvetica" w:eastAsia="Aptos" w:hAnsi="Helvetica" w:cs="Helvetica"/>
          <w:i/>
          <w:iCs/>
          <w:kern w:val="2"/>
          <w:lang w:eastAsia="en-US"/>
        </w:rPr>
        <w:t>QCR8</w:t>
      </w:r>
      <w:r w:rsidRPr="00E445CC">
        <w:rPr>
          <w:rFonts w:ascii="Helvetica" w:eastAsia="Aptos" w:hAnsi="Helvetica" w:cs="Helvetica"/>
          <w:kern w:val="2"/>
          <w:lang w:eastAsia="en-US"/>
        </w:rPr>
        <w:t xml:space="preserve">, de una longitud de 15 pb que alinea </w:t>
      </w:r>
      <w:r w:rsidR="00E17783">
        <w:rPr>
          <w:rFonts w:ascii="Helvetica" w:eastAsia="Aptos" w:hAnsi="Helvetica" w:cs="Helvetica"/>
          <w:kern w:val="2"/>
          <w:lang w:eastAsia="en-US"/>
        </w:rPr>
        <w:t>co</w:t>
      </w:r>
      <w:r w:rsidRPr="00E445CC">
        <w:rPr>
          <w:rFonts w:ascii="Helvetica" w:eastAsia="Aptos" w:hAnsi="Helvetica" w:cs="Helvetica"/>
          <w:kern w:val="2"/>
          <w:lang w:eastAsia="en-US"/>
        </w:rPr>
        <w:t>n la secuencia ACGTATCAATAATAA</w:t>
      </w:r>
      <w:r w:rsidR="006C0BA6">
        <w:rPr>
          <w:rFonts w:ascii="Helvetica" w:eastAsia="Aptos" w:hAnsi="Helvetica" w:cs="Helvetica"/>
          <w:kern w:val="2"/>
          <w:lang w:eastAsia="en-US"/>
        </w:rPr>
        <w:t>. E</w:t>
      </w:r>
      <w:r w:rsidRPr="00E445CC">
        <w:rPr>
          <w:rFonts w:ascii="Helvetica" w:eastAsia="Aptos" w:hAnsi="Helvetica" w:cs="Helvetica"/>
          <w:kern w:val="2"/>
          <w:lang w:eastAsia="en-US"/>
        </w:rPr>
        <w:t xml:space="preserve">n el contexto genómico de </w:t>
      </w:r>
      <w:r w:rsidRPr="00E445CC">
        <w:rPr>
          <w:rFonts w:ascii="Helvetica" w:eastAsia="Aptos" w:hAnsi="Helvetica" w:cs="Helvetica"/>
          <w:i/>
          <w:iCs/>
          <w:kern w:val="2"/>
          <w:lang w:eastAsia="en-US"/>
        </w:rPr>
        <w:t>QCR8</w:t>
      </w:r>
      <w:r w:rsidRPr="00E445CC">
        <w:rPr>
          <w:rFonts w:ascii="Helvetica" w:eastAsia="Aptos" w:hAnsi="Helvetica" w:cs="Helvetica"/>
          <w:kern w:val="2"/>
          <w:lang w:eastAsia="en-US"/>
        </w:rPr>
        <w:t xml:space="preserve"> se conserva la sint</w:t>
      </w:r>
      <w:r w:rsidR="006C0BA6">
        <w:rPr>
          <w:rFonts w:ascii="Helvetica" w:eastAsia="Aptos" w:hAnsi="Helvetica" w:cs="Helvetica"/>
          <w:kern w:val="2"/>
          <w:lang w:eastAsia="en-US"/>
        </w:rPr>
        <w:t>é</w:t>
      </w:r>
      <w:r w:rsidRPr="00E445CC">
        <w:rPr>
          <w:rFonts w:ascii="Helvetica" w:eastAsia="Aptos" w:hAnsi="Helvetica" w:cs="Helvetica"/>
          <w:kern w:val="2"/>
          <w:lang w:eastAsia="en-US"/>
        </w:rPr>
        <w:t xml:space="preserve">nia con respecto al gen de </w:t>
      </w:r>
      <w:r w:rsidRPr="00E445CC">
        <w:rPr>
          <w:rFonts w:ascii="Helvetica" w:eastAsia="Aptos" w:hAnsi="Helvetica" w:cs="Helvetica"/>
          <w:i/>
          <w:iCs/>
          <w:kern w:val="2"/>
          <w:lang w:eastAsia="en-US"/>
        </w:rPr>
        <w:t>S. cerevisiae</w:t>
      </w:r>
      <w:r w:rsidRPr="00E445CC">
        <w:rPr>
          <w:rFonts w:ascii="Helvetica" w:eastAsia="Aptos" w:hAnsi="Helvetica" w:cs="Helvetica"/>
          <w:kern w:val="2"/>
          <w:lang w:eastAsia="en-US"/>
        </w:rPr>
        <w:t xml:space="preserve">, por lo que su regulación podría estar </w:t>
      </w:r>
      <w:r w:rsidRPr="008E7B49">
        <w:rPr>
          <w:rFonts w:ascii="Helvetica" w:eastAsia="Aptos" w:hAnsi="Helvetica" w:cs="Helvetica"/>
          <w:kern w:val="2"/>
          <w:lang w:eastAsia="en-US"/>
        </w:rPr>
        <w:t>conservada (Fig</w:t>
      </w:r>
      <w:r>
        <w:rPr>
          <w:rFonts w:ascii="Helvetica" w:eastAsia="Aptos" w:hAnsi="Helvetica" w:cs="Helvetica"/>
          <w:kern w:val="2"/>
          <w:lang w:eastAsia="en-US"/>
        </w:rPr>
        <w:t>.</w:t>
      </w:r>
      <w:r w:rsidRPr="008E7B49">
        <w:rPr>
          <w:rFonts w:ascii="Helvetica" w:eastAsia="Aptos" w:hAnsi="Helvetica" w:cs="Helvetica"/>
          <w:kern w:val="2"/>
          <w:lang w:eastAsia="en-US"/>
        </w:rPr>
        <w:t xml:space="preserve"> 12D).</w:t>
      </w:r>
    </w:p>
    <w:p w14:paraId="2DE9CB38" w14:textId="2A928F1B" w:rsidR="00943395" w:rsidRDefault="00943395">
      <w:pPr>
        <w:rPr>
          <w:rFonts w:ascii="Helvetica" w:eastAsia="Aptos" w:hAnsi="Helvetica" w:cs="Helvetica"/>
          <w:kern w:val="2"/>
          <w:lang w:eastAsia="en-US"/>
        </w:rPr>
      </w:pPr>
      <w:r>
        <w:rPr>
          <w:rFonts w:ascii="Helvetica" w:eastAsia="Aptos" w:hAnsi="Helvetica" w:cs="Helvetica"/>
          <w:kern w:val="2"/>
          <w:lang w:eastAsia="en-US"/>
        </w:rPr>
        <w:br w:type="page"/>
      </w:r>
    </w:p>
    <w:p w14:paraId="76B15AD4" w14:textId="77777777" w:rsidR="00A36E59" w:rsidRPr="00E445CC" w:rsidRDefault="00A36E59" w:rsidP="00E90CB4">
      <w:pPr>
        <w:spacing w:after="160" w:line="360" w:lineRule="auto"/>
        <w:jc w:val="both"/>
        <w:rPr>
          <w:rFonts w:ascii="Helvetica" w:eastAsia="Aptos" w:hAnsi="Helvetica" w:cs="Helvetica"/>
          <w:b/>
          <w:bCs/>
          <w:kern w:val="2"/>
          <w:lang w:eastAsia="en-US"/>
        </w:rPr>
      </w:pPr>
      <w:r w:rsidRPr="00E445CC">
        <w:rPr>
          <w:rFonts w:ascii="Helvetica" w:eastAsia="Aptos" w:hAnsi="Helvetica" w:cs="Helvetica"/>
          <w:b/>
          <w:bCs/>
          <w:kern w:val="2"/>
          <w:lang w:eastAsia="en-US"/>
        </w:rPr>
        <w:lastRenderedPageBreak/>
        <w:t xml:space="preserve">Capítulo 4 Caracterización del promotor de </w:t>
      </w:r>
      <w:r w:rsidRPr="00E445CC">
        <w:rPr>
          <w:rFonts w:ascii="Helvetica" w:eastAsia="Aptos" w:hAnsi="Helvetica" w:cs="Helvetica"/>
          <w:b/>
          <w:bCs/>
          <w:i/>
          <w:iCs/>
          <w:kern w:val="2"/>
          <w:lang w:eastAsia="en-US"/>
        </w:rPr>
        <w:t>MT-1</w:t>
      </w:r>
    </w:p>
    <w:p w14:paraId="0CF66996" w14:textId="4511C72B" w:rsidR="00A36E59" w:rsidRPr="00E445CC" w:rsidRDefault="000B40AB" w:rsidP="000C79E4">
      <w:pPr>
        <w:spacing w:after="160" w:line="360" w:lineRule="auto"/>
        <w:ind w:left="360"/>
        <w:jc w:val="both"/>
        <w:rPr>
          <w:rFonts w:ascii="Helvetica" w:eastAsia="Aptos" w:hAnsi="Helvetica" w:cs="Helvetica"/>
          <w:b/>
          <w:bCs/>
          <w:kern w:val="2"/>
          <w:lang w:eastAsia="en-US"/>
        </w:rPr>
      </w:pPr>
      <w:r>
        <w:rPr>
          <w:rFonts w:ascii="Helvetica" w:eastAsia="Aptos" w:hAnsi="Helvetica" w:cs="Helvetica"/>
          <w:b/>
          <w:bCs/>
          <w:kern w:val="2"/>
          <w:lang w:eastAsia="en-US"/>
        </w:rPr>
        <w:t xml:space="preserve">4.1 </w:t>
      </w:r>
      <w:r w:rsidR="00A36E59" w:rsidRPr="00E445CC">
        <w:rPr>
          <w:rFonts w:ascii="Helvetica" w:eastAsia="Aptos" w:hAnsi="Helvetica" w:cs="Helvetica"/>
          <w:b/>
          <w:bCs/>
          <w:kern w:val="2"/>
          <w:lang w:eastAsia="en-US"/>
        </w:rPr>
        <w:t xml:space="preserve">La sobreexpresión de Abf1 causa letalidad en medio YNB </w:t>
      </w:r>
    </w:p>
    <w:p w14:paraId="643D48A0" w14:textId="70DC5586" w:rsidR="00A36E59" w:rsidRPr="00E445CC" w:rsidRDefault="00A36E59" w:rsidP="00FB7ED0">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Previamente mostramos la pérdida de viabilidad de </w:t>
      </w:r>
      <w:r w:rsidRPr="00E445CC">
        <w:rPr>
          <w:rFonts w:ascii="Helvetica" w:eastAsia="Aptos" w:hAnsi="Helvetica" w:cs="Helvetica"/>
          <w:i/>
          <w:iCs/>
          <w:kern w:val="2"/>
          <w:lang w:eastAsia="en-US"/>
        </w:rPr>
        <w:t>C. glabrata</w:t>
      </w:r>
      <w:r w:rsidRPr="00E445CC">
        <w:rPr>
          <w:rFonts w:ascii="Helvetica" w:eastAsia="Aptos" w:hAnsi="Helvetica" w:cs="Helvetica"/>
          <w:kern w:val="2"/>
          <w:lang w:eastAsia="en-US"/>
        </w:rPr>
        <w:t xml:space="preserve"> debida a la sobreexpresión de Abf1 en</w:t>
      </w:r>
      <w:r w:rsidR="005D5631">
        <w:rPr>
          <w:rFonts w:ascii="Helvetica" w:eastAsia="Aptos" w:hAnsi="Helvetica" w:cs="Helvetica"/>
          <w:kern w:val="2"/>
          <w:lang w:eastAsia="en-US"/>
        </w:rPr>
        <w:t xml:space="preserve"> el medio mínimo</w:t>
      </w:r>
      <w:r w:rsidRPr="00E445CC">
        <w:rPr>
          <w:rFonts w:ascii="Helvetica" w:eastAsia="Aptos" w:hAnsi="Helvetica" w:cs="Helvetica"/>
          <w:kern w:val="2"/>
          <w:lang w:eastAsia="en-US"/>
        </w:rPr>
        <w:t xml:space="preserve"> YNB, sin embargo, no hay pérdida de viabilidad cuando la sobreexpresión se induce en otros medios como CAA. Para la sobreexpresión de Abf1 utilizamos el promotor del gen </w:t>
      </w:r>
      <w:r w:rsidRPr="00E445CC">
        <w:rPr>
          <w:rFonts w:ascii="Helvetica" w:eastAsia="Aptos" w:hAnsi="Helvetica" w:cs="Helvetica"/>
          <w:i/>
          <w:iCs/>
          <w:kern w:val="2"/>
          <w:lang w:eastAsia="en-US"/>
        </w:rPr>
        <w:t>MT-1</w:t>
      </w:r>
      <w:r w:rsidRPr="00E445CC">
        <w:rPr>
          <w:rFonts w:ascii="Helvetica" w:eastAsia="Aptos" w:hAnsi="Helvetica" w:cs="Helvetica"/>
          <w:kern w:val="2"/>
          <w:lang w:eastAsia="en-US"/>
        </w:rPr>
        <w:t xml:space="preserve"> que codifica una matalotione</w:t>
      </w:r>
      <w:r w:rsidR="00310EE1">
        <w:rPr>
          <w:rFonts w:ascii="Helvetica" w:eastAsia="Aptos" w:hAnsi="Helvetica" w:cs="Helvetica"/>
          <w:kern w:val="2"/>
          <w:lang w:eastAsia="en-US"/>
        </w:rPr>
        <w:t>í</w:t>
      </w:r>
      <w:r w:rsidRPr="00E445CC">
        <w:rPr>
          <w:rFonts w:ascii="Helvetica" w:eastAsia="Aptos" w:hAnsi="Helvetica" w:cs="Helvetica"/>
          <w:kern w:val="2"/>
          <w:lang w:eastAsia="en-US"/>
        </w:rPr>
        <w:t xml:space="preserve">na encargada de la detoxificación y resistencia a cobre y se induce en respuesta a la presencia de cobre en el medio. Para caracterizar mejor las condiciones de sobreexpresión producida por la inducción del promotor del gen </w:t>
      </w:r>
      <w:r w:rsidRPr="00E445CC">
        <w:rPr>
          <w:rFonts w:ascii="Helvetica" w:eastAsia="Aptos" w:hAnsi="Helvetica" w:cs="Helvetica"/>
          <w:i/>
          <w:iCs/>
          <w:kern w:val="2"/>
          <w:lang w:eastAsia="en-US"/>
        </w:rPr>
        <w:t>MT-1</w:t>
      </w:r>
      <w:r w:rsidRPr="00E445CC">
        <w:rPr>
          <w:rFonts w:ascii="Helvetica" w:eastAsia="Aptos" w:hAnsi="Helvetica" w:cs="Helvetica"/>
          <w:kern w:val="2"/>
          <w:lang w:eastAsia="en-US"/>
        </w:rPr>
        <w:t>, construimos el plásmido pOE: pP</w:t>
      </w:r>
      <w:r w:rsidRPr="00E445CC">
        <w:rPr>
          <w:rFonts w:ascii="Helvetica" w:eastAsia="Aptos" w:hAnsi="Helvetica" w:cs="Helvetica"/>
          <w:i/>
          <w:iCs/>
          <w:kern w:val="2"/>
          <w:vertAlign w:val="subscript"/>
          <w:lang w:eastAsia="en-US"/>
        </w:rPr>
        <w:t>MT-1</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w:t>
      </w:r>
      <w:r w:rsidRPr="00E445CC">
        <w:rPr>
          <w:rFonts w:ascii="Helvetica" w:eastAsia="Aptos" w:hAnsi="Helvetica" w:cs="Helvetica"/>
          <w:i/>
          <w:iCs/>
          <w:kern w:val="2"/>
          <w:lang w:eastAsia="en-US"/>
        </w:rPr>
        <w:t>URA3</w:t>
      </w:r>
      <w:r w:rsidRPr="00E445CC">
        <w:rPr>
          <w:rFonts w:ascii="Helvetica" w:eastAsia="Aptos" w:hAnsi="Helvetica" w:cs="Helvetica"/>
          <w:kern w:val="2"/>
          <w:lang w:eastAsia="en-US"/>
        </w:rPr>
        <w:t xml:space="preserve">, y lo transformamos en las cepas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y la parental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que corresponden a las cepas </w:t>
      </w:r>
      <w:r w:rsidRPr="00E445CC">
        <w:rPr>
          <w:rFonts w:ascii="Helvetica" w:eastAsia="Aptos" w:hAnsi="Helvetica" w:cs="Helvetica"/>
          <w:i/>
          <w:iCs/>
          <w:kern w:val="2"/>
          <w:lang w:eastAsia="en-US"/>
        </w:rPr>
        <w:t>ABF1</w:t>
      </w:r>
      <w:r w:rsidRPr="00E445CC">
        <w:rPr>
          <w:rFonts w:ascii="Helvetica" w:eastAsia="Aptos" w:hAnsi="Helvetica" w:cs="Helvetica"/>
          <w:i/>
          <w:iCs/>
          <w:kern w:val="2"/>
          <w:vertAlign w:val="superscript"/>
          <w:lang w:eastAsia="en-US"/>
        </w:rPr>
        <w:t>+</w:t>
      </w:r>
      <w:r w:rsidRPr="00E445CC">
        <w:rPr>
          <w:rFonts w:ascii="Helvetica" w:eastAsia="Aptos" w:hAnsi="Helvetica" w:cs="Helvetica"/>
          <w:i/>
          <w:iCs/>
          <w:kern w:val="2"/>
          <w:lang w:eastAsia="en-US"/>
        </w:rPr>
        <w:t>/</w:t>
      </w:r>
      <w:r w:rsidRPr="00E445CC">
        <w:rPr>
          <w:rFonts w:ascii="Helvetica" w:eastAsia="Aptos" w:hAnsi="Helvetica" w:cs="Helvetica"/>
          <w:kern w:val="2"/>
          <w:lang w:eastAsia="en-US"/>
        </w:rPr>
        <w:t xml:space="preserve">pOE y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 xml:space="preserve">/pOE. Con ellas evaluamos el crecimiento en medio CAA y YNB con diferentes concentraciones de cobre </w:t>
      </w:r>
    </w:p>
    <w:p w14:paraId="1E18179D" w14:textId="5E7EEAC1" w:rsidR="00A36E59" w:rsidRDefault="00A36E59" w:rsidP="002159B1">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Observamos que desde la concentración más baja de cobre</w:t>
      </w:r>
      <w:r w:rsidR="005D5631">
        <w:rPr>
          <w:rFonts w:ascii="Helvetica" w:eastAsia="Aptos" w:hAnsi="Helvetica" w:cs="Helvetica"/>
          <w:kern w:val="2"/>
          <w:lang w:eastAsia="en-US"/>
        </w:rPr>
        <w:t xml:space="preserve"> utilizada</w:t>
      </w:r>
      <w:r w:rsidRPr="00E445CC">
        <w:rPr>
          <w:rFonts w:ascii="Helvetica" w:eastAsia="Aptos" w:hAnsi="Helvetica" w:cs="Helvetica"/>
          <w:kern w:val="2"/>
          <w:lang w:eastAsia="en-US"/>
        </w:rPr>
        <w:t xml:space="preserve"> en medio mínimo YNB, las cepas que sobreexpresan Abf1 pierden viabilidad (no detectamos crecimiento). En cambio, cuando las cepas sobreexpresantes se cultivan en medio CAA (medio completo sintético), </w:t>
      </w:r>
      <w:r w:rsidR="004F2601">
        <w:rPr>
          <w:rFonts w:ascii="Helvetica" w:eastAsia="Aptos" w:hAnsi="Helvetica" w:cs="Helvetica"/>
          <w:kern w:val="2"/>
          <w:lang w:eastAsia="en-US"/>
        </w:rPr>
        <w:t>é</w:t>
      </w:r>
      <w:r w:rsidRPr="00E445CC">
        <w:rPr>
          <w:rFonts w:ascii="Helvetica" w:eastAsia="Aptos" w:hAnsi="Helvetica" w:cs="Helvetica"/>
          <w:kern w:val="2"/>
          <w:lang w:eastAsia="en-US"/>
        </w:rPr>
        <w:t xml:space="preserve">stas crecen, con un tiempo de duplicación similar a las cepas que no sobreexpresan Abf1, incluso en la concentración mas alta de cobre donde el tiempo máximo de duplicación es de 70 min para la cepa </w:t>
      </w:r>
      <w:r w:rsidR="00ED23AF" w:rsidRPr="00E445CC">
        <w:rPr>
          <w:rFonts w:ascii="Helvetica" w:eastAsia="Aptos" w:hAnsi="Helvetica" w:cs="Helvetica"/>
          <w:kern w:val="2"/>
          <w:lang w:eastAsia="en-US"/>
        </w:rPr>
        <w:t xml:space="preserve">que </w:t>
      </w:r>
      <w:r w:rsidRPr="00E445CC">
        <w:rPr>
          <w:rFonts w:ascii="Helvetica" w:eastAsia="Aptos" w:hAnsi="Helvetica" w:cs="Helvetica"/>
          <w:kern w:val="2"/>
          <w:lang w:eastAsia="en-US"/>
        </w:rPr>
        <w:t>sobreexpres</w:t>
      </w:r>
      <w:r w:rsidR="00ED23AF" w:rsidRPr="00E445CC">
        <w:rPr>
          <w:rFonts w:ascii="Helvetica" w:eastAsia="Aptos" w:hAnsi="Helvetica" w:cs="Helvetica"/>
          <w:kern w:val="2"/>
          <w:lang w:eastAsia="en-US"/>
        </w:rPr>
        <w:t>a</w:t>
      </w:r>
      <w:r w:rsidRPr="00E445CC">
        <w:rPr>
          <w:rFonts w:ascii="Helvetica" w:eastAsia="Aptos" w:hAnsi="Helvetica" w:cs="Helvetica"/>
          <w:kern w:val="2"/>
          <w:lang w:eastAsia="en-US"/>
        </w:rPr>
        <w:t xml:space="preserve"> Abf1 (Tabla </w:t>
      </w:r>
      <w:r w:rsidR="009C6FF4">
        <w:rPr>
          <w:rFonts w:ascii="Helvetica" w:eastAsia="Aptos" w:hAnsi="Helvetica" w:cs="Helvetica"/>
          <w:kern w:val="2"/>
          <w:lang w:eastAsia="en-US"/>
        </w:rPr>
        <w:t>2</w:t>
      </w:r>
      <w:r w:rsidRPr="00E445CC">
        <w:rPr>
          <w:rFonts w:ascii="Helvetica" w:eastAsia="Aptos" w:hAnsi="Helvetica" w:cs="Helvetica"/>
          <w:kern w:val="2"/>
          <w:lang w:eastAsia="en-US"/>
        </w:rPr>
        <w:t xml:space="preserve">). </w:t>
      </w:r>
    </w:p>
    <w:p w14:paraId="0BC75F97" w14:textId="77777777" w:rsidR="00B520F4" w:rsidRDefault="00B520F4" w:rsidP="00E90CB4">
      <w:pPr>
        <w:spacing w:after="160" w:line="360" w:lineRule="auto"/>
        <w:jc w:val="both"/>
        <w:rPr>
          <w:rFonts w:ascii="Helvetica" w:eastAsia="Aptos" w:hAnsi="Helvetica" w:cs="Helvetica"/>
          <w:kern w:val="2"/>
          <w:lang w:eastAsia="en-US"/>
        </w:rPr>
      </w:pPr>
    </w:p>
    <w:p w14:paraId="07EBDE1F" w14:textId="77777777" w:rsidR="00B520F4" w:rsidRDefault="00B520F4" w:rsidP="00E90CB4">
      <w:pPr>
        <w:spacing w:after="160" w:line="360" w:lineRule="auto"/>
        <w:jc w:val="both"/>
        <w:rPr>
          <w:rFonts w:ascii="Helvetica" w:eastAsia="Aptos" w:hAnsi="Helvetica" w:cs="Helvetica"/>
          <w:kern w:val="2"/>
          <w:lang w:eastAsia="en-US"/>
        </w:rPr>
      </w:pPr>
    </w:p>
    <w:p w14:paraId="4DE7555A" w14:textId="77777777" w:rsidR="00B520F4" w:rsidRDefault="00B520F4" w:rsidP="00E90CB4">
      <w:pPr>
        <w:spacing w:after="160" w:line="360" w:lineRule="auto"/>
        <w:jc w:val="both"/>
        <w:rPr>
          <w:rFonts w:ascii="Helvetica" w:eastAsia="Aptos" w:hAnsi="Helvetica" w:cs="Helvetica"/>
          <w:kern w:val="2"/>
          <w:lang w:eastAsia="en-US"/>
        </w:rPr>
      </w:pPr>
    </w:p>
    <w:p w14:paraId="48BBC7F0" w14:textId="77777777" w:rsidR="00B520F4" w:rsidRDefault="00B520F4" w:rsidP="00E90CB4">
      <w:pPr>
        <w:spacing w:after="160" w:line="360" w:lineRule="auto"/>
        <w:jc w:val="both"/>
        <w:rPr>
          <w:rFonts w:ascii="Helvetica" w:eastAsia="Aptos" w:hAnsi="Helvetica" w:cs="Helvetica"/>
          <w:kern w:val="2"/>
          <w:lang w:eastAsia="en-US"/>
        </w:rPr>
      </w:pPr>
    </w:p>
    <w:p w14:paraId="05FF51DF" w14:textId="77777777" w:rsidR="00B520F4" w:rsidRDefault="00B520F4" w:rsidP="00E90CB4">
      <w:pPr>
        <w:spacing w:after="160" w:line="360" w:lineRule="auto"/>
        <w:jc w:val="both"/>
        <w:rPr>
          <w:rFonts w:ascii="Helvetica" w:eastAsia="Aptos" w:hAnsi="Helvetica" w:cs="Helvetica"/>
          <w:kern w:val="2"/>
          <w:lang w:eastAsia="en-US"/>
        </w:rPr>
      </w:pPr>
    </w:p>
    <w:p w14:paraId="5BD87397" w14:textId="77777777" w:rsidR="00B520F4" w:rsidRDefault="00B520F4" w:rsidP="00E90CB4">
      <w:pPr>
        <w:spacing w:after="160" w:line="360" w:lineRule="auto"/>
        <w:jc w:val="both"/>
        <w:rPr>
          <w:rFonts w:ascii="Helvetica" w:eastAsia="Aptos" w:hAnsi="Helvetica" w:cs="Helvetica"/>
          <w:kern w:val="2"/>
          <w:lang w:eastAsia="en-US"/>
        </w:rPr>
      </w:pPr>
    </w:p>
    <w:p w14:paraId="00C7BC47" w14:textId="77777777" w:rsidR="00B520F4" w:rsidRDefault="00B520F4" w:rsidP="00E90CB4">
      <w:pPr>
        <w:spacing w:after="160" w:line="360" w:lineRule="auto"/>
        <w:jc w:val="both"/>
        <w:rPr>
          <w:rFonts w:ascii="Helvetica" w:eastAsia="Aptos" w:hAnsi="Helvetica" w:cs="Helvetica"/>
          <w:kern w:val="2"/>
          <w:lang w:eastAsia="en-US"/>
        </w:rPr>
      </w:pPr>
    </w:p>
    <w:p w14:paraId="073A03C6" w14:textId="599A4764" w:rsidR="00B520F4" w:rsidRDefault="00B520F4" w:rsidP="00E90CB4">
      <w:pPr>
        <w:spacing w:after="160" w:line="360" w:lineRule="auto"/>
        <w:jc w:val="both"/>
        <w:rPr>
          <w:rFonts w:ascii="Helvetica" w:eastAsia="Aptos" w:hAnsi="Helvetica" w:cs="Helvetica"/>
          <w:kern w:val="2"/>
          <w:lang w:eastAsia="en-US"/>
        </w:rPr>
      </w:pPr>
      <w:r>
        <w:rPr>
          <w:rFonts w:ascii="Helvetica" w:eastAsia="Aptos" w:hAnsi="Helvetica" w:cs="Helvetica"/>
          <w:kern w:val="2"/>
          <w:lang w:eastAsia="en-US"/>
        </w:rPr>
        <w:lastRenderedPageBreak/>
        <w:t xml:space="preserve">Tabla </w:t>
      </w:r>
      <w:r w:rsidR="009C6FF4">
        <w:rPr>
          <w:rFonts w:ascii="Helvetica" w:eastAsia="Aptos" w:hAnsi="Helvetica" w:cs="Helvetica"/>
          <w:kern w:val="2"/>
          <w:lang w:eastAsia="en-US"/>
        </w:rPr>
        <w:t>2</w:t>
      </w:r>
      <w:r w:rsidR="007648A7">
        <w:rPr>
          <w:rFonts w:ascii="Helvetica" w:eastAsia="Aptos" w:hAnsi="Helvetica" w:cs="Helvetica"/>
          <w:kern w:val="2"/>
          <w:lang w:eastAsia="en-US"/>
        </w:rPr>
        <w:t>.</w:t>
      </w:r>
      <w:r w:rsidR="0048249A">
        <w:rPr>
          <w:rFonts w:ascii="Helvetica" w:eastAsia="Aptos" w:hAnsi="Helvetica" w:cs="Helvetica"/>
          <w:kern w:val="2"/>
          <w:lang w:eastAsia="en-US"/>
        </w:rPr>
        <w:t xml:space="preserve"> </w:t>
      </w:r>
      <w:r w:rsidR="0048249A" w:rsidRPr="0048249A">
        <w:rPr>
          <w:rFonts w:ascii="Helvetica" w:hAnsi="Helvetica" w:cs="Helvetica"/>
        </w:rPr>
        <w:t>Tiempo de duplicación de cepas con plásmidos de sobreexpresión en diferentes concentraciones de cobre y medios CAA y YNB</w:t>
      </w:r>
    </w:p>
    <w:tbl>
      <w:tblPr>
        <w:tblW w:w="8746" w:type="dxa"/>
        <w:tblCellMar>
          <w:left w:w="0" w:type="dxa"/>
          <w:right w:w="0" w:type="dxa"/>
        </w:tblCellMar>
        <w:tblLook w:val="0600" w:firstRow="0" w:lastRow="0" w:firstColumn="0" w:lastColumn="0" w:noHBand="1" w:noVBand="1"/>
      </w:tblPr>
      <w:tblGrid>
        <w:gridCol w:w="462"/>
        <w:gridCol w:w="723"/>
        <w:gridCol w:w="1574"/>
        <w:gridCol w:w="1628"/>
        <w:gridCol w:w="1284"/>
        <w:gridCol w:w="1307"/>
        <w:gridCol w:w="1768"/>
      </w:tblGrid>
      <w:tr w:rsidR="00B520F4" w:rsidRPr="00B520F4" w14:paraId="1A64555A" w14:textId="77777777" w:rsidTr="0048249A">
        <w:trPr>
          <w:trHeight w:val="413"/>
        </w:trPr>
        <w:tc>
          <w:tcPr>
            <w:tcW w:w="462" w:type="dxa"/>
            <w:tcBorders>
              <w:top w:val="nil"/>
              <w:left w:val="nil"/>
              <w:bottom w:val="nil"/>
              <w:right w:val="nil"/>
            </w:tcBorders>
            <w:tcMar>
              <w:top w:w="12" w:type="dxa"/>
              <w:left w:w="12" w:type="dxa"/>
              <w:bottom w:w="0" w:type="dxa"/>
              <w:right w:w="12" w:type="dxa"/>
            </w:tcMar>
            <w:vAlign w:val="bottom"/>
            <w:hideMark/>
          </w:tcPr>
          <w:p w14:paraId="262B44C7" w14:textId="0AA60E21" w:rsidR="00B520F4" w:rsidRPr="0048249A" w:rsidRDefault="00B520F4" w:rsidP="00B520F4">
            <w:pPr>
              <w:rPr>
                <w:rFonts w:ascii="Helvetica" w:eastAsia="Times New Roman" w:hAnsi="Helvetica" w:cs="Helvetica"/>
                <w:sz w:val="20"/>
                <w:szCs w:val="20"/>
                <w:lang w:eastAsia="en-US"/>
              </w:rPr>
            </w:pPr>
          </w:p>
          <w:p w14:paraId="1DE46191" w14:textId="77777777" w:rsidR="00B520F4" w:rsidRPr="0048249A" w:rsidRDefault="00B520F4" w:rsidP="00B520F4">
            <w:pPr>
              <w:rPr>
                <w:rFonts w:ascii="Helvetica" w:eastAsia="Times New Roman" w:hAnsi="Helvetica" w:cs="Helvetica"/>
                <w:sz w:val="20"/>
                <w:szCs w:val="20"/>
                <w:lang w:eastAsia="en-US"/>
              </w:rPr>
            </w:pPr>
          </w:p>
        </w:tc>
        <w:tc>
          <w:tcPr>
            <w:tcW w:w="723" w:type="dxa"/>
            <w:tcBorders>
              <w:top w:val="nil"/>
              <w:left w:val="nil"/>
              <w:bottom w:val="nil"/>
              <w:right w:val="nil"/>
            </w:tcBorders>
            <w:tcMar>
              <w:top w:w="12" w:type="dxa"/>
              <w:left w:w="12" w:type="dxa"/>
              <w:bottom w:w="0" w:type="dxa"/>
              <w:right w:w="12" w:type="dxa"/>
            </w:tcMar>
            <w:vAlign w:val="bottom"/>
            <w:hideMark/>
          </w:tcPr>
          <w:p w14:paraId="5D7FC12E" w14:textId="77777777" w:rsidR="00B520F4" w:rsidRPr="0048249A" w:rsidRDefault="00B520F4" w:rsidP="00B520F4">
            <w:pPr>
              <w:jc w:val="center"/>
              <w:textAlignment w:val="bottom"/>
              <w:rPr>
                <w:rFonts w:ascii="Helvetica" w:eastAsia="Times New Roman" w:hAnsi="Helvetica" w:cs="Helvetica"/>
                <w:sz w:val="36"/>
                <w:szCs w:val="36"/>
                <w:lang w:eastAsia="en-US"/>
              </w:rPr>
            </w:pPr>
            <w:r w:rsidRPr="00B520F4">
              <w:rPr>
                <w:rFonts w:ascii="Helvetica" w:eastAsia="Times New Roman" w:hAnsi="Helvetica" w:cs="Helvetica"/>
                <w:b/>
                <w:bCs/>
                <w:color w:val="000000"/>
                <w:kern w:val="24"/>
                <w:sz w:val="28"/>
                <w:szCs w:val="28"/>
                <w:lang w:eastAsia="en-US"/>
              </w:rPr>
              <w:t> </w:t>
            </w:r>
          </w:p>
        </w:tc>
        <w:tc>
          <w:tcPr>
            <w:tcW w:w="7561" w:type="dxa"/>
            <w:gridSpan w:val="5"/>
            <w:tcBorders>
              <w:top w:val="nil"/>
              <w:left w:val="nil"/>
              <w:bottom w:val="single" w:sz="8" w:space="0" w:color="000000"/>
              <w:right w:val="nil"/>
            </w:tcBorders>
            <w:tcMar>
              <w:top w:w="12" w:type="dxa"/>
              <w:left w:w="12" w:type="dxa"/>
              <w:bottom w:w="0" w:type="dxa"/>
              <w:right w:w="12" w:type="dxa"/>
            </w:tcMar>
            <w:vAlign w:val="bottom"/>
            <w:hideMark/>
          </w:tcPr>
          <w:p w14:paraId="0922E2D2"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Tiempo de duplicación (min)</w:t>
            </w:r>
          </w:p>
        </w:tc>
      </w:tr>
      <w:tr w:rsidR="00B520F4" w:rsidRPr="00B520F4" w14:paraId="6A999A82" w14:textId="77777777" w:rsidTr="0048249A">
        <w:trPr>
          <w:trHeight w:val="717"/>
        </w:trPr>
        <w:tc>
          <w:tcPr>
            <w:tcW w:w="462" w:type="dxa"/>
            <w:vMerge w:val="restart"/>
            <w:tcBorders>
              <w:top w:val="nil"/>
              <w:left w:val="nil"/>
              <w:bottom w:val="single" w:sz="8" w:space="0" w:color="000000"/>
              <w:right w:val="single" w:sz="8" w:space="0" w:color="000000"/>
            </w:tcBorders>
            <w:tcMar>
              <w:top w:w="12" w:type="dxa"/>
              <w:left w:w="12" w:type="dxa"/>
              <w:bottom w:w="0" w:type="dxa"/>
              <w:right w:w="12" w:type="dxa"/>
            </w:tcMar>
            <w:textDirection w:val="btLr"/>
            <w:vAlign w:val="bottom"/>
            <w:hideMark/>
          </w:tcPr>
          <w:p w14:paraId="162B26FA"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CAA</w:t>
            </w:r>
          </w:p>
        </w:tc>
        <w:tc>
          <w:tcPr>
            <w:tcW w:w="723" w:type="dxa"/>
            <w:tcBorders>
              <w:top w:val="nil"/>
              <w:left w:val="single" w:sz="8" w:space="0" w:color="000000"/>
              <w:bottom w:val="single" w:sz="8" w:space="0" w:color="000000"/>
              <w:right w:val="nil"/>
            </w:tcBorders>
            <w:tcMar>
              <w:top w:w="12" w:type="dxa"/>
              <w:left w:w="12" w:type="dxa"/>
              <w:bottom w:w="0" w:type="dxa"/>
              <w:right w:w="12" w:type="dxa"/>
            </w:tcMar>
            <w:vAlign w:val="center"/>
            <w:hideMark/>
          </w:tcPr>
          <w:p w14:paraId="10831107"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μM Cu</w:t>
            </w:r>
          </w:p>
        </w:tc>
        <w:tc>
          <w:tcPr>
            <w:tcW w:w="1574"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0F30E29B"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i/>
                <w:iCs/>
                <w:color w:val="000000"/>
                <w:kern w:val="24"/>
                <w:sz w:val="28"/>
                <w:szCs w:val="28"/>
                <w:lang w:eastAsia="en-US"/>
              </w:rPr>
              <w:t>ABF1</w:t>
            </w:r>
            <w:r w:rsidRPr="00B520F4">
              <w:rPr>
                <w:rFonts w:ascii="Helvetica" w:eastAsia="Times New Roman" w:hAnsi="Helvetica" w:cs="Helvetica"/>
                <w:b/>
                <w:bCs/>
                <w:color w:val="000000"/>
                <w:kern w:val="24"/>
                <w:position w:val="8"/>
                <w:sz w:val="28"/>
                <w:szCs w:val="28"/>
                <w:vertAlign w:val="superscript"/>
                <w:lang w:eastAsia="en-US"/>
              </w:rPr>
              <w:t>+</w:t>
            </w:r>
            <w:r w:rsidRPr="00B520F4">
              <w:rPr>
                <w:rFonts w:ascii="Helvetica" w:eastAsia="Times New Roman" w:hAnsi="Helvetica" w:cs="Helvetica"/>
                <w:b/>
                <w:bCs/>
                <w:color w:val="000000"/>
                <w:kern w:val="24"/>
                <w:sz w:val="28"/>
                <w:szCs w:val="28"/>
                <w:lang w:eastAsia="en-US"/>
              </w:rPr>
              <w:t xml:space="preserve"> /pA</w:t>
            </w:r>
            <w:r w:rsidRPr="00B520F4">
              <w:rPr>
                <w:rFonts w:ascii="Helvetica" w:eastAsia="Times New Roman" w:hAnsi="Helvetica" w:cs="Helvetica"/>
                <w:b/>
                <w:bCs/>
                <w:i/>
                <w:iCs/>
                <w:color w:val="000000"/>
                <w:kern w:val="24"/>
                <w:sz w:val="28"/>
                <w:szCs w:val="28"/>
                <w:lang w:eastAsia="en-US"/>
              </w:rPr>
              <w:t>BF1</w:t>
            </w:r>
          </w:p>
        </w:tc>
        <w:tc>
          <w:tcPr>
            <w:tcW w:w="1628"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61721C76"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i/>
                <w:iCs/>
                <w:color w:val="000000"/>
                <w:kern w:val="24"/>
                <w:sz w:val="28"/>
                <w:szCs w:val="28"/>
                <w:lang w:eastAsia="en-US"/>
              </w:rPr>
              <w:t>abf1Δ</w:t>
            </w:r>
            <w:r w:rsidRPr="00B520F4">
              <w:rPr>
                <w:rFonts w:ascii="Helvetica" w:eastAsia="Times New Roman" w:hAnsi="Helvetica" w:cs="Helvetica"/>
                <w:b/>
                <w:bCs/>
                <w:color w:val="000000"/>
                <w:kern w:val="24"/>
                <w:sz w:val="28"/>
                <w:szCs w:val="28"/>
                <w:lang w:eastAsia="en-US"/>
              </w:rPr>
              <w:t>/pPOE</w:t>
            </w:r>
          </w:p>
        </w:tc>
        <w:tc>
          <w:tcPr>
            <w:tcW w:w="1284"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71BAD7FF"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i/>
                <w:iCs/>
                <w:color w:val="000000"/>
                <w:kern w:val="24"/>
                <w:sz w:val="28"/>
                <w:szCs w:val="28"/>
                <w:lang w:eastAsia="en-US"/>
              </w:rPr>
              <w:t>ABF1</w:t>
            </w:r>
            <w:r w:rsidRPr="00B520F4">
              <w:rPr>
                <w:rFonts w:ascii="Helvetica" w:eastAsia="Times New Roman" w:hAnsi="Helvetica" w:cs="Helvetica"/>
                <w:b/>
                <w:bCs/>
                <w:color w:val="000000"/>
                <w:kern w:val="24"/>
                <w:position w:val="8"/>
                <w:sz w:val="28"/>
                <w:szCs w:val="28"/>
                <w:vertAlign w:val="superscript"/>
                <w:lang w:eastAsia="en-US"/>
              </w:rPr>
              <w:t>+</w:t>
            </w:r>
            <w:r w:rsidRPr="00B520F4">
              <w:rPr>
                <w:rFonts w:ascii="Helvetica" w:eastAsia="Times New Roman" w:hAnsi="Helvetica" w:cs="Helvetica"/>
                <w:b/>
                <w:bCs/>
                <w:color w:val="000000"/>
                <w:kern w:val="24"/>
                <w:sz w:val="28"/>
                <w:szCs w:val="28"/>
                <w:lang w:eastAsia="en-US"/>
              </w:rPr>
              <w:t xml:space="preserve"> /pPOE </w:t>
            </w:r>
          </w:p>
        </w:tc>
        <w:tc>
          <w:tcPr>
            <w:tcW w:w="1307"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27FD3884"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i/>
                <w:iCs/>
                <w:color w:val="000000"/>
                <w:kern w:val="24"/>
                <w:sz w:val="28"/>
                <w:szCs w:val="28"/>
                <w:lang w:eastAsia="en-US"/>
              </w:rPr>
              <w:t>ABF1</w:t>
            </w:r>
            <w:r w:rsidRPr="00B520F4">
              <w:rPr>
                <w:rFonts w:ascii="Helvetica" w:eastAsia="Times New Roman" w:hAnsi="Helvetica" w:cs="Helvetica"/>
                <w:b/>
                <w:bCs/>
                <w:color w:val="000000"/>
                <w:kern w:val="24"/>
                <w:position w:val="8"/>
                <w:sz w:val="28"/>
                <w:szCs w:val="28"/>
                <w:vertAlign w:val="superscript"/>
                <w:lang w:eastAsia="en-US"/>
              </w:rPr>
              <w:t>+</w:t>
            </w:r>
            <w:r w:rsidRPr="00B520F4">
              <w:rPr>
                <w:rFonts w:ascii="Helvetica" w:eastAsia="Times New Roman" w:hAnsi="Helvetica" w:cs="Helvetica"/>
                <w:b/>
                <w:bCs/>
                <w:color w:val="000000"/>
                <w:kern w:val="24"/>
                <w:sz w:val="28"/>
                <w:szCs w:val="28"/>
                <w:lang w:eastAsia="en-US"/>
              </w:rPr>
              <w:t>/ Vector vacío</w:t>
            </w:r>
          </w:p>
        </w:tc>
        <w:tc>
          <w:tcPr>
            <w:tcW w:w="1768"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386DE291"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i/>
                <w:iCs/>
                <w:color w:val="000000"/>
                <w:kern w:val="24"/>
                <w:sz w:val="28"/>
                <w:szCs w:val="28"/>
                <w:lang w:eastAsia="en-US"/>
              </w:rPr>
              <w:t>abf1Δ</w:t>
            </w:r>
            <w:r w:rsidRPr="00B520F4">
              <w:rPr>
                <w:rFonts w:ascii="Helvetica" w:eastAsia="Times New Roman" w:hAnsi="Helvetica" w:cs="Helvetica"/>
                <w:b/>
                <w:bCs/>
                <w:color w:val="000000"/>
                <w:kern w:val="24"/>
                <w:sz w:val="28"/>
                <w:szCs w:val="28"/>
                <w:lang w:eastAsia="en-US"/>
              </w:rPr>
              <w:t>/p</w:t>
            </w:r>
            <w:r w:rsidRPr="00B520F4">
              <w:rPr>
                <w:rFonts w:ascii="Helvetica" w:eastAsia="Times New Roman" w:hAnsi="Helvetica" w:cs="Helvetica"/>
                <w:b/>
                <w:bCs/>
                <w:i/>
                <w:iCs/>
                <w:color w:val="000000"/>
                <w:kern w:val="24"/>
                <w:sz w:val="28"/>
                <w:szCs w:val="28"/>
                <w:lang w:eastAsia="en-US"/>
              </w:rPr>
              <w:t>ABF1</w:t>
            </w:r>
          </w:p>
        </w:tc>
      </w:tr>
      <w:tr w:rsidR="00B520F4" w:rsidRPr="00B520F4" w14:paraId="62F1397E" w14:textId="77777777" w:rsidTr="0048249A">
        <w:trPr>
          <w:trHeight w:val="413"/>
        </w:trPr>
        <w:tc>
          <w:tcPr>
            <w:tcW w:w="0" w:type="auto"/>
            <w:vMerge/>
            <w:tcBorders>
              <w:top w:val="nil"/>
              <w:left w:val="nil"/>
              <w:bottom w:val="single" w:sz="8" w:space="0" w:color="000000"/>
              <w:right w:val="single" w:sz="8" w:space="0" w:color="000000"/>
            </w:tcBorders>
            <w:vAlign w:val="center"/>
            <w:hideMark/>
          </w:tcPr>
          <w:p w14:paraId="21C95228"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single" w:sz="8" w:space="0" w:color="000000"/>
              <w:left w:val="single" w:sz="8" w:space="0" w:color="000000"/>
              <w:bottom w:val="nil"/>
              <w:right w:val="single" w:sz="8" w:space="0" w:color="000000"/>
            </w:tcBorders>
            <w:tcMar>
              <w:top w:w="12" w:type="dxa"/>
              <w:left w:w="12" w:type="dxa"/>
              <w:bottom w:w="0" w:type="dxa"/>
              <w:right w:w="12" w:type="dxa"/>
            </w:tcMar>
            <w:vAlign w:val="bottom"/>
            <w:hideMark/>
          </w:tcPr>
          <w:p w14:paraId="436195B5"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0</w:t>
            </w:r>
          </w:p>
        </w:tc>
        <w:tc>
          <w:tcPr>
            <w:tcW w:w="1574" w:type="dxa"/>
            <w:tcBorders>
              <w:top w:val="single" w:sz="8" w:space="0" w:color="000000"/>
              <w:left w:val="single" w:sz="8" w:space="0" w:color="000000"/>
              <w:bottom w:val="nil"/>
              <w:right w:val="nil"/>
            </w:tcBorders>
            <w:tcMar>
              <w:top w:w="12" w:type="dxa"/>
              <w:left w:w="12" w:type="dxa"/>
              <w:bottom w:w="0" w:type="dxa"/>
              <w:right w:w="12" w:type="dxa"/>
            </w:tcMar>
            <w:vAlign w:val="bottom"/>
            <w:hideMark/>
          </w:tcPr>
          <w:p w14:paraId="11B91E0B"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65±0</w:t>
            </w:r>
          </w:p>
        </w:tc>
        <w:tc>
          <w:tcPr>
            <w:tcW w:w="1628" w:type="dxa"/>
            <w:tcBorders>
              <w:top w:val="single" w:sz="8" w:space="0" w:color="000000"/>
              <w:left w:val="nil"/>
              <w:bottom w:val="nil"/>
              <w:right w:val="nil"/>
            </w:tcBorders>
            <w:tcMar>
              <w:top w:w="12" w:type="dxa"/>
              <w:left w:w="12" w:type="dxa"/>
              <w:bottom w:w="0" w:type="dxa"/>
              <w:right w:w="12" w:type="dxa"/>
            </w:tcMar>
            <w:vAlign w:val="bottom"/>
            <w:hideMark/>
          </w:tcPr>
          <w:p w14:paraId="05C244F2"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72±4</w:t>
            </w:r>
          </w:p>
        </w:tc>
        <w:tc>
          <w:tcPr>
            <w:tcW w:w="1284" w:type="dxa"/>
            <w:tcBorders>
              <w:top w:val="single" w:sz="8" w:space="0" w:color="000000"/>
              <w:left w:val="nil"/>
              <w:bottom w:val="nil"/>
              <w:right w:val="nil"/>
            </w:tcBorders>
            <w:tcMar>
              <w:top w:w="12" w:type="dxa"/>
              <w:left w:w="12" w:type="dxa"/>
              <w:bottom w:w="0" w:type="dxa"/>
              <w:right w:w="12" w:type="dxa"/>
            </w:tcMar>
            <w:vAlign w:val="bottom"/>
            <w:hideMark/>
          </w:tcPr>
          <w:p w14:paraId="08DBAD31"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66±4</w:t>
            </w:r>
          </w:p>
        </w:tc>
        <w:tc>
          <w:tcPr>
            <w:tcW w:w="1307" w:type="dxa"/>
            <w:tcBorders>
              <w:top w:val="single" w:sz="8" w:space="0" w:color="000000"/>
              <w:left w:val="nil"/>
              <w:bottom w:val="nil"/>
              <w:right w:val="nil"/>
            </w:tcBorders>
            <w:tcMar>
              <w:top w:w="12" w:type="dxa"/>
              <w:left w:w="12" w:type="dxa"/>
              <w:bottom w:w="0" w:type="dxa"/>
              <w:right w:w="12" w:type="dxa"/>
            </w:tcMar>
            <w:vAlign w:val="bottom"/>
            <w:hideMark/>
          </w:tcPr>
          <w:p w14:paraId="6E8FE9E5"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65±3</w:t>
            </w:r>
          </w:p>
        </w:tc>
        <w:tc>
          <w:tcPr>
            <w:tcW w:w="1768" w:type="dxa"/>
            <w:tcBorders>
              <w:top w:val="single" w:sz="8" w:space="0" w:color="000000"/>
              <w:left w:val="nil"/>
              <w:bottom w:val="nil"/>
              <w:right w:val="nil"/>
            </w:tcBorders>
            <w:tcMar>
              <w:top w:w="12" w:type="dxa"/>
              <w:left w:w="12" w:type="dxa"/>
              <w:bottom w:w="0" w:type="dxa"/>
              <w:right w:w="12" w:type="dxa"/>
            </w:tcMar>
            <w:vAlign w:val="bottom"/>
            <w:hideMark/>
          </w:tcPr>
          <w:p w14:paraId="220CDFC4"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63±6</w:t>
            </w:r>
          </w:p>
        </w:tc>
      </w:tr>
      <w:tr w:rsidR="00B520F4" w:rsidRPr="00B520F4" w14:paraId="3828F8F4" w14:textId="77777777" w:rsidTr="0048249A">
        <w:trPr>
          <w:trHeight w:val="413"/>
        </w:trPr>
        <w:tc>
          <w:tcPr>
            <w:tcW w:w="0" w:type="auto"/>
            <w:vMerge/>
            <w:tcBorders>
              <w:top w:val="nil"/>
              <w:left w:val="nil"/>
              <w:bottom w:val="single" w:sz="8" w:space="0" w:color="000000"/>
              <w:right w:val="single" w:sz="8" w:space="0" w:color="000000"/>
            </w:tcBorders>
            <w:vAlign w:val="center"/>
            <w:hideMark/>
          </w:tcPr>
          <w:p w14:paraId="5B378810"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7C6BC03A"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25</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4CBA58EC"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60±3</w:t>
            </w:r>
          </w:p>
        </w:tc>
        <w:tc>
          <w:tcPr>
            <w:tcW w:w="1628" w:type="dxa"/>
            <w:tcBorders>
              <w:top w:val="nil"/>
              <w:left w:val="nil"/>
              <w:bottom w:val="nil"/>
              <w:right w:val="nil"/>
            </w:tcBorders>
            <w:tcMar>
              <w:top w:w="12" w:type="dxa"/>
              <w:left w:w="12" w:type="dxa"/>
              <w:bottom w:w="0" w:type="dxa"/>
              <w:right w:w="12" w:type="dxa"/>
            </w:tcMar>
            <w:vAlign w:val="bottom"/>
            <w:hideMark/>
          </w:tcPr>
          <w:p w14:paraId="23F22649"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69±7</w:t>
            </w:r>
          </w:p>
        </w:tc>
        <w:tc>
          <w:tcPr>
            <w:tcW w:w="1284" w:type="dxa"/>
            <w:tcBorders>
              <w:top w:val="nil"/>
              <w:left w:val="nil"/>
              <w:bottom w:val="nil"/>
              <w:right w:val="nil"/>
            </w:tcBorders>
            <w:tcMar>
              <w:top w:w="12" w:type="dxa"/>
              <w:left w:w="12" w:type="dxa"/>
              <w:bottom w:w="0" w:type="dxa"/>
              <w:right w:w="12" w:type="dxa"/>
            </w:tcMar>
            <w:vAlign w:val="bottom"/>
            <w:hideMark/>
          </w:tcPr>
          <w:p w14:paraId="1BB37C1D"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64±5</w:t>
            </w:r>
          </w:p>
        </w:tc>
        <w:tc>
          <w:tcPr>
            <w:tcW w:w="1307" w:type="dxa"/>
            <w:tcBorders>
              <w:top w:val="nil"/>
              <w:left w:val="nil"/>
              <w:bottom w:val="nil"/>
              <w:right w:val="nil"/>
            </w:tcBorders>
            <w:tcMar>
              <w:top w:w="12" w:type="dxa"/>
              <w:left w:w="12" w:type="dxa"/>
              <w:bottom w:w="0" w:type="dxa"/>
              <w:right w:w="12" w:type="dxa"/>
            </w:tcMar>
            <w:vAlign w:val="bottom"/>
            <w:hideMark/>
          </w:tcPr>
          <w:p w14:paraId="4FAD23D9"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60±3</w:t>
            </w:r>
          </w:p>
        </w:tc>
        <w:tc>
          <w:tcPr>
            <w:tcW w:w="1768" w:type="dxa"/>
            <w:tcBorders>
              <w:top w:val="nil"/>
              <w:left w:val="nil"/>
              <w:bottom w:val="nil"/>
              <w:right w:val="nil"/>
            </w:tcBorders>
            <w:tcMar>
              <w:top w:w="12" w:type="dxa"/>
              <w:left w:w="12" w:type="dxa"/>
              <w:bottom w:w="0" w:type="dxa"/>
              <w:right w:w="12" w:type="dxa"/>
            </w:tcMar>
            <w:vAlign w:val="bottom"/>
            <w:hideMark/>
          </w:tcPr>
          <w:p w14:paraId="40452854"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62±0</w:t>
            </w:r>
          </w:p>
        </w:tc>
      </w:tr>
      <w:tr w:rsidR="00B520F4" w:rsidRPr="00B520F4" w14:paraId="1D9D525D" w14:textId="77777777" w:rsidTr="0048249A">
        <w:trPr>
          <w:trHeight w:val="413"/>
        </w:trPr>
        <w:tc>
          <w:tcPr>
            <w:tcW w:w="0" w:type="auto"/>
            <w:vMerge/>
            <w:tcBorders>
              <w:top w:val="nil"/>
              <w:left w:val="nil"/>
              <w:bottom w:val="single" w:sz="8" w:space="0" w:color="000000"/>
              <w:right w:val="single" w:sz="8" w:space="0" w:color="000000"/>
            </w:tcBorders>
            <w:vAlign w:val="center"/>
            <w:hideMark/>
          </w:tcPr>
          <w:p w14:paraId="16E38BB3"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32730A73"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50</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0264AF01"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62±2</w:t>
            </w:r>
          </w:p>
        </w:tc>
        <w:tc>
          <w:tcPr>
            <w:tcW w:w="1628" w:type="dxa"/>
            <w:tcBorders>
              <w:top w:val="nil"/>
              <w:left w:val="nil"/>
              <w:bottom w:val="nil"/>
              <w:right w:val="nil"/>
            </w:tcBorders>
            <w:tcMar>
              <w:top w:w="12" w:type="dxa"/>
              <w:left w:w="12" w:type="dxa"/>
              <w:bottom w:w="0" w:type="dxa"/>
              <w:right w:w="12" w:type="dxa"/>
            </w:tcMar>
            <w:vAlign w:val="bottom"/>
            <w:hideMark/>
          </w:tcPr>
          <w:p w14:paraId="6B9A68F1"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72±6</w:t>
            </w:r>
          </w:p>
        </w:tc>
        <w:tc>
          <w:tcPr>
            <w:tcW w:w="1284" w:type="dxa"/>
            <w:tcBorders>
              <w:top w:val="nil"/>
              <w:left w:val="nil"/>
              <w:bottom w:val="nil"/>
              <w:right w:val="nil"/>
            </w:tcBorders>
            <w:tcMar>
              <w:top w:w="12" w:type="dxa"/>
              <w:left w:w="12" w:type="dxa"/>
              <w:bottom w:w="0" w:type="dxa"/>
              <w:right w:w="12" w:type="dxa"/>
            </w:tcMar>
            <w:vAlign w:val="bottom"/>
            <w:hideMark/>
          </w:tcPr>
          <w:p w14:paraId="1DB8CC82"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68±4</w:t>
            </w:r>
          </w:p>
        </w:tc>
        <w:tc>
          <w:tcPr>
            <w:tcW w:w="1307" w:type="dxa"/>
            <w:tcBorders>
              <w:top w:val="nil"/>
              <w:left w:val="nil"/>
              <w:bottom w:val="nil"/>
              <w:right w:val="nil"/>
            </w:tcBorders>
            <w:tcMar>
              <w:top w:w="12" w:type="dxa"/>
              <w:left w:w="12" w:type="dxa"/>
              <w:bottom w:w="0" w:type="dxa"/>
              <w:right w:w="12" w:type="dxa"/>
            </w:tcMar>
            <w:vAlign w:val="bottom"/>
            <w:hideMark/>
          </w:tcPr>
          <w:p w14:paraId="558A5172"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64±2</w:t>
            </w:r>
          </w:p>
        </w:tc>
        <w:tc>
          <w:tcPr>
            <w:tcW w:w="1768" w:type="dxa"/>
            <w:tcBorders>
              <w:top w:val="nil"/>
              <w:left w:val="nil"/>
              <w:bottom w:val="nil"/>
              <w:right w:val="nil"/>
            </w:tcBorders>
            <w:tcMar>
              <w:top w:w="12" w:type="dxa"/>
              <w:left w:w="12" w:type="dxa"/>
              <w:bottom w:w="0" w:type="dxa"/>
              <w:right w:w="12" w:type="dxa"/>
            </w:tcMar>
            <w:vAlign w:val="bottom"/>
            <w:hideMark/>
          </w:tcPr>
          <w:p w14:paraId="3663616D"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61±0</w:t>
            </w:r>
          </w:p>
        </w:tc>
      </w:tr>
      <w:tr w:rsidR="00B520F4" w:rsidRPr="00B520F4" w14:paraId="06321539" w14:textId="77777777" w:rsidTr="0048249A">
        <w:trPr>
          <w:trHeight w:val="413"/>
        </w:trPr>
        <w:tc>
          <w:tcPr>
            <w:tcW w:w="0" w:type="auto"/>
            <w:vMerge/>
            <w:tcBorders>
              <w:top w:val="nil"/>
              <w:left w:val="nil"/>
              <w:bottom w:val="single" w:sz="8" w:space="0" w:color="000000"/>
              <w:right w:val="single" w:sz="8" w:space="0" w:color="000000"/>
            </w:tcBorders>
            <w:vAlign w:val="center"/>
            <w:hideMark/>
          </w:tcPr>
          <w:p w14:paraId="376D835E"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7F556EDB"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75</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0B8AD33A"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67±7</w:t>
            </w:r>
          </w:p>
        </w:tc>
        <w:tc>
          <w:tcPr>
            <w:tcW w:w="1628" w:type="dxa"/>
            <w:tcBorders>
              <w:top w:val="nil"/>
              <w:left w:val="nil"/>
              <w:bottom w:val="nil"/>
              <w:right w:val="nil"/>
            </w:tcBorders>
            <w:tcMar>
              <w:top w:w="12" w:type="dxa"/>
              <w:left w:w="12" w:type="dxa"/>
              <w:bottom w:w="0" w:type="dxa"/>
              <w:right w:w="12" w:type="dxa"/>
            </w:tcMar>
            <w:vAlign w:val="bottom"/>
            <w:hideMark/>
          </w:tcPr>
          <w:p w14:paraId="67D621B9"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73±7</w:t>
            </w:r>
          </w:p>
        </w:tc>
        <w:tc>
          <w:tcPr>
            <w:tcW w:w="1284" w:type="dxa"/>
            <w:tcBorders>
              <w:top w:val="nil"/>
              <w:left w:val="nil"/>
              <w:bottom w:val="nil"/>
              <w:right w:val="nil"/>
            </w:tcBorders>
            <w:tcMar>
              <w:top w:w="12" w:type="dxa"/>
              <w:left w:w="12" w:type="dxa"/>
              <w:bottom w:w="0" w:type="dxa"/>
              <w:right w:w="12" w:type="dxa"/>
            </w:tcMar>
            <w:vAlign w:val="bottom"/>
            <w:hideMark/>
          </w:tcPr>
          <w:p w14:paraId="1CD8A541"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71±6</w:t>
            </w:r>
          </w:p>
        </w:tc>
        <w:tc>
          <w:tcPr>
            <w:tcW w:w="1307" w:type="dxa"/>
            <w:tcBorders>
              <w:top w:val="nil"/>
              <w:left w:val="nil"/>
              <w:bottom w:val="nil"/>
              <w:right w:val="nil"/>
            </w:tcBorders>
            <w:tcMar>
              <w:top w:w="12" w:type="dxa"/>
              <w:left w:w="12" w:type="dxa"/>
              <w:bottom w:w="0" w:type="dxa"/>
              <w:right w:w="12" w:type="dxa"/>
            </w:tcMar>
            <w:vAlign w:val="bottom"/>
            <w:hideMark/>
          </w:tcPr>
          <w:p w14:paraId="3E48696F"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67±5</w:t>
            </w:r>
          </w:p>
        </w:tc>
        <w:tc>
          <w:tcPr>
            <w:tcW w:w="1768" w:type="dxa"/>
            <w:tcBorders>
              <w:top w:val="nil"/>
              <w:left w:val="nil"/>
              <w:bottom w:val="nil"/>
              <w:right w:val="nil"/>
            </w:tcBorders>
            <w:tcMar>
              <w:top w:w="12" w:type="dxa"/>
              <w:left w:w="12" w:type="dxa"/>
              <w:bottom w:w="0" w:type="dxa"/>
              <w:right w:w="12" w:type="dxa"/>
            </w:tcMar>
            <w:vAlign w:val="bottom"/>
            <w:hideMark/>
          </w:tcPr>
          <w:p w14:paraId="7B01915A"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62±1</w:t>
            </w:r>
          </w:p>
        </w:tc>
      </w:tr>
      <w:tr w:rsidR="00B520F4" w:rsidRPr="00B520F4" w14:paraId="071584B1" w14:textId="77777777" w:rsidTr="0048249A">
        <w:trPr>
          <w:trHeight w:val="413"/>
        </w:trPr>
        <w:tc>
          <w:tcPr>
            <w:tcW w:w="0" w:type="auto"/>
            <w:vMerge/>
            <w:tcBorders>
              <w:top w:val="nil"/>
              <w:left w:val="nil"/>
              <w:bottom w:val="single" w:sz="8" w:space="0" w:color="000000"/>
              <w:right w:val="single" w:sz="8" w:space="0" w:color="000000"/>
            </w:tcBorders>
            <w:vAlign w:val="center"/>
            <w:hideMark/>
          </w:tcPr>
          <w:p w14:paraId="4A64D1FF"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18D8F683"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100</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5675AF05"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65±2</w:t>
            </w:r>
          </w:p>
        </w:tc>
        <w:tc>
          <w:tcPr>
            <w:tcW w:w="1628" w:type="dxa"/>
            <w:tcBorders>
              <w:top w:val="nil"/>
              <w:left w:val="nil"/>
              <w:bottom w:val="nil"/>
              <w:right w:val="nil"/>
            </w:tcBorders>
            <w:tcMar>
              <w:top w:w="12" w:type="dxa"/>
              <w:left w:w="12" w:type="dxa"/>
              <w:bottom w:w="0" w:type="dxa"/>
              <w:right w:w="12" w:type="dxa"/>
            </w:tcMar>
            <w:vAlign w:val="bottom"/>
            <w:hideMark/>
          </w:tcPr>
          <w:p w14:paraId="7BC82BD4"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72±4</w:t>
            </w:r>
          </w:p>
        </w:tc>
        <w:tc>
          <w:tcPr>
            <w:tcW w:w="1284" w:type="dxa"/>
            <w:tcBorders>
              <w:top w:val="nil"/>
              <w:left w:val="nil"/>
              <w:bottom w:val="nil"/>
              <w:right w:val="nil"/>
            </w:tcBorders>
            <w:tcMar>
              <w:top w:w="12" w:type="dxa"/>
              <w:left w:w="12" w:type="dxa"/>
              <w:bottom w:w="0" w:type="dxa"/>
              <w:right w:w="12" w:type="dxa"/>
            </w:tcMar>
            <w:vAlign w:val="bottom"/>
            <w:hideMark/>
          </w:tcPr>
          <w:p w14:paraId="49465C20"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70±3</w:t>
            </w:r>
          </w:p>
        </w:tc>
        <w:tc>
          <w:tcPr>
            <w:tcW w:w="1307" w:type="dxa"/>
            <w:tcBorders>
              <w:top w:val="nil"/>
              <w:left w:val="nil"/>
              <w:bottom w:val="nil"/>
              <w:right w:val="nil"/>
            </w:tcBorders>
            <w:tcMar>
              <w:top w:w="12" w:type="dxa"/>
              <w:left w:w="12" w:type="dxa"/>
              <w:bottom w:w="0" w:type="dxa"/>
              <w:right w:w="12" w:type="dxa"/>
            </w:tcMar>
            <w:vAlign w:val="bottom"/>
            <w:hideMark/>
          </w:tcPr>
          <w:p w14:paraId="2B49180F"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67±2</w:t>
            </w:r>
          </w:p>
        </w:tc>
        <w:tc>
          <w:tcPr>
            <w:tcW w:w="1768" w:type="dxa"/>
            <w:tcBorders>
              <w:top w:val="nil"/>
              <w:left w:val="nil"/>
              <w:bottom w:val="nil"/>
              <w:right w:val="nil"/>
            </w:tcBorders>
            <w:tcMar>
              <w:top w:w="12" w:type="dxa"/>
              <w:left w:w="12" w:type="dxa"/>
              <w:bottom w:w="0" w:type="dxa"/>
              <w:right w:w="12" w:type="dxa"/>
            </w:tcMar>
            <w:vAlign w:val="bottom"/>
            <w:hideMark/>
          </w:tcPr>
          <w:p w14:paraId="2E2CC886"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65±2</w:t>
            </w:r>
          </w:p>
        </w:tc>
      </w:tr>
      <w:tr w:rsidR="00B520F4" w:rsidRPr="00B520F4" w14:paraId="627E022F" w14:textId="77777777" w:rsidTr="0048249A">
        <w:trPr>
          <w:trHeight w:val="413"/>
        </w:trPr>
        <w:tc>
          <w:tcPr>
            <w:tcW w:w="462" w:type="dxa"/>
            <w:vMerge w:val="restart"/>
            <w:tcBorders>
              <w:top w:val="single" w:sz="8" w:space="0" w:color="000000"/>
              <w:left w:val="nil"/>
              <w:bottom w:val="nil"/>
              <w:right w:val="single" w:sz="8" w:space="0" w:color="000000"/>
            </w:tcBorders>
            <w:tcMar>
              <w:top w:w="12" w:type="dxa"/>
              <w:left w:w="12" w:type="dxa"/>
              <w:bottom w:w="0" w:type="dxa"/>
              <w:right w:w="12" w:type="dxa"/>
            </w:tcMar>
            <w:textDirection w:val="btLr"/>
            <w:vAlign w:val="bottom"/>
            <w:hideMark/>
          </w:tcPr>
          <w:p w14:paraId="5F901CC4"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 xml:space="preserve">YNB </w:t>
            </w: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36AC7A53"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0</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11DD83F1"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82±1</w:t>
            </w:r>
          </w:p>
        </w:tc>
        <w:tc>
          <w:tcPr>
            <w:tcW w:w="1628" w:type="dxa"/>
            <w:tcBorders>
              <w:top w:val="nil"/>
              <w:left w:val="nil"/>
              <w:bottom w:val="nil"/>
              <w:right w:val="nil"/>
            </w:tcBorders>
            <w:tcMar>
              <w:top w:w="12" w:type="dxa"/>
              <w:left w:w="12" w:type="dxa"/>
              <w:bottom w:w="0" w:type="dxa"/>
              <w:right w:w="12" w:type="dxa"/>
            </w:tcMar>
            <w:vAlign w:val="bottom"/>
            <w:hideMark/>
          </w:tcPr>
          <w:p w14:paraId="7A1B7A75"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93±4</w:t>
            </w:r>
          </w:p>
        </w:tc>
        <w:tc>
          <w:tcPr>
            <w:tcW w:w="1284" w:type="dxa"/>
            <w:tcBorders>
              <w:top w:val="nil"/>
              <w:left w:val="nil"/>
              <w:bottom w:val="nil"/>
              <w:right w:val="nil"/>
            </w:tcBorders>
            <w:tcMar>
              <w:top w:w="12" w:type="dxa"/>
              <w:left w:w="12" w:type="dxa"/>
              <w:bottom w:w="0" w:type="dxa"/>
              <w:right w:w="12" w:type="dxa"/>
            </w:tcMar>
            <w:vAlign w:val="bottom"/>
            <w:hideMark/>
          </w:tcPr>
          <w:p w14:paraId="0B35C667"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85±7</w:t>
            </w:r>
          </w:p>
        </w:tc>
        <w:tc>
          <w:tcPr>
            <w:tcW w:w="1307" w:type="dxa"/>
            <w:tcBorders>
              <w:top w:val="nil"/>
              <w:left w:val="nil"/>
              <w:bottom w:val="nil"/>
              <w:right w:val="nil"/>
            </w:tcBorders>
            <w:tcMar>
              <w:top w:w="12" w:type="dxa"/>
              <w:left w:w="12" w:type="dxa"/>
              <w:bottom w:w="0" w:type="dxa"/>
              <w:right w:w="12" w:type="dxa"/>
            </w:tcMar>
            <w:vAlign w:val="bottom"/>
            <w:hideMark/>
          </w:tcPr>
          <w:p w14:paraId="2909267A"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89±7</w:t>
            </w:r>
          </w:p>
        </w:tc>
        <w:tc>
          <w:tcPr>
            <w:tcW w:w="1768" w:type="dxa"/>
            <w:tcBorders>
              <w:top w:val="nil"/>
              <w:left w:val="nil"/>
              <w:bottom w:val="nil"/>
              <w:right w:val="nil"/>
            </w:tcBorders>
            <w:tcMar>
              <w:top w:w="12" w:type="dxa"/>
              <w:left w:w="12" w:type="dxa"/>
              <w:bottom w:w="0" w:type="dxa"/>
              <w:right w:w="12" w:type="dxa"/>
            </w:tcMar>
            <w:vAlign w:val="bottom"/>
            <w:hideMark/>
          </w:tcPr>
          <w:p w14:paraId="5F15CD9E"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82±6</w:t>
            </w:r>
          </w:p>
        </w:tc>
      </w:tr>
      <w:tr w:rsidR="00B520F4" w:rsidRPr="00B520F4" w14:paraId="2120B989" w14:textId="77777777" w:rsidTr="0048249A">
        <w:trPr>
          <w:trHeight w:val="413"/>
        </w:trPr>
        <w:tc>
          <w:tcPr>
            <w:tcW w:w="0" w:type="auto"/>
            <w:vMerge/>
            <w:tcBorders>
              <w:top w:val="single" w:sz="8" w:space="0" w:color="000000"/>
              <w:left w:val="nil"/>
              <w:bottom w:val="nil"/>
              <w:right w:val="single" w:sz="8" w:space="0" w:color="000000"/>
            </w:tcBorders>
            <w:vAlign w:val="center"/>
            <w:hideMark/>
          </w:tcPr>
          <w:p w14:paraId="1726B279"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429986ED"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25</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16DA0A11"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91±9</w:t>
            </w:r>
          </w:p>
        </w:tc>
        <w:tc>
          <w:tcPr>
            <w:tcW w:w="1628" w:type="dxa"/>
            <w:tcBorders>
              <w:top w:val="nil"/>
              <w:left w:val="nil"/>
              <w:bottom w:val="nil"/>
              <w:right w:val="nil"/>
            </w:tcBorders>
            <w:tcMar>
              <w:top w:w="12" w:type="dxa"/>
              <w:left w:w="12" w:type="dxa"/>
              <w:bottom w:w="0" w:type="dxa"/>
              <w:right w:w="12" w:type="dxa"/>
            </w:tcMar>
            <w:vAlign w:val="bottom"/>
            <w:hideMark/>
          </w:tcPr>
          <w:p w14:paraId="45C0EB18" w14:textId="512C57BE" w:rsidR="00B520F4" w:rsidRPr="00D6296A" w:rsidRDefault="00B520F4" w:rsidP="00B520F4">
            <w:pPr>
              <w:jc w:val="center"/>
              <w:textAlignment w:val="bottom"/>
              <w:rPr>
                <w:rFonts w:ascii="Helvetica" w:eastAsia="Times New Roman" w:hAnsi="Helvetica" w:cs="Helvetica"/>
                <w:sz w:val="36"/>
                <w:szCs w:val="36"/>
                <w:vertAlign w:val="superscript"/>
                <w:lang w:val="en-US" w:eastAsia="en-US"/>
              </w:rPr>
            </w:pPr>
            <w:r w:rsidRPr="00B520F4">
              <w:rPr>
                <w:rFonts w:ascii="Helvetica" w:eastAsia="Times New Roman" w:hAnsi="Helvetica" w:cs="Helvetica"/>
                <w:b/>
                <w:bCs/>
                <w:color w:val="000000"/>
                <w:kern w:val="24"/>
                <w:sz w:val="28"/>
                <w:szCs w:val="28"/>
                <w:lang w:eastAsia="en-US"/>
              </w:rPr>
              <w:t>NC</w:t>
            </w:r>
            <w:r w:rsidR="00AB1C77">
              <w:rPr>
                <w:rFonts w:ascii="Helvetica" w:eastAsia="Times New Roman" w:hAnsi="Helvetica" w:cs="Helvetica"/>
                <w:b/>
                <w:bCs/>
                <w:color w:val="000000"/>
                <w:kern w:val="24"/>
                <w:sz w:val="28"/>
                <w:szCs w:val="28"/>
                <w:vertAlign w:val="superscript"/>
                <w:lang w:eastAsia="en-US"/>
              </w:rPr>
              <w:t>a</w:t>
            </w:r>
          </w:p>
        </w:tc>
        <w:tc>
          <w:tcPr>
            <w:tcW w:w="1284" w:type="dxa"/>
            <w:tcBorders>
              <w:top w:val="nil"/>
              <w:left w:val="nil"/>
              <w:bottom w:val="nil"/>
              <w:right w:val="nil"/>
            </w:tcBorders>
            <w:tcMar>
              <w:top w:w="12" w:type="dxa"/>
              <w:left w:w="12" w:type="dxa"/>
              <w:bottom w:w="0" w:type="dxa"/>
              <w:right w:w="12" w:type="dxa"/>
            </w:tcMar>
            <w:vAlign w:val="bottom"/>
            <w:hideMark/>
          </w:tcPr>
          <w:p w14:paraId="1507C50C"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NC</w:t>
            </w:r>
          </w:p>
        </w:tc>
        <w:tc>
          <w:tcPr>
            <w:tcW w:w="1307" w:type="dxa"/>
            <w:tcBorders>
              <w:top w:val="nil"/>
              <w:left w:val="nil"/>
              <w:bottom w:val="nil"/>
              <w:right w:val="nil"/>
            </w:tcBorders>
            <w:tcMar>
              <w:top w:w="12" w:type="dxa"/>
              <w:left w:w="12" w:type="dxa"/>
              <w:bottom w:w="0" w:type="dxa"/>
              <w:right w:w="12" w:type="dxa"/>
            </w:tcMar>
            <w:vAlign w:val="bottom"/>
            <w:hideMark/>
          </w:tcPr>
          <w:p w14:paraId="661F2237"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91±4</w:t>
            </w:r>
          </w:p>
        </w:tc>
        <w:tc>
          <w:tcPr>
            <w:tcW w:w="1768" w:type="dxa"/>
            <w:tcBorders>
              <w:top w:val="nil"/>
              <w:left w:val="nil"/>
              <w:bottom w:val="nil"/>
              <w:right w:val="nil"/>
            </w:tcBorders>
            <w:tcMar>
              <w:top w:w="12" w:type="dxa"/>
              <w:left w:w="12" w:type="dxa"/>
              <w:bottom w:w="0" w:type="dxa"/>
              <w:right w:w="12" w:type="dxa"/>
            </w:tcMar>
            <w:vAlign w:val="bottom"/>
            <w:hideMark/>
          </w:tcPr>
          <w:p w14:paraId="53709569"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85±0</w:t>
            </w:r>
          </w:p>
        </w:tc>
      </w:tr>
      <w:tr w:rsidR="00B520F4" w:rsidRPr="00B520F4" w14:paraId="045B40F2" w14:textId="77777777" w:rsidTr="0048249A">
        <w:trPr>
          <w:trHeight w:val="413"/>
        </w:trPr>
        <w:tc>
          <w:tcPr>
            <w:tcW w:w="0" w:type="auto"/>
            <w:vMerge/>
            <w:tcBorders>
              <w:top w:val="single" w:sz="8" w:space="0" w:color="000000"/>
              <w:left w:val="nil"/>
              <w:bottom w:val="nil"/>
              <w:right w:val="single" w:sz="8" w:space="0" w:color="000000"/>
            </w:tcBorders>
            <w:vAlign w:val="center"/>
            <w:hideMark/>
          </w:tcPr>
          <w:p w14:paraId="7F7A6ED1"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16FA5505"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50</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1C9C557E"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88±4</w:t>
            </w:r>
          </w:p>
        </w:tc>
        <w:tc>
          <w:tcPr>
            <w:tcW w:w="1628" w:type="dxa"/>
            <w:tcBorders>
              <w:top w:val="nil"/>
              <w:left w:val="nil"/>
              <w:bottom w:val="nil"/>
              <w:right w:val="nil"/>
            </w:tcBorders>
            <w:tcMar>
              <w:top w:w="12" w:type="dxa"/>
              <w:left w:w="12" w:type="dxa"/>
              <w:bottom w:w="0" w:type="dxa"/>
              <w:right w:w="12" w:type="dxa"/>
            </w:tcMar>
            <w:vAlign w:val="bottom"/>
            <w:hideMark/>
          </w:tcPr>
          <w:p w14:paraId="348890DA"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NC</w:t>
            </w:r>
          </w:p>
        </w:tc>
        <w:tc>
          <w:tcPr>
            <w:tcW w:w="1284" w:type="dxa"/>
            <w:tcBorders>
              <w:top w:val="nil"/>
              <w:left w:val="nil"/>
              <w:bottom w:val="nil"/>
              <w:right w:val="nil"/>
            </w:tcBorders>
            <w:tcMar>
              <w:top w:w="12" w:type="dxa"/>
              <w:left w:w="12" w:type="dxa"/>
              <w:bottom w:w="0" w:type="dxa"/>
              <w:right w:w="12" w:type="dxa"/>
            </w:tcMar>
            <w:vAlign w:val="bottom"/>
            <w:hideMark/>
          </w:tcPr>
          <w:p w14:paraId="7629B902"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NC</w:t>
            </w:r>
          </w:p>
        </w:tc>
        <w:tc>
          <w:tcPr>
            <w:tcW w:w="1307" w:type="dxa"/>
            <w:tcBorders>
              <w:top w:val="nil"/>
              <w:left w:val="nil"/>
              <w:bottom w:val="nil"/>
              <w:right w:val="nil"/>
            </w:tcBorders>
            <w:tcMar>
              <w:top w:w="12" w:type="dxa"/>
              <w:left w:w="12" w:type="dxa"/>
              <w:bottom w:w="0" w:type="dxa"/>
              <w:right w:w="12" w:type="dxa"/>
            </w:tcMar>
            <w:vAlign w:val="bottom"/>
            <w:hideMark/>
          </w:tcPr>
          <w:p w14:paraId="39AB7C4F"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94±5</w:t>
            </w:r>
          </w:p>
        </w:tc>
        <w:tc>
          <w:tcPr>
            <w:tcW w:w="1768" w:type="dxa"/>
            <w:tcBorders>
              <w:top w:val="nil"/>
              <w:left w:val="nil"/>
              <w:bottom w:val="nil"/>
              <w:right w:val="nil"/>
            </w:tcBorders>
            <w:tcMar>
              <w:top w:w="12" w:type="dxa"/>
              <w:left w:w="12" w:type="dxa"/>
              <w:bottom w:w="0" w:type="dxa"/>
              <w:right w:w="12" w:type="dxa"/>
            </w:tcMar>
            <w:vAlign w:val="bottom"/>
            <w:hideMark/>
          </w:tcPr>
          <w:p w14:paraId="02CCC2D6"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88±3</w:t>
            </w:r>
          </w:p>
        </w:tc>
      </w:tr>
      <w:tr w:rsidR="00B520F4" w:rsidRPr="00B520F4" w14:paraId="6AEEEA4D" w14:textId="77777777" w:rsidTr="0048249A">
        <w:trPr>
          <w:trHeight w:val="413"/>
        </w:trPr>
        <w:tc>
          <w:tcPr>
            <w:tcW w:w="0" w:type="auto"/>
            <w:vMerge/>
            <w:tcBorders>
              <w:top w:val="single" w:sz="8" w:space="0" w:color="000000"/>
              <w:left w:val="nil"/>
              <w:bottom w:val="nil"/>
              <w:right w:val="single" w:sz="8" w:space="0" w:color="000000"/>
            </w:tcBorders>
            <w:vAlign w:val="center"/>
            <w:hideMark/>
          </w:tcPr>
          <w:p w14:paraId="3BD7360B"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4A412252"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75</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3FCE88A5"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91±9</w:t>
            </w:r>
          </w:p>
        </w:tc>
        <w:tc>
          <w:tcPr>
            <w:tcW w:w="1628" w:type="dxa"/>
            <w:tcBorders>
              <w:top w:val="nil"/>
              <w:left w:val="nil"/>
              <w:bottom w:val="nil"/>
              <w:right w:val="nil"/>
            </w:tcBorders>
            <w:tcMar>
              <w:top w:w="12" w:type="dxa"/>
              <w:left w:w="12" w:type="dxa"/>
              <w:bottom w:w="0" w:type="dxa"/>
              <w:right w:w="12" w:type="dxa"/>
            </w:tcMar>
            <w:vAlign w:val="bottom"/>
            <w:hideMark/>
          </w:tcPr>
          <w:p w14:paraId="715CE826"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NC</w:t>
            </w:r>
          </w:p>
        </w:tc>
        <w:tc>
          <w:tcPr>
            <w:tcW w:w="1284" w:type="dxa"/>
            <w:tcBorders>
              <w:top w:val="nil"/>
              <w:left w:val="nil"/>
              <w:bottom w:val="nil"/>
              <w:right w:val="nil"/>
            </w:tcBorders>
            <w:tcMar>
              <w:top w:w="12" w:type="dxa"/>
              <w:left w:w="12" w:type="dxa"/>
              <w:bottom w:w="0" w:type="dxa"/>
              <w:right w:w="12" w:type="dxa"/>
            </w:tcMar>
            <w:vAlign w:val="bottom"/>
            <w:hideMark/>
          </w:tcPr>
          <w:p w14:paraId="1442DB37"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NC</w:t>
            </w:r>
          </w:p>
        </w:tc>
        <w:tc>
          <w:tcPr>
            <w:tcW w:w="1307" w:type="dxa"/>
            <w:tcBorders>
              <w:top w:val="nil"/>
              <w:left w:val="nil"/>
              <w:bottom w:val="nil"/>
              <w:right w:val="nil"/>
            </w:tcBorders>
            <w:tcMar>
              <w:top w:w="12" w:type="dxa"/>
              <w:left w:w="12" w:type="dxa"/>
              <w:bottom w:w="0" w:type="dxa"/>
              <w:right w:w="12" w:type="dxa"/>
            </w:tcMar>
            <w:vAlign w:val="bottom"/>
            <w:hideMark/>
          </w:tcPr>
          <w:p w14:paraId="63E0858D"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96±5</w:t>
            </w:r>
          </w:p>
        </w:tc>
        <w:tc>
          <w:tcPr>
            <w:tcW w:w="1768" w:type="dxa"/>
            <w:tcBorders>
              <w:top w:val="nil"/>
              <w:left w:val="nil"/>
              <w:bottom w:val="nil"/>
              <w:right w:val="nil"/>
            </w:tcBorders>
            <w:tcMar>
              <w:top w:w="12" w:type="dxa"/>
              <w:left w:w="12" w:type="dxa"/>
              <w:bottom w:w="0" w:type="dxa"/>
              <w:right w:w="12" w:type="dxa"/>
            </w:tcMar>
            <w:vAlign w:val="bottom"/>
            <w:hideMark/>
          </w:tcPr>
          <w:p w14:paraId="37705162"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89±2</w:t>
            </w:r>
          </w:p>
        </w:tc>
      </w:tr>
      <w:tr w:rsidR="00B520F4" w:rsidRPr="00B520F4" w14:paraId="228D4689" w14:textId="77777777" w:rsidTr="0048249A">
        <w:trPr>
          <w:trHeight w:val="413"/>
        </w:trPr>
        <w:tc>
          <w:tcPr>
            <w:tcW w:w="0" w:type="auto"/>
            <w:vMerge/>
            <w:tcBorders>
              <w:top w:val="single" w:sz="8" w:space="0" w:color="000000"/>
              <w:left w:val="nil"/>
              <w:bottom w:val="nil"/>
              <w:right w:val="single" w:sz="8" w:space="0" w:color="000000"/>
            </w:tcBorders>
            <w:vAlign w:val="center"/>
            <w:hideMark/>
          </w:tcPr>
          <w:p w14:paraId="6A9F73AC" w14:textId="77777777" w:rsidR="00B520F4" w:rsidRPr="00B520F4" w:rsidRDefault="00B520F4" w:rsidP="00B520F4">
            <w:pPr>
              <w:rPr>
                <w:rFonts w:ascii="Helvetica" w:eastAsia="Times New Roman" w:hAnsi="Helvetica" w:cs="Helvetica"/>
                <w:sz w:val="36"/>
                <w:szCs w:val="36"/>
                <w:lang w:val="en-US" w:eastAsia="en-US"/>
              </w:rPr>
            </w:pPr>
          </w:p>
        </w:tc>
        <w:tc>
          <w:tcPr>
            <w:tcW w:w="723" w:type="dxa"/>
            <w:tcBorders>
              <w:top w:val="nil"/>
              <w:left w:val="single" w:sz="8" w:space="0" w:color="000000"/>
              <w:bottom w:val="nil"/>
              <w:right w:val="single" w:sz="8" w:space="0" w:color="000000"/>
            </w:tcBorders>
            <w:tcMar>
              <w:top w:w="12" w:type="dxa"/>
              <w:left w:w="12" w:type="dxa"/>
              <w:bottom w:w="0" w:type="dxa"/>
              <w:right w:w="12" w:type="dxa"/>
            </w:tcMar>
            <w:vAlign w:val="bottom"/>
            <w:hideMark/>
          </w:tcPr>
          <w:p w14:paraId="02257650"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100</w:t>
            </w:r>
          </w:p>
        </w:tc>
        <w:tc>
          <w:tcPr>
            <w:tcW w:w="1574" w:type="dxa"/>
            <w:tcBorders>
              <w:top w:val="nil"/>
              <w:left w:val="single" w:sz="8" w:space="0" w:color="000000"/>
              <w:bottom w:val="nil"/>
              <w:right w:val="nil"/>
            </w:tcBorders>
            <w:tcMar>
              <w:top w:w="12" w:type="dxa"/>
              <w:left w:w="12" w:type="dxa"/>
              <w:bottom w:w="0" w:type="dxa"/>
              <w:right w:w="12" w:type="dxa"/>
            </w:tcMar>
            <w:vAlign w:val="bottom"/>
            <w:hideMark/>
          </w:tcPr>
          <w:p w14:paraId="723892F5"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124±3</w:t>
            </w:r>
          </w:p>
        </w:tc>
        <w:tc>
          <w:tcPr>
            <w:tcW w:w="1628" w:type="dxa"/>
            <w:tcBorders>
              <w:top w:val="nil"/>
              <w:left w:val="nil"/>
              <w:bottom w:val="nil"/>
              <w:right w:val="nil"/>
            </w:tcBorders>
            <w:tcMar>
              <w:top w:w="12" w:type="dxa"/>
              <w:left w:w="12" w:type="dxa"/>
              <w:bottom w:w="0" w:type="dxa"/>
              <w:right w:w="12" w:type="dxa"/>
            </w:tcMar>
            <w:vAlign w:val="bottom"/>
            <w:hideMark/>
          </w:tcPr>
          <w:p w14:paraId="7F6AAE2C"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NC</w:t>
            </w:r>
          </w:p>
        </w:tc>
        <w:tc>
          <w:tcPr>
            <w:tcW w:w="1284" w:type="dxa"/>
            <w:tcBorders>
              <w:top w:val="nil"/>
              <w:left w:val="nil"/>
              <w:bottom w:val="nil"/>
              <w:right w:val="nil"/>
            </w:tcBorders>
            <w:tcMar>
              <w:top w:w="12" w:type="dxa"/>
              <w:left w:w="12" w:type="dxa"/>
              <w:bottom w:w="0" w:type="dxa"/>
              <w:right w:w="12" w:type="dxa"/>
            </w:tcMar>
            <w:vAlign w:val="bottom"/>
            <w:hideMark/>
          </w:tcPr>
          <w:p w14:paraId="3AA8D7C7"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NC</w:t>
            </w:r>
          </w:p>
        </w:tc>
        <w:tc>
          <w:tcPr>
            <w:tcW w:w="1307" w:type="dxa"/>
            <w:tcBorders>
              <w:top w:val="nil"/>
              <w:left w:val="nil"/>
              <w:bottom w:val="nil"/>
              <w:right w:val="nil"/>
            </w:tcBorders>
            <w:tcMar>
              <w:top w:w="12" w:type="dxa"/>
              <w:left w:w="12" w:type="dxa"/>
              <w:bottom w:w="0" w:type="dxa"/>
              <w:right w:w="12" w:type="dxa"/>
            </w:tcMar>
            <w:vAlign w:val="bottom"/>
            <w:hideMark/>
          </w:tcPr>
          <w:p w14:paraId="7A6AC8A1"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127±5</w:t>
            </w:r>
          </w:p>
        </w:tc>
        <w:tc>
          <w:tcPr>
            <w:tcW w:w="1768" w:type="dxa"/>
            <w:tcBorders>
              <w:top w:val="nil"/>
              <w:left w:val="nil"/>
              <w:bottom w:val="nil"/>
              <w:right w:val="nil"/>
            </w:tcBorders>
            <w:tcMar>
              <w:top w:w="12" w:type="dxa"/>
              <w:left w:w="12" w:type="dxa"/>
              <w:bottom w:w="0" w:type="dxa"/>
              <w:right w:w="12" w:type="dxa"/>
            </w:tcMar>
            <w:vAlign w:val="bottom"/>
            <w:hideMark/>
          </w:tcPr>
          <w:p w14:paraId="6D9FB26F" w14:textId="77777777" w:rsidR="00B520F4" w:rsidRPr="00B520F4" w:rsidRDefault="00B520F4" w:rsidP="00B520F4">
            <w:pPr>
              <w:jc w:val="center"/>
              <w:textAlignment w:val="bottom"/>
              <w:rPr>
                <w:rFonts w:ascii="Helvetica" w:eastAsia="Times New Roman" w:hAnsi="Helvetica" w:cs="Helvetica"/>
                <w:sz w:val="36"/>
                <w:szCs w:val="36"/>
                <w:lang w:val="en-US" w:eastAsia="en-US"/>
              </w:rPr>
            </w:pPr>
            <w:r w:rsidRPr="00B520F4">
              <w:rPr>
                <w:rFonts w:ascii="Helvetica" w:eastAsia="Times New Roman" w:hAnsi="Helvetica" w:cs="Helvetica"/>
                <w:b/>
                <w:bCs/>
                <w:color w:val="000000"/>
                <w:kern w:val="24"/>
                <w:sz w:val="28"/>
                <w:szCs w:val="28"/>
                <w:lang w:eastAsia="en-US"/>
              </w:rPr>
              <w:t>123±14</w:t>
            </w:r>
          </w:p>
        </w:tc>
      </w:tr>
    </w:tbl>
    <w:p w14:paraId="4A7C56E4" w14:textId="3AE64F4F" w:rsidR="00AB1C77" w:rsidRPr="00D6296A" w:rsidRDefault="0031356E" w:rsidP="0048249A">
      <w:pPr>
        <w:jc w:val="both"/>
        <w:rPr>
          <w:rFonts w:ascii="Helvetica" w:hAnsi="Helvetica" w:cs="Helvetica"/>
          <w:b/>
          <w:bCs/>
          <w:sz w:val="28"/>
          <w:szCs w:val="28"/>
          <w:vertAlign w:val="superscript"/>
        </w:rPr>
      </w:pPr>
      <w:r>
        <w:rPr>
          <w:rFonts w:ascii="Helvetica" w:hAnsi="Helvetica" w:cs="Helvetica"/>
          <w:b/>
          <w:bCs/>
          <w:sz w:val="28"/>
          <w:szCs w:val="28"/>
          <w:vertAlign w:val="superscript"/>
        </w:rPr>
        <w:t>a</w:t>
      </w:r>
      <w:r>
        <w:rPr>
          <w:rFonts w:ascii="Helvetica" w:hAnsi="Helvetica" w:cs="Helvetica"/>
          <w:sz w:val="28"/>
          <w:szCs w:val="28"/>
          <w:vertAlign w:val="superscript"/>
        </w:rPr>
        <w:t xml:space="preserve"> </w:t>
      </w:r>
      <w:r>
        <w:rPr>
          <w:rFonts w:ascii="Helvetica" w:hAnsi="Helvetica" w:cs="Helvetica"/>
          <w:vertAlign w:val="superscript"/>
        </w:rPr>
        <w:t>NC significa que no hubo crecimiento.</w:t>
      </w:r>
      <w:r>
        <w:rPr>
          <w:rFonts w:ascii="Helvetica" w:hAnsi="Helvetica" w:cs="Helvetica"/>
          <w:b/>
          <w:bCs/>
          <w:sz w:val="28"/>
          <w:szCs w:val="28"/>
          <w:vertAlign w:val="superscript"/>
        </w:rPr>
        <w:t xml:space="preserve"> </w:t>
      </w:r>
    </w:p>
    <w:p w14:paraId="31775B75" w14:textId="75959178" w:rsidR="0048249A" w:rsidRPr="0048249A" w:rsidRDefault="0048249A" w:rsidP="0048249A">
      <w:pPr>
        <w:jc w:val="both"/>
        <w:rPr>
          <w:rFonts w:ascii="Helvetica" w:hAnsi="Helvetica" w:cs="Helvetica"/>
          <w:sz w:val="18"/>
          <w:szCs w:val="18"/>
        </w:rPr>
      </w:pPr>
      <w:r w:rsidRPr="0048249A">
        <w:rPr>
          <w:rFonts w:ascii="Helvetica" w:hAnsi="Helvetica" w:cs="Helvetica"/>
          <w:sz w:val="18"/>
          <w:szCs w:val="18"/>
        </w:rPr>
        <w:t xml:space="preserve">Cultivos de fase estacionaria de las cepas </w:t>
      </w:r>
      <w:r w:rsidRPr="0048249A">
        <w:rPr>
          <w:rFonts w:ascii="Helvetica" w:hAnsi="Helvetica" w:cs="Helvetica"/>
          <w:i/>
          <w:iCs/>
          <w:sz w:val="18"/>
          <w:szCs w:val="18"/>
        </w:rPr>
        <w:t>ABF1</w:t>
      </w:r>
      <w:r w:rsidRPr="0048249A">
        <w:rPr>
          <w:rFonts w:ascii="Helvetica" w:hAnsi="Helvetica" w:cs="Helvetica"/>
          <w:sz w:val="18"/>
          <w:szCs w:val="18"/>
          <w:vertAlign w:val="superscript"/>
        </w:rPr>
        <w:t>+</w:t>
      </w:r>
      <w:r w:rsidRPr="0048249A">
        <w:rPr>
          <w:rFonts w:ascii="Helvetica" w:hAnsi="Helvetica" w:cs="Helvetica"/>
          <w:sz w:val="18"/>
          <w:szCs w:val="18"/>
        </w:rPr>
        <w:t>/ pP</w:t>
      </w:r>
      <w:r w:rsidRPr="0048249A">
        <w:rPr>
          <w:rFonts w:ascii="Helvetica" w:hAnsi="Helvetica" w:cs="Helvetica"/>
          <w:i/>
          <w:iCs/>
          <w:sz w:val="18"/>
          <w:szCs w:val="18"/>
          <w:vertAlign w:val="subscript"/>
        </w:rPr>
        <w:t>ABF1</w:t>
      </w:r>
      <w:r w:rsidRPr="0048249A">
        <w:rPr>
          <w:rFonts w:ascii="Helvetica" w:hAnsi="Helvetica" w:cs="Helvetica"/>
          <w:sz w:val="18"/>
          <w:szCs w:val="18"/>
        </w:rPr>
        <w:t>::</w:t>
      </w:r>
      <w:r w:rsidRPr="0048249A">
        <w:rPr>
          <w:rFonts w:ascii="Helvetica" w:hAnsi="Helvetica" w:cs="Helvetica"/>
          <w:i/>
          <w:iCs/>
          <w:sz w:val="18"/>
          <w:szCs w:val="18"/>
        </w:rPr>
        <w:t>ABF1</w:t>
      </w:r>
      <w:r w:rsidRPr="0048249A">
        <w:rPr>
          <w:rFonts w:ascii="Helvetica" w:hAnsi="Helvetica" w:cs="Helvetica"/>
          <w:sz w:val="18"/>
          <w:szCs w:val="18"/>
        </w:rPr>
        <w:t xml:space="preserve"> (p</w:t>
      </w:r>
      <w:r w:rsidRPr="0048249A">
        <w:rPr>
          <w:rFonts w:ascii="Helvetica" w:hAnsi="Helvetica" w:cs="Helvetica"/>
          <w:i/>
          <w:iCs/>
          <w:sz w:val="18"/>
          <w:szCs w:val="18"/>
        </w:rPr>
        <w:t>ABF1</w:t>
      </w:r>
      <w:r w:rsidRPr="0048249A">
        <w:rPr>
          <w:rFonts w:ascii="Helvetica" w:hAnsi="Helvetica" w:cs="Helvetica"/>
          <w:sz w:val="18"/>
          <w:szCs w:val="18"/>
        </w:rPr>
        <w:t>)</w:t>
      </w:r>
      <w:r w:rsidRPr="0048249A">
        <w:rPr>
          <w:rFonts w:ascii="Helvetica" w:hAnsi="Helvetica" w:cs="Helvetica"/>
          <w:i/>
          <w:iCs/>
          <w:sz w:val="18"/>
          <w:szCs w:val="18"/>
        </w:rPr>
        <w:t>,</w:t>
      </w:r>
      <w:r w:rsidRPr="0048249A">
        <w:rPr>
          <w:rFonts w:ascii="Helvetica" w:hAnsi="Helvetica" w:cs="Helvetica"/>
          <w:sz w:val="18"/>
          <w:szCs w:val="18"/>
        </w:rPr>
        <w:t xml:space="preserve"> </w:t>
      </w:r>
      <w:r w:rsidRPr="0048249A">
        <w:rPr>
          <w:rFonts w:ascii="Helvetica" w:hAnsi="Helvetica" w:cs="Helvetica"/>
          <w:i/>
          <w:iCs/>
          <w:sz w:val="18"/>
          <w:szCs w:val="18"/>
        </w:rPr>
        <w:t>ABF1</w:t>
      </w:r>
      <w:r w:rsidRPr="0048249A">
        <w:rPr>
          <w:rFonts w:ascii="Helvetica" w:hAnsi="Helvetica" w:cs="Helvetica"/>
          <w:sz w:val="18"/>
          <w:szCs w:val="18"/>
          <w:vertAlign w:val="superscript"/>
        </w:rPr>
        <w:t>+</w:t>
      </w:r>
      <w:r w:rsidRPr="0048249A">
        <w:rPr>
          <w:rFonts w:ascii="Helvetica" w:hAnsi="Helvetica" w:cs="Helvetica"/>
          <w:sz w:val="18"/>
          <w:szCs w:val="18"/>
        </w:rPr>
        <w:t xml:space="preserve">/vector vacio, </w:t>
      </w:r>
      <w:r w:rsidRPr="0048249A">
        <w:rPr>
          <w:rFonts w:ascii="Helvetica" w:hAnsi="Helvetica" w:cs="Helvetica"/>
          <w:i/>
          <w:iCs/>
          <w:sz w:val="18"/>
          <w:szCs w:val="18"/>
        </w:rPr>
        <w:t>ABF1</w:t>
      </w:r>
      <w:r w:rsidRPr="0048249A">
        <w:rPr>
          <w:rFonts w:ascii="Helvetica" w:hAnsi="Helvetica" w:cs="Helvetica"/>
          <w:sz w:val="18"/>
          <w:szCs w:val="18"/>
          <w:vertAlign w:val="superscript"/>
        </w:rPr>
        <w:t>+</w:t>
      </w:r>
      <w:r w:rsidRPr="0048249A">
        <w:rPr>
          <w:rFonts w:ascii="Helvetica" w:hAnsi="Helvetica" w:cs="Helvetica"/>
          <w:sz w:val="18"/>
          <w:szCs w:val="18"/>
        </w:rPr>
        <w:t>/pOE  (pP</w:t>
      </w:r>
      <w:r w:rsidRPr="0048249A">
        <w:rPr>
          <w:rFonts w:ascii="Helvetica" w:hAnsi="Helvetica" w:cs="Helvetica"/>
          <w:i/>
          <w:iCs/>
          <w:sz w:val="18"/>
          <w:szCs w:val="18"/>
          <w:vertAlign w:val="subscript"/>
        </w:rPr>
        <w:t>MT-1</w:t>
      </w:r>
      <w:r w:rsidRPr="0048249A">
        <w:rPr>
          <w:rFonts w:ascii="Helvetica" w:hAnsi="Helvetica" w:cs="Helvetica"/>
          <w:sz w:val="18"/>
          <w:szCs w:val="18"/>
        </w:rPr>
        <w:t>::</w:t>
      </w:r>
      <w:r w:rsidRPr="0048249A">
        <w:rPr>
          <w:rFonts w:ascii="Helvetica" w:hAnsi="Helvetica" w:cs="Helvetica"/>
          <w:i/>
          <w:iCs/>
          <w:sz w:val="18"/>
          <w:szCs w:val="18"/>
        </w:rPr>
        <w:t>ABF1</w:t>
      </w:r>
      <w:r w:rsidRPr="0048249A">
        <w:rPr>
          <w:rFonts w:ascii="Helvetica" w:hAnsi="Helvetica" w:cs="Helvetica"/>
          <w:sz w:val="18"/>
          <w:szCs w:val="18"/>
        </w:rPr>
        <w:t>.</w:t>
      </w:r>
      <w:r w:rsidRPr="00D6296A">
        <w:rPr>
          <w:rFonts w:ascii="Helvetica" w:hAnsi="Helvetica" w:cs="Helvetica"/>
          <w:i/>
          <w:iCs/>
          <w:sz w:val="18"/>
          <w:szCs w:val="18"/>
        </w:rPr>
        <w:t>URA3</w:t>
      </w:r>
      <w:r w:rsidRPr="0048249A">
        <w:rPr>
          <w:rFonts w:ascii="Helvetica" w:hAnsi="Helvetica" w:cs="Helvetica"/>
          <w:sz w:val="18"/>
          <w:szCs w:val="18"/>
        </w:rPr>
        <w:t xml:space="preserve">) </w:t>
      </w:r>
      <w:r w:rsidRPr="0048249A">
        <w:rPr>
          <w:rFonts w:ascii="Helvetica" w:hAnsi="Helvetica" w:cs="Helvetica"/>
          <w:i/>
          <w:iCs/>
          <w:sz w:val="18"/>
          <w:szCs w:val="18"/>
        </w:rPr>
        <w:t>abf1Δ</w:t>
      </w:r>
      <w:r w:rsidRPr="0048249A">
        <w:rPr>
          <w:rFonts w:ascii="Helvetica" w:hAnsi="Helvetica" w:cs="Helvetica"/>
          <w:sz w:val="18"/>
          <w:szCs w:val="18"/>
        </w:rPr>
        <w:t>/</w:t>
      </w:r>
      <w:r w:rsidRPr="0048249A">
        <w:rPr>
          <w:rFonts w:ascii="Helvetica" w:hAnsi="Helvetica" w:cs="Helvetica"/>
          <w:i/>
          <w:iCs/>
          <w:sz w:val="18"/>
          <w:szCs w:val="18"/>
        </w:rPr>
        <w:t xml:space="preserve"> </w:t>
      </w:r>
      <w:r w:rsidRPr="0048249A">
        <w:rPr>
          <w:rFonts w:ascii="Helvetica" w:hAnsi="Helvetica" w:cs="Helvetica"/>
          <w:sz w:val="18"/>
          <w:szCs w:val="18"/>
        </w:rPr>
        <w:t>p</w:t>
      </w:r>
      <w:r w:rsidRPr="0048249A">
        <w:rPr>
          <w:rFonts w:ascii="Helvetica" w:hAnsi="Helvetica" w:cs="Helvetica"/>
          <w:i/>
          <w:iCs/>
          <w:sz w:val="18"/>
          <w:szCs w:val="18"/>
        </w:rPr>
        <w:t>ABF1,</w:t>
      </w:r>
      <w:r w:rsidRPr="0048249A">
        <w:rPr>
          <w:rFonts w:ascii="Helvetica" w:hAnsi="Helvetica" w:cs="Helvetica"/>
          <w:sz w:val="18"/>
          <w:szCs w:val="18"/>
        </w:rPr>
        <w:t xml:space="preserve"> </w:t>
      </w:r>
      <w:r w:rsidRPr="0048249A">
        <w:rPr>
          <w:rFonts w:ascii="Helvetica" w:hAnsi="Helvetica" w:cs="Helvetica"/>
          <w:i/>
          <w:iCs/>
          <w:sz w:val="18"/>
          <w:szCs w:val="18"/>
        </w:rPr>
        <w:t xml:space="preserve">abf1Δ/ </w:t>
      </w:r>
      <w:r w:rsidRPr="0048249A">
        <w:rPr>
          <w:rFonts w:ascii="Helvetica" w:hAnsi="Helvetica" w:cs="Helvetica"/>
          <w:sz w:val="18"/>
          <w:szCs w:val="18"/>
        </w:rPr>
        <w:t>pOE, se ajustaron a OD</w:t>
      </w:r>
      <w:r w:rsidRPr="0048249A">
        <w:rPr>
          <w:rFonts w:ascii="Helvetica" w:hAnsi="Helvetica" w:cs="Helvetica"/>
          <w:sz w:val="18"/>
          <w:szCs w:val="18"/>
          <w:vertAlign w:val="subscript"/>
        </w:rPr>
        <w:t>600</w:t>
      </w:r>
      <w:r w:rsidRPr="0048249A">
        <w:rPr>
          <w:rFonts w:ascii="Helvetica" w:hAnsi="Helvetica" w:cs="Helvetica"/>
          <w:sz w:val="18"/>
          <w:szCs w:val="18"/>
        </w:rPr>
        <w:t xml:space="preserve"> de 0.01, en los medios CAA y YNB, con concentraciones de CuSO</w:t>
      </w:r>
      <w:r w:rsidRPr="0048249A">
        <w:rPr>
          <w:rFonts w:ascii="Helvetica" w:hAnsi="Helvetica" w:cs="Helvetica"/>
          <w:sz w:val="18"/>
          <w:szCs w:val="18"/>
          <w:vertAlign w:val="subscript"/>
        </w:rPr>
        <w:t>4</w:t>
      </w:r>
      <w:r w:rsidRPr="0048249A">
        <w:rPr>
          <w:rFonts w:ascii="Helvetica" w:hAnsi="Helvetica" w:cs="Helvetica"/>
          <w:sz w:val="18"/>
          <w:szCs w:val="18"/>
        </w:rPr>
        <w:t>, de 25 mM, 50 mM, 75 mM, 100 mM, se incubaron en el aparato BioscreenC por 48</w:t>
      </w:r>
      <w:r w:rsidR="0092065D">
        <w:rPr>
          <w:rFonts w:ascii="Helvetica" w:hAnsi="Helvetica" w:cs="Helvetica"/>
          <w:sz w:val="18"/>
          <w:szCs w:val="18"/>
        </w:rPr>
        <w:t xml:space="preserve"> </w:t>
      </w:r>
      <w:r w:rsidRPr="0048249A">
        <w:rPr>
          <w:rFonts w:ascii="Helvetica" w:hAnsi="Helvetica" w:cs="Helvetica"/>
          <w:sz w:val="18"/>
          <w:szCs w:val="18"/>
        </w:rPr>
        <w:t>h con agitación constante a 30°C y se calculó el tiempo de duplicación de tres replicas biológicas independientes.</w:t>
      </w:r>
    </w:p>
    <w:p w14:paraId="0481C111" w14:textId="77777777" w:rsidR="00B520F4" w:rsidRPr="00E445CC" w:rsidRDefault="00B520F4" w:rsidP="00E90CB4">
      <w:pPr>
        <w:spacing w:after="160" w:line="360" w:lineRule="auto"/>
        <w:jc w:val="both"/>
        <w:rPr>
          <w:rFonts w:ascii="Helvetica" w:eastAsia="Aptos" w:hAnsi="Helvetica" w:cs="Helvetica"/>
          <w:kern w:val="2"/>
          <w:lang w:eastAsia="en-US"/>
        </w:rPr>
      </w:pPr>
    </w:p>
    <w:p w14:paraId="1D4EB4AF" w14:textId="649E904F" w:rsidR="00A36E59" w:rsidRDefault="00A36E59" w:rsidP="00FB7ED0">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El nivel de expresión del promotor de </w:t>
      </w:r>
      <w:r w:rsidRPr="00E445CC">
        <w:rPr>
          <w:rFonts w:ascii="Helvetica" w:eastAsia="Aptos" w:hAnsi="Helvetica" w:cs="Helvetica"/>
          <w:i/>
          <w:iCs/>
          <w:kern w:val="2"/>
          <w:lang w:eastAsia="en-US"/>
        </w:rPr>
        <w:t>MT-1</w:t>
      </w:r>
      <w:r w:rsidRPr="00E445CC">
        <w:rPr>
          <w:rFonts w:ascii="Helvetica" w:eastAsia="Aptos" w:hAnsi="Helvetica" w:cs="Helvetica"/>
          <w:kern w:val="2"/>
          <w:lang w:eastAsia="en-US"/>
        </w:rPr>
        <w:t xml:space="preserve"> medido mediante la intensidad de fluorescencia de GFP </w:t>
      </w:r>
      <w:r w:rsidR="009C54D3" w:rsidRPr="00E445CC">
        <w:rPr>
          <w:rFonts w:ascii="Helvetica" w:eastAsia="Aptos" w:hAnsi="Helvetica" w:cs="Helvetica"/>
          <w:kern w:val="2"/>
          <w:lang w:eastAsia="en-US"/>
        </w:rPr>
        <w:t>por citometría de flujo</w:t>
      </w:r>
      <w:r w:rsidR="009C54D3">
        <w:rPr>
          <w:rFonts w:ascii="Helvetica" w:eastAsia="Aptos" w:hAnsi="Helvetica" w:cs="Helvetica"/>
          <w:kern w:val="2"/>
          <w:lang w:eastAsia="en-US"/>
        </w:rPr>
        <w:t>,</w:t>
      </w:r>
      <w:r w:rsidR="009C54D3"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a partir de una fusión transcripcional con GFP (pP</w:t>
      </w:r>
      <w:r w:rsidRPr="00E445CC">
        <w:rPr>
          <w:rFonts w:ascii="Helvetica" w:eastAsia="Aptos" w:hAnsi="Helvetica" w:cs="Helvetica"/>
          <w:i/>
          <w:iCs/>
          <w:kern w:val="2"/>
          <w:vertAlign w:val="subscript"/>
          <w:lang w:eastAsia="en-US"/>
        </w:rPr>
        <w:t>MT-1</w:t>
      </w:r>
      <w:r w:rsidRPr="00E445CC">
        <w:rPr>
          <w:rFonts w:ascii="Helvetica" w:eastAsia="Aptos" w:hAnsi="Helvetica" w:cs="Helvetica"/>
          <w:kern w:val="2"/>
          <w:lang w:eastAsia="en-US"/>
        </w:rPr>
        <w:t>::GFP), indica que  en medio YPD no hay diferencia en la actividad del promotor entre las 4 concentraciones de cobre utilizadas y el punto máximo de fluorescencia después de 5</w:t>
      </w:r>
      <w:r w:rsidR="009C54D3">
        <w:rPr>
          <w:rFonts w:ascii="Helvetica" w:eastAsia="Aptos" w:hAnsi="Helvetica" w:cs="Helvetica"/>
          <w:kern w:val="2"/>
          <w:lang w:eastAsia="en-US"/>
        </w:rPr>
        <w:t xml:space="preserve"> </w:t>
      </w:r>
      <w:r w:rsidRPr="00E445CC">
        <w:rPr>
          <w:rFonts w:ascii="Helvetica" w:eastAsia="Aptos" w:hAnsi="Helvetica" w:cs="Helvetica"/>
          <w:kern w:val="2"/>
          <w:lang w:eastAsia="en-US"/>
        </w:rPr>
        <w:t>h es de 74.1 unidades relativas de fluorescencia (URF). En medio CAA hay más variación entre las concentraciones utilizadas: a 50 μM, 75 μM, y 100 μM, existe una inducción similar con una fluorescencia de 106.5 URF después de 5</w:t>
      </w:r>
      <w:r w:rsidR="00EC4F69">
        <w:rPr>
          <w:rFonts w:ascii="Helvetica" w:eastAsia="Aptos" w:hAnsi="Helvetica" w:cs="Helvetica"/>
          <w:kern w:val="2"/>
          <w:lang w:eastAsia="en-US"/>
        </w:rPr>
        <w:t xml:space="preserve"> </w:t>
      </w:r>
      <w:r w:rsidRPr="00E445CC">
        <w:rPr>
          <w:rFonts w:ascii="Helvetica" w:eastAsia="Aptos" w:hAnsi="Helvetica" w:cs="Helvetica"/>
          <w:kern w:val="2"/>
          <w:lang w:eastAsia="en-US"/>
        </w:rPr>
        <w:t>h de inducción</w:t>
      </w:r>
      <w:r w:rsidR="00C45BA5">
        <w:rPr>
          <w:rFonts w:ascii="Helvetica" w:eastAsia="Aptos" w:hAnsi="Helvetica" w:cs="Helvetica"/>
          <w:kern w:val="2"/>
          <w:lang w:eastAsia="en-US"/>
        </w:rPr>
        <w:t>,</w:t>
      </w:r>
      <w:r w:rsidRPr="00E445CC">
        <w:rPr>
          <w:rFonts w:ascii="Helvetica" w:eastAsia="Aptos" w:hAnsi="Helvetica" w:cs="Helvetica"/>
          <w:kern w:val="2"/>
          <w:lang w:eastAsia="en-US"/>
        </w:rPr>
        <w:t xml:space="preserve"> y en 25 μM de cobre la inducción máxima es de 37 URF. En cambio, </w:t>
      </w:r>
      <w:r w:rsidR="00ED23AF" w:rsidRPr="00E445CC">
        <w:rPr>
          <w:rFonts w:ascii="Helvetica" w:eastAsia="Aptos" w:hAnsi="Helvetica" w:cs="Helvetica"/>
          <w:kern w:val="2"/>
          <w:lang w:eastAsia="en-US"/>
        </w:rPr>
        <w:t xml:space="preserve">en </w:t>
      </w:r>
      <w:r w:rsidRPr="00E445CC">
        <w:rPr>
          <w:rFonts w:ascii="Helvetica" w:eastAsia="Aptos" w:hAnsi="Helvetica" w:cs="Helvetica"/>
          <w:kern w:val="2"/>
          <w:lang w:eastAsia="en-US"/>
        </w:rPr>
        <w:t xml:space="preserve">medio YNB a cualquier concentración de cobre la actividad del promotor es mucho mayor que en los otros medios, a 25 μM de cobre alcanza 279 </w:t>
      </w:r>
      <w:r w:rsidRPr="00E445CC">
        <w:rPr>
          <w:rFonts w:ascii="Helvetica" w:eastAsia="Aptos" w:hAnsi="Helvetica" w:cs="Helvetica"/>
          <w:kern w:val="2"/>
          <w:lang w:eastAsia="en-US"/>
        </w:rPr>
        <w:lastRenderedPageBreak/>
        <w:t>URF mientras que a 100 μM alcanza cerca de 350 URF transcurridas 5</w:t>
      </w:r>
      <w:r w:rsidR="00C45BA5">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h de </w:t>
      </w:r>
      <w:r w:rsidRPr="00FE6CC0">
        <w:rPr>
          <w:rFonts w:ascii="Helvetica" w:eastAsia="Aptos" w:hAnsi="Helvetica" w:cs="Helvetica"/>
          <w:kern w:val="2"/>
          <w:lang w:eastAsia="en-US"/>
        </w:rPr>
        <w:t xml:space="preserve">inducción (Fig </w:t>
      </w:r>
      <w:r w:rsidR="00477A95" w:rsidRPr="00FE6CC0">
        <w:rPr>
          <w:rFonts w:ascii="Helvetica" w:eastAsia="Aptos" w:hAnsi="Helvetica" w:cs="Helvetica"/>
          <w:kern w:val="2"/>
          <w:lang w:eastAsia="en-US"/>
        </w:rPr>
        <w:t>1</w:t>
      </w:r>
      <w:r w:rsidR="004003AE" w:rsidRPr="00FE6CC0">
        <w:rPr>
          <w:rFonts w:ascii="Helvetica" w:eastAsia="Aptos" w:hAnsi="Helvetica" w:cs="Helvetica"/>
          <w:kern w:val="2"/>
          <w:lang w:eastAsia="en-US"/>
        </w:rPr>
        <w:t>3</w:t>
      </w:r>
      <w:r w:rsidRPr="00FE6CC0">
        <w:rPr>
          <w:rFonts w:ascii="Helvetica" w:eastAsia="Aptos" w:hAnsi="Helvetica" w:cs="Helvetica"/>
          <w:kern w:val="2"/>
          <w:lang w:eastAsia="en-US"/>
        </w:rPr>
        <w:t>).</w:t>
      </w:r>
    </w:p>
    <w:p w14:paraId="36A2843F" w14:textId="77777777" w:rsidR="00E00D0D" w:rsidRDefault="00E00D0D" w:rsidP="00E00D0D">
      <w:pPr>
        <w:keepNext/>
        <w:spacing w:after="160" w:line="360" w:lineRule="auto"/>
        <w:jc w:val="both"/>
      </w:pPr>
      <w:r>
        <w:rPr>
          <w:rFonts w:ascii="Helvetica" w:eastAsia="Aptos" w:hAnsi="Helvetica" w:cs="Helvetica"/>
          <w:noProof/>
          <w:kern w:val="2"/>
          <w:lang w:val="en-US" w:eastAsia="en-US"/>
        </w:rPr>
        <w:drawing>
          <wp:inline distT="0" distB="0" distL="0" distR="0" wp14:anchorId="045CF5A5" wp14:editId="5DAFCE5D">
            <wp:extent cx="5717241" cy="4237355"/>
            <wp:effectExtent l="0" t="0" r="0" b="0"/>
            <wp:docPr id="46002017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8095" cy="4237988"/>
                    </a:xfrm>
                    <a:prstGeom prst="rect">
                      <a:avLst/>
                    </a:prstGeom>
                    <a:noFill/>
                  </pic:spPr>
                </pic:pic>
              </a:graphicData>
            </a:graphic>
          </wp:inline>
        </w:drawing>
      </w:r>
    </w:p>
    <w:p w14:paraId="49232E51" w14:textId="2EB99C58" w:rsidR="00E00D0D" w:rsidRDefault="00E00D0D" w:rsidP="00E00D0D">
      <w:pPr>
        <w:pStyle w:val="Caption"/>
      </w:pPr>
      <w:bookmarkStart w:id="12" w:name="_Toc234335575"/>
      <w:r w:rsidRPr="00E00D0D">
        <w:t xml:space="preserve">Fig.  </w:t>
      </w:r>
      <w:r w:rsidRPr="00E00D0D">
        <w:fldChar w:fldCharType="begin"/>
      </w:r>
      <w:r w:rsidRPr="00E00D0D">
        <w:instrText xml:space="preserve"> SEQ Fig._ \* ARABIC </w:instrText>
      </w:r>
      <w:r w:rsidRPr="00E00D0D">
        <w:fldChar w:fldCharType="separate"/>
      </w:r>
      <w:r>
        <w:rPr>
          <w:noProof/>
        </w:rPr>
        <w:t>13</w:t>
      </w:r>
      <w:r w:rsidRPr="00E00D0D">
        <w:fldChar w:fldCharType="end"/>
      </w:r>
      <w:r w:rsidRPr="00E00D0D">
        <w:t xml:space="preserve"> Expresión de GFP en diferentes medios de cultivo y concentraciones de cobre para evaluación de la actividad del promotor de </w:t>
      </w:r>
      <w:r w:rsidRPr="00E00D0D">
        <w:rPr>
          <w:i/>
          <w:iCs/>
        </w:rPr>
        <w:t>MT-1</w:t>
      </w:r>
      <w:r>
        <w:t xml:space="preserve"> en la cepa parental: WT/pP</w:t>
      </w:r>
      <w:r w:rsidRPr="0061054B">
        <w:rPr>
          <w:i/>
          <w:iCs/>
          <w:vertAlign w:val="subscript"/>
        </w:rPr>
        <w:t>MT-1</w:t>
      </w:r>
      <w:r>
        <w:t>::GFP. Como control negativo utilizamos la cepa parental con un plásmido con GFP sin promotor, y como control positivo WT/pP</w:t>
      </w:r>
      <w:r w:rsidRPr="0061054B">
        <w:rPr>
          <w:i/>
          <w:iCs/>
          <w:vertAlign w:val="subscript"/>
        </w:rPr>
        <w:t>PGK1</w:t>
      </w:r>
      <w:r>
        <w:t>::GFP. Se ajustaron las células a OD</w:t>
      </w:r>
      <w:r>
        <w:rPr>
          <w:vertAlign w:val="subscript"/>
        </w:rPr>
        <w:t>600</w:t>
      </w:r>
      <w:r>
        <w:t xml:space="preserve"> de 0.5 en los medios correspondientes, YPD, YNB y CAA con concentraciones de cobre de 25</w:t>
      </w:r>
      <w:r w:rsidRPr="0061054B">
        <w:t xml:space="preserve"> </w:t>
      </w:r>
      <w:r>
        <w:t>μM, 75</w:t>
      </w:r>
      <w:r w:rsidRPr="0061054B">
        <w:t xml:space="preserve"> </w:t>
      </w:r>
      <w:r>
        <w:t>μM, 50μM y 100 μM. Se tomaron lecturas por citometría de flujo de la intensidad de fluorescencia cada hora durante 5h, el tiempo cero corresponde a fase estacionaria.</w:t>
      </w:r>
      <w:bookmarkEnd w:id="12"/>
    </w:p>
    <w:p w14:paraId="09F1B24F" w14:textId="77777777" w:rsidR="008E2CCD" w:rsidRPr="008E2CCD" w:rsidRDefault="008E2CCD" w:rsidP="002159B1"/>
    <w:p w14:paraId="6F765E76" w14:textId="42333ADC" w:rsidR="00A36E59" w:rsidRPr="00E445CC" w:rsidRDefault="000B40AB" w:rsidP="000C79E4">
      <w:pPr>
        <w:spacing w:after="160" w:line="360" w:lineRule="auto"/>
        <w:ind w:left="360"/>
        <w:jc w:val="both"/>
        <w:rPr>
          <w:rFonts w:ascii="Helvetica" w:eastAsia="Aptos" w:hAnsi="Helvetica" w:cs="Helvetica"/>
          <w:b/>
          <w:bCs/>
          <w:kern w:val="2"/>
          <w:lang w:eastAsia="en-US"/>
        </w:rPr>
      </w:pPr>
      <w:r>
        <w:rPr>
          <w:rFonts w:ascii="Helvetica" w:eastAsia="Aptos" w:hAnsi="Helvetica" w:cs="Helvetica"/>
          <w:b/>
          <w:bCs/>
          <w:kern w:val="2"/>
          <w:lang w:eastAsia="en-US"/>
        </w:rPr>
        <w:t xml:space="preserve">4.2 </w:t>
      </w:r>
      <w:r w:rsidR="00A36E59" w:rsidRPr="00E445CC">
        <w:rPr>
          <w:rFonts w:ascii="Helvetica" w:eastAsia="Aptos" w:hAnsi="Helvetica" w:cs="Helvetica"/>
          <w:b/>
          <w:bCs/>
          <w:kern w:val="2"/>
          <w:lang w:eastAsia="en-US"/>
        </w:rPr>
        <w:t>Las diferencias en los medios por separado no modulan o disminuyen la intensidad de fluorescencia en</w:t>
      </w:r>
      <w:r w:rsidR="00310EE1">
        <w:rPr>
          <w:rFonts w:ascii="Helvetica" w:eastAsia="Aptos" w:hAnsi="Helvetica" w:cs="Helvetica"/>
          <w:b/>
          <w:bCs/>
          <w:kern w:val="2"/>
          <w:lang w:eastAsia="en-US"/>
        </w:rPr>
        <w:t xml:space="preserve"> el</w:t>
      </w:r>
      <w:r w:rsidR="00A36E59" w:rsidRPr="00E445CC">
        <w:rPr>
          <w:rFonts w:ascii="Helvetica" w:eastAsia="Aptos" w:hAnsi="Helvetica" w:cs="Helvetica"/>
          <w:b/>
          <w:bCs/>
          <w:kern w:val="2"/>
          <w:lang w:eastAsia="en-US"/>
        </w:rPr>
        <w:t xml:space="preserve"> medio YNB.</w:t>
      </w:r>
    </w:p>
    <w:p w14:paraId="2B12BA3F" w14:textId="7AA9541A" w:rsidR="00A36E59" w:rsidRDefault="00A36E59" w:rsidP="00FB7ED0">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Dad</w:t>
      </w:r>
      <w:r w:rsidR="00ED23AF" w:rsidRPr="00E445CC">
        <w:rPr>
          <w:rFonts w:ascii="Helvetica" w:eastAsia="Aptos" w:hAnsi="Helvetica" w:cs="Helvetica"/>
          <w:kern w:val="2"/>
          <w:lang w:eastAsia="en-US"/>
        </w:rPr>
        <w:t>o que</w:t>
      </w:r>
      <w:r w:rsidRPr="00E445CC">
        <w:rPr>
          <w:rFonts w:ascii="Helvetica" w:eastAsia="Aptos" w:hAnsi="Helvetica" w:cs="Helvetica"/>
          <w:kern w:val="2"/>
          <w:lang w:eastAsia="en-US"/>
        </w:rPr>
        <w:t xml:space="preserve"> la diferencia en la expresión de GFP entre YNB y CAA es </w:t>
      </w:r>
      <w:r w:rsidR="00143C6A">
        <w:rPr>
          <w:rFonts w:ascii="Helvetica" w:eastAsia="Aptos" w:hAnsi="Helvetica" w:cs="Helvetica"/>
          <w:kern w:val="2"/>
          <w:lang w:eastAsia="en-US"/>
        </w:rPr>
        <w:t>2.5 a 3 veces</w:t>
      </w:r>
      <w:r w:rsidR="00D444E8">
        <w:rPr>
          <w:rFonts w:ascii="Helvetica" w:eastAsia="Aptos" w:hAnsi="Helvetica" w:cs="Helvetica"/>
          <w:kern w:val="2"/>
          <w:lang w:eastAsia="en-US"/>
        </w:rPr>
        <w:t xml:space="preserve"> mayor en YNB</w:t>
      </w:r>
      <w:r w:rsidRPr="00E445CC">
        <w:rPr>
          <w:rFonts w:ascii="Helvetica" w:eastAsia="Aptos" w:hAnsi="Helvetica" w:cs="Helvetica"/>
          <w:kern w:val="2"/>
          <w:lang w:eastAsia="en-US"/>
        </w:rPr>
        <w:t>, consideramos que una de las características que pueden influir en la biodisponibilidad del cobre es el pH. El medio YPD tiene</w:t>
      </w:r>
      <w:r w:rsidR="00ED23AF" w:rsidRPr="00E445CC">
        <w:rPr>
          <w:rFonts w:ascii="Helvetica" w:eastAsia="Aptos" w:hAnsi="Helvetica" w:cs="Helvetica"/>
          <w:kern w:val="2"/>
          <w:lang w:eastAsia="en-US"/>
        </w:rPr>
        <w:t xml:space="preserve"> un</w:t>
      </w:r>
      <w:r w:rsidRPr="00E445CC">
        <w:rPr>
          <w:rFonts w:ascii="Helvetica" w:eastAsia="Aptos" w:hAnsi="Helvetica" w:cs="Helvetica"/>
          <w:kern w:val="2"/>
          <w:lang w:eastAsia="en-US"/>
        </w:rPr>
        <w:t xml:space="preserve"> pH</w:t>
      </w:r>
      <w:r w:rsidR="00ED23AF" w:rsidRPr="00E445CC">
        <w:rPr>
          <w:rFonts w:ascii="Helvetica" w:eastAsia="Aptos" w:hAnsi="Helvetica" w:cs="Helvetica"/>
          <w:kern w:val="2"/>
          <w:lang w:eastAsia="en-US"/>
        </w:rPr>
        <w:t xml:space="preserve"> de</w:t>
      </w:r>
      <w:r w:rsidRPr="00E445CC">
        <w:rPr>
          <w:rFonts w:ascii="Helvetica" w:eastAsia="Aptos" w:hAnsi="Helvetica" w:cs="Helvetica"/>
          <w:kern w:val="2"/>
          <w:lang w:eastAsia="en-US"/>
        </w:rPr>
        <w:t xml:space="preserve"> 6.5, CAA de pH 5.5 y   YNB de 4.5.  Modificamos el pH de cada uno y evaluamos la actividad del promotor mediante la intensidad de fluorescencia del pH mas ácido (4.5) y el mas alto (6.5) de células en fase estacionaria y a las 5 h de inducción del </w:t>
      </w:r>
      <w:r w:rsidRPr="00E445CC">
        <w:rPr>
          <w:rFonts w:ascii="Helvetica" w:eastAsia="Aptos" w:hAnsi="Helvetica" w:cs="Helvetica"/>
          <w:kern w:val="2"/>
          <w:lang w:eastAsia="en-US"/>
        </w:rPr>
        <w:lastRenderedPageBreak/>
        <w:t>promotor por adición de 50 μM de CuSO</w:t>
      </w:r>
      <w:r w:rsidRPr="00E445CC">
        <w:rPr>
          <w:rFonts w:ascii="Helvetica" w:eastAsia="Aptos" w:hAnsi="Helvetica" w:cs="Helvetica"/>
          <w:kern w:val="2"/>
          <w:vertAlign w:val="subscript"/>
          <w:lang w:eastAsia="en-US"/>
        </w:rPr>
        <w:t>4</w:t>
      </w:r>
      <w:r w:rsidRPr="00E445CC">
        <w:rPr>
          <w:rFonts w:ascii="Helvetica" w:eastAsia="Aptos" w:hAnsi="Helvetica" w:cs="Helvetica"/>
          <w:kern w:val="2"/>
          <w:lang w:eastAsia="en-US"/>
        </w:rPr>
        <w:t xml:space="preserve"> (</w:t>
      </w:r>
      <w:r w:rsidRPr="00FE6CC0">
        <w:rPr>
          <w:rFonts w:ascii="Helvetica" w:eastAsia="Aptos" w:hAnsi="Helvetica" w:cs="Helvetica"/>
          <w:kern w:val="2"/>
          <w:lang w:eastAsia="en-US"/>
        </w:rPr>
        <w:t>Fig 1</w:t>
      </w:r>
      <w:r w:rsidR="004003AE" w:rsidRPr="00FE6CC0">
        <w:rPr>
          <w:rFonts w:ascii="Helvetica" w:eastAsia="Aptos" w:hAnsi="Helvetica" w:cs="Helvetica"/>
          <w:kern w:val="2"/>
          <w:lang w:eastAsia="en-US"/>
        </w:rPr>
        <w:t>4</w:t>
      </w:r>
      <w:r w:rsidRPr="00FE6CC0">
        <w:rPr>
          <w:rFonts w:ascii="Helvetica" w:eastAsia="Aptos" w:hAnsi="Helvetica" w:cs="Helvetica"/>
          <w:kern w:val="2"/>
          <w:lang w:eastAsia="en-US"/>
        </w:rPr>
        <w:t>).</w:t>
      </w:r>
      <w:r w:rsidRPr="00E445CC">
        <w:rPr>
          <w:rFonts w:ascii="Helvetica" w:eastAsia="Aptos" w:hAnsi="Helvetica" w:cs="Helvetica"/>
          <w:kern w:val="2"/>
          <w:lang w:eastAsia="en-US"/>
        </w:rPr>
        <w:t xml:space="preserve"> En YPD en ambas condiciones (tanto acidificado como en su pH normal), el nivel de inducción del promotor es igual (en ambos casos alcanza aproximadamente 115 URF). En CAA a pH 4.</w:t>
      </w:r>
      <w:r w:rsidR="00D90A3C" w:rsidRPr="00E445CC">
        <w:rPr>
          <w:rFonts w:ascii="Helvetica" w:eastAsia="Aptos" w:hAnsi="Helvetica" w:cs="Helvetica"/>
          <w:kern w:val="2"/>
          <w:lang w:eastAsia="en-US"/>
        </w:rPr>
        <w:t xml:space="preserve">5 </w:t>
      </w:r>
      <w:r w:rsidRPr="00E445CC">
        <w:rPr>
          <w:rFonts w:ascii="Helvetica" w:eastAsia="Aptos" w:hAnsi="Helvetica" w:cs="Helvetica"/>
          <w:kern w:val="2"/>
          <w:lang w:eastAsia="en-US"/>
        </w:rPr>
        <w:t>el nivel de expresión fue mayor que en el pH de 6.5 (208.5 URF vs 89 URF) a 5</w:t>
      </w:r>
      <w:r w:rsidR="00D25788">
        <w:rPr>
          <w:rFonts w:ascii="Helvetica" w:eastAsia="Aptos" w:hAnsi="Helvetica" w:cs="Helvetica"/>
          <w:kern w:val="2"/>
          <w:lang w:eastAsia="en-US"/>
        </w:rPr>
        <w:t xml:space="preserve"> </w:t>
      </w:r>
      <w:r w:rsidRPr="00E445CC">
        <w:rPr>
          <w:rFonts w:ascii="Helvetica" w:eastAsia="Aptos" w:hAnsi="Helvetica" w:cs="Helvetica"/>
          <w:kern w:val="2"/>
          <w:lang w:eastAsia="en-US"/>
        </w:rPr>
        <w:t>h de inducción.  Y en YNB a pH 6.5 disminuyó notablemente la actividad de GFP, comparada con su nivel a ph 4.5 (</w:t>
      </w:r>
      <w:r w:rsidR="00A4727E" w:rsidRPr="00E445CC">
        <w:rPr>
          <w:rFonts w:ascii="Helvetica" w:eastAsia="Aptos" w:hAnsi="Helvetica" w:cs="Helvetica"/>
          <w:kern w:val="2"/>
          <w:lang w:eastAsia="en-US"/>
        </w:rPr>
        <w:t>143.37</w:t>
      </w:r>
      <w:r w:rsidR="00A4727E">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URF vs </w:t>
      </w:r>
      <w:r w:rsidR="00A4727E" w:rsidRPr="00E445CC">
        <w:rPr>
          <w:rFonts w:ascii="Helvetica" w:eastAsia="Aptos" w:hAnsi="Helvetica" w:cs="Helvetica"/>
          <w:kern w:val="2"/>
          <w:lang w:eastAsia="en-US"/>
        </w:rPr>
        <w:t>556.39</w:t>
      </w:r>
      <w:r w:rsidRPr="00E445CC">
        <w:rPr>
          <w:rFonts w:ascii="Helvetica" w:eastAsia="Aptos" w:hAnsi="Helvetica" w:cs="Helvetica"/>
          <w:kern w:val="2"/>
          <w:lang w:eastAsia="en-US"/>
        </w:rPr>
        <w:t xml:space="preserve"> URF), lo que indica que el pH sí modifica el nivel de expresión en CAA y YNB pero no en YPD. </w:t>
      </w:r>
    </w:p>
    <w:p w14:paraId="34611939" w14:textId="77777777" w:rsidR="00E00D0D" w:rsidRDefault="00E00D0D" w:rsidP="00E00D0D">
      <w:pPr>
        <w:pStyle w:val="Caption"/>
        <w:keepNext/>
        <w:jc w:val="center"/>
      </w:pPr>
      <w:r>
        <w:rPr>
          <w:noProof/>
          <w:lang w:val="en-US" w:eastAsia="en-US"/>
        </w:rPr>
        <w:drawing>
          <wp:inline distT="0" distB="0" distL="0" distR="0" wp14:anchorId="113F7B0E" wp14:editId="502CB1DA">
            <wp:extent cx="3762549" cy="3217782"/>
            <wp:effectExtent l="0" t="0" r="0" b="0"/>
            <wp:docPr id="99703393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67719" cy="3222203"/>
                    </a:xfrm>
                    <a:prstGeom prst="rect">
                      <a:avLst/>
                    </a:prstGeom>
                    <a:noFill/>
                  </pic:spPr>
                </pic:pic>
              </a:graphicData>
            </a:graphic>
          </wp:inline>
        </w:drawing>
      </w:r>
    </w:p>
    <w:p w14:paraId="391503BE" w14:textId="79660E71" w:rsidR="00E00D0D" w:rsidRPr="00E00D0D" w:rsidRDefault="00E00D0D" w:rsidP="00E00D0D">
      <w:pPr>
        <w:pStyle w:val="Caption"/>
        <w:rPr>
          <w:lang w:eastAsia="en-US"/>
        </w:rPr>
      </w:pPr>
      <w:bookmarkStart w:id="13" w:name="_Toc234335576"/>
      <w:r>
        <w:t xml:space="preserve">Fig.  </w:t>
      </w:r>
      <w:r>
        <w:fldChar w:fldCharType="begin"/>
      </w:r>
      <w:r>
        <w:instrText xml:space="preserve"> SEQ Fig._ \* ARABIC </w:instrText>
      </w:r>
      <w:r>
        <w:fldChar w:fldCharType="separate"/>
      </w:r>
      <w:r>
        <w:rPr>
          <w:noProof/>
        </w:rPr>
        <w:t>14</w:t>
      </w:r>
      <w:r>
        <w:fldChar w:fldCharType="end"/>
      </w:r>
      <w:r>
        <w:t xml:space="preserve"> </w:t>
      </w:r>
      <w:r w:rsidRPr="0032727C">
        <w:t xml:space="preserve">Efecto del pH en la inducción del promotor de </w:t>
      </w:r>
      <w:r w:rsidRPr="00E00D0D">
        <w:rPr>
          <w:i/>
          <w:iCs/>
        </w:rPr>
        <w:t>MT-1.</w:t>
      </w:r>
      <w:r w:rsidRPr="00E00D0D">
        <w:t xml:space="preserve"> </w:t>
      </w:r>
      <w:r>
        <w:t>Realizamos un ajuste del pH de los medios CAA, YPD y YNB a pH 6.5 (N) o pH 4.5 (A). Utilizamos la cepa WT/pP</w:t>
      </w:r>
      <w:r w:rsidRPr="0061054B">
        <w:rPr>
          <w:i/>
          <w:iCs/>
          <w:vertAlign w:val="subscript"/>
        </w:rPr>
        <w:t>MT-1</w:t>
      </w:r>
      <w:r>
        <w:t>::GFP,  como control negativo la cepa parental con un plásmido con GFP sin promotor, y como control positivo (WT/pP</w:t>
      </w:r>
      <w:r w:rsidRPr="0061054B">
        <w:rPr>
          <w:i/>
          <w:iCs/>
          <w:vertAlign w:val="subscript"/>
        </w:rPr>
        <w:t>PGK1</w:t>
      </w:r>
      <w:r>
        <w:t>::GFP) y las ajustamos a OD</w:t>
      </w:r>
      <w:r w:rsidRPr="00400D06">
        <w:rPr>
          <w:vertAlign w:val="subscript"/>
        </w:rPr>
        <w:t>600</w:t>
      </w:r>
      <w:r>
        <w:t xml:space="preserve"> de 0.5, y tomamos lecturas de la intensidad de la fluorescencia, cada hora por 5 h. El tiempo cero, corresponde a la fase estacionaria, y se muestran 3 h y 5 h.</w:t>
      </w:r>
      <w:bookmarkEnd w:id="13"/>
      <w:r w:rsidR="00DC6E02">
        <w:t xml:space="preserve"> n= 3 Two-way ANOVA</w:t>
      </w:r>
      <w:r w:rsidR="000F64AC">
        <w:t>, prueba de Tukey.</w:t>
      </w:r>
    </w:p>
    <w:p w14:paraId="1547C837" w14:textId="77777777" w:rsidR="00E00D0D" w:rsidRPr="00E00D0D" w:rsidRDefault="00E00D0D" w:rsidP="00E00D0D">
      <w:pPr>
        <w:pStyle w:val="Caption"/>
        <w:rPr>
          <w:lang w:eastAsia="en-US"/>
        </w:rPr>
      </w:pPr>
    </w:p>
    <w:p w14:paraId="087FD397" w14:textId="77777777" w:rsidR="00A36E59" w:rsidRPr="00E445CC" w:rsidRDefault="00A36E59" w:rsidP="00FB7ED0">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Para determinar si con el nivel de inducción del promotor en medio YNB con el pH ajustado y mantenido (tamponado) a pH 6.5 es suficiente para causar letalidad, utilizamos las cepas de sobreexpresión: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 xml:space="preserve">/pOE y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+/pOE, comparadas con la cepa </w:t>
      </w:r>
      <w:r w:rsidRPr="00E445CC">
        <w:rPr>
          <w:rFonts w:ascii="Helvetica" w:eastAsia="Aptos" w:hAnsi="Helvetica" w:cs="Helvetica"/>
          <w:i/>
          <w:iCs/>
          <w:kern w:val="2"/>
          <w:lang w:eastAsia="en-US"/>
        </w:rPr>
        <w:t>abf1Δ</w:t>
      </w:r>
      <w:r w:rsidRPr="00E445CC">
        <w:rPr>
          <w:rFonts w:ascii="Helvetica" w:eastAsia="Aptos" w:hAnsi="Helvetica" w:cs="Helvetica"/>
          <w:kern w:val="2"/>
          <w:lang w:eastAsia="en-US"/>
        </w:rPr>
        <w:t xml:space="preserve">/pWT y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pEV (vector vacío) y evaluamosl el crecimiento en medio líquido. </w:t>
      </w:r>
    </w:p>
    <w:p w14:paraId="2AE4ED06" w14:textId="5D6B18C2" w:rsidR="00A36E59" w:rsidRDefault="00A36E59" w:rsidP="002159B1">
      <w:pPr>
        <w:spacing w:after="160" w:line="360" w:lineRule="auto"/>
        <w:ind w:firstLine="708"/>
        <w:contextualSpacing/>
        <w:jc w:val="both"/>
        <w:rPr>
          <w:rFonts w:ascii="Helvetica" w:eastAsia="Aptos" w:hAnsi="Helvetica" w:cs="Helvetica"/>
          <w:kern w:val="2"/>
          <w:lang w:eastAsia="en-US"/>
        </w:rPr>
      </w:pPr>
      <w:r w:rsidRPr="00E445CC">
        <w:rPr>
          <w:rFonts w:ascii="Helvetica" w:eastAsia="Aptos" w:hAnsi="Helvetica" w:cs="Helvetica"/>
          <w:kern w:val="2"/>
          <w:lang w:eastAsia="en-US"/>
        </w:rPr>
        <w:t xml:space="preserve">Como esperábamos, las curvas de crecimiento obtenidas en medio YNB revelan que no hubo crecimiento de las cepas que sobre expresan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en estas </w:t>
      </w:r>
      <w:r w:rsidRPr="00E445CC">
        <w:rPr>
          <w:rFonts w:ascii="Helvetica" w:eastAsia="Aptos" w:hAnsi="Helvetica" w:cs="Helvetica"/>
          <w:kern w:val="2"/>
          <w:lang w:eastAsia="en-US"/>
        </w:rPr>
        <w:lastRenderedPageBreak/>
        <w:t xml:space="preserve">condiciones. Sin embargo, también observamos que el ajuste del pH del medio, en el cual no hay </w:t>
      </w:r>
      <w:r w:rsidR="00487A9D" w:rsidRPr="00E445CC">
        <w:rPr>
          <w:rFonts w:ascii="Helvetica" w:eastAsia="Aptos" w:hAnsi="Helvetica" w:cs="Helvetica"/>
          <w:kern w:val="2"/>
          <w:lang w:eastAsia="en-US"/>
        </w:rPr>
        <w:t xml:space="preserve">una </w:t>
      </w:r>
      <w:r w:rsidRPr="00E445CC">
        <w:rPr>
          <w:rFonts w:ascii="Helvetica" w:eastAsia="Aptos" w:hAnsi="Helvetica" w:cs="Helvetica"/>
          <w:kern w:val="2"/>
          <w:lang w:eastAsia="en-US"/>
        </w:rPr>
        <w:t xml:space="preserve">inducción </w:t>
      </w:r>
      <w:r w:rsidR="00487A9D" w:rsidRPr="00E445CC">
        <w:rPr>
          <w:rFonts w:ascii="Helvetica" w:eastAsia="Aptos" w:hAnsi="Helvetica" w:cs="Helvetica"/>
          <w:kern w:val="2"/>
          <w:lang w:eastAsia="en-US"/>
        </w:rPr>
        <w:t xml:space="preserve">tan fuerte </w:t>
      </w:r>
      <w:r w:rsidRPr="00E445CC">
        <w:rPr>
          <w:rFonts w:ascii="Helvetica" w:eastAsia="Aptos" w:hAnsi="Helvetica" w:cs="Helvetica"/>
          <w:kern w:val="2"/>
          <w:lang w:eastAsia="en-US"/>
        </w:rPr>
        <w:t>del promotor y por lo</w:t>
      </w:r>
      <w:r w:rsidR="003877A6">
        <w:rPr>
          <w:rFonts w:ascii="Helvetica" w:eastAsia="Aptos" w:hAnsi="Helvetica" w:cs="Helvetica"/>
          <w:kern w:val="2"/>
          <w:lang w:eastAsia="en-US"/>
        </w:rPr>
        <w:t xml:space="preserve"> tanto</w:t>
      </w:r>
      <w:r w:rsidRPr="00E445CC">
        <w:rPr>
          <w:rFonts w:ascii="Helvetica" w:eastAsia="Aptos" w:hAnsi="Helvetica" w:cs="Helvetica"/>
          <w:kern w:val="2"/>
          <w:lang w:eastAsia="en-US"/>
        </w:rPr>
        <w:t xml:space="preserve"> </w:t>
      </w:r>
      <w:r w:rsidR="00487A9D" w:rsidRPr="00E445CC">
        <w:rPr>
          <w:rFonts w:ascii="Helvetica" w:eastAsia="Aptos" w:hAnsi="Helvetica" w:cs="Helvetica"/>
          <w:kern w:val="2"/>
          <w:lang w:eastAsia="en-US"/>
        </w:rPr>
        <w:t>una</w:t>
      </w:r>
      <w:r w:rsidRPr="00E445CC">
        <w:rPr>
          <w:rFonts w:ascii="Helvetica" w:eastAsia="Aptos" w:hAnsi="Helvetica" w:cs="Helvetica"/>
          <w:kern w:val="2"/>
          <w:lang w:eastAsia="en-US"/>
        </w:rPr>
        <w:t xml:space="preserve"> sobreexpresión</w:t>
      </w:r>
      <w:r w:rsidR="00487A9D" w:rsidRPr="00E445CC">
        <w:rPr>
          <w:rFonts w:ascii="Helvetica" w:eastAsia="Aptos" w:hAnsi="Helvetica" w:cs="Helvetica"/>
          <w:kern w:val="2"/>
          <w:lang w:eastAsia="en-US"/>
        </w:rPr>
        <w:t xml:space="preserve"> más moderada</w:t>
      </w:r>
      <w:r w:rsidRPr="00E445CC">
        <w:rPr>
          <w:rFonts w:ascii="Helvetica" w:eastAsia="Aptos" w:hAnsi="Helvetica" w:cs="Helvetica"/>
          <w:kern w:val="2"/>
          <w:lang w:eastAsia="en-US"/>
        </w:rPr>
        <w:t xml:space="preserve">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no</w:t>
      </w:r>
      <w:r w:rsidR="00E30857">
        <w:rPr>
          <w:rFonts w:ascii="Helvetica" w:eastAsia="Aptos" w:hAnsi="Helvetica" w:cs="Helvetica"/>
          <w:kern w:val="2"/>
          <w:lang w:eastAsia="en-US"/>
        </w:rPr>
        <w:t xml:space="preserve"> se</w:t>
      </w:r>
      <w:r w:rsidRPr="00E445CC">
        <w:rPr>
          <w:rFonts w:ascii="Helvetica" w:eastAsia="Aptos" w:hAnsi="Helvetica" w:cs="Helvetica"/>
          <w:kern w:val="2"/>
          <w:lang w:eastAsia="en-US"/>
        </w:rPr>
        <w:t xml:space="preserve"> recupera la viabilidad</w:t>
      </w:r>
      <w:r w:rsidR="003F4572">
        <w:rPr>
          <w:rFonts w:ascii="Helvetica" w:eastAsia="Aptos" w:hAnsi="Helvetica" w:cs="Helvetica"/>
          <w:kern w:val="2"/>
          <w:lang w:eastAsia="en-US"/>
        </w:rPr>
        <w:t xml:space="preserve"> (</w:t>
      </w:r>
      <w:r w:rsidR="003F4572" w:rsidRPr="00FE6CC0">
        <w:rPr>
          <w:rFonts w:ascii="Helvetica" w:eastAsia="Aptos" w:hAnsi="Helvetica" w:cs="Helvetica"/>
          <w:kern w:val="2"/>
          <w:lang w:eastAsia="en-US"/>
        </w:rPr>
        <w:t>Fig</w:t>
      </w:r>
      <w:r w:rsidR="00E840F0" w:rsidRPr="00FE6CC0">
        <w:rPr>
          <w:rFonts w:ascii="Helvetica" w:eastAsia="Aptos" w:hAnsi="Helvetica" w:cs="Helvetica"/>
          <w:kern w:val="2"/>
          <w:lang w:eastAsia="en-US"/>
        </w:rPr>
        <w:t>.</w:t>
      </w:r>
      <w:r w:rsidR="003F4572" w:rsidRPr="00FE6CC0">
        <w:rPr>
          <w:rFonts w:ascii="Helvetica" w:eastAsia="Aptos" w:hAnsi="Helvetica" w:cs="Helvetica"/>
          <w:kern w:val="2"/>
          <w:lang w:eastAsia="en-US"/>
        </w:rPr>
        <w:t xml:space="preserve"> 1</w:t>
      </w:r>
      <w:r w:rsidR="004003AE" w:rsidRPr="00FE6CC0">
        <w:rPr>
          <w:rFonts w:ascii="Helvetica" w:eastAsia="Aptos" w:hAnsi="Helvetica" w:cs="Helvetica"/>
          <w:kern w:val="2"/>
          <w:lang w:eastAsia="en-US"/>
        </w:rPr>
        <w:t>5</w:t>
      </w:r>
      <w:r w:rsidR="003F4572" w:rsidRPr="00FE6CC0">
        <w:rPr>
          <w:rFonts w:ascii="Helvetica" w:eastAsia="Aptos" w:hAnsi="Helvetica" w:cs="Helvetica"/>
          <w:kern w:val="2"/>
          <w:lang w:eastAsia="en-US"/>
        </w:rPr>
        <w:t>)</w:t>
      </w:r>
      <w:r w:rsidRPr="00FE6CC0">
        <w:rPr>
          <w:rFonts w:ascii="Helvetica" w:eastAsia="Aptos" w:hAnsi="Helvetica" w:cs="Helvetica"/>
          <w:kern w:val="2"/>
          <w:lang w:eastAsia="en-US"/>
        </w:rPr>
        <w:t xml:space="preserve">, es decir, no hay crecimiento en las cepas que sobre expresan </w:t>
      </w:r>
      <w:r w:rsidRPr="00FE6CC0">
        <w:rPr>
          <w:rFonts w:ascii="Helvetica" w:eastAsia="Aptos" w:hAnsi="Helvetica" w:cs="Helvetica"/>
          <w:i/>
          <w:iCs/>
          <w:kern w:val="2"/>
          <w:lang w:eastAsia="en-US"/>
        </w:rPr>
        <w:t>ABF1</w:t>
      </w:r>
      <w:r w:rsidRPr="00FE6CC0">
        <w:rPr>
          <w:rFonts w:ascii="Helvetica" w:eastAsia="Aptos" w:hAnsi="Helvetica" w:cs="Helvetica"/>
          <w:kern w:val="2"/>
          <w:lang w:eastAsia="en-US"/>
        </w:rPr>
        <w:t>, aunque esta</w:t>
      </w:r>
      <w:r w:rsidRPr="00E445CC">
        <w:rPr>
          <w:rFonts w:ascii="Helvetica" w:eastAsia="Aptos" w:hAnsi="Helvetica" w:cs="Helvetica"/>
          <w:kern w:val="2"/>
          <w:lang w:eastAsia="en-US"/>
        </w:rPr>
        <w:t xml:space="preserve"> sobreexpresión sea moderada (</w:t>
      </w:r>
      <w:r w:rsidR="00B33E1B" w:rsidRPr="00E445CC">
        <w:rPr>
          <w:rFonts w:ascii="Helvetica" w:eastAsia="Aptos" w:hAnsi="Helvetica" w:cs="Helvetica"/>
          <w:kern w:val="2"/>
          <w:lang w:eastAsia="en-US"/>
        </w:rPr>
        <w:t>143</w:t>
      </w:r>
      <w:r w:rsidRPr="00E445CC">
        <w:rPr>
          <w:rFonts w:ascii="Helvetica" w:eastAsia="Aptos" w:hAnsi="Helvetica" w:cs="Helvetica"/>
          <w:kern w:val="2"/>
          <w:lang w:eastAsia="en-US"/>
        </w:rPr>
        <w:t xml:space="preserve"> RFU en medio YNB neutro vs </w:t>
      </w:r>
      <w:r w:rsidR="00B33E1B" w:rsidRPr="00E445CC">
        <w:rPr>
          <w:rFonts w:ascii="Helvetica" w:eastAsia="Aptos" w:hAnsi="Helvetica" w:cs="Helvetica"/>
          <w:kern w:val="2"/>
          <w:lang w:eastAsia="en-US"/>
        </w:rPr>
        <w:t>556</w:t>
      </w:r>
      <w:r w:rsidRPr="00E445CC">
        <w:rPr>
          <w:rFonts w:ascii="Helvetica" w:eastAsia="Aptos" w:hAnsi="Helvetica" w:cs="Helvetica"/>
          <w:kern w:val="2"/>
          <w:lang w:eastAsia="en-US"/>
        </w:rPr>
        <w:t xml:space="preserve"> RFU en YNB acidificado). </w:t>
      </w:r>
    </w:p>
    <w:p w14:paraId="234558CB" w14:textId="77777777" w:rsidR="00E00D0D" w:rsidRDefault="00E00D0D" w:rsidP="00E00D0D">
      <w:pPr>
        <w:keepNext/>
        <w:spacing w:after="160" w:line="360" w:lineRule="auto"/>
        <w:jc w:val="both"/>
      </w:pPr>
      <w:r>
        <w:rPr>
          <w:rFonts w:ascii="Helvetica" w:eastAsia="Aptos" w:hAnsi="Helvetica" w:cs="Helvetica"/>
          <w:noProof/>
          <w:kern w:val="2"/>
          <w:lang w:val="en-US" w:eastAsia="en-US"/>
        </w:rPr>
        <w:drawing>
          <wp:inline distT="0" distB="0" distL="0" distR="0" wp14:anchorId="30B93FC9" wp14:editId="666BC9E1">
            <wp:extent cx="5460864" cy="4113338"/>
            <wp:effectExtent l="0" t="0" r="0" b="0"/>
            <wp:docPr id="182194557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4450" cy="4131104"/>
                    </a:xfrm>
                    <a:prstGeom prst="rect">
                      <a:avLst/>
                    </a:prstGeom>
                    <a:noFill/>
                  </pic:spPr>
                </pic:pic>
              </a:graphicData>
            </a:graphic>
          </wp:inline>
        </w:drawing>
      </w:r>
    </w:p>
    <w:p w14:paraId="673A451D" w14:textId="307EEA62" w:rsidR="00E00D0D" w:rsidRPr="00E00D0D" w:rsidRDefault="00E00D0D" w:rsidP="00E00D0D">
      <w:pPr>
        <w:pStyle w:val="Caption"/>
      </w:pPr>
      <w:bookmarkStart w:id="14" w:name="_Toc234335577"/>
      <w:r>
        <w:t xml:space="preserve">Fig.  </w:t>
      </w:r>
      <w:r>
        <w:fldChar w:fldCharType="begin"/>
      </w:r>
      <w:r>
        <w:instrText xml:space="preserve"> SEQ Fig._ \* ARABIC </w:instrText>
      </w:r>
      <w:r>
        <w:fldChar w:fldCharType="separate"/>
      </w:r>
      <w:r>
        <w:rPr>
          <w:noProof/>
        </w:rPr>
        <w:t>15</w:t>
      </w:r>
      <w:r>
        <w:fldChar w:fldCharType="end"/>
      </w:r>
      <w:r>
        <w:t xml:space="preserve"> </w:t>
      </w:r>
      <w:r w:rsidRPr="00B83AFF">
        <w:t xml:space="preserve">Curvas de crecimiento en medio YNB tamponado </w:t>
      </w:r>
      <w:r w:rsidR="004A5A14">
        <w:t>con</w:t>
      </w:r>
      <w:r w:rsidRPr="00B83AFF">
        <w:t xml:space="preserve"> de cobre</w:t>
      </w:r>
      <w:r w:rsidR="004A5A14">
        <w:t xml:space="preserve"> añadido</w:t>
      </w:r>
      <w:r w:rsidRPr="00B83AFF">
        <w:t>.</w:t>
      </w:r>
      <w:r>
        <w:t xml:space="preserve"> </w:t>
      </w:r>
      <w:r w:rsidRPr="00E00D0D">
        <w:t xml:space="preserve">Utilizamos las cepas BG14/vector vacío, BG14/pOE ABF1, </w:t>
      </w:r>
      <w:r w:rsidRPr="00E00D0D">
        <w:rPr>
          <w:i/>
          <w:iCs/>
        </w:rPr>
        <w:t>abf1Δ</w:t>
      </w:r>
      <w:r w:rsidRPr="00E00D0D">
        <w:t>/pWT</w:t>
      </w:r>
      <w:r w:rsidRPr="00E00D0D">
        <w:rPr>
          <w:i/>
          <w:iCs/>
        </w:rPr>
        <w:t xml:space="preserve"> abf1Δ/ </w:t>
      </w:r>
      <w:r w:rsidRPr="00E00D0D">
        <w:t>pOE. El pH del medio YNB se ajustó a 6.5, y se tamponó con MOPS, y se agregó o no 12.5 μM Cu, Adicionalmente utilizamos YNB sin ajuste de pH con o sin 1.25 μM Cu. Las células de fase estacionaria se ajustaron a una OD</w:t>
      </w:r>
      <w:r w:rsidRPr="00E00D0D">
        <w:rPr>
          <w:vertAlign w:val="subscript"/>
        </w:rPr>
        <w:t>600</w:t>
      </w:r>
      <w:r w:rsidRPr="00E00D0D">
        <w:t xml:space="preserve"> de 0.01 en los medios correspondientes y se incubaron en el equipo BioscreenC </w:t>
      </w:r>
      <w:r w:rsidR="00936684">
        <w:t xml:space="preserve">durante </w:t>
      </w:r>
      <w:r w:rsidRPr="00E00D0D">
        <w:t xml:space="preserve"> 48 h con agitación y a 30</w:t>
      </w:r>
      <w:r w:rsidR="00E840F0">
        <w:t xml:space="preserve"> </w:t>
      </w:r>
      <w:r w:rsidRPr="00E00D0D">
        <w:t>°C y tomamos lectura de OD</w:t>
      </w:r>
      <w:r w:rsidRPr="00E00D0D">
        <w:rPr>
          <w:vertAlign w:val="subscript"/>
        </w:rPr>
        <w:t>600</w:t>
      </w:r>
      <w:r w:rsidRPr="00E00D0D">
        <w:t xml:space="preserve"> cada 15 min.</w:t>
      </w:r>
      <w:bookmarkEnd w:id="14"/>
      <w:r w:rsidRPr="00E00D0D">
        <w:t xml:space="preserve"> </w:t>
      </w:r>
    </w:p>
    <w:p w14:paraId="58EA65B7" w14:textId="417A5834" w:rsidR="00E00D0D" w:rsidRPr="00E445CC" w:rsidRDefault="00E00D0D" w:rsidP="00E00D0D">
      <w:pPr>
        <w:pStyle w:val="Caption"/>
        <w:rPr>
          <w:rFonts w:eastAsia="Aptos"/>
          <w:kern w:val="2"/>
          <w:lang w:eastAsia="en-US"/>
        </w:rPr>
      </w:pPr>
    </w:p>
    <w:p w14:paraId="2B65B641" w14:textId="634D08B8" w:rsidR="00A36E59" w:rsidRPr="00E445CC" w:rsidRDefault="00A36E59" w:rsidP="00FB7ED0">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El aminoácido histidina se ha reportado como quelante de cobre lo que podría disminuir su biodisponibilidad en el medio. Evaluamos entonces la expresión del promotor por medio de la intensidad de fluorescencia de GFP en presencia de histidina añadida. Para este experimento </w:t>
      </w:r>
      <w:r w:rsidR="00065BE8">
        <w:rPr>
          <w:rFonts w:ascii="Helvetica" w:eastAsia="Aptos" w:hAnsi="Helvetica" w:cs="Helvetica"/>
          <w:kern w:val="2"/>
          <w:lang w:eastAsia="en-US"/>
        </w:rPr>
        <w:t>u</w:t>
      </w:r>
      <w:r w:rsidR="00065BE8" w:rsidRPr="00E445CC">
        <w:rPr>
          <w:rFonts w:ascii="Helvetica" w:eastAsia="Aptos" w:hAnsi="Helvetica" w:cs="Helvetica"/>
          <w:kern w:val="2"/>
          <w:lang w:eastAsia="en-US"/>
        </w:rPr>
        <w:t xml:space="preserve">tilizamos </w:t>
      </w:r>
      <w:r w:rsidRPr="00E445CC">
        <w:rPr>
          <w:rFonts w:ascii="Helvetica" w:eastAsia="Aptos" w:hAnsi="Helvetica" w:cs="Helvetica"/>
          <w:kern w:val="2"/>
          <w:lang w:eastAsia="en-US"/>
        </w:rPr>
        <w:t xml:space="preserve">concentraciones menores de </w:t>
      </w:r>
      <w:r w:rsidRPr="00E445CC">
        <w:rPr>
          <w:rFonts w:ascii="Helvetica" w:eastAsia="Aptos" w:hAnsi="Helvetica" w:cs="Helvetica"/>
          <w:kern w:val="2"/>
          <w:lang w:eastAsia="en-US"/>
        </w:rPr>
        <w:lastRenderedPageBreak/>
        <w:t xml:space="preserve">cobre (6 y 12 </w:t>
      </w:r>
      <w:r w:rsidRPr="00936684">
        <w:rPr>
          <w:rFonts w:ascii="Helvetica" w:eastAsia="Aptos" w:hAnsi="Helvetica" w:cs="Helvetica"/>
          <w:kern w:val="2"/>
          <w:lang w:eastAsia="en-US"/>
        </w:rPr>
        <w:t>µ</w:t>
      </w:r>
      <w:r w:rsidRPr="00E445CC">
        <w:rPr>
          <w:rFonts w:ascii="Helvetica" w:eastAsia="Aptos" w:hAnsi="Helvetica" w:cs="Helvetica"/>
          <w:kern w:val="2"/>
          <w:lang w:eastAsia="en-US"/>
        </w:rPr>
        <w:t>M)</w:t>
      </w:r>
      <w:r w:rsidR="00065BE8">
        <w:rPr>
          <w:rFonts w:ascii="Helvetica" w:eastAsia="Aptos" w:hAnsi="Helvetica" w:cs="Helvetica"/>
          <w:kern w:val="2"/>
          <w:lang w:eastAsia="en-US"/>
        </w:rPr>
        <w:t xml:space="preserve"> en medio </w:t>
      </w:r>
      <w:r w:rsidR="00C13BE1">
        <w:rPr>
          <w:rFonts w:ascii="Helvetica" w:eastAsia="Aptos" w:hAnsi="Helvetica" w:cs="Helvetica"/>
          <w:kern w:val="2"/>
          <w:lang w:eastAsia="en-US"/>
        </w:rPr>
        <w:t>YNB</w:t>
      </w:r>
      <w:r w:rsidRPr="00E445CC">
        <w:rPr>
          <w:rFonts w:ascii="Helvetica" w:eastAsia="Aptos" w:hAnsi="Helvetica" w:cs="Helvetica"/>
          <w:kern w:val="2"/>
          <w:lang w:eastAsia="en-US"/>
        </w:rPr>
        <w:t xml:space="preserve"> y encontramos que no hay un cambio en la </w:t>
      </w:r>
      <w:r w:rsidR="00936684" w:rsidRPr="00E445CC">
        <w:rPr>
          <w:rFonts w:ascii="Helvetica" w:eastAsia="Aptos" w:hAnsi="Helvetica" w:cs="Helvetica"/>
          <w:kern w:val="2"/>
          <w:lang w:eastAsia="en-US"/>
        </w:rPr>
        <w:t>expresión del</w:t>
      </w:r>
      <w:r w:rsidRPr="00E445CC">
        <w:rPr>
          <w:rFonts w:ascii="Helvetica" w:eastAsia="Aptos" w:hAnsi="Helvetica" w:cs="Helvetica"/>
          <w:kern w:val="2"/>
          <w:lang w:eastAsia="en-US"/>
        </w:rPr>
        <w:t xml:space="preserve"> promotor cuando combinamos cobre con histidina. En ambos casos la inducción máxima a las 5</w:t>
      </w:r>
      <w:r w:rsidR="00065BE8">
        <w:rPr>
          <w:rFonts w:ascii="Helvetica" w:eastAsia="Aptos" w:hAnsi="Helvetica" w:cs="Helvetica"/>
          <w:kern w:val="2"/>
          <w:lang w:eastAsia="en-US"/>
        </w:rPr>
        <w:t xml:space="preserve"> </w:t>
      </w:r>
      <w:r w:rsidRPr="00E445CC">
        <w:rPr>
          <w:rFonts w:ascii="Helvetica" w:eastAsia="Aptos" w:hAnsi="Helvetica" w:cs="Helvetica"/>
          <w:kern w:val="2"/>
          <w:lang w:eastAsia="en-US"/>
        </w:rPr>
        <w:t>h sobrepasa 300 URF (</w:t>
      </w:r>
      <w:r w:rsidRPr="00FE6CC0">
        <w:rPr>
          <w:rFonts w:ascii="Helvetica" w:eastAsia="Aptos" w:hAnsi="Helvetica" w:cs="Helvetica"/>
          <w:kern w:val="2"/>
          <w:lang w:eastAsia="en-US"/>
        </w:rPr>
        <w:t>Fig</w:t>
      </w:r>
      <w:r w:rsidR="008E2CCD">
        <w:rPr>
          <w:rFonts w:ascii="Helvetica" w:eastAsia="Aptos" w:hAnsi="Helvetica" w:cs="Helvetica"/>
          <w:kern w:val="2"/>
          <w:lang w:eastAsia="en-US"/>
        </w:rPr>
        <w:t>.</w:t>
      </w:r>
      <w:r w:rsidRPr="00FE6CC0">
        <w:rPr>
          <w:rFonts w:ascii="Helvetica" w:eastAsia="Aptos" w:hAnsi="Helvetica" w:cs="Helvetica"/>
          <w:kern w:val="2"/>
          <w:lang w:eastAsia="en-US"/>
        </w:rPr>
        <w:t xml:space="preserve"> </w:t>
      </w:r>
      <w:r w:rsidR="004003AE" w:rsidRPr="00FE6CC0">
        <w:rPr>
          <w:rFonts w:ascii="Helvetica" w:eastAsia="Aptos" w:hAnsi="Helvetica" w:cs="Helvetica"/>
          <w:kern w:val="2"/>
          <w:lang w:eastAsia="en-US"/>
        </w:rPr>
        <w:t>16</w:t>
      </w:r>
      <w:r w:rsidRPr="00FE6CC0">
        <w:rPr>
          <w:rFonts w:ascii="Helvetica" w:eastAsia="Aptos" w:hAnsi="Helvetica" w:cs="Helvetica"/>
          <w:kern w:val="2"/>
          <w:lang w:eastAsia="en-US"/>
        </w:rPr>
        <w:t>).</w:t>
      </w:r>
    </w:p>
    <w:p w14:paraId="336878A1" w14:textId="77777777" w:rsidR="00E00D0D" w:rsidRDefault="00E00D0D" w:rsidP="00E00D0D">
      <w:pPr>
        <w:keepNext/>
        <w:spacing w:after="160" w:line="360" w:lineRule="auto"/>
        <w:jc w:val="both"/>
      </w:pPr>
      <w:r>
        <w:rPr>
          <w:rFonts w:ascii="Helvetica" w:eastAsia="Aptos" w:hAnsi="Helvetica" w:cs="Helvetica"/>
          <w:noProof/>
          <w:kern w:val="2"/>
          <w:lang w:val="en-US" w:eastAsia="en-US"/>
        </w:rPr>
        <w:drawing>
          <wp:inline distT="0" distB="0" distL="0" distR="0" wp14:anchorId="5518A669" wp14:editId="1B49F3B3">
            <wp:extent cx="5635060" cy="1955338"/>
            <wp:effectExtent l="0" t="0" r="0" b="0"/>
            <wp:docPr id="70199141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54935" cy="1962235"/>
                    </a:xfrm>
                    <a:prstGeom prst="rect">
                      <a:avLst/>
                    </a:prstGeom>
                    <a:noFill/>
                  </pic:spPr>
                </pic:pic>
              </a:graphicData>
            </a:graphic>
          </wp:inline>
        </w:drawing>
      </w:r>
    </w:p>
    <w:p w14:paraId="22B6C546" w14:textId="79D7F6E6" w:rsidR="00E00D0D" w:rsidRPr="00E00D0D" w:rsidRDefault="00E00D0D" w:rsidP="00E00D0D">
      <w:pPr>
        <w:pStyle w:val="Caption"/>
        <w:rPr>
          <w:rFonts w:eastAsia="Aptos"/>
          <w:kern w:val="2"/>
          <w:lang w:eastAsia="en-US"/>
        </w:rPr>
      </w:pPr>
      <w:bookmarkStart w:id="15" w:name="_Toc234335578"/>
      <w:r>
        <w:t xml:space="preserve">Fig.  </w:t>
      </w:r>
      <w:r>
        <w:fldChar w:fldCharType="begin"/>
      </w:r>
      <w:r>
        <w:instrText xml:space="preserve"> SEQ Fig._ \* ARABIC </w:instrText>
      </w:r>
      <w:r>
        <w:fldChar w:fldCharType="separate"/>
      </w:r>
      <w:r>
        <w:rPr>
          <w:noProof/>
        </w:rPr>
        <w:t>16</w:t>
      </w:r>
      <w:r>
        <w:fldChar w:fldCharType="end"/>
      </w:r>
      <w:r>
        <w:t xml:space="preserve"> </w:t>
      </w:r>
      <w:r w:rsidRPr="007A0737">
        <w:t xml:space="preserve">Evaluación del efecto de la histidina en combinación con CuSO4 en la respuesta del promotor </w:t>
      </w:r>
      <w:r w:rsidRPr="00E00D0D">
        <w:rPr>
          <w:i/>
          <w:iCs/>
        </w:rPr>
        <w:t>MT-1</w:t>
      </w:r>
      <w:r w:rsidRPr="00E00D0D">
        <w:t xml:space="preserve"> </w:t>
      </w:r>
      <w:r>
        <w:t>usando las cepas: WT/pP</w:t>
      </w:r>
      <w:r w:rsidRPr="0061054B">
        <w:rPr>
          <w:i/>
          <w:iCs/>
          <w:vertAlign w:val="subscript"/>
        </w:rPr>
        <w:t>MT-1</w:t>
      </w:r>
      <w:r>
        <w:t>::GFP, como control negativo la cepa parental sin promotor, y como control positivo WT/pP</w:t>
      </w:r>
      <w:r w:rsidRPr="0061054B">
        <w:rPr>
          <w:i/>
          <w:iCs/>
          <w:vertAlign w:val="subscript"/>
        </w:rPr>
        <w:t>PGK1</w:t>
      </w:r>
      <w:r>
        <w:t xml:space="preserve">::GFP. Evaluamos la actividad del </w:t>
      </w:r>
      <w:r w:rsidRPr="00E73775">
        <w:t>promotor</w:t>
      </w:r>
      <w:r w:rsidRPr="00400D06">
        <w:rPr>
          <w:i/>
          <w:iCs/>
        </w:rPr>
        <w:t xml:space="preserve"> MT-</w:t>
      </w:r>
      <w:r>
        <w:rPr>
          <w:i/>
          <w:iCs/>
        </w:rPr>
        <w:t>1</w:t>
      </w:r>
      <w:r>
        <w:t xml:space="preserve"> en respuesta a la combinación del medio YNB +80 mg/L de L-histidina con o sin cobre 12.5 μM y 6 μM. Se ajustaron células de fase estacionaria a OD</w:t>
      </w:r>
      <w:r>
        <w:rPr>
          <w:vertAlign w:val="subscript"/>
        </w:rPr>
        <w:t>600</w:t>
      </w:r>
      <w:r>
        <w:t xml:space="preserve"> de 0.5 en los medios respectivos y se tomaron lecturas de intensidad de fluorescencia por citometría de flujo, cada hora por 5 horas en el equipo BD FACsCalibur.</w:t>
      </w:r>
      <w:bookmarkEnd w:id="15"/>
      <w:r w:rsidR="00936684">
        <w:t xml:space="preserve">n=3 </w:t>
      </w:r>
      <w:r w:rsidR="00DC205B">
        <w:t xml:space="preserve">Two-way ANOVA </w:t>
      </w:r>
      <w:r w:rsidR="000B053F">
        <w:t>y Tukey test.</w:t>
      </w:r>
    </w:p>
    <w:p w14:paraId="2F3D76A6" w14:textId="77777777" w:rsidR="008E2CCD" w:rsidRDefault="008E2CCD" w:rsidP="00E90CB4">
      <w:pPr>
        <w:spacing w:after="160" w:line="360" w:lineRule="auto"/>
        <w:jc w:val="both"/>
        <w:rPr>
          <w:rFonts w:ascii="Helvetica" w:eastAsia="Aptos" w:hAnsi="Helvetica" w:cs="Helvetica"/>
          <w:kern w:val="2"/>
          <w:lang w:eastAsia="en-US"/>
        </w:rPr>
      </w:pPr>
    </w:p>
    <w:p w14:paraId="780DA27E" w14:textId="41AF62F9" w:rsidR="00A36E59" w:rsidRPr="00E445CC" w:rsidRDefault="00A36E59" w:rsidP="002159B1">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Finalmente investigamos cual es la </w:t>
      </w:r>
      <w:r w:rsidR="006D065A" w:rsidRPr="00E445CC">
        <w:rPr>
          <w:rFonts w:ascii="Helvetica" w:eastAsia="Aptos" w:hAnsi="Helvetica" w:cs="Helvetica"/>
          <w:kern w:val="2"/>
          <w:lang w:eastAsia="en-US"/>
        </w:rPr>
        <w:t>máxima</w:t>
      </w:r>
      <w:r w:rsidR="00487A9D" w:rsidRPr="00E445CC">
        <w:rPr>
          <w:rFonts w:ascii="Helvetica" w:eastAsia="Aptos" w:hAnsi="Helvetica" w:cs="Helvetica"/>
          <w:kern w:val="2"/>
          <w:lang w:eastAsia="en-US"/>
        </w:rPr>
        <w:t xml:space="preserve"> </w:t>
      </w:r>
      <w:r w:rsidRPr="00E445CC">
        <w:rPr>
          <w:rFonts w:ascii="Helvetica" w:eastAsia="Aptos" w:hAnsi="Helvetica" w:cs="Helvetica"/>
          <w:kern w:val="2"/>
          <w:lang w:eastAsia="en-US"/>
        </w:rPr>
        <w:t xml:space="preserve">concentración </w:t>
      </w:r>
      <w:r w:rsidR="00487A9D" w:rsidRPr="00E445CC">
        <w:rPr>
          <w:rFonts w:ascii="Helvetica" w:eastAsia="Aptos" w:hAnsi="Helvetica" w:cs="Helvetica"/>
          <w:kern w:val="2"/>
          <w:lang w:eastAsia="en-US"/>
        </w:rPr>
        <w:t xml:space="preserve">de </w:t>
      </w:r>
      <w:r w:rsidRPr="00E445CC">
        <w:rPr>
          <w:rFonts w:ascii="Helvetica" w:eastAsia="Aptos" w:hAnsi="Helvetica" w:cs="Helvetica"/>
          <w:kern w:val="2"/>
          <w:lang w:eastAsia="en-US"/>
        </w:rPr>
        <w:t>CuSO</w:t>
      </w:r>
      <w:r w:rsidRPr="00E445CC">
        <w:rPr>
          <w:rFonts w:ascii="Helvetica" w:eastAsia="Aptos" w:hAnsi="Helvetica" w:cs="Helvetica"/>
          <w:kern w:val="2"/>
          <w:vertAlign w:val="subscript"/>
          <w:lang w:eastAsia="en-US"/>
        </w:rPr>
        <w:t>4</w:t>
      </w:r>
      <w:r w:rsidRPr="00E445CC">
        <w:rPr>
          <w:rFonts w:ascii="Helvetica" w:eastAsia="Aptos" w:hAnsi="Helvetica" w:cs="Helvetica"/>
          <w:kern w:val="2"/>
          <w:lang w:eastAsia="en-US"/>
        </w:rPr>
        <w:t xml:space="preserve"> para inducir el promotor de </w:t>
      </w:r>
      <w:r w:rsidRPr="00E445CC">
        <w:rPr>
          <w:rFonts w:ascii="Helvetica" w:eastAsia="Aptos" w:hAnsi="Helvetica" w:cs="Helvetica"/>
          <w:i/>
          <w:iCs/>
          <w:kern w:val="2"/>
          <w:lang w:eastAsia="en-US"/>
        </w:rPr>
        <w:t>MT-1</w:t>
      </w:r>
      <w:r w:rsidRPr="00E445CC">
        <w:rPr>
          <w:rFonts w:ascii="Helvetica" w:eastAsia="Aptos" w:hAnsi="Helvetica" w:cs="Helvetica"/>
          <w:kern w:val="2"/>
          <w:lang w:eastAsia="en-US"/>
        </w:rPr>
        <w:t xml:space="preserve"> sin causar letalidad en medio YNB. Realizamos nuevamente un ensayo de citometría de flujo con la fusión transcripcional del promotor </w:t>
      </w:r>
      <w:r w:rsidRPr="00E445CC">
        <w:rPr>
          <w:rFonts w:ascii="Helvetica" w:eastAsia="Aptos" w:hAnsi="Helvetica" w:cs="Helvetica"/>
          <w:i/>
          <w:iCs/>
          <w:kern w:val="2"/>
          <w:lang w:eastAsia="en-US"/>
        </w:rPr>
        <w:t>MT-1</w:t>
      </w:r>
      <w:r w:rsidRPr="00E445CC">
        <w:rPr>
          <w:rFonts w:ascii="Helvetica" w:eastAsia="Aptos" w:hAnsi="Helvetica" w:cs="Helvetica"/>
          <w:kern w:val="2"/>
          <w:lang w:eastAsia="en-US"/>
        </w:rPr>
        <w:t xml:space="preserve"> con GFP en medio YNB con 0.1, 0.3, 0.6 y </w:t>
      </w:r>
      <w:r w:rsidR="00E34792" w:rsidRPr="00E445CC">
        <w:rPr>
          <w:rFonts w:ascii="Helvetica" w:eastAsia="Aptos" w:hAnsi="Helvetica" w:cs="Helvetica"/>
          <w:kern w:val="2"/>
          <w:lang w:eastAsia="en-US"/>
        </w:rPr>
        <w:t>1</w:t>
      </w:r>
      <w:r w:rsidR="00AD5136">
        <w:rPr>
          <w:rFonts w:ascii="Helvetica" w:eastAsia="Aptos" w:hAnsi="Helvetica" w:cs="Helvetica"/>
          <w:kern w:val="2"/>
          <w:lang w:eastAsia="en-US"/>
        </w:rPr>
        <w:t xml:space="preserve"> </w:t>
      </w:r>
      <w:r w:rsidRPr="00E445CC">
        <w:rPr>
          <w:rFonts w:ascii="Helvetica" w:eastAsia="Aptos" w:hAnsi="Helvetica" w:cs="Helvetica"/>
          <w:kern w:val="2"/>
          <w:lang w:eastAsia="en-US"/>
        </w:rPr>
        <w:t>μM de CuSO</w:t>
      </w:r>
      <w:r w:rsidRPr="00E445CC">
        <w:rPr>
          <w:rFonts w:ascii="Helvetica" w:eastAsia="Aptos" w:hAnsi="Helvetica" w:cs="Helvetica"/>
          <w:kern w:val="2"/>
          <w:vertAlign w:val="subscript"/>
          <w:lang w:eastAsia="en-US"/>
        </w:rPr>
        <w:t>4.</w:t>
      </w:r>
      <w:r w:rsidRPr="00E445CC">
        <w:rPr>
          <w:rFonts w:ascii="Helvetica" w:eastAsia="Aptos" w:hAnsi="Helvetica" w:cs="Helvetica"/>
          <w:kern w:val="2"/>
          <w:lang w:eastAsia="en-US"/>
        </w:rPr>
        <w:t xml:space="preserve"> y medimos la intensidad de fluorescencia cada hora por cinco horas. Al incrementar la concentración de cobre en concentraciones muy pequeñas, aumenta moderadamente la actividad del promotor. Después de 5</w:t>
      </w:r>
      <w:r w:rsidR="00840ACC">
        <w:rPr>
          <w:rFonts w:ascii="Helvetica" w:eastAsia="Aptos" w:hAnsi="Helvetica" w:cs="Helvetica"/>
          <w:kern w:val="2"/>
          <w:lang w:eastAsia="en-US"/>
        </w:rPr>
        <w:t xml:space="preserve"> </w:t>
      </w:r>
      <w:r w:rsidRPr="00E445CC">
        <w:rPr>
          <w:rFonts w:ascii="Helvetica" w:eastAsia="Aptos" w:hAnsi="Helvetica" w:cs="Helvetica"/>
          <w:kern w:val="2"/>
          <w:lang w:eastAsia="en-US"/>
        </w:rPr>
        <w:t>h la intensidad de fluorescencia es de 65.85 URF, 101.76 URF, 148.7 URF y 190.51 URF en cada concentración de cobre respectivamente (</w:t>
      </w:r>
      <w:r w:rsidRPr="00D253FC">
        <w:rPr>
          <w:rFonts w:ascii="Helvetica" w:eastAsia="Aptos" w:hAnsi="Helvetica" w:cs="Helvetica"/>
          <w:kern w:val="2"/>
          <w:lang w:eastAsia="en-US"/>
        </w:rPr>
        <w:t>Fig</w:t>
      </w:r>
      <w:r w:rsidR="008E2CCD">
        <w:rPr>
          <w:rFonts w:ascii="Helvetica" w:eastAsia="Aptos" w:hAnsi="Helvetica" w:cs="Helvetica"/>
          <w:kern w:val="2"/>
          <w:lang w:eastAsia="en-US"/>
        </w:rPr>
        <w:t>.</w:t>
      </w:r>
      <w:r w:rsidRPr="00D253FC">
        <w:rPr>
          <w:rFonts w:ascii="Helvetica" w:eastAsia="Aptos" w:hAnsi="Helvetica" w:cs="Helvetica"/>
          <w:kern w:val="2"/>
          <w:lang w:eastAsia="en-US"/>
        </w:rPr>
        <w:t xml:space="preserve"> 1</w:t>
      </w:r>
      <w:r w:rsidR="004003AE" w:rsidRPr="00D253FC">
        <w:rPr>
          <w:rFonts w:ascii="Helvetica" w:eastAsia="Aptos" w:hAnsi="Helvetica" w:cs="Helvetica"/>
          <w:kern w:val="2"/>
          <w:lang w:eastAsia="en-US"/>
        </w:rPr>
        <w:t>7</w:t>
      </w:r>
      <w:r w:rsidRPr="00D253FC">
        <w:rPr>
          <w:rFonts w:ascii="Helvetica" w:eastAsia="Aptos" w:hAnsi="Helvetica" w:cs="Helvetica"/>
          <w:kern w:val="2"/>
          <w:lang w:eastAsia="en-US"/>
        </w:rPr>
        <w:t>)</w:t>
      </w:r>
      <w:r w:rsidR="00E34792" w:rsidRPr="00D253FC">
        <w:rPr>
          <w:rFonts w:ascii="Helvetica" w:eastAsia="Aptos" w:hAnsi="Helvetica" w:cs="Helvetica"/>
          <w:kern w:val="2"/>
          <w:lang w:eastAsia="en-US"/>
        </w:rPr>
        <w:t>.</w:t>
      </w:r>
      <w:r w:rsidR="00E34792" w:rsidRPr="00E445CC">
        <w:rPr>
          <w:rFonts w:ascii="Helvetica" w:eastAsia="Aptos" w:hAnsi="Helvetica" w:cs="Helvetica"/>
          <w:kern w:val="2"/>
          <w:lang w:eastAsia="en-US"/>
        </w:rPr>
        <w:t xml:space="preserve"> A partir de 1</w:t>
      </w:r>
      <w:r w:rsidR="00840ACC">
        <w:rPr>
          <w:rFonts w:ascii="Helvetica" w:eastAsia="Aptos" w:hAnsi="Helvetica" w:cs="Helvetica"/>
          <w:kern w:val="2"/>
          <w:lang w:eastAsia="en-US"/>
        </w:rPr>
        <w:t xml:space="preserve"> </w:t>
      </w:r>
      <w:r w:rsidR="002816DB">
        <w:rPr>
          <w:rFonts w:ascii="Helvetica" w:eastAsia="Aptos" w:hAnsi="Helvetica" w:cs="Helvetica"/>
          <w:kern w:val="2"/>
          <w:lang w:eastAsia="en-US"/>
        </w:rPr>
        <w:t>µ</w:t>
      </w:r>
      <w:r w:rsidR="002816DB" w:rsidRPr="00E445CC">
        <w:rPr>
          <w:rFonts w:ascii="Helvetica" w:eastAsia="Aptos" w:hAnsi="Helvetica" w:cs="Helvetica"/>
          <w:kern w:val="2"/>
          <w:lang w:eastAsia="en-US"/>
        </w:rPr>
        <w:t xml:space="preserve">M </w:t>
      </w:r>
      <w:r w:rsidR="00E34792" w:rsidRPr="00E445CC">
        <w:rPr>
          <w:rFonts w:ascii="Helvetica" w:eastAsia="Aptos" w:hAnsi="Helvetica" w:cs="Helvetica"/>
          <w:kern w:val="2"/>
          <w:lang w:eastAsia="en-US"/>
        </w:rPr>
        <w:t>(190.51URF) empieza a haber letalidad.</w:t>
      </w:r>
    </w:p>
    <w:p w14:paraId="3E1FB588" w14:textId="39F70F88" w:rsidR="00A36E59" w:rsidRDefault="00A36E59" w:rsidP="002159B1">
      <w:pPr>
        <w:spacing w:after="160" w:line="360" w:lineRule="auto"/>
        <w:ind w:firstLine="708"/>
        <w:jc w:val="both"/>
        <w:rPr>
          <w:rFonts w:ascii="Helvetica" w:eastAsia="Aptos" w:hAnsi="Helvetica" w:cs="Helvetica"/>
          <w:kern w:val="2"/>
          <w:lang w:eastAsia="en-US"/>
        </w:rPr>
      </w:pPr>
      <w:r w:rsidRPr="00E445CC">
        <w:rPr>
          <w:rFonts w:ascii="Helvetica" w:eastAsia="Aptos" w:hAnsi="Helvetica" w:cs="Helvetica"/>
          <w:kern w:val="2"/>
          <w:lang w:eastAsia="en-US"/>
        </w:rPr>
        <w:t xml:space="preserve">Con estos datos establecimos que la sobreexpresión de </w:t>
      </w:r>
      <w:r w:rsidRPr="00E445CC">
        <w:rPr>
          <w:rFonts w:ascii="Helvetica" w:eastAsia="Aptos" w:hAnsi="Helvetica" w:cs="Helvetica"/>
          <w:i/>
          <w:iCs/>
          <w:kern w:val="2"/>
          <w:lang w:eastAsia="en-US"/>
        </w:rPr>
        <w:t>ABF1</w:t>
      </w:r>
      <w:r w:rsidRPr="00E445CC">
        <w:rPr>
          <w:rFonts w:ascii="Helvetica" w:eastAsia="Aptos" w:hAnsi="Helvetica" w:cs="Helvetica"/>
          <w:kern w:val="2"/>
          <w:lang w:eastAsia="en-US"/>
        </w:rPr>
        <w:t xml:space="preserve"> que se obtiene en cultivos en medio YNB con </w:t>
      </w:r>
      <w:r w:rsidR="008D20B4" w:rsidRPr="00E445CC">
        <w:rPr>
          <w:rFonts w:ascii="Helvetica" w:eastAsia="Aptos" w:hAnsi="Helvetica" w:cs="Helvetica"/>
          <w:kern w:val="2"/>
          <w:lang w:eastAsia="en-US"/>
        </w:rPr>
        <w:t>0.6</w:t>
      </w:r>
      <w:r w:rsidR="00487A9D" w:rsidRPr="00E445CC">
        <w:rPr>
          <w:rFonts w:ascii="Helvetica" w:eastAsia="Aptos" w:hAnsi="Helvetica" w:cs="Helvetica"/>
          <w:kern w:val="2"/>
          <w:lang w:eastAsia="en-US"/>
        </w:rPr>
        <w:t xml:space="preserve"> </w:t>
      </w:r>
      <w:r w:rsidR="008D20B4" w:rsidRPr="00E445CC">
        <w:rPr>
          <w:rFonts w:ascii="Helvetica" w:eastAsia="Aptos" w:hAnsi="Helvetica" w:cs="Helvetica"/>
          <w:kern w:val="2"/>
          <w:lang w:eastAsia="en-US"/>
        </w:rPr>
        <w:t>μM</w:t>
      </w:r>
      <w:r w:rsidRPr="00E445CC">
        <w:rPr>
          <w:rFonts w:ascii="Helvetica" w:eastAsia="Aptos" w:hAnsi="Helvetica" w:cs="Helvetica"/>
          <w:kern w:val="2"/>
          <w:lang w:eastAsia="en-US"/>
        </w:rPr>
        <w:t xml:space="preserve"> de CuSO</w:t>
      </w:r>
      <w:r w:rsidRPr="00E445CC">
        <w:rPr>
          <w:rFonts w:ascii="Helvetica" w:eastAsia="Aptos" w:hAnsi="Helvetica" w:cs="Helvetica"/>
          <w:kern w:val="2"/>
          <w:vertAlign w:val="subscript"/>
          <w:lang w:eastAsia="en-US"/>
        </w:rPr>
        <w:t>4</w:t>
      </w:r>
      <w:r w:rsidRPr="00E445CC">
        <w:rPr>
          <w:rFonts w:ascii="Helvetica" w:eastAsia="Aptos" w:hAnsi="Helvetica" w:cs="Helvetica"/>
          <w:kern w:val="2"/>
          <w:lang w:eastAsia="en-US"/>
        </w:rPr>
        <w:t xml:space="preserve"> (equivalente a </w:t>
      </w:r>
      <w:r w:rsidR="008D20B4" w:rsidRPr="00E445CC">
        <w:rPr>
          <w:rFonts w:ascii="Helvetica" w:eastAsia="Aptos" w:hAnsi="Helvetica" w:cs="Helvetica"/>
          <w:kern w:val="2"/>
          <w:lang w:eastAsia="en-US"/>
        </w:rPr>
        <w:t>14</w:t>
      </w:r>
      <w:r w:rsidR="00A132DE">
        <w:rPr>
          <w:rFonts w:ascii="Helvetica" w:eastAsia="Aptos" w:hAnsi="Helvetica" w:cs="Helvetica"/>
          <w:kern w:val="2"/>
          <w:lang w:eastAsia="en-US"/>
        </w:rPr>
        <w:t>3</w:t>
      </w:r>
      <w:r w:rsidR="008D20B4" w:rsidRPr="00E445CC">
        <w:rPr>
          <w:rFonts w:ascii="Helvetica" w:eastAsia="Aptos" w:hAnsi="Helvetica" w:cs="Helvetica"/>
          <w:kern w:val="2"/>
          <w:lang w:eastAsia="en-US"/>
        </w:rPr>
        <w:t>.07</w:t>
      </w:r>
      <w:r w:rsidRPr="00E445CC">
        <w:rPr>
          <w:rFonts w:ascii="Helvetica" w:eastAsia="Aptos" w:hAnsi="Helvetica" w:cs="Helvetica"/>
          <w:kern w:val="2"/>
          <w:lang w:eastAsia="en-US"/>
        </w:rPr>
        <w:t xml:space="preserve"> RFUs) </w:t>
      </w:r>
      <w:r w:rsidR="00A132DE">
        <w:rPr>
          <w:rFonts w:ascii="Helvetica" w:eastAsia="Aptos" w:hAnsi="Helvetica" w:cs="Helvetica"/>
          <w:kern w:val="2"/>
          <w:lang w:eastAsia="en-US"/>
        </w:rPr>
        <w:t xml:space="preserve">aun obtiene perdida de viabilidad, por lo que la sobreexpresión de </w:t>
      </w:r>
      <w:r w:rsidR="00A132DE" w:rsidRPr="00A132DE">
        <w:rPr>
          <w:rFonts w:ascii="Helvetica" w:eastAsia="Aptos" w:hAnsi="Helvetica" w:cs="Helvetica"/>
          <w:i/>
          <w:iCs/>
          <w:kern w:val="2"/>
          <w:lang w:eastAsia="en-US"/>
        </w:rPr>
        <w:t>ABF1</w:t>
      </w:r>
      <w:r w:rsidR="00A132DE">
        <w:rPr>
          <w:rFonts w:ascii="Helvetica" w:eastAsia="Aptos" w:hAnsi="Helvetica" w:cs="Helvetica"/>
          <w:kern w:val="2"/>
          <w:lang w:eastAsia="en-US"/>
        </w:rPr>
        <w:t xml:space="preserve"> para evitar pérdida de viabilidad en YNB debe ser menor a este nivel</w:t>
      </w:r>
    </w:p>
    <w:p w14:paraId="7DFA26BE" w14:textId="77777777" w:rsidR="00E00D0D" w:rsidRDefault="00E00D0D" w:rsidP="00E00D0D">
      <w:pPr>
        <w:keepNext/>
        <w:spacing w:after="160" w:line="360" w:lineRule="auto"/>
        <w:jc w:val="center"/>
      </w:pPr>
      <w:r>
        <w:rPr>
          <w:rFonts w:ascii="Helvetica" w:eastAsia="Aptos" w:hAnsi="Helvetica" w:cs="Helvetica"/>
          <w:noProof/>
          <w:kern w:val="2"/>
          <w:lang w:val="en-US" w:eastAsia="en-US"/>
        </w:rPr>
        <w:lastRenderedPageBreak/>
        <w:drawing>
          <wp:inline distT="0" distB="0" distL="0" distR="0" wp14:anchorId="53706070" wp14:editId="465C851F">
            <wp:extent cx="3822786" cy="2329257"/>
            <wp:effectExtent l="0" t="0" r="0" b="0"/>
            <wp:docPr id="122727476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33149" cy="2335571"/>
                    </a:xfrm>
                    <a:prstGeom prst="rect">
                      <a:avLst/>
                    </a:prstGeom>
                    <a:noFill/>
                  </pic:spPr>
                </pic:pic>
              </a:graphicData>
            </a:graphic>
          </wp:inline>
        </w:drawing>
      </w:r>
    </w:p>
    <w:p w14:paraId="462389C2" w14:textId="51DBDC94" w:rsidR="00E00D0D" w:rsidRDefault="00E00D0D" w:rsidP="00E00D0D">
      <w:pPr>
        <w:pStyle w:val="Caption"/>
        <w:rPr>
          <w:rFonts w:eastAsia="Aptos"/>
          <w:kern w:val="2"/>
          <w:lang w:eastAsia="en-US"/>
        </w:rPr>
      </w:pPr>
      <w:bookmarkStart w:id="16" w:name="_Toc234335579"/>
      <w:r>
        <w:t xml:space="preserve">Fig.  </w:t>
      </w:r>
      <w:r>
        <w:fldChar w:fldCharType="begin"/>
      </w:r>
      <w:r>
        <w:instrText xml:space="preserve"> SEQ Fig._ \* ARABIC </w:instrText>
      </w:r>
      <w:r>
        <w:fldChar w:fldCharType="separate"/>
      </w:r>
      <w:r>
        <w:rPr>
          <w:noProof/>
        </w:rPr>
        <w:t>17</w:t>
      </w:r>
      <w:r>
        <w:fldChar w:fldCharType="end"/>
      </w:r>
      <w:r>
        <w:t xml:space="preserve"> </w:t>
      </w:r>
      <w:r w:rsidRPr="005945A4">
        <w:t>Modulación de la expresión de GFP a bajas concentraciones de cobre en medio YNB.</w:t>
      </w:r>
      <w:r>
        <w:t xml:space="preserve"> Evaluamos la cepa WT/pP</w:t>
      </w:r>
      <w:r w:rsidRPr="0061054B">
        <w:rPr>
          <w:i/>
          <w:iCs/>
          <w:vertAlign w:val="subscript"/>
        </w:rPr>
        <w:t>MT-1</w:t>
      </w:r>
      <w:r>
        <w:t>::GFP, como control negativo la cepa parental con un plásmido con GFP sin promotor, y como control positivo (WT/pP</w:t>
      </w:r>
      <w:r w:rsidRPr="0061054B">
        <w:rPr>
          <w:i/>
          <w:iCs/>
          <w:vertAlign w:val="subscript"/>
        </w:rPr>
        <w:t>PGK1</w:t>
      </w:r>
      <w:r>
        <w:t xml:space="preserve">::GFP). Se adicionaron las siguientes concentraciones de </w:t>
      </w:r>
      <w:r w:rsidR="00AD5136" w:rsidRPr="00AD5136">
        <w:t>CuSO</w:t>
      </w:r>
      <w:r w:rsidR="00AD5136" w:rsidRPr="00AD5136">
        <w:rPr>
          <w:vertAlign w:val="subscript"/>
        </w:rPr>
        <w:t>4:</w:t>
      </w:r>
      <w:r w:rsidR="00AD5136" w:rsidRPr="00AD5136">
        <w:t> 0.1, 0.3, 0.6 y 1 μM. Las células se ajustaron a OD</w:t>
      </w:r>
      <w:r w:rsidR="00AD5136" w:rsidRPr="00AD5136">
        <w:rPr>
          <w:vertAlign w:val="subscript"/>
        </w:rPr>
        <w:t>600</w:t>
      </w:r>
      <w:r w:rsidR="00AD5136" w:rsidRPr="00AD5136">
        <w:t> de 0.5 en cada medio</w:t>
      </w:r>
      <w:r>
        <w:t>, en cada medio, y se midió la intensidad de fluorescencia cada hora durante 5 h por citometría de flujo en el equipo BD FACsCalibur.</w:t>
      </w:r>
      <w:bookmarkEnd w:id="16"/>
    </w:p>
    <w:p w14:paraId="4A2EEDF4" w14:textId="156D94EA" w:rsidR="00232A92" w:rsidRDefault="00232A92">
      <w:pPr>
        <w:rPr>
          <w:rFonts w:ascii="Helvetica" w:eastAsia="Aptos" w:hAnsi="Helvetica" w:cs="Helvetica"/>
          <w:kern w:val="2"/>
          <w:lang w:eastAsia="en-US"/>
        </w:rPr>
      </w:pPr>
      <w:r>
        <w:rPr>
          <w:rFonts w:ascii="Helvetica" w:eastAsia="Aptos" w:hAnsi="Helvetica" w:cs="Helvetica"/>
          <w:kern w:val="2"/>
          <w:lang w:eastAsia="en-US"/>
        </w:rPr>
        <w:br w:type="page"/>
      </w:r>
    </w:p>
    <w:p w14:paraId="20680370" w14:textId="77777777" w:rsidR="00FD30D6" w:rsidRPr="00E445CC" w:rsidRDefault="00FD30D6" w:rsidP="00F47AF4">
      <w:pPr>
        <w:numPr>
          <w:ilvl w:val="0"/>
          <w:numId w:val="21"/>
        </w:numPr>
        <w:spacing w:after="160" w:line="360" w:lineRule="auto"/>
        <w:ind w:left="720"/>
        <w:contextualSpacing/>
        <w:jc w:val="both"/>
        <w:rPr>
          <w:rFonts w:ascii="Helvetica" w:hAnsi="Helvetica" w:cs="Helvetica"/>
          <w:b/>
          <w:bCs/>
        </w:rPr>
      </w:pPr>
      <w:r w:rsidRPr="00E445CC">
        <w:rPr>
          <w:rFonts w:ascii="Helvetica" w:hAnsi="Helvetica" w:cs="Helvetica"/>
          <w:b/>
          <w:bCs/>
        </w:rPr>
        <w:lastRenderedPageBreak/>
        <w:t>DISCUSIÓN</w:t>
      </w:r>
    </w:p>
    <w:p w14:paraId="3281D132" w14:textId="65AEC5EC" w:rsidR="00861232" w:rsidRPr="00F27ED4" w:rsidRDefault="00F27ED4" w:rsidP="00D253FC">
      <w:pPr>
        <w:spacing w:line="360" w:lineRule="auto"/>
        <w:ind w:firstLine="360"/>
        <w:jc w:val="both"/>
        <w:rPr>
          <w:rFonts w:ascii="Helvetica" w:hAnsi="Helvetica" w:cs="Helvetica"/>
          <w:b/>
          <w:bCs/>
        </w:rPr>
      </w:pPr>
      <w:r>
        <w:rPr>
          <w:rFonts w:ascii="Helvetica" w:hAnsi="Helvetica" w:cs="Helvetica"/>
          <w:b/>
          <w:bCs/>
        </w:rPr>
        <w:t>8</w:t>
      </w:r>
      <w:r w:rsidR="00FD30D6" w:rsidRPr="00F27ED4">
        <w:rPr>
          <w:rFonts w:ascii="Helvetica" w:hAnsi="Helvetica" w:cs="Helvetica"/>
          <w:b/>
          <w:bCs/>
        </w:rPr>
        <w:t xml:space="preserve">.1 </w:t>
      </w:r>
      <w:r w:rsidR="007B1CD0" w:rsidRPr="00F27ED4">
        <w:rPr>
          <w:rFonts w:ascii="Helvetica" w:hAnsi="Helvetica" w:cs="Helvetica"/>
          <w:b/>
          <w:bCs/>
        </w:rPr>
        <w:t xml:space="preserve">La plasticidad genómica de </w:t>
      </w:r>
      <w:r w:rsidR="007B1CD0" w:rsidRPr="00F27ED4">
        <w:rPr>
          <w:rFonts w:ascii="Helvetica" w:hAnsi="Helvetica" w:cs="Helvetica"/>
          <w:b/>
          <w:bCs/>
          <w:i/>
          <w:iCs/>
        </w:rPr>
        <w:t>Candida glabrata</w:t>
      </w:r>
      <w:r w:rsidR="007B1CD0" w:rsidRPr="00F27ED4">
        <w:rPr>
          <w:rFonts w:ascii="Helvetica" w:hAnsi="Helvetica" w:cs="Helvetica"/>
          <w:b/>
          <w:bCs/>
        </w:rPr>
        <w:t xml:space="preserve"> le confiere la capacidad de adaptarse y persistir frente a diversos tipos de estrés</w:t>
      </w:r>
      <w:r w:rsidR="00CA6A41" w:rsidRPr="00F27ED4">
        <w:rPr>
          <w:rFonts w:ascii="Helvetica" w:hAnsi="Helvetica" w:cs="Helvetica"/>
          <w:b/>
          <w:bCs/>
        </w:rPr>
        <w:t xml:space="preserve">. </w:t>
      </w:r>
    </w:p>
    <w:p w14:paraId="52625245" w14:textId="177B808D" w:rsidR="00FD30D6" w:rsidRDefault="00FD30D6" w:rsidP="00FB7ED0">
      <w:pPr>
        <w:spacing w:line="360" w:lineRule="auto"/>
        <w:ind w:firstLine="360"/>
        <w:jc w:val="both"/>
        <w:rPr>
          <w:rFonts w:ascii="Helvetica" w:hAnsi="Helvetica" w:cs="Helvetica"/>
        </w:rPr>
      </w:pPr>
      <w:r w:rsidRPr="00B320DE">
        <w:rPr>
          <w:rFonts w:ascii="Helvetica" w:hAnsi="Helvetica" w:cs="Helvetica"/>
        </w:rPr>
        <w:t xml:space="preserve">La reparación del ADN es crucial para las células, ya que de este proceso depende la integridad del genoma, sin embargo, </w:t>
      </w:r>
      <w:r w:rsidR="00A416C5" w:rsidRPr="00B320DE">
        <w:rPr>
          <w:rFonts w:ascii="Helvetica" w:hAnsi="Helvetica" w:cs="Helvetica"/>
        </w:rPr>
        <w:t xml:space="preserve">la </w:t>
      </w:r>
      <w:r w:rsidRPr="00B320DE">
        <w:rPr>
          <w:rFonts w:ascii="Helvetica" w:hAnsi="Helvetica" w:cs="Helvetica"/>
        </w:rPr>
        <w:t xml:space="preserve">inserción de mutaciones también </w:t>
      </w:r>
      <w:r w:rsidR="00DC600C" w:rsidRPr="00B320DE">
        <w:rPr>
          <w:rFonts w:ascii="Helvetica" w:hAnsi="Helvetica" w:cs="Helvetica"/>
        </w:rPr>
        <w:t xml:space="preserve">puede </w:t>
      </w:r>
      <w:r w:rsidRPr="00B320DE">
        <w:rPr>
          <w:rFonts w:ascii="Helvetica" w:hAnsi="Helvetica" w:cs="Helvetica"/>
        </w:rPr>
        <w:t>lleva</w:t>
      </w:r>
      <w:r w:rsidR="00DC600C" w:rsidRPr="00B320DE">
        <w:rPr>
          <w:rFonts w:ascii="Helvetica" w:hAnsi="Helvetica" w:cs="Helvetica"/>
        </w:rPr>
        <w:t>r</w:t>
      </w:r>
      <w:r w:rsidRPr="00B320DE">
        <w:rPr>
          <w:rFonts w:ascii="Helvetica" w:hAnsi="Helvetica" w:cs="Helvetica"/>
        </w:rPr>
        <w:t xml:space="preserve"> a la adquisición de características </w:t>
      </w:r>
      <w:r w:rsidR="00DC600C" w:rsidRPr="00B320DE">
        <w:rPr>
          <w:rFonts w:ascii="Helvetica" w:hAnsi="Helvetica" w:cs="Helvetica"/>
        </w:rPr>
        <w:t>que le</w:t>
      </w:r>
      <w:r w:rsidR="00FB5AC5" w:rsidRPr="00B320DE">
        <w:rPr>
          <w:rFonts w:ascii="Helvetica" w:hAnsi="Helvetica" w:cs="Helvetica"/>
        </w:rPr>
        <w:t>s</w:t>
      </w:r>
      <w:r w:rsidR="00DC600C" w:rsidRPr="00B320DE">
        <w:rPr>
          <w:rFonts w:ascii="Helvetica" w:hAnsi="Helvetica" w:cs="Helvetica"/>
        </w:rPr>
        <w:t xml:space="preserve"> permiten sobrevivir </w:t>
      </w:r>
      <w:r w:rsidRPr="00B320DE">
        <w:rPr>
          <w:rFonts w:ascii="Helvetica" w:hAnsi="Helvetica" w:cs="Helvetica"/>
        </w:rPr>
        <w:t xml:space="preserve">durante </w:t>
      </w:r>
      <w:r w:rsidR="00FB5AC5" w:rsidRPr="00B320DE">
        <w:rPr>
          <w:rFonts w:ascii="Helvetica" w:hAnsi="Helvetica" w:cs="Helvetica"/>
        </w:rPr>
        <w:t xml:space="preserve">un </w:t>
      </w:r>
      <w:r w:rsidRPr="00B320DE">
        <w:rPr>
          <w:rFonts w:ascii="Helvetica" w:hAnsi="Helvetica" w:cs="Helvetica"/>
        </w:rPr>
        <w:t>estrés prolongado</w:t>
      </w:r>
      <w:r w:rsidR="00537D2C" w:rsidRPr="00B320DE">
        <w:rPr>
          <w:rFonts w:ascii="Helvetica" w:hAnsi="Helvetica" w:cs="Helvetica"/>
        </w:rPr>
        <w:t xml:space="preserve"> </w:t>
      </w:r>
      <w:sdt>
        <w:sdtPr>
          <w:rPr>
            <w:rFonts w:ascii="Helvetica" w:hAnsi="Helvetica" w:cs="Helvetica"/>
            <w:color w:val="000000"/>
          </w:rPr>
          <w:tag w:val="MENDELEY_CITATION_v3_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"/>
          <w:id w:val="-1573738175"/>
          <w:placeholder>
            <w:docPart w:val="DefaultPlaceholder_-1854013440"/>
          </w:placeholder>
        </w:sdtPr>
        <w:sdtContent>
          <w:r w:rsidR="00D432DD" w:rsidRPr="00D432DD">
            <w:rPr>
              <w:rFonts w:ascii="Helvetica" w:hAnsi="Helvetica" w:cs="Helvetica"/>
              <w:color w:val="000000"/>
            </w:rPr>
            <w:t>(Gonçalves et al., 2025)</w:t>
          </w:r>
        </w:sdtContent>
      </w:sdt>
      <w:r w:rsidRPr="00B320DE">
        <w:rPr>
          <w:rFonts w:ascii="Helvetica" w:hAnsi="Helvetica" w:cs="Helvetica"/>
        </w:rPr>
        <w:t>.</w:t>
      </w:r>
      <w:r w:rsidRPr="00E445CC">
        <w:rPr>
          <w:rFonts w:ascii="Helvetica" w:hAnsi="Helvetica" w:cs="Helvetica"/>
        </w:rPr>
        <w:t xml:space="preserve"> </w:t>
      </w:r>
    </w:p>
    <w:p w14:paraId="20FAF0DE" w14:textId="0EFDC2BC" w:rsidR="00FD30D6" w:rsidRDefault="002410AA" w:rsidP="002159B1">
      <w:pPr>
        <w:spacing w:line="360" w:lineRule="auto"/>
        <w:ind w:firstLine="708"/>
        <w:jc w:val="both"/>
        <w:rPr>
          <w:rFonts w:ascii="Helvetica" w:hAnsi="Helvetica" w:cs="Helvetica"/>
        </w:rPr>
      </w:pPr>
      <w:r>
        <w:rPr>
          <w:rFonts w:ascii="Helvetica" w:hAnsi="Helvetica" w:cs="Helvetica"/>
        </w:rPr>
        <w:t xml:space="preserve">Un ejemplo de la aparición de mutaciones que contribuye a la supervivencia de </w:t>
      </w:r>
      <w:r>
        <w:rPr>
          <w:rFonts w:ascii="Helvetica" w:hAnsi="Helvetica" w:cs="Helvetica"/>
          <w:i/>
          <w:iCs/>
        </w:rPr>
        <w:t>C. glabrata</w:t>
      </w:r>
      <w:r>
        <w:rPr>
          <w:rFonts w:ascii="Helvetica" w:hAnsi="Helvetica" w:cs="Helvetica"/>
        </w:rPr>
        <w:t xml:space="preserve"> en ausencia de Abf1 es</w:t>
      </w:r>
      <w:r w:rsidR="005F2DFB">
        <w:rPr>
          <w:rFonts w:ascii="Helvetica" w:hAnsi="Helvetica" w:cs="Helvetica"/>
        </w:rPr>
        <w:t xml:space="preserve"> cuando se depleta a la célula de esta proteína. </w:t>
      </w:r>
      <w:r w:rsidR="00FD30D6" w:rsidRPr="00E445CC">
        <w:rPr>
          <w:rFonts w:ascii="Helvetica" w:hAnsi="Helvetica" w:cs="Helvetica"/>
        </w:rPr>
        <w:t xml:space="preserve">Abf1 es una proteína esencial para </w:t>
      </w:r>
      <w:r w:rsidR="00FD30D6" w:rsidRPr="00E445CC">
        <w:rPr>
          <w:rFonts w:ascii="Helvetica" w:hAnsi="Helvetica" w:cs="Helvetica"/>
          <w:i/>
          <w:iCs/>
        </w:rPr>
        <w:t>C. glabrata</w:t>
      </w:r>
      <w:r w:rsidR="00CA6A41">
        <w:rPr>
          <w:rFonts w:ascii="Helvetica" w:hAnsi="Helvetica" w:cs="Helvetica"/>
          <w:i/>
          <w:iCs/>
        </w:rPr>
        <w:t xml:space="preserve"> </w:t>
      </w:r>
      <w:r w:rsidR="00CA6A41">
        <w:rPr>
          <w:rFonts w:ascii="Helvetica" w:hAnsi="Helvetica" w:cs="Helvetica"/>
        </w:rPr>
        <w:t>que</w:t>
      </w:r>
      <w:r w:rsidR="00FD30D6" w:rsidRPr="00E445CC">
        <w:rPr>
          <w:rFonts w:ascii="Helvetica" w:hAnsi="Helvetica" w:cs="Helvetica"/>
        </w:rPr>
        <w:t xml:space="preserve"> se</w:t>
      </w:r>
      <w:r w:rsidR="00CA6A41">
        <w:rPr>
          <w:rFonts w:ascii="Helvetica" w:hAnsi="Helvetica" w:cs="Helvetica"/>
        </w:rPr>
        <w:t xml:space="preserve"> ha clasificado</w:t>
      </w:r>
      <w:r w:rsidR="00FD30D6" w:rsidRPr="00E445CC">
        <w:rPr>
          <w:rFonts w:ascii="Helvetica" w:hAnsi="Helvetica" w:cs="Helvetica"/>
        </w:rPr>
        <w:t xml:space="preserve"> como un factor general de la regulación junto </w:t>
      </w:r>
      <w:r w:rsidR="00B24AD9">
        <w:rPr>
          <w:rFonts w:ascii="Helvetica" w:hAnsi="Helvetica" w:cs="Helvetica"/>
        </w:rPr>
        <w:t>con</w:t>
      </w:r>
      <w:r w:rsidR="00B24AD9" w:rsidRPr="00E445CC">
        <w:rPr>
          <w:rFonts w:ascii="Helvetica" w:hAnsi="Helvetica" w:cs="Helvetica"/>
        </w:rPr>
        <w:t xml:space="preserve"> </w:t>
      </w:r>
      <w:r w:rsidR="00FD30D6" w:rsidRPr="00E445CC">
        <w:rPr>
          <w:rFonts w:ascii="Helvetica" w:hAnsi="Helvetica" w:cs="Helvetica"/>
        </w:rPr>
        <w:t>Rap1 y Reb1</w:t>
      </w:r>
      <w:r w:rsidR="00537D2C">
        <w:rPr>
          <w:rFonts w:ascii="Helvetica" w:hAnsi="Helvetica" w:cs="Helvetica"/>
          <w:color w:val="000000"/>
        </w:rPr>
        <w:t xml:space="preserve"> </w:t>
      </w:r>
      <w:sdt>
        <w:sdtPr>
          <w:rPr>
            <w:rFonts w:ascii="Helvetica" w:hAnsi="Helvetica" w:cs="Helvetica"/>
            <w:color w:val="000000"/>
          </w:rPr>
          <w:tag w:val="MENDELEY_CITATION_v3_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"/>
          <w:id w:val="672074786"/>
          <w:placeholder>
            <w:docPart w:val="DefaultPlaceholder_-1854013440"/>
          </w:placeholder>
        </w:sdtPr>
        <w:sdtContent>
          <w:r w:rsidR="00D432DD" w:rsidRPr="00D432DD">
            <w:rPr>
              <w:rFonts w:ascii="Helvetica" w:hAnsi="Helvetica" w:cs="Helvetica"/>
              <w:color w:val="000000"/>
            </w:rPr>
            <w:t>(Challal et al., 2018b; Fourel et al., 2002)</w:t>
          </w:r>
        </w:sdtContent>
      </w:sdt>
      <w:r w:rsidR="00537D2C">
        <w:rPr>
          <w:rFonts w:ascii="Helvetica" w:hAnsi="Helvetica" w:cs="Helvetica"/>
          <w:color w:val="000000"/>
        </w:rPr>
        <w:t xml:space="preserve">. </w:t>
      </w:r>
      <w:r w:rsidR="00FD30D6" w:rsidRPr="00E445CC">
        <w:rPr>
          <w:rFonts w:ascii="Helvetica" w:hAnsi="Helvetica" w:cs="Helvetica"/>
        </w:rPr>
        <w:t>En estudios previos confirmamos su relevancia,</w:t>
      </w:r>
      <w:r w:rsidR="00131B80">
        <w:rPr>
          <w:rFonts w:ascii="Helvetica" w:hAnsi="Helvetica" w:cs="Helvetica"/>
        </w:rPr>
        <w:t xml:space="preserve"> mediante un experimento en el cual depletamos a la célula de Abf1 de la siguiente manera:</w:t>
      </w:r>
      <w:r w:rsidR="00FD30D6" w:rsidRPr="00E445CC">
        <w:rPr>
          <w:rFonts w:ascii="Helvetica" w:hAnsi="Helvetica" w:cs="Helvetica"/>
        </w:rPr>
        <w:t xml:space="preserve"> empleamos una cepa mutante nula </w:t>
      </w:r>
      <w:r w:rsidR="00B24AD9">
        <w:rPr>
          <w:rFonts w:ascii="Helvetica" w:hAnsi="Helvetica" w:cs="Helvetica"/>
        </w:rPr>
        <w:t xml:space="preserve">complementada de manera </w:t>
      </w:r>
      <w:r w:rsidR="00FD30D6" w:rsidRPr="00E445CC">
        <w:rPr>
          <w:rFonts w:ascii="Helvetica" w:hAnsi="Helvetica" w:cs="Helvetica"/>
        </w:rPr>
        <w:t xml:space="preserve">episomal </w:t>
      </w:r>
      <w:r w:rsidR="00B24AD9">
        <w:rPr>
          <w:rFonts w:ascii="Helvetica" w:hAnsi="Helvetica" w:cs="Helvetica"/>
        </w:rPr>
        <w:t>con el</w:t>
      </w:r>
      <w:r w:rsidR="00B24AD9" w:rsidRPr="00E445CC">
        <w:rPr>
          <w:rFonts w:ascii="Helvetica" w:hAnsi="Helvetica" w:cs="Helvetica"/>
        </w:rPr>
        <w:t xml:space="preserve"> </w:t>
      </w:r>
      <w:r w:rsidR="00FD30D6" w:rsidRPr="00E445CC">
        <w:rPr>
          <w:rFonts w:ascii="Helvetica" w:hAnsi="Helvetica" w:cs="Helvetica"/>
        </w:rPr>
        <w:t xml:space="preserve">gen </w:t>
      </w:r>
      <w:r w:rsidR="00FD30D6" w:rsidRPr="00E445CC">
        <w:rPr>
          <w:rFonts w:ascii="Helvetica" w:hAnsi="Helvetica" w:cs="Helvetica"/>
          <w:i/>
          <w:iCs/>
        </w:rPr>
        <w:t>ABF1</w:t>
      </w:r>
      <w:r w:rsidR="00FD30D6" w:rsidRPr="00E445CC">
        <w:rPr>
          <w:rFonts w:ascii="Helvetica" w:hAnsi="Helvetica" w:cs="Helvetica"/>
        </w:rPr>
        <w:t xml:space="preserve"> bajo el control del promotor </w:t>
      </w:r>
      <w:r w:rsidR="00FD30D6" w:rsidRPr="00E445CC">
        <w:rPr>
          <w:rFonts w:ascii="Helvetica" w:hAnsi="Helvetica" w:cs="Helvetica"/>
          <w:i/>
          <w:iCs/>
        </w:rPr>
        <w:t>MET3</w:t>
      </w:r>
      <w:r w:rsidR="00FD30D6" w:rsidRPr="00E445CC">
        <w:rPr>
          <w:rFonts w:ascii="Helvetica" w:hAnsi="Helvetica" w:cs="Helvetica"/>
        </w:rPr>
        <w:t>, el cual se reprime en presencia de metionina y cisteína en el medio de cultivo. En</w:t>
      </w:r>
      <w:r w:rsidR="00790DD8">
        <w:rPr>
          <w:rFonts w:ascii="Helvetica" w:hAnsi="Helvetica" w:cs="Helvetica"/>
        </w:rPr>
        <w:t xml:space="preserve"> condiciones de</w:t>
      </w:r>
      <w:r w:rsidR="00FD30D6" w:rsidRPr="00E445CC">
        <w:rPr>
          <w:rFonts w:ascii="Helvetica" w:hAnsi="Helvetica" w:cs="Helvetica"/>
        </w:rPr>
        <w:t xml:space="preserve"> represión constante de Abf1</w:t>
      </w:r>
      <w:r w:rsidR="00790DD8">
        <w:rPr>
          <w:rFonts w:ascii="Helvetica" w:hAnsi="Helvetica" w:cs="Helvetica"/>
        </w:rPr>
        <w:t xml:space="preserve"> (medio con M y C)</w:t>
      </w:r>
      <w:r w:rsidR="00FD30D6" w:rsidRPr="00E445CC">
        <w:rPr>
          <w:rFonts w:ascii="Helvetica" w:hAnsi="Helvetica" w:cs="Helvetica"/>
        </w:rPr>
        <w:t>, encontramos que</w:t>
      </w:r>
      <w:r w:rsidR="00790DD8">
        <w:rPr>
          <w:rFonts w:ascii="Helvetica" w:hAnsi="Helvetica" w:cs="Helvetica"/>
        </w:rPr>
        <w:t xml:space="preserve"> la cepa</w:t>
      </w:r>
      <w:r w:rsidR="00FD30D6" w:rsidRPr="00E445CC">
        <w:rPr>
          <w:rFonts w:ascii="Helvetica" w:hAnsi="Helvetica" w:cs="Helvetica"/>
        </w:rPr>
        <w:t xml:space="preserve"> disminuye su viabilidad, </w:t>
      </w:r>
      <w:r w:rsidR="0074643C">
        <w:rPr>
          <w:rFonts w:ascii="Helvetica" w:hAnsi="Helvetica" w:cs="Helvetica"/>
        </w:rPr>
        <w:t xml:space="preserve">después </w:t>
      </w:r>
      <w:r w:rsidR="00FD30D6" w:rsidRPr="00E445CC">
        <w:rPr>
          <w:rFonts w:ascii="Helvetica" w:hAnsi="Helvetica" w:cs="Helvetica"/>
        </w:rPr>
        <w:t xml:space="preserve">de 7h </w:t>
      </w:r>
      <w:r w:rsidR="0074643C">
        <w:rPr>
          <w:rFonts w:ascii="Helvetica" w:hAnsi="Helvetica" w:cs="Helvetica"/>
        </w:rPr>
        <w:t>de</w:t>
      </w:r>
      <w:r w:rsidR="0074643C" w:rsidRPr="00E445CC">
        <w:rPr>
          <w:rFonts w:ascii="Helvetica" w:hAnsi="Helvetica" w:cs="Helvetica"/>
        </w:rPr>
        <w:t xml:space="preserve"> </w:t>
      </w:r>
      <w:r w:rsidR="00FD30D6" w:rsidRPr="00E445CC">
        <w:rPr>
          <w:rFonts w:ascii="Helvetica" w:hAnsi="Helvetica" w:cs="Helvetica"/>
        </w:rPr>
        <w:t>represión</w:t>
      </w:r>
      <w:r w:rsidR="0074643C">
        <w:rPr>
          <w:rFonts w:ascii="Helvetica" w:hAnsi="Helvetica" w:cs="Helvetica"/>
        </w:rPr>
        <w:t>. En estas condiciones, encontramos células con</w:t>
      </w:r>
      <w:r w:rsidR="00FD30D6" w:rsidRPr="00E445CC">
        <w:rPr>
          <w:rFonts w:ascii="Helvetica" w:hAnsi="Helvetica" w:cs="Helvetica"/>
        </w:rPr>
        <w:t xml:space="preserve"> una segregación aberrante de núcleos</w:t>
      </w:r>
      <w:r w:rsidR="0074643C">
        <w:rPr>
          <w:rFonts w:ascii="Helvetica" w:hAnsi="Helvetica" w:cs="Helvetica"/>
        </w:rPr>
        <w:t xml:space="preserve"> mediante microscopía de fl</w:t>
      </w:r>
      <w:r w:rsidR="00D911FD">
        <w:rPr>
          <w:rFonts w:ascii="Helvetica" w:hAnsi="Helvetica" w:cs="Helvetica"/>
        </w:rPr>
        <w:t>u</w:t>
      </w:r>
      <w:r w:rsidR="0074643C">
        <w:rPr>
          <w:rFonts w:ascii="Helvetica" w:hAnsi="Helvetica" w:cs="Helvetica"/>
        </w:rPr>
        <w:t xml:space="preserve">orescencia y </w:t>
      </w:r>
      <w:r w:rsidR="00880EEA">
        <w:rPr>
          <w:rFonts w:ascii="Helvetica" w:hAnsi="Helvetica" w:cs="Helvetica"/>
        </w:rPr>
        <w:t xml:space="preserve">cuantificamos </w:t>
      </w:r>
      <w:r w:rsidR="00FB0C7D">
        <w:rPr>
          <w:rFonts w:ascii="Helvetica" w:hAnsi="Helvetica" w:cs="Helvetica"/>
        </w:rPr>
        <w:t>el</w:t>
      </w:r>
      <w:r w:rsidR="00FD30D6" w:rsidRPr="00E445CC">
        <w:rPr>
          <w:rFonts w:ascii="Helvetica" w:hAnsi="Helvetica" w:cs="Helvetica"/>
        </w:rPr>
        <w:t xml:space="preserve"> contenido de ADN, en </w:t>
      </w:r>
      <w:r w:rsidR="00767F66">
        <w:rPr>
          <w:rFonts w:ascii="Helvetica" w:hAnsi="Helvetica" w:cs="Helvetica"/>
        </w:rPr>
        <w:t>las que</w:t>
      </w:r>
      <w:r w:rsidR="00FD30D6" w:rsidRPr="00E445CC">
        <w:rPr>
          <w:rFonts w:ascii="Helvetica" w:hAnsi="Helvetica" w:cs="Helvetica"/>
        </w:rPr>
        <w:t xml:space="preserve"> observamos poblaciones que </w:t>
      </w:r>
      <w:r w:rsidR="00767F66">
        <w:rPr>
          <w:rFonts w:ascii="Helvetica" w:hAnsi="Helvetica" w:cs="Helvetica"/>
        </w:rPr>
        <w:t xml:space="preserve">con </w:t>
      </w:r>
      <w:r w:rsidR="00FD30D6" w:rsidRPr="00E445CC">
        <w:rPr>
          <w:rFonts w:ascii="Helvetica" w:hAnsi="Helvetica" w:cs="Helvetica"/>
        </w:rPr>
        <w:t xml:space="preserve"> mayor</w:t>
      </w:r>
      <w:r w:rsidR="00FB0C7D">
        <w:rPr>
          <w:rFonts w:ascii="Helvetica" w:hAnsi="Helvetica" w:cs="Helvetica"/>
        </w:rPr>
        <w:t xml:space="preserve"> intensidad de</w:t>
      </w:r>
      <w:r w:rsidR="00FD30D6" w:rsidRPr="00E445CC">
        <w:rPr>
          <w:rFonts w:ascii="Helvetica" w:hAnsi="Helvetica" w:cs="Helvetica"/>
        </w:rPr>
        <w:t xml:space="preserve"> fluorescencia</w:t>
      </w:r>
      <w:r w:rsidR="00767F66">
        <w:rPr>
          <w:rFonts w:ascii="Helvetica" w:hAnsi="Helvetica" w:cs="Helvetica"/>
        </w:rPr>
        <w:t>;</w:t>
      </w:r>
      <w:r w:rsidR="00FD30D6" w:rsidRPr="00E445CC">
        <w:rPr>
          <w:rFonts w:ascii="Helvetica" w:hAnsi="Helvetica" w:cs="Helvetica"/>
        </w:rPr>
        <w:t xml:space="preserve"> </w:t>
      </w:r>
      <w:r w:rsidR="00880EEA">
        <w:rPr>
          <w:rFonts w:ascii="Helvetica" w:hAnsi="Helvetica" w:cs="Helvetica"/>
        </w:rPr>
        <w:t>esto se relacion</w:t>
      </w:r>
      <w:r w:rsidR="00767F66">
        <w:rPr>
          <w:rFonts w:ascii="Helvetica" w:hAnsi="Helvetica" w:cs="Helvetica"/>
        </w:rPr>
        <w:t>ó</w:t>
      </w:r>
      <w:r w:rsidR="00880EEA">
        <w:rPr>
          <w:rFonts w:ascii="Helvetica" w:hAnsi="Helvetica" w:cs="Helvetica"/>
        </w:rPr>
        <w:t xml:space="preserve"> con </w:t>
      </w:r>
      <w:r w:rsidR="00767F66">
        <w:rPr>
          <w:rFonts w:ascii="Helvetica" w:hAnsi="Helvetica" w:cs="Helvetica"/>
        </w:rPr>
        <w:t xml:space="preserve">un </w:t>
      </w:r>
      <w:r w:rsidR="00880EEA">
        <w:rPr>
          <w:rFonts w:ascii="Helvetica" w:hAnsi="Helvetica" w:cs="Helvetica"/>
        </w:rPr>
        <w:t>mayor</w:t>
      </w:r>
      <w:r w:rsidR="00FD30D6" w:rsidRPr="00E445CC">
        <w:rPr>
          <w:rFonts w:ascii="Helvetica" w:hAnsi="Helvetica" w:cs="Helvetica"/>
        </w:rPr>
        <w:t xml:space="preserve"> contenido de ADN</w:t>
      </w:r>
      <w:r w:rsidR="00537D2C">
        <w:rPr>
          <w:rFonts w:ascii="Helvetica" w:hAnsi="Helvetica" w:cs="Helvetica"/>
        </w:rPr>
        <w:t xml:space="preserve"> </w:t>
      </w:r>
      <w:r w:rsidR="00FD30D6" w:rsidRPr="00E445CC">
        <w:rPr>
          <w:rFonts w:ascii="Helvetica" w:hAnsi="Helvetica" w:cs="Helvetica"/>
          <w:color w:val="000000"/>
        </w:rPr>
        <w:t>(Hernández-Hernández et al., 2021)</w:t>
      </w:r>
      <w:r w:rsidR="00FD30D6" w:rsidRPr="00E445CC">
        <w:rPr>
          <w:rFonts w:ascii="Helvetica" w:hAnsi="Helvetica" w:cs="Helvetica"/>
        </w:rPr>
        <w:t xml:space="preserve">. </w:t>
      </w:r>
      <w:r w:rsidR="00FB0C7D">
        <w:rPr>
          <w:rFonts w:ascii="Helvetica" w:hAnsi="Helvetica" w:cs="Helvetica"/>
        </w:rPr>
        <w:t xml:space="preserve">De manera </w:t>
      </w:r>
      <w:r w:rsidR="00FB0C7D" w:rsidRPr="00B320DE">
        <w:rPr>
          <w:rFonts w:ascii="Helvetica" w:hAnsi="Helvetica" w:cs="Helvetica"/>
        </w:rPr>
        <w:t>i</w:t>
      </w:r>
      <w:r w:rsidR="00FD30D6" w:rsidRPr="00B320DE">
        <w:rPr>
          <w:rFonts w:ascii="Helvetica" w:hAnsi="Helvetica" w:cs="Helvetica"/>
        </w:rPr>
        <w:t xml:space="preserve">nteresante, después de 24h </w:t>
      </w:r>
      <w:r w:rsidR="00372981" w:rsidRPr="00B320DE">
        <w:rPr>
          <w:rFonts w:ascii="Helvetica" w:hAnsi="Helvetica" w:cs="Helvetica"/>
        </w:rPr>
        <w:t xml:space="preserve">en condiciones de </w:t>
      </w:r>
      <w:r w:rsidR="00FD30D6" w:rsidRPr="00B320DE">
        <w:rPr>
          <w:rFonts w:ascii="Helvetica" w:hAnsi="Helvetica" w:cs="Helvetica"/>
        </w:rPr>
        <w:t xml:space="preserve">represión constante de la expresión de </w:t>
      </w:r>
      <w:r w:rsidR="00FD30D6" w:rsidRPr="00B320DE">
        <w:rPr>
          <w:rFonts w:ascii="Helvetica" w:hAnsi="Helvetica" w:cs="Helvetica"/>
          <w:i/>
          <w:iCs/>
        </w:rPr>
        <w:t>ABF1</w:t>
      </w:r>
      <w:r w:rsidR="00372981" w:rsidRPr="00B320DE">
        <w:rPr>
          <w:rFonts w:ascii="Helvetica" w:hAnsi="Helvetica" w:cs="Helvetica"/>
        </w:rPr>
        <w:t>,</w:t>
      </w:r>
      <w:r w:rsidR="00FD30D6" w:rsidRPr="00B320DE">
        <w:rPr>
          <w:rFonts w:ascii="Helvetica" w:hAnsi="Helvetica" w:cs="Helvetica"/>
        </w:rPr>
        <w:t xml:space="preserve"> encontramos </w:t>
      </w:r>
      <w:r w:rsidR="00372981" w:rsidRPr="00B320DE">
        <w:rPr>
          <w:rFonts w:ascii="Helvetica" w:hAnsi="Helvetica" w:cs="Helvetica"/>
        </w:rPr>
        <w:t xml:space="preserve">células </w:t>
      </w:r>
      <w:r w:rsidR="00FD30D6" w:rsidRPr="00B320DE">
        <w:rPr>
          <w:rFonts w:ascii="Helvetica" w:hAnsi="Helvetica" w:cs="Helvetica"/>
        </w:rPr>
        <w:t xml:space="preserve">que </w:t>
      </w:r>
      <w:r w:rsidR="00372981" w:rsidRPr="00B320DE">
        <w:rPr>
          <w:rFonts w:ascii="Helvetica" w:hAnsi="Helvetica" w:cs="Helvetica"/>
        </w:rPr>
        <w:t xml:space="preserve">pudieron </w:t>
      </w:r>
      <w:r w:rsidR="00FD30D6" w:rsidRPr="00B320DE">
        <w:rPr>
          <w:rFonts w:ascii="Helvetica" w:hAnsi="Helvetica" w:cs="Helvetica"/>
        </w:rPr>
        <w:t xml:space="preserve">crecer en </w:t>
      </w:r>
      <w:r w:rsidR="00C45A72" w:rsidRPr="00B320DE">
        <w:rPr>
          <w:rFonts w:ascii="Helvetica" w:hAnsi="Helvetica" w:cs="Helvetica"/>
        </w:rPr>
        <w:t xml:space="preserve">este </w:t>
      </w:r>
      <w:r w:rsidR="00FD30D6" w:rsidRPr="00B320DE">
        <w:rPr>
          <w:rFonts w:ascii="Helvetica" w:hAnsi="Helvetica" w:cs="Helvetica"/>
        </w:rPr>
        <w:t>medio</w:t>
      </w:r>
      <w:r w:rsidR="00C45A72" w:rsidRPr="00B320DE">
        <w:rPr>
          <w:rFonts w:ascii="Helvetica" w:hAnsi="Helvetica" w:cs="Helvetica"/>
        </w:rPr>
        <w:t>.</w:t>
      </w:r>
      <w:r w:rsidR="00FD30D6" w:rsidRPr="00B320DE">
        <w:rPr>
          <w:rFonts w:ascii="Helvetica" w:hAnsi="Helvetica" w:cs="Helvetica"/>
        </w:rPr>
        <w:t xml:space="preserve"> </w:t>
      </w:r>
      <w:r w:rsidR="00C45A72" w:rsidRPr="00B320DE">
        <w:rPr>
          <w:rFonts w:ascii="Helvetica" w:hAnsi="Helvetica" w:cs="Helvetica"/>
        </w:rPr>
        <w:t>L</w:t>
      </w:r>
      <w:r w:rsidR="00FD30D6" w:rsidRPr="00B320DE">
        <w:rPr>
          <w:rFonts w:ascii="Helvetica" w:hAnsi="Helvetica" w:cs="Helvetica"/>
        </w:rPr>
        <w:t>os análisis posteriores sugieren que</w:t>
      </w:r>
      <w:r w:rsidR="00C45A72" w:rsidRPr="00B320DE">
        <w:rPr>
          <w:rFonts w:ascii="Helvetica" w:hAnsi="Helvetica" w:cs="Helvetica"/>
        </w:rPr>
        <w:t xml:space="preserve"> estas células</w:t>
      </w:r>
      <w:r w:rsidR="00FD30D6" w:rsidRPr="00B320DE">
        <w:rPr>
          <w:rFonts w:ascii="Helvetica" w:hAnsi="Helvetica" w:cs="Helvetica"/>
        </w:rPr>
        <w:t xml:space="preserve"> son supresoras estables de la deleción de </w:t>
      </w:r>
      <w:r w:rsidR="00C45A72" w:rsidRPr="00B320DE">
        <w:rPr>
          <w:rFonts w:ascii="Helvetica" w:hAnsi="Helvetica" w:cs="Helvetica"/>
          <w:i/>
          <w:iCs/>
        </w:rPr>
        <w:t>ABF1</w:t>
      </w:r>
      <w:r w:rsidR="00FD30D6" w:rsidRPr="00B320DE">
        <w:rPr>
          <w:rFonts w:ascii="Helvetica" w:hAnsi="Helvetica" w:cs="Helvetica"/>
        </w:rPr>
        <w:t>.</w:t>
      </w:r>
      <w:r w:rsidR="00FD30D6" w:rsidRPr="00E445CC">
        <w:rPr>
          <w:rFonts w:ascii="Helvetica" w:hAnsi="Helvetica" w:cs="Helvetica"/>
        </w:rPr>
        <w:t xml:space="preserve"> </w:t>
      </w:r>
    </w:p>
    <w:p w14:paraId="1A6B33BC" w14:textId="6787D8EB" w:rsidR="00691F9F" w:rsidRPr="007A184A" w:rsidRDefault="00175078" w:rsidP="00D253FC">
      <w:pPr>
        <w:spacing w:line="360" w:lineRule="auto"/>
        <w:jc w:val="both"/>
        <w:rPr>
          <w:rFonts w:ascii="Helvetica" w:hAnsi="Helvetica" w:cs="Helvetica"/>
        </w:rPr>
      </w:pPr>
      <w:r>
        <w:rPr>
          <w:rFonts w:ascii="Helvetica" w:hAnsi="Helvetica" w:cs="Helvetica"/>
        </w:rPr>
        <w:tab/>
      </w:r>
      <w:r w:rsidR="007559EE">
        <w:rPr>
          <w:rFonts w:ascii="Helvetica" w:hAnsi="Helvetica" w:cs="Helvetica"/>
        </w:rPr>
        <w:t xml:space="preserve">Además, </w:t>
      </w:r>
      <w:r w:rsidR="007559EE">
        <w:rPr>
          <w:rFonts w:ascii="Helvetica" w:hAnsi="Helvetica" w:cs="Helvetica"/>
          <w:i/>
          <w:iCs/>
        </w:rPr>
        <w:t>C. glabrata</w:t>
      </w:r>
      <w:r w:rsidR="007559EE">
        <w:rPr>
          <w:rFonts w:ascii="Helvetica" w:hAnsi="Helvetica" w:cs="Helvetica"/>
        </w:rPr>
        <w:t xml:space="preserve"> tiene una respuesta diferente al daño al ADN producido por </w:t>
      </w:r>
      <w:r w:rsidR="00A14E4F">
        <w:rPr>
          <w:rFonts w:ascii="Helvetica" w:hAnsi="Helvetica" w:cs="Helvetica"/>
        </w:rPr>
        <w:t>metil</w:t>
      </w:r>
      <w:r w:rsidR="00767F66">
        <w:rPr>
          <w:rFonts w:ascii="Helvetica" w:hAnsi="Helvetica" w:cs="Helvetica"/>
        </w:rPr>
        <w:t xml:space="preserve"> </w:t>
      </w:r>
      <w:r w:rsidR="007559EE">
        <w:rPr>
          <w:rFonts w:ascii="Helvetica" w:hAnsi="Helvetica" w:cs="Helvetica"/>
        </w:rPr>
        <w:t>metanosulfonato (MMS)</w:t>
      </w:r>
      <w:r w:rsidR="00490D7D">
        <w:rPr>
          <w:rFonts w:ascii="Helvetica" w:hAnsi="Helvetica" w:cs="Helvetica"/>
        </w:rPr>
        <w:t xml:space="preserve">. En el caso de </w:t>
      </w:r>
      <w:r w:rsidR="00490D7D">
        <w:rPr>
          <w:rFonts w:ascii="Helvetica" w:hAnsi="Helvetica" w:cs="Helvetica"/>
          <w:i/>
          <w:iCs/>
        </w:rPr>
        <w:t>C. glabrata</w:t>
      </w:r>
      <w:r w:rsidR="00490D7D">
        <w:rPr>
          <w:rFonts w:ascii="Helvetica" w:hAnsi="Helvetica" w:cs="Helvetica"/>
        </w:rPr>
        <w:t xml:space="preserve">, </w:t>
      </w:r>
      <w:r w:rsidR="001873C3">
        <w:rPr>
          <w:rFonts w:ascii="Helvetica" w:hAnsi="Helvetica" w:cs="Helvetica"/>
        </w:rPr>
        <w:t xml:space="preserve">la exposición a MMS </w:t>
      </w:r>
      <w:r w:rsidR="001873C3" w:rsidRPr="00E445CC">
        <w:rPr>
          <w:rFonts w:ascii="Helvetica" w:hAnsi="Helvetica" w:cs="Helvetica"/>
        </w:rPr>
        <w:t xml:space="preserve">no </w:t>
      </w:r>
      <w:r w:rsidR="001873C3">
        <w:rPr>
          <w:rFonts w:ascii="Helvetica" w:hAnsi="Helvetica" w:cs="Helvetica"/>
        </w:rPr>
        <w:t>induce un</w:t>
      </w:r>
      <w:r w:rsidR="001873C3" w:rsidRPr="00E445CC">
        <w:rPr>
          <w:rFonts w:ascii="Helvetica" w:hAnsi="Helvetica" w:cs="Helvetica"/>
        </w:rPr>
        <w:t xml:space="preserve"> arresto en</w:t>
      </w:r>
      <w:r w:rsidR="001873C3">
        <w:rPr>
          <w:rFonts w:ascii="Helvetica" w:hAnsi="Helvetica" w:cs="Helvetica"/>
        </w:rPr>
        <w:t xml:space="preserve"> la</w:t>
      </w:r>
      <w:r w:rsidR="001873C3" w:rsidRPr="00E445CC">
        <w:rPr>
          <w:rFonts w:ascii="Helvetica" w:hAnsi="Helvetica" w:cs="Helvetica"/>
        </w:rPr>
        <w:t xml:space="preserve"> fase S</w:t>
      </w:r>
      <w:r w:rsidR="001873C3">
        <w:rPr>
          <w:rFonts w:ascii="Helvetica" w:hAnsi="Helvetica" w:cs="Helvetica"/>
        </w:rPr>
        <w:t xml:space="preserve"> del ciclo </w:t>
      </w:r>
      <w:r w:rsidR="00FB3BFD">
        <w:rPr>
          <w:rFonts w:ascii="Helvetica" w:hAnsi="Helvetica" w:cs="Helvetica"/>
        </w:rPr>
        <w:t>celular</w:t>
      </w:r>
      <w:r w:rsidR="001873C3">
        <w:rPr>
          <w:rFonts w:ascii="Helvetica" w:hAnsi="Helvetica" w:cs="Helvetica"/>
        </w:rPr>
        <w:t xml:space="preserve"> y</w:t>
      </w:r>
      <w:r w:rsidR="001873C3" w:rsidRPr="00E445CC">
        <w:rPr>
          <w:rFonts w:ascii="Helvetica" w:hAnsi="Helvetica" w:cs="Helvetica"/>
        </w:rPr>
        <w:t xml:space="preserve"> además presenta segregación aberrante de núcleos y </w:t>
      </w:r>
      <w:r w:rsidR="007A184A">
        <w:rPr>
          <w:rFonts w:ascii="Helvetica" w:hAnsi="Helvetica" w:cs="Helvetica"/>
        </w:rPr>
        <w:t>una alta</w:t>
      </w:r>
      <w:r w:rsidR="001873C3" w:rsidRPr="00E445CC">
        <w:rPr>
          <w:rFonts w:ascii="Helvetica" w:hAnsi="Helvetica" w:cs="Helvetica"/>
        </w:rPr>
        <w:t xml:space="preserve"> pérdida de viabilidad</w:t>
      </w:r>
      <w:r w:rsidR="007A184A">
        <w:rPr>
          <w:rFonts w:ascii="Helvetica" w:hAnsi="Helvetica" w:cs="Helvetica"/>
        </w:rPr>
        <w:t xml:space="preserve">; a diferencia de lo que ocurre en el caso de </w:t>
      </w:r>
      <w:r w:rsidR="005D1A62">
        <w:rPr>
          <w:rFonts w:ascii="Helvetica" w:hAnsi="Helvetica" w:cs="Helvetica"/>
          <w:i/>
          <w:iCs/>
        </w:rPr>
        <w:t xml:space="preserve">S. </w:t>
      </w:r>
      <w:r w:rsidR="007A184A">
        <w:rPr>
          <w:rFonts w:ascii="Helvetica" w:hAnsi="Helvetica" w:cs="Helvetica"/>
          <w:i/>
          <w:iCs/>
        </w:rPr>
        <w:t>cerevisiae</w:t>
      </w:r>
      <w:r w:rsidR="007A184A">
        <w:rPr>
          <w:rFonts w:ascii="Helvetica" w:hAnsi="Helvetica" w:cs="Helvetica"/>
        </w:rPr>
        <w:t xml:space="preserve"> en donde se</w:t>
      </w:r>
      <w:r w:rsidR="00570DB0">
        <w:rPr>
          <w:rFonts w:ascii="Helvetica" w:hAnsi="Helvetica" w:cs="Helvetica"/>
        </w:rPr>
        <w:t xml:space="preserve"> desencadena</w:t>
      </w:r>
      <w:r w:rsidR="007A184A">
        <w:rPr>
          <w:rFonts w:ascii="Helvetica" w:hAnsi="Helvetica" w:cs="Helvetica"/>
        </w:rPr>
        <w:t xml:space="preserve"> </w:t>
      </w:r>
      <w:r w:rsidR="00570DB0" w:rsidRPr="00E445CC">
        <w:rPr>
          <w:rFonts w:ascii="Helvetica" w:hAnsi="Helvetica" w:cs="Helvetica"/>
        </w:rPr>
        <w:t xml:space="preserve">una cascada de fosforilación </w:t>
      </w:r>
      <w:r w:rsidR="00880EEA">
        <w:rPr>
          <w:rFonts w:ascii="Helvetica" w:hAnsi="Helvetica" w:cs="Helvetica"/>
        </w:rPr>
        <w:lastRenderedPageBreak/>
        <w:t xml:space="preserve">que converge en la hiper-fosforilación </w:t>
      </w:r>
      <w:r w:rsidR="00B320DE">
        <w:rPr>
          <w:rFonts w:ascii="Helvetica" w:hAnsi="Helvetica" w:cs="Helvetica"/>
        </w:rPr>
        <w:t xml:space="preserve">de </w:t>
      </w:r>
      <w:r w:rsidR="00B320DE" w:rsidRPr="00E445CC">
        <w:rPr>
          <w:rFonts w:ascii="Helvetica" w:hAnsi="Helvetica" w:cs="Helvetica"/>
        </w:rPr>
        <w:t>Rad</w:t>
      </w:r>
      <w:r w:rsidR="00570DB0" w:rsidRPr="00E445CC">
        <w:rPr>
          <w:rFonts w:ascii="Helvetica" w:hAnsi="Helvetica" w:cs="Helvetica"/>
        </w:rPr>
        <w:t>53 que</w:t>
      </w:r>
      <w:r w:rsidR="00570DB0">
        <w:rPr>
          <w:rFonts w:ascii="Helvetica" w:hAnsi="Helvetica" w:cs="Helvetica"/>
        </w:rPr>
        <w:t xml:space="preserve"> induce el</w:t>
      </w:r>
      <w:r w:rsidR="00570DB0" w:rsidRPr="00E445CC">
        <w:rPr>
          <w:rFonts w:ascii="Helvetica" w:hAnsi="Helvetica" w:cs="Helvetica"/>
        </w:rPr>
        <w:t xml:space="preserve"> arrest</w:t>
      </w:r>
      <w:r w:rsidR="00570DB0">
        <w:rPr>
          <w:rFonts w:ascii="Helvetica" w:hAnsi="Helvetica" w:cs="Helvetica"/>
        </w:rPr>
        <w:t>o</w:t>
      </w:r>
      <w:r w:rsidR="00570DB0" w:rsidRPr="00E445CC">
        <w:rPr>
          <w:rFonts w:ascii="Helvetica" w:hAnsi="Helvetica" w:cs="Helvetica"/>
        </w:rPr>
        <w:t xml:space="preserve"> en</w:t>
      </w:r>
      <w:r w:rsidR="00B52537">
        <w:rPr>
          <w:rFonts w:ascii="Helvetica" w:hAnsi="Helvetica" w:cs="Helvetica"/>
        </w:rPr>
        <w:t xml:space="preserve"> la</w:t>
      </w:r>
      <w:r w:rsidR="00570DB0" w:rsidRPr="00E445CC">
        <w:rPr>
          <w:rFonts w:ascii="Helvetica" w:hAnsi="Helvetica" w:cs="Helvetica"/>
        </w:rPr>
        <w:t xml:space="preserve"> fase S para </w:t>
      </w:r>
      <w:r w:rsidR="00B52537">
        <w:rPr>
          <w:rFonts w:ascii="Helvetica" w:hAnsi="Helvetica" w:cs="Helvetica"/>
        </w:rPr>
        <w:t xml:space="preserve">llevar a cabo </w:t>
      </w:r>
      <w:r w:rsidR="00570DB0" w:rsidRPr="00E445CC">
        <w:rPr>
          <w:rFonts w:ascii="Helvetica" w:hAnsi="Helvetica" w:cs="Helvetica"/>
        </w:rPr>
        <w:t>la reparación de</w:t>
      </w:r>
      <w:r w:rsidR="00B52537">
        <w:rPr>
          <w:rFonts w:ascii="Helvetica" w:hAnsi="Helvetica" w:cs="Helvetica"/>
        </w:rPr>
        <w:t>l</w:t>
      </w:r>
      <w:r w:rsidR="00570DB0" w:rsidRPr="00E445CC">
        <w:rPr>
          <w:rFonts w:ascii="Helvetica" w:hAnsi="Helvetica" w:cs="Helvetica"/>
        </w:rPr>
        <w:t xml:space="preserve"> daño</w:t>
      </w:r>
      <w:r w:rsidR="00FB3BFD">
        <w:rPr>
          <w:rFonts w:ascii="Helvetica" w:hAnsi="Helvetica" w:cs="Helvetica"/>
        </w:rPr>
        <w:t xml:space="preserve"> y </w:t>
      </w:r>
      <w:r w:rsidR="00D90BAD">
        <w:rPr>
          <w:rFonts w:ascii="Helvetica" w:hAnsi="Helvetica" w:cs="Helvetica"/>
        </w:rPr>
        <w:t xml:space="preserve">reducir la </w:t>
      </w:r>
      <w:r w:rsidR="00FB3BFD">
        <w:rPr>
          <w:rFonts w:ascii="Helvetica" w:hAnsi="Helvetica" w:cs="Helvetica"/>
        </w:rPr>
        <w:t>p</w:t>
      </w:r>
      <w:r w:rsidR="00D90BAD">
        <w:rPr>
          <w:rFonts w:ascii="Helvetica" w:hAnsi="Helvetica" w:cs="Helvetica"/>
        </w:rPr>
        <w:t>é</w:t>
      </w:r>
      <w:r w:rsidR="00FB3BFD">
        <w:rPr>
          <w:rFonts w:ascii="Helvetica" w:hAnsi="Helvetica" w:cs="Helvetica"/>
        </w:rPr>
        <w:t>rdida de viabilidad</w:t>
      </w:r>
      <w:r w:rsidR="00B52537">
        <w:rPr>
          <w:rFonts w:ascii="Helvetica" w:hAnsi="Helvetica" w:cs="Helvetica"/>
        </w:rPr>
        <w:t xml:space="preserve">. </w:t>
      </w:r>
    </w:p>
    <w:p w14:paraId="1BD77D31" w14:textId="0722E722" w:rsidR="00E600D3" w:rsidRDefault="00A20D24" w:rsidP="002159B1">
      <w:pPr>
        <w:spacing w:line="360" w:lineRule="auto"/>
        <w:ind w:firstLine="708"/>
        <w:jc w:val="both"/>
        <w:rPr>
          <w:rFonts w:ascii="Helvetica" w:hAnsi="Helvetica" w:cs="Helvetica"/>
        </w:rPr>
      </w:pPr>
      <w:r>
        <w:rPr>
          <w:rFonts w:ascii="Helvetica" w:hAnsi="Helvetica" w:cs="Helvetica"/>
        </w:rPr>
        <w:t xml:space="preserve">De manera </w:t>
      </w:r>
      <w:r w:rsidR="002B2E4D">
        <w:rPr>
          <w:rFonts w:ascii="Helvetica" w:hAnsi="Helvetica" w:cs="Helvetica"/>
        </w:rPr>
        <w:t>contrastante</w:t>
      </w:r>
      <w:r w:rsidR="00476A18">
        <w:rPr>
          <w:rFonts w:ascii="Helvetica" w:hAnsi="Helvetica" w:cs="Helvetica"/>
        </w:rPr>
        <w:t xml:space="preserve">, en </w:t>
      </w:r>
      <w:r w:rsidR="00476A18">
        <w:rPr>
          <w:rFonts w:ascii="Helvetica" w:hAnsi="Helvetica" w:cs="Helvetica"/>
          <w:i/>
          <w:iCs/>
        </w:rPr>
        <w:t>S. cerevisiae</w:t>
      </w:r>
      <w:r w:rsidR="00476A18">
        <w:rPr>
          <w:rFonts w:ascii="Helvetica" w:hAnsi="Helvetica" w:cs="Helvetica"/>
        </w:rPr>
        <w:t>,</w:t>
      </w:r>
      <w:r w:rsidR="00476A18">
        <w:rPr>
          <w:rFonts w:ascii="Helvetica" w:hAnsi="Helvetica" w:cs="Helvetica"/>
          <w:i/>
          <w:iCs/>
        </w:rPr>
        <w:t xml:space="preserve"> </w:t>
      </w:r>
      <w:r w:rsidR="00476A18">
        <w:rPr>
          <w:rFonts w:ascii="Helvetica" w:hAnsi="Helvetica" w:cs="Helvetica"/>
        </w:rPr>
        <w:t>l</w:t>
      </w:r>
      <w:r w:rsidR="00FD30D6" w:rsidRPr="00E445CC">
        <w:rPr>
          <w:rFonts w:ascii="Helvetica" w:hAnsi="Helvetica" w:cs="Helvetica"/>
        </w:rPr>
        <w:t xml:space="preserve">a expresión de componentes de la via de Missmatch </w:t>
      </w:r>
      <w:r w:rsidR="00200A7D">
        <w:rPr>
          <w:rFonts w:ascii="Helvetica" w:hAnsi="Helvetica" w:cs="Helvetica"/>
        </w:rPr>
        <w:t>R</w:t>
      </w:r>
      <w:r w:rsidR="00FD30D6" w:rsidRPr="00E445CC">
        <w:rPr>
          <w:rFonts w:ascii="Helvetica" w:hAnsi="Helvetica" w:cs="Helvetica"/>
        </w:rPr>
        <w:t xml:space="preserve">epair como </w:t>
      </w:r>
      <w:r w:rsidR="00FD30D6" w:rsidRPr="00E445CC">
        <w:rPr>
          <w:rFonts w:ascii="Helvetica" w:hAnsi="Helvetica" w:cs="Helvetica"/>
          <w:i/>
          <w:iCs/>
        </w:rPr>
        <w:t>MSH2</w:t>
      </w:r>
      <w:r w:rsidR="00FD30D6" w:rsidRPr="00E445CC">
        <w:rPr>
          <w:rFonts w:ascii="Helvetica" w:hAnsi="Helvetica" w:cs="Helvetica"/>
        </w:rPr>
        <w:t xml:space="preserve"> se regula </w:t>
      </w:r>
      <w:r w:rsidR="00880EEA" w:rsidRPr="00E445CC">
        <w:rPr>
          <w:rFonts w:ascii="Helvetica" w:hAnsi="Helvetica" w:cs="Helvetica"/>
        </w:rPr>
        <w:t>ligeramente</w:t>
      </w:r>
      <w:r w:rsidR="00FD30D6" w:rsidRPr="00E445CC">
        <w:rPr>
          <w:rFonts w:ascii="Helvetica" w:hAnsi="Helvetica" w:cs="Helvetica"/>
        </w:rPr>
        <w:t xml:space="preserve"> </w:t>
      </w:r>
      <w:r w:rsidR="00194A4B" w:rsidRPr="00E445CC">
        <w:rPr>
          <w:rFonts w:ascii="Helvetica" w:hAnsi="Helvetica" w:cs="Helvetica"/>
        </w:rPr>
        <w:t>a</w:t>
      </w:r>
      <w:r w:rsidR="00194A4B">
        <w:rPr>
          <w:rFonts w:ascii="Helvetica" w:hAnsi="Helvetica" w:cs="Helvetica"/>
        </w:rPr>
        <w:t xml:space="preserve"> la</w:t>
      </w:r>
      <w:r w:rsidR="00194A4B" w:rsidRPr="00E445CC">
        <w:rPr>
          <w:rFonts w:ascii="Helvetica" w:hAnsi="Helvetica" w:cs="Helvetica"/>
        </w:rPr>
        <w:t xml:space="preserve"> alta</w:t>
      </w:r>
      <w:r w:rsidR="00FD30D6" w:rsidRPr="00E445CC">
        <w:rPr>
          <w:rFonts w:ascii="Helvetica" w:hAnsi="Helvetica" w:cs="Helvetica"/>
        </w:rPr>
        <w:t>,</w:t>
      </w:r>
      <w:r w:rsidR="00FB3BFD">
        <w:rPr>
          <w:rFonts w:ascii="Helvetica" w:hAnsi="Helvetica" w:cs="Helvetica"/>
        </w:rPr>
        <w:t xml:space="preserve"> pero en </w:t>
      </w:r>
      <w:r w:rsidR="00FB3BFD" w:rsidRPr="00B320DE">
        <w:rPr>
          <w:rFonts w:ascii="Helvetica" w:hAnsi="Helvetica" w:cs="Helvetica"/>
          <w:i/>
          <w:iCs/>
        </w:rPr>
        <w:t>C. glabrata</w:t>
      </w:r>
      <w:r w:rsidR="00FB3BFD">
        <w:rPr>
          <w:rFonts w:ascii="Helvetica" w:hAnsi="Helvetica" w:cs="Helvetica"/>
        </w:rPr>
        <w:t xml:space="preserve"> no se induce esta vía</w:t>
      </w:r>
      <w:r w:rsidR="00FD30D6" w:rsidRPr="00E445CC">
        <w:rPr>
          <w:rFonts w:ascii="Helvetica" w:hAnsi="Helvetica" w:cs="Helvetica"/>
        </w:rPr>
        <w:t xml:space="preserve"> mientras que genes de la </w:t>
      </w:r>
      <w:r w:rsidR="00B320DE" w:rsidRPr="00E445CC">
        <w:rPr>
          <w:rFonts w:ascii="Helvetica" w:hAnsi="Helvetica" w:cs="Helvetica"/>
        </w:rPr>
        <w:t>vía</w:t>
      </w:r>
      <w:r w:rsidR="00FD30D6" w:rsidRPr="00E445CC">
        <w:rPr>
          <w:rFonts w:ascii="Helvetica" w:hAnsi="Helvetica" w:cs="Helvetica"/>
        </w:rPr>
        <w:t xml:space="preserve"> activada por </w:t>
      </w:r>
      <w:r w:rsidR="00B320DE">
        <w:rPr>
          <w:rFonts w:ascii="Helvetica" w:hAnsi="Helvetica" w:cs="Helvetica"/>
        </w:rPr>
        <w:t>escisión</w:t>
      </w:r>
      <w:r w:rsidR="00AB3229">
        <w:rPr>
          <w:rFonts w:ascii="Helvetica" w:hAnsi="Helvetica" w:cs="Helvetica"/>
        </w:rPr>
        <w:t xml:space="preserve"> de </w:t>
      </w:r>
      <w:r w:rsidR="00B320DE">
        <w:rPr>
          <w:rFonts w:ascii="Helvetica" w:hAnsi="Helvetica" w:cs="Helvetica"/>
        </w:rPr>
        <w:t xml:space="preserve">nucleótido </w:t>
      </w:r>
      <w:r w:rsidR="00FD30D6" w:rsidRPr="00E445CC">
        <w:rPr>
          <w:rFonts w:ascii="Helvetica" w:hAnsi="Helvetica" w:cs="Helvetica"/>
        </w:rPr>
        <w:t>incrementa</w:t>
      </w:r>
      <w:r w:rsidR="00200A7D">
        <w:rPr>
          <w:rFonts w:ascii="Helvetica" w:hAnsi="Helvetica" w:cs="Helvetica"/>
        </w:rPr>
        <w:t>n su expresión</w:t>
      </w:r>
      <w:r w:rsidR="00FD30D6" w:rsidRPr="00E445CC">
        <w:rPr>
          <w:rFonts w:ascii="Helvetica" w:hAnsi="Helvetica" w:cs="Helvetica"/>
        </w:rPr>
        <w:t xml:space="preserve"> (</w:t>
      </w:r>
      <w:r w:rsidR="00FD30D6" w:rsidRPr="00E90CB4">
        <w:rPr>
          <w:rFonts w:ascii="Helvetica" w:hAnsi="Helvetica" w:cs="Helvetica"/>
          <w:i/>
          <w:iCs/>
        </w:rPr>
        <w:t>RAD</w:t>
      </w:r>
      <w:r w:rsidR="00B320DE">
        <w:rPr>
          <w:rFonts w:ascii="Helvetica" w:hAnsi="Helvetica" w:cs="Helvetica"/>
          <w:i/>
          <w:iCs/>
        </w:rPr>
        <w:t>7</w:t>
      </w:r>
      <w:r w:rsidR="00FD30D6" w:rsidRPr="00E445CC">
        <w:rPr>
          <w:rFonts w:ascii="Helvetica" w:hAnsi="Helvetica" w:cs="Helvetica"/>
        </w:rPr>
        <w:t xml:space="preserve">, </w:t>
      </w:r>
      <w:r w:rsidR="00FD30D6" w:rsidRPr="00E90CB4">
        <w:rPr>
          <w:rFonts w:ascii="Helvetica" w:hAnsi="Helvetica" w:cs="Helvetica"/>
          <w:i/>
          <w:iCs/>
        </w:rPr>
        <w:t>RAD</w:t>
      </w:r>
      <w:r w:rsidR="00B320DE">
        <w:rPr>
          <w:rFonts w:ascii="Helvetica" w:hAnsi="Helvetica" w:cs="Helvetica"/>
          <w:i/>
          <w:iCs/>
        </w:rPr>
        <w:t>16</w:t>
      </w:r>
      <w:r w:rsidR="00FD30D6" w:rsidRPr="00E445CC">
        <w:rPr>
          <w:rFonts w:ascii="Helvetica" w:hAnsi="Helvetica" w:cs="Helvetica"/>
        </w:rPr>
        <w:t>)</w:t>
      </w:r>
      <w:r w:rsidR="00AB3229">
        <w:rPr>
          <w:rFonts w:ascii="Helvetica" w:hAnsi="Helvetica" w:cs="Helvetica"/>
        </w:rPr>
        <w:t xml:space="preserve"> en </w:t>
      </w:r>
      <w:r w:rsidR="00AB3229" w:rsidRPr="00B320DE">
        <w:rPr>
          <w:rFonts w:ascii="Helvetica" w:hAnsi="Helvetica" w:cs="Helvetica"/>
          <w:i/>
          <w:iCs/>
        </w:rPr>
        <w:t xml:space="preserve">C. glabrata </w:t>
      </w:r>
      <w:r w:rsidR="00AB3229">
        <w:rPr>
          <w:rFonts w:ascii="Helvetica" w:hAnsi="Helvetica" w:cs="Helvetica"/>
        </w:rPr>
        <w:t xml:space="preserve">pero no en </w:t>
      </w:r>
      <w:r w:rsidR="00AB3229" w:rsidRPr="00B320DE">
        <w:rPr>
          <w:rFonts w:ascii="Helvetica" w:hAnsi="Helvetica" w:cs="Helvetica"/>
          <w:i/>
          <w:iCs/>
        </w:rPr>
        <w:t xml:space="preserve">S. </w:t>
      </w:r>
      <w:r w:rsidR="000E621E" w:rsidRPr="00B320DE">
        <w:rPr>
          <w:rFonts w:ascii="Helvetica" w:hAnsi="Helvetica" w:cs="Helvetica"/>
          <w:i/>
          <w:iCs/>
        </w:rPr>
        <w:t>cerevi</w:t>
      </w:r>
      <w:r w:rsidR="000E621E">
        <w:rPr>
          <w:rFonts w:ascii="Helvetica" w:hAnsi="Helvetica" w:cs="Helvetica"/>
          <w:i/>
          <w:iCs/>
        </w:rPr>
        <w:t>s</w:t>
      </w:r>
      <w:r w:rsidR="000E621E" w:rsidRPr="00B320DE">
        <w:rPr>
          <w:rFonts w:ascii="Helvetica" w:hAnsi="Helvetica" w:cs="Helvetica"/>
          <w:i/>
          <w:iCs/>
        </w:rPr>
        <w:t>iae</w:t>
      </w:r>
      <w:r w:rsidR="00FD30D6" w:rsidRPr="00E445CC">
        <w:rPr>
          <w:rFonts w:ascii="Helvetica" w:hAnsi="Helvetica" w:cs="Helvetica"/>
        </w:rPr>
        <w:t xml:space="preserve">. Abf1 se regula ligeramente a la baja tanto en </w:t>
      </w:r>
      <w:r w:rsidR="00FD30D6" w:rsidRPr="00537D2C">
        <w:rPr>
          <w:rFonts w:ascii="Helvetica" w:hAnsi="Helvetica" w:cs="Helvetica"/>
          <w:i/>
          <w:iCs/>
        </w:rPr>
        <w:t>C. glabrata</w:t>
      </w:r>
      <w:r w:rsidR="00FD30D6" w:rsidRPr="00E445CC">
        <w:rPr>
          <w:rFonts w:ascii="Helvetica" w:hAnsi="Helvetica" w:cs="Helvetica"/>
        </w:rPr>
        <w:t xml:space="preserve"> como en </w:t>
      </w:r>
      <w:r w:rsidR="00FD30D6" w:rsidRPr="00E445CC">
        <w:rPr>
          <w:rFonts w:ascii="Helvetica" w:hAnsi="Helvetica" w:cs="Helvetica"/>
          <w:i/>
          <w:iCs/>
        </w:rPr>
        <w:t>S. cerevisiae</w:t>
      </w:r>
      <w:r w:rsidR="00984246">
        <w:rPr>
          <w:rFonts w:ascii="Helvetica" w:hAnsi="Helvetica" w:cs="Helvetica"/>
        </w:rPr>
        <w:t xml:space="preserve"> en respuesta a daño por </w:t>
      </w:r>
      <w:r w:rsidR="00984246" w:rsidRPr="000D61D7">
        <w:rPr>
          <w:rFonts w:ascii="Helvetica" w:hAnsi="Helvetica" w:cs="Helvetica"/>
        </w:rPr>
        <w:t>MMS</w:t>
      </w:r>
      <w:r w:rsidR="00537D2C" w:rsidRPr="000D61D7">
        <w:rPr>
          <w:rFonts w:ascii="Helvetica" w:hAnsi="Helvetica" w:cs="Helvetica"/>
          <w:i/>
          <w:iCs/>
        </w:rPr>
        <w:t xml:space="preserve"> </w:t>
      </w:r>
      <w:r w:rsidR="00FD30D6" w:rsidRPr="000D61D7">
        <w:rPr>
          <w:rFonts w:ascii="Helvetica" w:hAnsi="Helvetica" w:cs="Helvetica"/>
          <w:color w:val="000000"/>
        </w:rPr>
        <w:t>(Shor et al., 2020)</w:t>
      </w:r>
      <w:r w:rsidR="000E0BAD" w:rsidRPr="000D61D7">
        <w:rPr>
          <w:rFonts w:ascii="Helvetica" w:hAnsi="Helvetica" w:cs="Helvetica"/>
        </w:rPr>
        <w:t>.</w:t>
      </w:r>
      <w:r w:rsidR="00FD30D6" w:rsidRPr="00E445CC">
        <w:rPr>
          <w:rFonts w:ascii="Helvetica" w:hAnsi="Helvetica" w:cs="Helvetica"/>
        </w:rPr>
        <w:t xml:space="preserve"> </w:t>
      </w:r>
    </w:p>
    <w:p w14:paraId="582A9647" w14:textId="2E7CA9C2" w:rsidR="00703073" w:rsidRDefault="00FD30D6" w:rsidP="002159B1">
      <w:pPr>
        <w:spacing w:line="360" w:lineRule="auto"/>
        <w:ind w:firstLine="708"/>
        <w:jc w:val="both"/>
        <w:rPr>
          <w:rFonts w:ascii="Helvetica" w:hAnsi="Helvetica" w:cs="Helvetica"/>
        </w:rPr>
      </w:pPr>
      <w:r w:rsidRPr="00E445CC">
        <w:rPr>
          <w:rFonts w:ascii="Helvetica" w:hAnsi="Helvetica" w:cs="Helvetica"/>
        </w:rPr>
        <w:t xml:space="preserve">Adicionalmente, </w:t>
      </w:r>
      <w:r w:rsidR="00E600D3">
        <w:rPr>
          <w:rFonts w:ascii="Helvetica" w:hAnsi="Helvetica" w:cs="Helvetica"/>
        </w:rPr>
        <w:t xml:space="preserve">el análisis de </w:t>
      </w:r>
      <w:r w:rsidRPr="00E445CC">
        <w:rPr>
          <w:rFonts w:ascii="Helvetica" w:hAnsi="Helvetica" w:cs="Helvetica"/>
        </w:rPr>
        <w:t>la respuesta transcripcional</w:t>
      </w:r>
      <w:r w:rsidR="00DC6C9D">
        <w:rPr>
          <w:rFonts w:ascii="Helvetica" w:hAnsi="Helvetica" w:cs="Helvetica"/>
        </w:rPr>
        <w:t xml:space="preserve"> de </w:t>
      </w:r>
      <w:r w:rsidR="00DC6C9D">
        <w:rPr>
          <w:rFonts w:ascii="Helvetica" w:hAnsi="Helvetica" w:cs="Helvetica"/>
          <w:i/>
          <w:iCs/>
        </w:rPr>
        <w:t>S. cerevisiae</w:t>
      </w:r>
      <w:r w:rsidRPr="00E445CC">
        <w:rPr>
          <w:rFonts w:ascii="Helvetica" w:hAnsi="Helvetica" w:cs="Helvetica"/>
        </w:rPr>
        <w:t xml:space="preserve"> </w:t>
      </w:r>
      <w:r w:rsidR="00DC6C9D">
        <w:rPr>
          <w:rFonts w:ascii="Helvetica" w:hAnsi="Helvetica" w:cs="Helvetica"/>
        </w:rPr>
        <w:t xml:space="preserve">bajo exposición a MMS </w:t>
      </w:r>
      <w:r w:rsidRPr="00E445CC">
        <w:rPr>
          <w:rFonts w:ascii="Helvetica" w:hAnsi="Helvetica" w:cs="Helvetica"/>
        </w:rPr>
        <w:t>reveló</w:t>
      </w:r>
      <w:r w:rsidR="00AB3229">
        <w:rPr>
          <w:rFonts w:ascii="Helvetica" w:hAnsi="Helvetica" w:cs="Helvetica"/>
        </w:rPr>
        <w:t xml:space="preserve"> cambio</w:t>
      </w:r>
      <w:r w:rsidR="000B06AF">
        <w:rPr>
          <w:rFonts w:ascii="Helvetica" w:hAnsi="Helvetica" w:cs="Helvetica"/>
        </w:rPr>
        <w:t>s</w:t>
      </w:r>
      <w:r w:rsidR="00AB3229">
        <w:rPr>
          <w:rFonts w:ascii="Helvetica" w:hAnsi="Helvetica" w:cs="Helvetica"/>
        </w:rPr>
        <w:t xml:space="preserve"> en la </w:t>
      </w:r>
      <w:r w:rsidR="00194A4B">
        <w:rPr>
          <w:rFonts w:ascii="Helvetica" w:hAnsi="Helvetica" w:cs="Helvetica"/>
        </w:rPr>
        <w:t>expresión</w:t>
      </w:r>
      <w:r w:rsidR="00AB3229" w:rsidRPr="00E445CC">
        <w:rPr>
          <w:rFonts w:ascii="Helvetica" w:hAnsi="Helvetica" w:cs="Helvetica"/>
        </w:rPr>
        <w:t xml:space="preserve"> </w:t>
      </w:r>
      <w:r w:rsidRPr="00E445CC">
        <w:rPr>
          <w:rFonts w:ascii="Helvetica" w:hAnsi="Helvetica" w:cs="Helvetica"/>
        </w:rPr>
        <w:t xml:space="preserve">de genes meióticos como </w:t>
      </w:r>
      <w:r w:rsidRPr="00E445CC">
        <w:rPr>
          <w:rFonts w:ascii="Helvetica" w:hAnsi="Helvetica" w:cs="Helvetica"/>
          <w:i/>
          <w:iCs/>
        </w:rPr>
        <w:t>HOP1</w:t>
      </w:r>
      <w:r w:rsidRPr="00E445CC">
        <w:rPr>
          <w:rFonts w:ascii="Helvetica" w:hAnsi="Helvetica" w:cs="Helvetica"/>
        </w:rPr>
        <w:t xml:space="preserve"> y </w:t>
      </w:r>
      <w:r w:rsidRPr="00E445CC">
        <w:rPr>
          <w:rFonts w:ascii="Helvetica" w:hAnsi="Helvetica" w:cs="Helvetica"/>
          <w:i/>
          <w:iCs/>
        </w:rPr>
        <w:t>HOP2</w:t>
      </w:r>
      <w:r w:rsidRPr="00E445CC">
        <w:rPr>
          <w:rFonts w:ascii="Helvetica" w:hAnsi="Helvetica" w:cs="Helvetica"/>
        </w:rPr>
        <w:t xml:space="preserve">. </w:t>
      </w:r>
      <w:r w:rsidRPr="00537D2C">
        <w:rPr>
          <w:rFonts w:ascii="Helvetica" w:hAnsi="Helvetica" w:cs="Helvetica"/>
          <w:i/>
          <w:iCs/>
        </w:rPr>
        <w:t>HOP1</w:t>
      </w:r>
      <w:r w:rsidRPr="00E445CC">
        <w:rPr>
          <w:rFonts w:ascii="Helvetica" w:hAnsi="Helvetica" w:cs="Helvetica"/>
        </w:rPr>
        <w:t xml:space="preserve"> es un gen que se regula por Abf1, el sitio UAS</w:t>
      </w:r>
      <w:r w:rsidRPr="00E445CC">
        <w:rPr>
          <w:rFonts w:ascii="Helvetica" w:hAnsi="Helvetica" w:cs="Helvetica"/>
          <w:vertAlign w:val="subscript"/>
        </w:rPr>
        <w:t>H</w:t>
      </w:r>
      <w:r w:rsidRPr="00E445CC">
        <w:rPr>
          <w:rFonts w:ascii="Helvetica" w:hAnsi="Helvetica" w:cs="Helvetica"/>
        </w:rPr>
        <w:t xml:space="preserve"> en su región promotora coincide con el motivo de unión de Abf1 </w:t>
      </w:r>
      <w:r w:rsidR="00D87F36">
        <w:rPr>
          <w:rFonts w:ascii="Helvetica" w:hAnsi="Helvetica" w:cs="Helvetica"/>
        </w:rPr>
        <w:t>el cual</w:t>
      </w:r>
      <w:r w:rsidR="00D87F36" w:rsidRPr="00E445CC">
        <w:rPr>
          <w:rFonts w:ascii="Helvetica" w:hAnsi="Helvetica" w:cs="Helvetica"/>
        </w:rPr>
        <w:t xml:space="preserve"> </w:t>
      </w:r>
      <w:r w:rsidRPr="00E445CC">
        <w:rPr>
          <w:rFonts w:ascii="Helvetica" w:hAnsi="Helvetica" w:cs="Helvetica"/>
        </w:rPr>
        <w:t>funciona como activador transcripcional</w:t>
      </w:r>
      <w:r w:rsidR="00D87F36">
        <w:rPr>
          <w:rFonts w:ascii="Helvetica" w:hAnsi="Helvetica" w:cs="Helvetica"/>
        </w:rPr>
        <w:t xml:space="preserve"> </w:t>
      </w:r>
      <w:sdt>
        <w:sdtPr>
          <w:rPr>
            <w:rFonts w:ascii="Helvetica" w:hAnsi="Helvetica" w:cs="Helvetica"/>
            <w:color w:val="000000"/>
          </w:rPr>
          <w:tag w:val="MENDELEY_CITATION_v3_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"/>
          <w:id w:val="1217477231"/>
          <w:placeholder>
            <w:docPart w:val="DefaultPlaceholder_-1854013440"/>
          </w:placeholder>
        </w:sdtPr>
        <w:sdtContent>
          <w:r w:rsidR="00D432DD" w:rsidRPr="00D432DD">
            <w:rPr>
              <w:rFonts w:ascii="Helvetica" w:hAnsi="Helvetica" w:cs="Helvetica"/>
              <w:color w:val="000000"/>
            </w:rPr>
            <w:t>(Gailus-Durner et al., 1996)</w:t>
          </w:r>
        </w:sdtContent>
      </w:sdt>
      <w:r w:rsidRPr="00E445CC">
        <w:rPr>
          <w:rFonts w:ascii="Helvetica" w:hAnsi="Helvetica" w:cs="Helvetica"/>
        </w:rPr>
        <w:t>.</w:t>
      </w:r>
      <w:r w:rsidR="00D87F36">
        <w:rPr>
          <w:rFonts w:ascii="Helvetica" w:hAnsi="Helvetica" w:cs="Helvetica"/>
        </w:rPr>
        <w:t xml:space="preserve"> </w:t>
      </w:r>
      <w:r w:rsidR="00162AE9">
        <w:rPr>
          <w:rFonts w:ascii="Helvetica" w:hAnsi="Helvetica" w:cs="Helvetica"/>
          <w:i/>
          <w:iCs/>
        </w:rPr>
        <w:t>C. glabrata</w:t>
      </w:r>
      <w:r w:rsidR="00162AE9">
        <w:rPr>
          <w:rFonts w:ascii="Helvetica" w:hAnsi="Helvetica" w:cs="Helvetica"/>
        </w:rPr>
        <w:t xml:space="preserve"> </w:t>
      </w:r>
      <w:r w:rsidR="00162AE9" w:rsidRPr="00E445CC">
        <w:rPr>
          <w:rFonts w:ascii="Helvetica" w:hAnsi="Helvetica" w:cs="Helvetica"/>
        </w:rPr>
        <w:t xml:space="preserve">no </w:t>
      </w:r>
      <w:r w:rsidR="00162AE9">
        <w:rPr>
          <w:rFonts w:ascii="Helvetica" w:hAnsi="Helvetica" w:cs="Helvetica"/>
        </w:rPr>
        <w:t xml:space="preserve">realiza </w:t>
      </w:r>
      <w:r w:rsidR="00194A4B">
        <w:rPr>
          <w:rFonts w:ascii="Helvetica" w:hAnsi="Helvetica" w:cs="Helvetica"/>
        </w:rPr>
        <w:t>meiosis,</w:t>
      </w:r>
      <w:r w:rsidR="00162AE9" w:rsidRPr="00E445CC">
        <w:rPr>
          <w:rFonts w:ascii="Helvetica" w:hAnsi="Helvetica" w:cs="Helvetica"/>
        </w:rPr>
        <w:t xml:space="preserve"> pero mantiene </w:t>
      </w:r>
      <w:r w:rsidR="00703073">
        <w:rPr>
          <w:rFonts w:ascii="Helvetica" w:hAnsi="Helvetica" w:cs="Helvetica"/>
          <w:i/>
          <w:iCs/>
        </w:rPr>
        <w:t>HOP1</w:t>
      </w:r>
      <w:r w:rsidR="00703073">
        <w:rPr>
          <w:rFonts w:ascii="Helvetica" w:hAnsi="Helvetica" w:cs="Helvetica"/>
        </w:rPr>
        <w:t xml:space="preserve"> y </w:t>
      </w:r>
      <w:r w:rsidR="00703073">
        <w:rPr>
          <w:rFonts w:ascii="Helvetica" w:hAnsi="Helvetica" w:cs="Helvetica"/>
          <w:i/>
          <w:iCs/>
        </w:rPr>
        <w:t>HOP2</w:t>
      </w:r>
      <w:r w:rsidR="00AB3229">
        <w:rPr>
          <w:rFonts w:ascii="Helvetica" w:hAnsi="Helvetica" w:cs="Helvetica"/>
        </w:rPr>
        <w:t xml:space="preserve">, y HOP1 </w:t>
      </w:r>
      <w:r w:rsidR="00B320DE">
        <w:rPr>
          <w:rFonts w:ascii="Helvetica" w:hAnsi="Helvetica" w:cs="Helvetica"/>
        </w:rPr>
        <w:t>también</w:t>
      </w:r>
      <w:r w:rsidR="00AB3229">
        <w:rPr>
          <w:rFonts w:ascii="Helvetica" w:hAnsi="Helvetica" w:cs="Helvetica"/>
        </w:rPr>
        <w:t xml:space="preserve"> se ve inducido en respuesta a MMS</w:t>
      </w:r>
      <w:r w:rsidR="000B06AF">
        <w:rPr>
          <w:rFonts w:ascii="Helvetica" w:hAnsi="Helvetica" w:cs="Helvetica"/>
        </w:rPr>
        <w:t>.</w:t>
      </w:r>
    </w:p>
    <w:p w14:paraId="50849DD0" w14:textId="53E39649" w:rsidR="00006029" w:rsidRDefault="00B414D0" w:rsidP="002159B1">
      <w:pPr>
        <w:spacing w:line="360" w:lineRule="auto"/>
        <w:ind w:firstLine="708"/>
        <w:jc w:val="both"/>
        <w:rPr>
          <w:rFonts w:ascii="Helvetica" w:hAnsi="Helvetica" w:cs="Helvetica"/>
        </w:rPr>
      </w:pPr>
      <w:r>
        <w:rPr>
          <w:rFonts w:ascii="Helvetica" w:hAnsi="Helvetica" w:cs="Helvetica"/>
        </w:rPr>
        <w:t>En el caso de daño al DNA producido por luz UV o bien durante estrés replicativo mediado por HU</w:t>
      </w:r>
      <w:r w:rsidR="009D5D22">
        <w:rPr>
          <w:rFonts w:ascii="Helvetica" w:hAnsi="Helvetica" w:cs="Helvetica"/>
        </w:rPr>
        <w:t xml:space="preserve">, esperábamos una inducción de la transcripción de </w:t>
      </w:r>
      <w:r w:rsidR="009D5D22">
        <w:rPr>
          <w:rFonts w:ascii="Helvetica" w:hAnsi="Helvetica" w:cs="Helvetica"/>
          <w:i/>
          <w:iCs/>
        </w:rPr>
        <w:t>ABF1</w:t>
      </w:r>
      <w:r w:rsidR="009D5D22">
        <w:rPr>
          <w:rFonts w:ascii="Helvetica" w:hAnsi="Helvetica" w:cs="Helvetica"/>
        </w:rPr>
        <w:t xml:space="preserve"> ya que Abf1 podría </w:t>
      </w:r>
      <w:r w:rsidR="00194A4B">
        <w:rPr>
          <w:rFonts w:ascii="Helvetica" w:hAnsi="Helvetica" w:cs="Helvetica"/>
        </w:rPr>
        <w:t>participar</w:t>
      </w:r>
      <w:r w:rsidR="009D5D22">
        <w:rPr>
          <w:rFonts w:ascii="Helvetica" w:hAnsi="Helvetica" w:cs="Helvetica"/>
        </w:rPr>
        <w:t xml:space="preserve"> en la reparación del AD</w:t>
      </w:r>
      <w:r w:rsidR="0044380A">
        <w:rPr>
          <w:rFonts w:ascii="Helvetica" w:hAnsi="Helvetica" w:cs="Helvetica"/>
        </w:rPr>
        <w:t xml:space="preserve">N. Sin embargo, </w:t>
      </w:r>
      <w:r w:rsidR="000B06AF">
        <w:rPr>
          <w:rFonts w:ascii="Helvetica" w:hAnsi="Helvetica" w:cs="Helvetica"/>
        </w:rPr>
        <w:t xml:space="preserve">observamos </w:t>
      </w:r>
      <w:r w:rsidR="00D11CB5">
        <w:rPr>
          <w:rFonts w:ascii="Helvetica" w:hAnsi="Helvetica" w:cs="Helvetica"/>
        </w:rPr>
        <w:t xml:space="preserve">una </w:t>
      </w:r>
      <w:r w:rsidR="00FD30D6" w:rsidRPr="00E445CC">
        <w:rPr>
          <w:rFonts w:ascii="Helvetica" w:hAnsi="Helvetica" w:cs="Helvetica"/>
        </w:rPr>
        <w:t xml:space="preserve">baja inducción de Abf1. </w:t>
      </w:r>
    </w:p>
    <w:p w14:paraId="55F73948" w14:textId="75B0ECB9" w:rsidR="00FD30D6" w:rsidRPr="00E445CC" w:rsidRDefault="00CE7FF7" w:rsidP="002159B1">
      <w:pPr>
        <w:spacing w:line="360" w:lineRule="auto"/>
        <w:ind w:firstLine="708"/>
        <w:jc w:val="both"/>
        <w:rPr>
          <w:rFonts w:ascii="Helvetica" w:hAnsi="Helvetica" w:cs="Helvetica"/>
        </w:rPr>
      </w:pPr>
      <w:r>
        <w:rPr>
          <w:rFonts w:ascii="Helvetica" w:hAnsi="Helvetica" w:cs="Helvetica"/>
        </w:rPr>
        <w:t>E</w:t>
      </w:r>
      <w:r w:rsidR="0073263D">
        <w:rPr>
          <w:rFonts w:ascii="Helvetica" w:hAnsi="Helvetica" w:cs="Helvetica"/>
        </w:rPr>
        <w:t>s interesante el hecho de que e</w:t>
      </w:r>
      <w:r w:rsidR="00FD30D6" w:rsidRPr="00E445CC">
        <w:rPr>
          <w:rFonts w:ascii="Helvetica" w:hAnsi="Helvetica" w:cs="Helvetica"/>
        </w:rPr>
        <w:t xml:space="preserve">l </w:t>
      </w:r>
      <w:r w:rsidR="007846F0" w:rsidRPr="00E445CC">
        <w:rPr>
          <w:rFonts w:ascii="Helvetica" w:hAnsi="Helvetica" w:cs="Helvetica"/>
        </w:rPr>
        <w:t>género</w:t>
      </w:r>
      <w:r w:rsidR="00FD30D6" w:rsidRPr="00E445CC">
        <w:rPr>
          <w:rFonts w:ascii="Helvetica" w:hAnsi="Helvetica" w:cs="Helvetica"/>
        </w:rPr>
        <w:t xml:space="preserve"> </w:t>
      </w:r>
      <w:r w:rsidR="00B320DE" w:rsidRPr="007846F0">
        <w:rPr>
          <w:rFonts w:ascii="Helvetica" w:hAnsi="Helvetica" w:cs="Helvetica"/>
          <w:i/>
          <w:iCs/>
        </w:rPr>
        <w:t>Hanseniaspora</w:t>
      </w:r>
      <w:r w:rsidR="00B320DE" w:rsidRPr="00E445CC">
        <w:rPr>
          <w:rFonts w:ascii="Helvetica" w:hAnsi="Helvetica" w:cs="Helvetica"/>
        </w:rPr>
        <w:t xml:space="preserve"> perdió</w:t>
      </w:r>
      <w:r>
        <w:rPr>
          <w:rFonts w:ascii="Helvetica" w:hAnsi="Helvetica" w:cs="Helvetica"/>
        </w:rPr>
        <w:t xml:space="preserve"> algunos</w:t>
      </w:r>
      <w:r w:rsidR="00FD30D6" w:rsidRPr="00E445CC">
        <w:rPr>
          <w:rFonts w:ascii="Helvetica" w:hAnsi="Helvetica" w:cs="Helvetica"/>
        </w:rPr>
        <w:t xml:space="preserve"> genes involucrados en procesos de mantenimiento de los cromosomas</w:t>
      </w:r>
      <w:r>
        <w:rPr>
          <w:rFonts w:ascii="Helvetica" w:hAnsi="Helvetica" w:cs="Helvetica"/>
        </w:rPr>
        <w:t>,</w:t>
      </w:r>
      <w:r w:rsidR="00FD30D6" w:rsidRPr="00E445CC">
        <w:rPr>
          <w:rFonts w:ascii="Helvetica" w:hAnsi="Helvetica" w:cs="Helvetica"/>
        </w:rPr>
        <w:t xml:space="preserve"> </w:t>
      </w:r>
      <w:r w:rsidR="0073263D">
        <w:rPr>
          <w:rFonts w:ascii="Helvetica" w:hAnsi="Helvetica" w:cs="Helvetica"/>
        </w:rPr>
        <w:t xml:space="preserve">lo que sugiere que </w:t>
      </w:r>
      <w:r w:rsidR="00FD30D6" w:rsidRPr="00E445CC">
        <w:rPr>
          <w:rFonts w:ascii="Helvetica" w:hAnsi="Helvetica" w:cs="Helvetica"/>
        </w:rPr>
        <w:t xml:space="preserve">esta laxitud en vías de reparación </w:t>
      </w:r>
      <w:r w:rsidR="0073263D">
        <w:rPr>
          <w:rFonts w:ascii="Helvetica" w:hAnsi="Helvetica" w:cs="Helvetica"/>
        </w:rPr>
        <w:t xml:space="preserve">del ADN </w:t>
      </w:r>
      <w:r w:rsidR="00FD30D6" w:rsidRPr="00E445CC">
        <w:rPr>
          <w:rFonts w:ascii="Helvetica" w:hAnsi="Helvetica" w:cs="Helvetica"/>
        </w:rPr>
        <w:t xml:space="preserve">o vías de regulación </w:t>
      </w:r>
      <w:r w:rsidR="00540A55">
        <w:rPr>
          <w:rFonts w:ascii="Helvetica" w:hAnsi="Helvetica" w:cs="Helvetica"/>
        </w:rPr>
        <w:t xml:space="preserve">es </w:t>
      </w:r>
      <w:r w:rsidR="00FD30D6" w:rsidRPr="00E445CC">
        <w:rPr>
          <w:rFonts w:ascii="Helvetica" w:hAnsi="Helvetica" w:cs="Helvetica"/>
        </w:rPr>
        <w:t xml:space="preserve">parte clave </w:t>
      </w:r>
      <w:r w:rsidR="00540A55">
        <w:rPr>
          <w:rFonts w:ascii="Helvetica" w:hAnsi="Helvetica" w:cs="Helvetica"/>
        </w:rPr>
        <w:t>d</w:t>
      </w:r>
      <w:r w:rsidR="00540A55" w:rsidRPr="00E445CC">
        <w:rPr>
          <w:rFonts w:ascii="Helvetica" w:hAnsi="Helvetica" w:cs="Helvetica"/>
        </w:rPr>
        <w:t xml:space="preserve">e </w:t>
      </w:r>
      <w:r w:rsidR="00FD30D6" w:rsidRPr="00E445CC">
        <w:rPr>
          <w:rFonts w:ascii="Helvetica" w:hAnsi="Helvetica" w:cs="Helvetica"/>
        </w:rPr>
        <w:t xml:space="preserve">la supervivencia </w:t>
      </w:r>
      <w:r w:rsidR="00540A55">
        <w:rPr>
          <w:rFonts w:ascii="Helvetica" w:hAnsi="Helvetica" w:cs="Helvetica"/>
        </w:rPr>
        <w:t>durante l</w:t>
      </w:r>
      <w:r w:rsidR="00FD30D6" w:rsidRPr="00E445CC">
        <w:rPr>
          <w:rFonts w:ascii="Helvetica" w:hAnsi="Helvetica" w:cs="Helvetica"/>
        </w:rPr>
        <w:t>a</w:t>
      </w:r>
      <w:r w:rsidR="00540A55">
        <w:rPr>
          <w:rFonts w:ascii="Helvetica" w:hAnsi="Helvetica" w:cs="Helvetica"/>
        </w:rPr>
        <w:t xml:space="preserve"> exposición a </w:t>
      </w:r>
      <w:r w:rsidR="00AB3229">
        <w:rPr>
          <w:rFonts w:ascii="Helvetica" w:hAnsi="Helvetica" w:cs="Helvetica"/>
        </w:rPr>
        <w:t>distintos</w:t>
      </w:r>
      <w:r w:rsidR="00540A55">
        <w:rPr>
          <w:rFonts w:ascii="Helvetica" w:hAnsi="Helvetica" w:cs="Helvetica"/>
        </w:rPr>
        <w:t xml:space="preserve"> tipos</w:t>
      </w:r>
      <w:r w:rsidR="00FD30D6" w:rsidRPr="00E445CC">
        <w:rPr>
          <w:rFonts w:ascii="Helvetica" w:hAnsi="Helvetica" w:cs="Helvetica"/>
        </w:rPr>
        <w:t xml:space="preserve"> de estrés</w:t>
      </w:r>
      <w:r w:rsidR="00540A55">
        <w:rPr>
          <w:rFonts w:ascii="Helvetica" w:hAnsi="Helvetica" w:cs="Helvetica"/>
        </w:rPr>
        <w:t xml:space="preserve"> </w:t>
      </w:r>
      <w:sdt>
        <w:sdtPr>
          <w:rPr>
            <w:rFonts w:ascii="Helvetica" w:hAnsi="Helvetica" w:cs="Helvetica"/>
            <w:color w:val="000000"/>
          </w:rPr>
          <w:tag w:val="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"/>
          <w:id w:val="-1201169598"/>
          <w:placeholder>
            <w:docPart w:val="DefaultPlaceholder_-1854013440"/>
          </w:placeholder>
        </w:sdtPr>
        <w:sdtContent>
          <w:r w:rsidR="00D432DD" w:rsidRPr="00D432DD">
            <w:rPr>
              <w:rFonts w:ascii="Helvetica" w:hAnsi="Helvetica" w:cs="Helvetica"/>
              <w:color w:val="000000"/>
            </w:rPr>
            <w:t>(Gonçalves et al., 2025; Shor et al., 2020)</w:t>
          </w:r>
        </w:sdtContent>
      </w:sdt>
      <w:r w:rsidR="00FD30D6" w:rsidRPr="00E445CC">
        <w:rPr>
          <w:rFonts w:ascii="Helvetica" w:hAnsi="Helvetica" w:cs="Helvetica"/>
        </w:rPr>
        <w:t>.</w:t>
      </w:r>
    </w:p>
    <w:p w14:paraId="7017511B" w14:textId="16B62518" w:rsidR="00346971" w:rsidRDefault="00AA50EE" w:rsidP="002159B1">
      <w:pPr>
        <w:spacing w:line="360" w:lineRule="auto"/>
        <w:ind w:firstLine="708"/>
        <w:jc w:val="both"/>
        <w:rPr>
          <w:rFonts w:ascii="Helvetica" w:hAnsi="Helvetica" w:cs="Helvetica"/>
        </w:rPr>
      </w:pPr>
      <w:r>
        <w:rPr>
          <w:rFonts w:ascii="Helvetica" w:hAnsi="Helvetica" w:cs="Helvetica"/>
        </w:rPr>
        <w:t>Un ejemplo</w:t>
      </w:r>
      <w:r w:rsidRPr="00E445CC">
        <w:rPr>
          <w:rFonts w:ascii="Helvetica" w:hAnsi="Helvetica" w:cs="Helvetica"/>
        </w:rPr>
        <w:t xml:space="preserve"> </w:t>
      </w:r>
      <w:r w:rsidR="00FD30D6" w:rsidRPr="00E445CC">
        <w:rPr>
          <w:rFonts w:ascii="Helvetica" w:hAnsi="Helvetica" w:cs="Helvetica"/>
        </w:rPr>
        <w:t xml:space="preserve">de ello es la adquisición de mutaciones en genes como </w:t>
      </w:r>
      <w:r w:rsidR="00FD30D6" w:rsidRPr="00E445CC">
        <w:rPr>
          <w:rFonts w:ascii="Helvetica" w:hAnsi="Helvetica" w:cs="Helvetica"/>
          <w:i/>
          <w:iCs/>
        </w:rPr>
        <w:t>PDR1</w:t>
      </w:r>
      <w:r w:rsidR="00FD30D6" w:rsidRPr="00E445CC">
        <w:rPr>
          <w:rFonts w:ascii="Helvetica" w:hAnsi="Helvetica" w:cs="Helvetica"/>
        </w:rPr>
        <w:t xml:space="preserve"> o los genes </w:t>
      </w:r>
      <w:r w:rsidR="00FD30D6" w:rsidRPr="00E445CC">
        <w:rPr>
          <w:rFonts w:ascii="Helvetica" w:hAnsi="Helvetica" w:cs="Helvetica"/>
          <w:i/>
          <w:iCs/>
        </w:rPr>
        <w:t>FKS1</w:t>
      </w:r>
      <w:r w:rsidR="00FD30D6" w:rsidRPr="00E445CC">
        <w:rPr>
          <w:rFonts w:ascii="Helvetica" w:hAnsi="Helvetica" w:cs="Helvetica"/>
        </w:rPr>
        <w:t xml:space="preserve"> y </w:t>
      </w:r>
      <w:r w:rsidR="00FD30D6" w:rsidRPr="00E445CC">
        <w:rPr>
          <w:rFonts w:ascii="Helvetica" w:hAnsi="Helvetica" w:cs="Helvetica"/>
          <w:i/>
          <w:iCs/>
        </w:rPr>
        <w:t>FKS2</w:t>
      </w:r>
      <w:r w:rsidR="00F42FEB">
        <w:rPr>
          <w:rFonts w:ascii="Helvetica" w:hAnsi="Helvetica" w:cs="Helvetica"/>
        </w:rPr>
        <w:t>,</w:t>
      </w:r>
      <w:r w:rsidR="00FD30D6" w:rsidRPr="00E445CC">
        <w:rPr>
          <w:rFonts w:ascii="Helvetica" w:hAnsi="Helvetica" w:cs="Helvetica"/>
        </w:rPr>
        <w:t xml:space="preserve"> blanco de fármacos terapéuticos para los cuales se desarrolla resistencia en aislados clínicos. </w:t>
      </w:r>
      <w:r w:rsidR="008D36E6">
        <w:rPr>
          <w:rFonts w:ascii="Helvetica" w:hAnsi="Helvetica" w:cs="Helvetica"/>
        </w:rPr>
        <w:t xml:space="preserve">La </w:t>
      </w:r>
      <w:r w:rsidR="00AB3229">
        <w:rPr>
          <w:rFonts w:ascii="Helvetica" w:hAnsi="Helvetica" w:cs="Helvetica"/>
        </w:rPr>
        <w:t>aparición</w:t>
      </w:r>
      <w:r w:rsidR="008D36E6">
        <w:rPr>
          <w:rFonts w:ascii="Helvetica" w:hAnsi="Helvetica" w:cs="Helvetica"/>
        </w:rPr>
        <w:t xml:space="preserve"> de estas mutaciones s</w:t>
      </w:r>
      <w:r w:rsidR="00FD30D6" w:rsidRPr="00E445CC">
        <w:rPr>
          <w:rFonts w:ascii="Helvetica" w:hAnsi="Helvetica" w:cs="Helvetica"/>
        </w:rPr>
        <w:t xml:space="preserve">e ha asociado </w:t>
      </w:r>
      <w:r w:rsidR="008D36E6">
        <w:rPr>
          <w:rFonts w:ascii="Helvetica" w:hAnsi="Helvetica" w:cs="Helvetica"/>
        </w:rPr>
        <w:t>con</w:t>
      </w:r>
      <w:r w:rsidR="008D36E6" w:rsidRPr="00E445CC">
        <w:rPr>
          <w:rFonts w:ascii="Helvetica" w:hAnsi="Helvetica" w:cs="Helvetica"/>
        </w:rPr>
        <w:t xml:space="preserve"> </w:t>
      </w:r>
      <w:r w:rsidR="00FD30D6" w:rsidRPr="00E445CC">
        <w:rPr>
          <w:rFonts w:ascii="Helvetica" w:hAnsi="Helvetica" w:cs="Helvetica"/>
        </w:rPr>
        <w:t xml:space="preserve">mutaciones en </w:t>
      </w:r>
      <w:r w:rsidR="008D36E6">
        <w:rPr>
          <w:rFonts w:ascii="Helvetica" w:hAnsi="Helvetica" w:cs="Helvetica"/>
        </w:rPr>
        <w:t>los</w:t>
      </w:r>
      <w:r w:rsidR="008D36E6" w:rsidRPr="00E445CC">
        <w:rPr>
          <w:rFonts w:ascii="Helvetica" w:hAnsi="Helvetica" w:cs="Helvetica"/>
        </w:rPr>
        <w:t xml:space="preserve"> </w:t>
      </w:r>
      <w:r w:rsidR="00FD30D6" w:rsidRPr="00E445CC">
        <w:rPr>
          <w:rFonts w:ascii="Helvetica" w:hAnsi="Helvetica" w:cs="Helvetica"/>
        </w:rPr>
        <w:t>gen</w:t>
      </w:r>
      <w:r w:rsidR="008D36E6">
        <w:rPr>
          <w:rFonts w:ascii="Helvetica" w:hAnsi="Helvetica" w:cs="Helvetica"/>
        </w:rPr>
        <w:t>es</w:t>
      </w:r>
      <w:r w:rsidR="00FD30D6" w:rsidRPr="00E445CC">
        <w:rPr>
          <w:rFonts w:ascii="Helvetica" w:hAnsi="Helvetica" w:cs="Helvetica"/>
        </w:rPr>
        <w:t xml:space="preserve"> </w:t>
      </w:r>
      <w:r w:rsidR="00FD30D6" w:rsidRPr="00E445CC">
        <w:rPr>
          <w:rFonts w:ascii="Helvetica" w:hAnsi="Helvetica" w:cs="Helvetica"/>
          <w:i/>
          <w:iCs/>
        </w:rPr>
        <w:t>MSH2</w:t>
      </w:r>
      <w:r w:rsidR="00FD30D6" w:rsidRPr="00E445CC">
        <w:rPr>
          <w:rFonts w:ascii="Helvetica" w:hAnsi="Helvetica" w:cs="Helvetica"/>
        </w:rPr>
        <w:t xml:space="preserve"> o </w:t>
      </w:r>
      <w:r w:rsidR="00FD30D6" w:rsidRPr="00E445CC">
        <w:rPr>
          <w:rFonts w:ascii="Helvetica" w:hAnsi="Helvetica" w:cs="Helvetica"/>
          <w:i/>
          <w:iCs/>
        </w:rPr>
        <w:t>RAD6</w:t>
      </w:r>
      <w:r w:rsidR="00FD30D6" w:rsidRPr="00E445CC">
        <w:rPr>
          <w:rFonts w:ascii="Helvetica" w:hAnsi="Helvetica" w:cs="Helvetica"/>
        </w:rPr>
        <w:t xml:space="preserve"> </w:t>
      </w:r>
      <w:r w:rsidR="00C123B1">
        <w:rPr>
          <w:rFonts w:ascii="Helvetica" w:hAnsi="Helvetica" w:cs="Helvetica"/>
        </w:rPr>
        <w:t>que causan un</w:t>
      </w:r>
      <w:r w:rsidR="008D36E6" w:rsidRPr="00E445CC">
        <w:rPr>
          <w:rFonts w:ascii="Helvetica" w:hAnsi="Helvetica" w:cs="Helvetica"/>
        </w:rPr>
        <w:t xml:space="preserve"> </w:t>
      </w:r>
      <w:r w:rsidR="00FD30D6" w:rsidRPr="00E445CC">
        <w:rPr>
          <w:rFonts w:ascii="Helvetica" w:hAnsi="Helvetica" w:cs="Helvetica"/>
        </w:rPr>
        <w:t>increment</w:t>
      </w:r>
      <w:r w:rsidR="00C123B1">
        <w:rPr>
          <w:rFonts w:ascii="Helvetica" w:hAnsi="Helvetica" w:cs="Helvetica"/>
        </w:rPr>
        <w:t>o en</w:t>
      </w:r>
      <w:r w:rsidR="00FD30D6" w:rsidRPr="00E445CC">
        <w:rPr>
          <w:rFonts w:ascii="Helvetica" w:hAnsi="Helvetica" w:cs="Helvetica"/>
        </w:rPr>
        <w:t xml:space="preserve"> la tasa de mutaciones en estas cepas y </w:t>
      </w:r>
      <w:r w:rsidR="00C123B1">
        <w:rPr>
          <w:rFonts w:ascii="Helvetica" w:hAnsi="Helvetica" w:cs="Helvetica"/>
        </w:rPr>
        <w:t>conducen</w:t>
      </w:r>
      <w:r w:rsidR="00C123B1" w:rsidRPr="00E445CC">
        <w:rPr>
          <w:rFonts w:ascii="Helvetica" w:hAnsi="Helvetica" w:cs="Helvetica"/>
        </w:rPr>
        <w:t xml:space="preserve"> </w:t>
      </w:r>
      <w:r w:rsidR="00FD30D6" w:rsidRPr="00E445CC">
        <w:rPr>
          <w:rFonts w:ascii="Helvetica" w:hAnsi="Helvetica" w:cs="Helvetica"/>
        </w:rPr>
        <w:t xml:space="preserve">a </w:t>
      </w:r>
      <w:r w:rsidR="00C123B1">
        <w:rPr>
          <w:rFonts w:ascii="Helvetica" w:hAnsi="Helvetica" w:cs="Helvetica"/>
        </w:rPr>
        <w:t xml:space="preserve">la </w:t>
      </w:r>
      <w:r w:rsidR="00FD30D6" w:rsidRPr="00E445CC">
        <w:rPr>
          <w:rFonts w:ascii="Helvetica" w:hAnsi="Helvetica" w:cs="Helvetica"/>
        </w:rPr>
        <w:t>resistencia a fluconazol o equinocandinas</w:t>
      </w:r>
      <w:r w:rsidR="00F94403">
        <w:rPr>
          <w:rFonts w:ascii="Helvetica" w:hAnsi="Helvetica" w:cs="Helvetica"/>
        </w:rPr>
        <w:t xml:space="preserve"> </w:t>
      </w:r>
      <w:sdt>
        <w:sdtPr>
          <w:rPr>
            <w:rFonts w:ascii="Helvetica" w:hAnsi="Helvetica" w:cs="Helvetica"/>
            <w:color w:val="000000"/>
          </w:rPr>
          <w:tag w:val="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"/>
          <w:id w:val="-61106946"/>
          <w:placeholder>
            <w:docPart w:val="DefaultPlaceholder_-1854013440"/>
          </w:placeholder>
        </w:sdtPr>
        <w:sdtContent>
          <w:r w:rsidR="00D432DD" w:rsidRPr="00D432DD">
            <w:rPr>
              <w:rFonts w:ascii="Helvetica" w:hAnsi="Helvetica" w:cs="Helvetica"/>
              <w:color w:val="000000"/>
            </w:rPr>
            <w:t>(Healey et al., 2016; Pais et al., 2022)</w:t>
          </w:r>
        </w:sdtContent>
      </w:sdt>
      <w:r w:rsidR="00FD30D6" w:rsidRPr="00E445CC">
        <w:rPr>
          <w:rFonts w:ascii="Helvetica" w:hAnsi="Helvetica" w:cs="Helvetica"/>
        </w:rPr>
        <w:t xml:space="preserve">. </w:t>
      </w:r>
    </w:p>
    <w:p w14:paraId="085D67AF" w14:textId="23F3E642" w:rsidR="00FD30D6" w:rsidRPr="00E445CC" w:rsidRDefault="00FD30D6" w:rsidP="002159B1">
      <w:pPr>
        <w:spacing w:line="360" w:lineRule="auto"/>
        <w:ind w:firstLine="708"/>
        <w:jc w:val="both"/>
        <w:rPr>
          <w:rFonts w:ascii="Helvetica" w:hAnsi="Helvetica" w:cs="Helvetica"/>
        </w:rPr>
      </w:pPr>
      <w:r w:rsidRPr="00E445CC">
        <w:rPr>
          <w:rFonts w:ascii="Helvetica" w:hAnsi="Helvetica" w:cs="Helvetica"/>
        </w:rPr>
        <w:t>Además</w:t>
      </w:r>
      <w:r w:rsidR="00346971">
        <w:rPr>
          <w:rFonts w:ascii="Helvetica" w:hAnsi="Helvetica" w:cs="Helvetica"/>
        </w:rPr>
        <w:t>,</w:t>
      </w:r>
      <w:r w:rsidRPr="00E445CC">
        <w:rPr>
          <w:rFonts w:ascii="Helvetica" w:hAnsi="Helvetica" w:cs="Helvetica"/>
        </w:rPr>
        <w:t xml:space="preserve"> </w:t>
      </w:r>
      <w:r w:rsidRPr="00E445CC">
        <w:rPr>
          <w:rFonts w:ascii="Helvetica" w:hAnsi="Helvetica" w:cs="Helvetica"/>
          <w:i/>
          <w:iCs/>
        </w:rPr>
        <w:t>MSH2</w:t>
      </w:r>
      <w:r w:rsidRPr="00E445CC">
        <w:rPr>
          <w:rFonts w:ascii="Helvetica" w:hAnsi="Helvetica" w:cs="Helvetica"/>
        </w:rPr>
        <w:t xml:space="preserve"> también está involucrado en la ocupancia de la maquinaria de silenciamiento en </w:t>
      </w:r>
      <w:r w:rsidRPr="00E445CC">
        <w:rPr>
          <w:rFonts w:ascii="Helvetica" w:hAnsi="Helvetica" w:cs="Helvetica"/>
          <w:i/>
          <w:iCs/>
        </w:rPr>
        <w:t>S. cerevisiae</w:t>
      </w:r>
      <w:r w:rsidRPr="00E445CC">
        <w:rPr>
          <w:rFonts w:ascii="Helvetica" w:hAnsi="Helvetica" w:cs="Helvetica"/>
        </w:rPr>
        <w:t xml:space="preserve"> aunque no de </w:t>
      </w:r>
      <w:r w:rsidR="00346971">
        <w:rPr>
          <w:rFonts w:ascii="Helvetica" w:hAnsi="Helvetica" w:cs="Helvetica"/>
        </w:rPr>
        <w:t>Abf1</w:t>
      </w:r>
      <w:r w:rsidR="00346971" w:rsidRPr="00E445CC">
        <w:rPr>
          <w:rFonts w:ascii="Helvetica" w:hAnsi="Helvetica" w:cs="Helvetica"/>
        </w:rPr>
        <w:t xml:space="preserve"> </w:t>
      </w:r>
      <w:r w:rsidRPr="00E445CC">
        <w:rPr>
          <w:rFonts w:ascii="Helvetica" w:hAnsi="Helvetica" w:cs="Helvetica"/>
        </w:rPr>
        <w:t>ya que esta</w:t>
      </w:r>
      <w:r w:rsidR="00346971">
        <w:rPr>
          <w:rFonts w:ascii="Helvetica" w:hAnsi="Helvetica" w:cs="Helvetica"/>
        </w:rPr>
        <w:t xml:space="preserve"> proteína</w:t>
      </w:r>
      <w:r w:rsidRPr="00E445CC">
        <w:rPr>
          <w:rFonts w:ascii="Helvetica" w:hAnsi="Helvetica" w:cs="Helvetica"/>
        </w:rPr>
        <w:t xml:space="preserve"> pierde </w:t>
      </w:r>
      <w:r w:rsidRPr="00E445CC">
        <w:rPr>
          <w:rFonts w:ascii="Helvetica" w:hAnsi="Helvetica" w:cs="Helvetica"/>
        </w:rPr>
        <w:lastRenderedPageBreak/>
        <w:t xml:space="preserve">su ocupancia </w:t>
      </w:r>
      <w:r w:rsidR="00346971">
        <w:rPr>
          <w:rFonts w:ascii="Helvetica" w:hAnsi="Helvetica" w:cs="Helvetica"/>
        </w:rPr>
        <w:t>durante el</w:t>
      </w:r>
      <w:r w:rsidRPr="00E445CC">
        <w:rPr>
          <w:rFonts w:ascii="Helvetica" w:hAnsi="Helvetica" w:cs="Helvetica"/>
        </w:rPr>
        <w:t xml:space="preserve"> </w:t>
      </w:r>
      <w:r w:rsidR="00346971">
        <w:rPr>
          <w:rFonts w:ascii="Helvetica" w:hAnsi="Helvetica" w:cs="Helvetica"/>
        </w:rPr>
        <w:t>d</w:t>
      </w:r>
      <w:r w:rsidRPr="00E445CC">
        <w:rPr>
          <w:rFonts w:ascii="Helvetica" w:hAnsi="Helvetica" w:cs="Helvetica"/>
        </w:rPr>
        <w:t xml:space="preserve">año </w:t>
      </w:r>
      <w:r w:rsidR="00DD7294">
        <w:rPr>
          <w:rFonts w:ascii="Helvetica" w:hAnsi="Helvetica" w:cs="Helvetica"/>
        </w:rPr>
        <w:t>al</w:t>
      </w:r>
      <w:r w:rsidR="00DD7294" w:rsidRPr="00E445CC">
        <w:rPr>
          <w:rFonts w:ascii="Helvetica" w:hAnsi="Helvetica" w:cs="Helvetica"/>
        </w:rPr>
        <w:t xml:space="preserve"> </w:t>
      </w:r>
      <w:r w:rsidRPr="00E445CC">
        <w:rPr>
          <w:rFonts w:ascii="Helvetica" w:hAnsi="Helvetica" w:cs="Helvetica"/>
        </w:rPr>
        <w:t xml:space="preserve">ADN </w:t>
      </w:r>
      <w:r w:rsidR="00F7611A">
        <w:rPr>
          <w:rFonts w:ascii="Helvetica" w:hAnsi="Helvetica" w:cs="Helvetica"/>
        </w:rPr>
        <w:t>pues</w:t>
      </w:r>
      <w:r w:rsidRPr="00E445CC">
        <w:rPr>
          <w:rFonts w:ascii="Helvetica" w:hAnsi="Helvetica" w:cs="Helvetica"/>
        </w:rPr>
        <w:t xml:space="preserve"> se ha visto su participación en la vía NER</w:t>
      </w:r>
      <w:r w:rsidR="00F94403">
        <w:rPr>
          <w:rFonts w:ascii="Helvetica" w:hAnsi="Helvetica" w:cs="Helvetica"/>
        </w:rPr>
        <w:t xml:space="preserve"> </w:t>
      </w:r>
      <w:sdt>
        <w:sdtPr>
          <w:rPr>
            <w:rFonts w:ascii="Helvetica" w:hAnsi="Helvetica" w:cs="Helvetica"/>
            <w:color w:val="000000"/>
          </w:rPr>
          <w:tag w:val="MENDELEY_CITATION_v3_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"/>
          <w:id w:val="2046087622"/>
          <w:placeholder>
            <w:docPart w:val="DefaultPlaceholder_-1854013440"/>
          </w:placeholder>
        </w:sdtPr>
        <w:sdtContent>
          <w:r w:rsidR="00D432DD" w:rsidRPr="00D432DD">
            <w:rPr>
              <w:rFonts w:ascii="Helvetica" w:hAnsi="Helvetica" w:cs="Helvetica"/>
              <w:color w:val="000000"/>
            </w:rPr>
            <w:t>(Liu et al., 2020)</w:t>
          </w:r>
        </w:sdtContent>
      </w:sdt>
      <w:r w:rsidR="00E1305A">
        <w:rPr>
          <w:rFonts w:ascii="Helvetica" w:hAnsi="Helvetica" w:cs="Helvetica"/>
        </w:rPr>
        <w:t>.</w:t>
      </w:r>
      <w:r w:rsidRPr="00E445CC">
        <w:rPr>
          <w:rFonts w:ascii="Helvetica" w:hAnsi="Helvetica" w:cs="Helvetica"/>
        </w:rPr>
        <w:t xml:space="preserve"> </w:t>
      </w:r>
      <w:r w:rsidR="00E1305A" w:rsidRPr="00A132DE">
        <w:rPr>
          <w:rFonts w:ascii="Helvetica" w:hAnsi="Helvetica" w:cs="Helvetica"/>
        </w:rPr>
        <w:t xml:space="preserve">En </w:t>
      </w:r>
      <w:r w:rsidRPr="00A132DE">
        <w:rPr>
          <w:rFonts w:ascii="Helvetica" w:hAnsi="Helvetica" w:cs="Helvetica"/>
        </w:rPr>
        <w:t>conjunto esto</w:t>
      </w:r>
      <w:r w:rsidR="009647A9" w:rsidRPr="00A132DE">
        <w:rPr>
          <w:rFonts w:ascii="Helvetica" w:hAnsi="Helvetica" w:cs="Helvetica"/>
        </w:rPr>
        <w:t>s datos</w:t>
      </w:r>
      <w:r w:rsidRPr="00A132DE">
        <w:rPr>
          <w:rFonts w:ascii="Helvetica" w:hAnsi="Helvetica" w:cs="Helvetica"/>
        </w:rPr>
        <w:t xml:space="preserve"> nos indica</w:t>
      </w:r>
      <w:r w:rsidR="009647A9" w:rsidRPr="00A132DE">
        <w:rPr>
          <w:rFonts w:ascii="Helvetica" w:hAnsi="Helvetica" w:cs="Helvetica"/>
        </w:rPr>
        <w:t>n</w:t>
      </w:r>
      <w:r w:rsidRPr="00A132DE">
        <w:rPr>
          <w:rFonts w:ascii="Helvetica" w:hAnsi="Helvetica" w:cs="Helvetica"/>
        </w:rPr>
        <w:t xml:space="preserve"> que Abf1 se requiere para la supervivencia, y en periodos prolongados de represión, podría asociarse a fallos en sistemas de reparación</w:t>
      </w:r>
      <w:r w:rsidR="00F71453" w:rsidRPr="00A132DE">
        <w:rPr>
          <w:rFonts w:ascii="Helvetica" w:hAnsi="Helvetica" w:cs="Helvetica"/>
        </w:rPr>
        <w:t>.</w:t>
      </w:r>
      <w:r w:rsidRPr="00A132DE">
        <w:rPr>
          <w:rFonts w:ascii="Helvetica" w:hAnsi="Helvetica" w:cs="Helvetica"/>
        </w:rPr>
        <w:t xml:space="preserve"> </w:t>
      </w:r>
      <w:r w:rsidR="00F71453" w:rsidRPr="00A132DE">
        <w:rPr>
          <w:rFonts w:ascii="Helvetica" w:hAnsi="Helvetica" w:cs="Helvetica"/>
        </w:rPr>
        <w:t>A</w:t>
      </w:r>
      <w:r w:rsidRPr="00A132DE">
        <w:rPr>
          <w:rFonts w:ascii="Helvetica" w:hAnsi="Helvetica" w:cs="Helvetica"/>
        </w:rPr>
        <w:t xml:space="preserve">demás del complejo NER, </w:t>
      </w:r>
      <w:r w:rsidR="00B13243" w:rsidRPr="00A132DE">
        <w:rPr>
          <w:rFonts w:ascii="Helvetica" w:hAnsi="Helvetica" w:cs="Helvetica"/>
        </w:rPr>
        <w:t>Abf1 participa e</w:t>
      </w:r>
      <w:r w:rsidR="00425992" w:rsidRPr="00A132DE">
        <w:rPr>
          <w:rFonts w:ascii="Helvetica" w:hAnsi="Helvetica" w:cs="Helvetica"/>
        </w:rPr>
        <w:t>n</w:t>
      </w:r>
      <w:r w:rsidR="00AB3229" w:rsidRPr="00A132DE">
        <w:rPr>
          <w:rFonts w:ascii="Helvetica" w:hAnsi="Helvetica" w:cs="Helvetica"/>
        </w:rPr>
        <w:t xml:space="preserve"> el sistema de mismatch repair y </w:t>
      </w:r>
      <w:r w:rsidR="00043712">
        <w:rPr>
          <w:rFonts w:ascii="Helvetica" w:hAnsi="Helvetica" w:cs="Helvetica"/>
        </w:rPr>
        <w:t xml:space="preserve">en la </w:t>
      </w:r>
      <w:r w:rsidR="00AB3229" w:rsidRPr="00A132DE">
        <w:rPr>
          <w:rFonts w:ascii="Helvetica" w:hAnsi="Helvetica" w:cs="Helvetica"/>
        </w:rPr>
        <w:t>expresión de genes</w:t>
      </w:r>
      <w:r w:rsidR="00425992" w:rsidRPr="00A132DE">
        <w:rPr>
          <w:rFonts w:ascii="Helvetica" w:hAnsi="Helvetica" w:cs="Helvetica"/>
        </w:rPr>
        <w:t xml:space="preserve"> de la meiosis</w:t>
      </w:r>
      <w:r w:rsidR="00AB3229" w:rsidRPr="00A132DE">
        <w:rPr>
          <w:rFonts w:ascii="Helvetica" w:hAnsi="Helvetica" w:cs="Helvetica"/>
        </w:rPr>
        <w:t xml:space="preserve"> como</w:t>
      </w:r>
      <w:r w:rsidR="00AB3229" w:rsidRPr="00A132DE">
        <w:rPr>
          <w:rFonts w:ascii="Helvetica" w:hAnsi="Helvetica" w:cs="Helvetica"/>
          <w:i/>
          <w:iCs/>
        </w:rPr>
        <w:t xml:space="preserve"> HOP1</w:t>
      </w:r>
      <w:r w:rsidR="00AB3229" w:rsidRPr="00A132DE">
        <w:rPr>
          <w:rFonts w:ascii="Helvetica" w:hAnsi="Helvetica" w:cs="Helvetica"/>
        </w:rPr>
        <w:t xml:space="preserve">. Este </w:t>
      </w:r>
      <w:r w:rsidR="0013161B" w:rsidRPr="00A132DE">
        <w:rPr>
          <w:rFonts w:ascii="Helvetica" w:hAnsi="Helvetica" w:cs="Helvetica"/>
        </w:rPr>
        <w:t>último</w:t>
      </w:r>
      <w:r w:rsidR="00AB3229" w:rsidRPr="00A132DE">
        <w:rPr>
          <w:rFonts w:ascii="Helvetica" w:hAnsi="Helvetica" w:cs="Helvetica"/>
        </w:rPr>
        <w:t xml:space="preserve"> conserva sintenia y sitios putativos de unión</w:t>
      </w:r>
      <w:r w:rsidR="00043712">
        <w:rPr>
          <w:rFonts w:ascii="Helvetica" w:hAnsi="Helvetica" w:cs="Helvetica"/>
        </w:rPr>
        <w:t xml:space="preserve"> de</w:t>
      </w:r>
      <w:r w:rsidR="00AB3229" w:rsidRPr="00A132DE">
        <w:rPr>
          <w:rFonts w:ascii="Helvetica" w:hAnsi="Helvetica" w:cs="Helvetica"/>
        </w:rPr>
        <w:t xml:space="preserve"> Abf1 en </w:t>
      </w:r>
      <w:r w:rsidR="00AB3229" w:rsidRPr="00A132DE">
        <w:rPr>
          <w:rFonts w:ascii="Helvetica" w:hAnsi="Helvetica" w:cs="Helvetica"/>
          <w:i/>
          <w:iCs/>
        </w:rPr>
        <w:t>C. glabrata</w:t>
      </w:r>
      <w:r w:rsidR="00AB3229" w:rsidRPr="00A132DE">
        <w:rPr>
          <w:rFonts w:ascii="Helvetica" w:hAnsi="Helvetica" w:cs="Helvetica"/>
        </w:rPr>
        <w:t xml:space="preserve"> y</w:t>
      </w:r>
      <w:r w:rsidR="00F0655E" w:rsidRPr="00A132DE">
        <w:rPr>
          <w:rFonts w:ascii="Helvetica" w:hAnsi="Helvetica" w:cs="Helvetica"/>
        </w:rPr>
        <w:t>,</w:t>
      </w:r>
      <w:r w:rsidR="00AB3229" w:rsidRPr="00A132DE">
        <w:rPr>
          <w:rFonts w:ascii="Helvetica" w:hAnsi="Helvetica" w:cs="Helvetica"/>
        </w:rPr>
        <w:t xml:space="preserve"> </w:t>
      </w:r>
      <w:r w:rsidR="00F0655E" w:rsidRPr="00A132DE">
        <w:rPr>
          <w:rFonts w:ascii="Helvetica" w:hAnsi="Helvetica" w:cs="Helvetica"/>
        </w:rPr>
        <w:t>aun</w:t>
      </w:r>
      <w:r w:rsidR="00AB3229" w:rsidRPr="00A132DE">
        <w:rPr>
          <w:rFonts w:ascii="Helvetica" w:hAnsi="Helvetica" w:cs="Helvetica"/>
        </w:rPr>
        <w:t xml:space="preserve">que su papel </w:t>
      </w:r>
      <w:r w:rsidR="00043712" w:rsidRPr="00A132DE">
        <w:rPr>
          <w:rFonts w:ascii="Helvetica" w:hAnsi="Helvetica" w:cs="Helvetica"/>
        </w:rPr>
        <w:t>aún</w:t>
      </w:r>
      <w:r w:rsidR="00AB3229" w:rsidRPr="00A132DE">
        <w:rPr>
          <w:rFonts w:ascii="Helvetica" w:hAnsi="Helvetica" w:cs="Helvetica"/>
        </w:rPr>
        <w:t xml:space="preserve"> no se ha determinado en este hongo</w:t>
      </w:r>
      <w:r w:rsidR="00F0655E" w:rsidRPr="00A132DE">
        <w:rPr>
          <w:rFonts w:ascii="Helvetica" w:hAnsi="Helvetica" w:cs="Helvetica"/>
        </w:rPr>
        <w:t>, Hop1</w:t>
      </w:r>
      <w:r w:rsidR="00AB3229" w:rsidRPr="00A132DE">
        <w:rPr>
          <w:rFonts w:ascii="Helvetica" w:hAnsi="Helvetica" w:cs="Helvetica"/>
        </w:rPr>
        <w:t xml:space="preserve"> podría interferir con la estabilidad genómica en respuesta a estrés prolongado como </w:t>
      </w:r>
      <w:r w:rsidR="00F0655E" w:rsidRPr="00A132DE">
        <w:rPr>
          <w:rFonts w:ascii="Helvetica" w:hAnsi="Helvetica" w:cs="Helvetica"/>
        </w:rPr>
        <w:t>durante la</w:t>
      </w:r>
      <w:r w:rsidR="00AB3229" w:rsidRPr="00A132DE">
        <w:rPr>
          <w:rFonts w:ascii="Helvetica" w:hAnsi="Helvetica" w:cs="Helvetica"/>
        </w:rPr>
        <w:t xml:space="preserve"> ausencia de Abf1</w:t>
      </w:r>
      <w:r w:rsidR="00F26794" w:rsidRPr="00A132DE">
        <w:rPr>
          <w:rFonts w:ascii="Helvetica" w:hAnsi="Helvetica" w:cs="Helvetica"/>
        </w:rPr>
        <w:t>. Aún es necesario realizar experimentos para investigar esta posibilidad.</w:t>
      </w:r>
    </w:p>
    <w:p w14:paraId="760139C4" w14:textId="77777777" w:rsidR="000B40AB" w:rsidRDefault="000B40AB" w:rsidP="000B40AB">
      <w:pPr>
        <w:spacing w:line="360" w:lineRule="auto"/>
        <w:jc w:val="both"/>
        <w:rPr>
          <w:rFonts w:ascii="Helvetica" w:hAnsi="Helvetica" w:cs="Helvetica"/>
          <w:b/>
          <w:bCs/>
        </w:rPr>
      </w:pPr>
    </w:p>
    <w:p w14:paraId="159A20CD" w14:textId="17151AD8" w:rsidR="00E90CB4" w:rsidRPr="000B40AB" w:rsidRDefault="000B40AB" w:rsidP="00F47AF4">
      <w:pPr>
        <w:spacing w:line="360" w:lineRule="auto"/>
        <w:ind w:left="360"/>
        <w:jc w:val="both"/>
        <w:rPr>
          <w:rFonts w:ascii="Helvetica" w:hAnsi="Helvetica" w:cs="Helvetica"/>
          <w:b/>
          <w:bCs/>
        </w:rPr>
      </w:pPr>
      <w:r>
        <w:rPr>
          <w:rFonts w:ascii="Helvetica" w:hAnsi="Helvetica" w:cs="Helvetica"/>
          <w:b/>
          <w:bCs/>
        </w:rPr>
        <w:t>8.2</w:t>
      </w:r>
      <w:r w:rsidRPr="000B40AB">
        <w:rPr>
          <w:rFonts w:ascii="Helvetica" w:hAnsi="Helvetica" w:cs="Helvetica"/>
          <w:b/>
          <w:bCs/>
        </w:rPr>
        <w:t xml:space="preserve"> </w:t>
      </w:r>
      <w:r w:rsidR="00FD30D6" w:rsidRPr="000B40AB">
        <w:rPr>
          <w:rFonts w:ascii="Helvetica" w:hAnsi="Helvetica" w:cs="Helvetica"/>
          <w:b/>
          <w:bCs/>
        </w:rPr>
        <w:t xml:space="preserve">Abf1 </w:t>
      </w:r>
      <w:r w:rsidR="00433A14" w:rsidRPr="000B40AB">
        <w:rPr>
          <w:rFonts w:ascii="Helvetica" w:hAnsi="Helvetica" w:cs="Helvetica"/>
          <w:b/>
          <w:bCs/>
        </w:rPr>
        <w:t>está</w:t>
      </w:r>
      <w:r w:rsidR="00FD30D6" w:rsidRPr="000B40AB">
        <w:rPr>
          <w:rFonts w:ascii="Helvetica" w:hAnsi="Helvetica" w:cs="Helvetica"/>
          <w:b/>
          <w:bCs/>
        </w:rPr>
        <w:t xml:space="preserve"> relacionada con la </w:t>
      </w:r>
      <w:r w:rsidR="00A94769" w:rsidRPr="000B40AB">
        <w:rPr>
          <w:rFonts w:ascii="Helvetica" w:hAnsi="Helvetica" w:cs="Helvetica"/>
          <w:b/>
          <w:bCs/>
        </w:rPr>
        <w:t xml:space="preserve">función </w:t>
      </w:r>
      <w:r w:rsidR="00FD30D6" w:rsidRPr="000B40AB">
        <w:rPr>
          <w:rFonts w:ascii="Helvetica" w:hAnsi="Helvetica" w:cs="Helvetica"/>
          <w:b/>
          <w:bCs/>
        </w:rPr>
        <w:t xml:space="preserve">mitocondrial </w:t>
      </w:r>
    </w:p>
    <w:p w14:paraId="42219853" w14:textId="246E6FD3" w:rsidR="00FD30D6" w:rsidRPr="00E445CC" w:rsidRDefault="00FD30D6" w:rsidP="00FB7ED0">
      <w:pPr>
        <w:spacing w:line="360" w:lineRule="auto"/>
        <w:ind w:firstLine="708"/>
        <w:jc w:val="both"/>
        <w:rPr>
          <w:rFonts w:ascii="Helvetica" w:hAnsi="Helvetica" w:cs="Helvetica"/>
        </w:rPr>
      </w:pPr>
      <w:r w:rsidRPr="00E445CC">
        <w:rPr>
          <w:rFonts w:ascii="Helvetica" w:hAnsi="Helvetica" w:cs="Helvetica"/>
        </w:rPr>
        <w:t xml:space="preserve">La región del C terminal </w:t>
      </w:r>
      <w:r w:rsidR="00A94769">
        <w:rPr>
          <w:rFonts w:ascii="Helvetica" w:hAnsi="Helvetica" w:cs="Helvetica"/>
        </w:rPr>
        <w:t xml:space="preserve">de Abf1 (los últimos 43 amino ácidos de la proteína) </w:t>
      </w:r>
      <w:r w:rsidRPr="00E445CC">
        <w:rPr>
          <w:rFonts w:ascii="Helvetica" w:hAnsi="Helvetica" w:cs="Helvetica"/>
        </w:rPr>
        <w:t xml:space="preserve">contiene el </w:t>
      </w:r>
      <w:r w:rsidR="003148B8">
        <w:rPr>
          <w:rFonts w:ascii="Helvetica" w:hAnsi="Helvetica" w:cs="Helvetica"/>
        </w:rPr>
        <w:t xml:space="preserve">región </w:t>
      </w:r>
      <w:r w:rsidR="00215BCE">
        <w:rPr>
          <w:rFonts w:ascii="Helvetica" w:hAnsi="Helvetica" w:cs="Helvetica"/>
        </w:rPr>
        <w:t>efectora</w:t>
      </w:r>
      <w:r w:rsidRPr="00E445CC">
        <w:rPr>
          <w:rFonts w:ascii="Helvetica" w:hAnsi="Helvetica" w:cs="Helvetica"/>
        </w:rPr>
        <w:t xml:space="preserve"> de la mayoría de las funciones que se asocian a </w:t>
      </w:r>
      <w:r w:rsidR="00A94769">
        <w:rPr>
          <w:rFonts w:ascii="Helvetica" w:hAnsi="Helvetica" w:cs="Helvetica"/>
        </w:rPr>
        <w:t>esta proteína</w:t>
      </w:r>
      <w:r w:rsidRPr="00E445CC">
        <w:rPr>
          <w:rFonts w:ascii="Helvetica" w:hAnsi="Helvetica" w:cs="Helvetica"/>
        </w:rPr>
        <w:t xml:space="preserve">. En </w:t>
      </w:r>
      <w:r w:rsidRPr="00E445CC">
        <w:rPr>
          <w:rFonts w:ascii="Helvetica" w:hAnsi="Helvetica" w:cs="Helvetica"/>
          <w:i/>
          <w:iCs/>
        </w:rPr>
        <w:t>C. glabrata</w:t>
      </w:r>
      <w:r w:rsidRPr="00E445CC">
        <w:rPr>
          <w:rFonts w:ascii="Helvetica" w:hAnsi="Helvetica" w:cs="Helvetica"/>
        </w:rPr>
        <w:t xml:space="preserve"> la deleción de los últimos 43 aa del C-terminal resulta en la reducción del silenciamiento subtelomérico y </w:t>
      </w:r>
      <w:r w:rsidR="00A94769">
        <w:rPr>
          <w:rFonts w:ascii="Helvetica" w:hAnsi="Helvetica" w:cs="Helvetica"/>
        </w:rPr>
        <w:t xml:space="preserve">la </w:t>
      </w:r>
      <w:r w:rsidR="00924E90">
        <w:rPr>
          <w:rFonts w:ascii="Helvetica" w:hAnsi="Helvetica" w:cs="Helvetica"/>
        </w:rPr>
        <w:t>des represión</w:t>
      </w:r>
      <w:r w:rsidR="00A94769">
        <w:rPr>
          <w:rFonts w:ascii="Helvetica" w:hAnsi="Helvetica" w:cs="Helvetica"/>
        </w:rPr>
        <w:t xml:space="preserve"> parcial</w:t>
      </w:r>
      <w:r w:rsidRPr="00E445CC">
        <w:rPr>
          <w:rFonts w:ascii="Helvetica" w:hAnsi="Helvetica" w:cs="Helvetica"/>
        </w:rPr>
        <w:t xml:space="preserve"> del gen </w:t>
      </w:r>
      <w:r w:rsidRPr="00E90CB4">
        <w:rPr>
          <w:rFonts w:ascii="Helvetica" w:hAnsi="Helvetica" w:cs="Helvetica"/>
          <w:i/>
          <w:iCs/>
        </w:rPr>
        <w:t>EPA1</w:t>
      </w:r>
      <w:r w:rsidRPr="00E445CC">
        <w:rPr>
          <w:rFonts w:ascii="Helvetica" w:hAnsi="Helvetica" w:cs="Helvetica"/>
        </w:rPr>
        <w:t xml:space="preserve">, lo que indica </w:t>
      </w:r>
      <w:r w:rsidR="00A94769">
        <w:rPr>
          <w:rFonts w:ascii="Helvetica" w:hAnsi="Helvetica" w:cs="Helvetica"/>
        </w:rPr>
        <w:t xml:space="preserve">que esta región </w:t>
      </w:r>
      <w:r w:rsidRPr="00E445CC">
        <w:rPr>
          <w:rFonts w:ascii="Helvetica" w:hAnsi="Helvetica" w:cs="Helvetica"/>
        </w:rPr>
        <w:t>es importante para la regulación de la</w:t>
      </w:r>
      <w:r w:rsidR="00A94769">
        <w:rPr>
          <w:rFonts w:ascii="Helvetica" w:hAnsi="Helvetica" w:cs="Helvetica"/>
        </w:rPr>
        <w:t xml:space="preserve"> estructura de</w:t>
      </w:r>
      <w:r w:rsidRPr="00E445CC">
        <w:rPr>
          <w:rFonts w:ascii="Helvetica" w:hAnsi="Helvetica" w:cs="Helvetica"/>
        </w:rPr>
        <w:t xml:space="preserve"> cromatina en </w:t>
      </w:r>
      <w:r w:rsidR="00A94769">
        <w:rPr>
          <w:rFonts w:ascii="Helvetica" w:hAnsi="Helvetica" w:cs="Helvetica"/>
        </w:rPr>
        <w:t>la</w:t>
      </w:r>
      <w:r w:rsidR="00A94769" w:rsidRPr="00E445CC">
        <w:rPr>
          <w:rFonts w:ascii="Helvetica" w:hAnsi="Helvetica" w:cs="Helvetica"/>
        </w:rPr>
        <w:t xml:space="preserve"> </w:t>
      </w:r>
      <w:r w:rsidRPr="00E445CC">
        <w:rPr>
          <w:rFonts w:ascii="Helvetica" w:hAnsi="Helvetica" w:cs="Helvetica"/>
        </w:rPr>
        <w:t>región</w:t>
      </w:r>
      <w:r w:rsidR="00A94769">
        <w:rPr>
          <w:rFonts w:ascii="Helvetica" w:hAnsi="Helvetica" w:cs="Helvetica"/>
        </w:rPr>
        <w:t xml:space="preserve"> subtelomérica</w:t>
      </w:r>
      <w:r w:rsidRPr="00E445CC">
        <w:rPr>
          <w:rFonts w:ascii="Helvetica" w:hAnsi="Helvetica" w:cs="Helvetica"/>
        </w:rPr>
        <w:t xml:space="preserve">. Adicionalmente, </w:t>
      </w:r>
      <w:r w:rsidR="00A94769">
        <w:rPr>
          <w:rFonts w:ascii="Helvetica" w:hAnsi="Helvetica" w:cs="Helvetica"/>
        </w:rPr>
        <w:t>la cepa que lleva la</w:t>
      </w:r>
      <w:r w:rsidRPr="00E445CC">
        <w:rPr>
          <w:rFonts w:ascii="Helvetica" w:hAnsi="Helvetica" w:cs="Helvetica"/>
        </w:rPr>
        <w:t xml:space="preserve"> </w:t>
      </w:r>
      <w:r w:rsidR="00924E90" w:rsidRPr="00E445CC">
        <w:rPr>
          <w:rFonts w:ascii="Helvetica" w:hAnsi="Helvetica" w:cs="Helvetica"/>
        </w:rPr>
        <w:t xml:space="preserve">deleción </w:t>
      </w:r>
      <w:r w:rsidR="00924E90">
        <w:rPr>
          <w:rFonts w:ascii="Helvetica" w:hAnsi="Helvetica" w:cs="Helvetica"/>
        </w:rPr>
        <w:t>del</w:t>
      </w:r>
      <w:r w:rsidR="00A94769">
        <w:rPr>
          <w:rFonts w:ascii="Helvetica" w:hAnsi="Helvetica" w:cs="Helvetica"/>
        </w:rPr>
        <w:t xml:space="preserve"> C-terminal de Abf1 es más</w:t>
      </w:r>
      <w:r w:rsidRPr="00E445CC">
        <w:rPr>
          <w:rFonts w:ascii="Helvetica" w:hAnsi="Helvetica" w:cs="Helvetica"/>
        </w:rPr>
        <w:t xml:space="preserve"> sensi</w:t>
      </w:r>
      <w:r w:rsidR="00A94769">
        <w:rPr>
          <w:rFonts w:ascii="Helvetica" w:hAnsi="Helvetica" w:cs="Helvetica"/>
        </w:rPr>
        <w:t>ble</w:t>
      </w:r>
      <w:r w:rsidRPr="00E445CC">
        <w:rPr>
          <w:rFonts w:ascii="Helvetica" w:hAnsi="Helvetica" w:cs="Helvetica"/>
        </w:rPr>
        <w:t xml:space="preserve"> a</w:t>
      </w:r>
      <w:r w:rsidR="00A94769">
        <w:rPr>
          <w:rFonts w:ascii="Helvetica" w:hAnsi="Helvetica" w:cs="Helvetica"/>
        </w:rPr>
        <w:t>l</w:t>
      </w:r>
      <w:r w:rsidRPr="00E445CC">
        <w:rPr>
          <w:rFonts w:ascii="Helvetica" w:hAnsi="Helvetica" w:cs="Helvetica"/>
        </w:rPr>
        <w:t xml:space="preserve"> daño </w:t>
      </w:r>
      <w:r w:rsidR="00043712">
        <w:rPr>
          <w:rFonts w:ascii="Helvetica" w:hAnsi="Helvetica" w:cs="Helvetica"/>
        </w:rPr>
        <w:t>del</w:t>
      </w:r>
      <w:r w:rsidRPr="00E445CC">
        <w:rPr>
          <w:rFonts w:ascii="Helvetica" w:hAnsi="Helvetica" w:cs="Helvetica"/>
        </w:rPr>
        <w:t xml:space="preserve"> ADN </w:t>
      </w:r>
      <w:r w:rsidR="00A94769" w:rsidRPr="00E445CC">
        <w:rPr>
          <w:rFonts w:ascii="Helvetica" w:hAnsi="Helvetica" w:cs="Helvetica"/>
        </w:rPr>
        <w:t>inducid</w:t>
      </w:r>
      <w:r w:rsidR="00A94769">
        <w:rPr>
          <w:rFonts w:ascii="Helvetica" w:hAnsi="Helvetica" w:cs="Helvetica"/>
        </w:rPr>
        <w:t>o</w:t>
      </w:r>
      <w:r w:rsidR="00A94769" w:rsidRPr="00E445CC">
        <w:rPr>
          <w:rFonts w:ascii="Helvetica" w:hAnsi="Helvetica" w:cs="Helvetica"/>
        </w:rPr>
        <w:t xml:space="preserve"> </w:t>
      </w:r>
      <w:r w:rsidRPr="00E445CC">
        <w:rPr>
          <w:rFonts w:ascii="Helvetica" w:hAnsi="Helvetica" w:cs="Helvetica"/>
        </w:rPr>
        <w:t xml:space="preserve">por luz UV, lo que sugiere que </w:t>
      </w:r>
      <w:r w:rsidR="00A94769">
        <w:rPr>
          <w:rFonts w:ascii="Helvetica" w:hAnsi="Helvetica" w:cs="Helvetica"/>
        </w:rPr>
        <w:t>este</w:t>
      </w:r>
      <w:r w:rsidR="00A94769" w:rsidRPr="00E445CC">
        <w:rPr>
          <w:rFonts w:ascii="Helvetica" w:hAnsi="Helvetica" w:cs="Helvetica"/>
        </w:rPr>
        <w:t xml:space="preserve"> </w:t>
      </w:r>
      <w:r w:rsidRPr="00E445CC">
        <w:rPr>
          <w:rFonts w:ascii="Helvetica" w:hAnsi="Helvetica" w:cs="Helvetica"/>
        </w:rPr>
        <w:t xml:space="preserve">dominio </w:t>
      </w:r>
      <w:r w:rsidR="00A94769">
        <w:rPr>
          <w:rFonts w:ascii="Helvetica" w:hAnsi="Helvetica" w:cs="Helvetica"/>
        </w:rPr>
        <w:t>es necesario</w:t>
      </w:r>
      <w:r w:rsidRPr="00E445CC">
        <w:rPr>
          <w:rFonts w:ascii="Helvetica" w:hAnsi="Helvetica" w:cs="Helvetica"/>
        </w:rPr>
        <w:t xml:space="preserve"> para </w:t>
      </w:r>
      <w:r w:rsidR="00A94769">
        <w:rPr>
          <w:rFonts w:ascii="Helvetica" w:hAnsi="Helvetica" w:cs="Helvetica"/>
        </w:rPr>
        <w:t>responder y reparar</w:t>
      </w:r>
      <w:r w:rsidRPr="00E445CC">
        <w:rPr>
          <w:rFonts w:ascii="Helvetica" w:hAnsi="Helvetica" w:cs="Helvetica"/>
        </w:rPr>
        <w:t xml:space="preserve"> </w:t>
      </w:r>
      <w:r w:rsidR="00924E90" w:rsidRPr="00E445CC">
        <w:rPr>
          <w:rFonts w:ascii="Helvetica" w:hAnsi="Helvetica" w:cs="Helvetica"/>
        </w:rPr>
        <w:t>eficiente</w:t>
      </w:r>
      <w:r w:rsidR="00924E90">
        <w:rPr>
          <w:rFonts w:ascii="Helvetica" w:hAnsi="Helvetica" w:cs="Helvetica"/>
        </w:rPr>
        <w:t>mente</w:t>
      </w:r>
      <w:r w:rsidRPr="00E445CC">
        <w:rPr>
          <w:rFonts w:ascii="Helvetica" w:hAnsi="Helvetica" w:cs="Helvetica"/>
        </w:rPr>
        <w:t xml:space="preserve"> </w:t>
      </w:r>
      <w:r w:rsidR="00A94769">
        <w:rPr>
          <w:rFonts w:ascii="Helvetica" w:hAnsi="Helvetica" w:cs="Helvetica"/>
        </w:rPr>
        <w:t>e</w:t>
      </w:r>
      <w:r w:rsidRPr="00E445CC">
        <w:rPr>
          <w:rFonts w:ascii="Helvetica" w:hAnsi="Helvetica" w:cs="Helvetica"/>
        </w:rPr>
        <w:t xml:space="preserve">l daño </w:t>
      </w:r>
      <w:r w:rsidR="00043712">
        <w:rPr>
          <w:rFonts w:ascii="Helvetica" w:hAnsi="Helvetica" w:cs="Helvetica"/>
        </w:rPr>
        <w:t>de</w:t>
      </w:r>
      <w:r w:rsidRPr="00E445CC">
        <w:rPr>
          <w:rFonts w:ascii="Helvetica" w:hAnsi="Helvetica" w:cs="Helvetica"/>
        </w:rPr>
        <w:t>l ADN</w:t>
      </w:r>
      <w:r w:rsidR="00A94769">
        <w:rPr>
          <w:rFonts w:ascii="Helvetica" w:hAnsi="Helvetica" w:cs="Helvetica"/>
        </w:rPr>
        <w:t xml:space="preserve"> </w:t>
      </w:r>
      <w:sdt>
        <w:sdtPr>
          <w:rPr>
            <w:rFonts w:ascii="Helvetica" w:hAnsi="Helvetica" w:cs="Helvetica"/>
            <w:color w:val="000000"/>
          </w:rPr>
          <w:tag w:val="MENDELEY_CITATION_v3_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"/>
          <w:id w:val="15432283"/>
          <w:placeholder>
            <w:docPart w:val="DefaultPlaceholder_-1854013440"/>
          </w:placeholder>
        </w:sdtPr>
        <w:sdtContent>
          <w:r w:rsidR="00D432DD" w:rsidRPr="00D432DD">
            <w:rPr>
              <w:rFonts w:ascii="Helvetica" w:hAnsi="Helvetica" w:cs="Helvetica"/>
              <w:color w:val="000000"/>
            </w:rPr>
            <w:t>(Hernández-Hernández et al., 2024; Vera-Salazar et al., 2025)</w:t>
          </w:r>
        </w:sdtContent>
      </w:sdt>
      <w:r w:rsidRPr="00E445CC">
        <w:rPr>
          <w:rFonts w:ascii="Helvetica" w:hAnsi="Helvetica" w:cs="Helvetica"/>
        </w:rPr>
        <w:t>.</w:t>
      </w:r>
    </w:p>
    <w:p w14:paraId="1DDD8B36" w14:textId="5240256D" w:rsidR="00FD30D6" w:rsidRPr="00E445CC" w:rsidRDefault="00A94769" w:rsidP="002159B1">
      <w:pPr>
        <w:spacing w:line="360" w:lineRule="auto"/>
        <w:ind w:firstLine="708"/>
        <w:jc w:val="both"/>
        <w:rPr>
          <w:rFonts w:ascii="Helvetica" w:hAnsi="Helvetica" w:cs="Helvetica"/>
        </w:rPr>
      </w:pPr>
      <w:r w:rsidRPr="009E15D1">
        <w:rPr>
          <w:rFonts w:ascii="Helvetica" w:hAnsi="Helvetica" w:cs="Helvetica"/>
        </w:rPr>
        <w:t>Además</w:t>
      </w:r>
      <w:r w:rsidR="00FD30D6" w:rsidRPr="009E15D1">
        <w:rPr>
          <w:rFonts w:ascii="Helvetica" w:hAnsi="Helvetica" w:cs="Helvetica"/>
        </w:rPr>
        <w:t>,</w:t>
      </w:r>
      <w:r w:rsidRPr="009E15D1">
        <w:rPr>
          <w:rFonts w:ascii="Helvetica" w:hAnsi="Helvetica" w:cs="Helvetica"/>
        </w:rPr>
        <w:t xml:space="preserve"> recientemente</w:t>
      </w:r>
      <w:r w:rsidR="00FD30D6" w:rsidRPr="009E15D1">
        <w:rPr>
          <w:rFonts w:ascii="Helvetica" w:hAnsi="Helvetica" w:cs="Helvetica"/>
        </w:rPr>
        <w:t xml:space="preserve"> demostramos que la </w:t>
      </w:r>
      <w:r w:rsidR="002159B1" w:rsidRPr="009E15D1">
        <w:rPr>
          <w:rFonts w:ascii="Helvetica" w:hAnsi="Helvetica" w:cs="Helvetica"/>
        </w:rPr>
        <w:t>sobreexpresión del alelo abf1-43</w:t>
      </w:r>
      <w:r w:rsidR="00FD30D6" w:rsidRPr="009E15D1">
        <w:rPr>
          <w:rFonts w:ascii="Helvetica" w:hAnsi="Helvetica" w:cs="Helvetica"/>
        </w:rPr>
        <w:t>, altera el crecimiento en medios de cultivo con fuentes de carbono no fermentables como el glicerol.</w:t>
      </w:r>
      <w:r w:rsidR="004B3D89" w:rsidRPr="009E15D1">
        <w:rPr>
          <w:rFonts w:ascii="Helvetica" w:hAnsi="Helvetica" w:cs="Helvetica"/>
        </w:rPr>
        <w:t xml:space="preserve"> En este</w:t>
      </w:r>
      <w:r w:rsidR="002A6C6F" w:rsidRPr="009E15D1">
        <w:rPr>
          <w:rFonts w:ascii="Helvetica" w:hAnsi="Helvetica" w:cs="Helvetica"/>
        </w:rPr>
        <w:t xml:space="preserve"> sentido, Abf1 participa en la regulación de la expresión de genes que codifican proteínas con funci</w:t>
      </w:r>
      <w:r w:rsidR="001C38E5" w:rsidRPr="009E15D1">
        <w:rPr>
          <w:rFonts w:ascii="Helvetica" w:hAnsi="Helvetica" w:cs="Helvetica"/>
        </w:rPr>
        <w:t>ó</w:t>
      </w:r>
      <w:r w:rsidR="002A6C6F" w:rsidRPr="009E15D1">
        <w:rPr>
          <w:rFonts w:ascii="Helvetica" w:hAnsi="Helvetica" w:cs="Helvetica"/>
        </w:rPr>
        <w:t xml:space="preserve">n </w:t>
      </w:r>
      <w:r w:rsidR="001C38E5" w:rsidRPr="009E15D1">
        <w:rPr>
          <w:rFonts w:ascii="Helvetica" w:hAnsi="Helvetica" w:cs="Helvetica"/>
        </w:rPr>
        <w:t>en</w:t>
      </w:r>
      <w:r w:rsidR="001C38E5" w:rsidRPr="00B320DE">
        <w:rPr>
          <w:rFonts w:ascii="Helvetica" w:hAnsi="Helvetica" w:cs="Helvetica"/>
        </w:rPr>
        <w:t xml:space="preserve"> </w:t>
      </w:r>
      <w:r w:rsidR="002A6C6F" w:rsidRPr="00B320DE">
        <w:rPr>
          <w:rFonts w:ascii="Helvetica" w:hAnsi="Helvetica" w:cs="Helvetica"/>
        </w:rPr>
        <w:t>la mitocondria. Por ejemplo,</w:t>
      </w:r>
      <w:r w:rsidR="00FD30D6" w:rsidRPr="00B320DE">
        <w:rPr>
          <w:rFonts w:ascii="Helvetica" w:hAnsi="Helvetica" w:cs="Helvetica"/>
        </w:rPr>
        <w:t xml:space="preserve"> </w:t>
      </w:r>
      <w:r w:rsidR="002A6C6F" w:rsidRPr="00B320DE">
        <w:rPr>
          <w:rFonts w:ascii="Helvetica" w:hAnsi="Helvetica" w:cs="Helvetica"/>
        </w:rPr>
        <w:t>e</w:t>
      </w:r>
      <w:r w:rsidR="00FD30D6" w:rsidRPr="00B320DE">
        <w:rPr>
          <w:rFonts w:ascii="Helvetica" w:hAnsi="Helvetica" w:cs="Helvetica"/>
        </w:rPr>
        <w:t xml:space="preserve">n </w:t>
      </w:r>
      <w:r w:rsidR="00FD30D6" w:rsidRPr="00B320DE">
        <w:rPr>
          <w:rFonts w:ascii="Helvetica" w:hAnsi="Helvetica" w:cs="Helvetica"/>
          <w:i/>
          <w:iCs/>
        </w:rPr>
        <w:t>S</w:t>
      </w:r>
      <w:r w:rsidR="00175078">
        <w:rPr>
          <w:rFonts w:ascii="Helvetica" w:hAnsi="Helvetica" w:cs="Helvetica"/>
          <w:i/>
          <w:iCs/>
        </w:rPr>
        <w:t>.</w:t>
      </w:r>
      <w:r w:rsidR="00FD30D6" w:rsidRPr="00B320DE">
        <w:rPr>
          <w:rFonts w:ascii="Helvetica" w:hAnsi="Helvetica" w:cs="Helvetica"/>
          <w:i/>
          <w:iCs/>
        </w:rPr>
        <w:t xml:space="preserve"> cerevisiae,</w:t>
      </w:r>
      <w:r w:rsidR="00FD30D6" w:rsidRPr="00B320DE">
        <w:rPr>
          <w:rFonts w:ascii="Helvetica" w:hAnsi="Helvetica" w:cs="Helvetica"/>
        </w:rPr>
        <w:t xml:space="preserve"> Abf1 se ha descrito como regulador de la transcripción del gen </w:t>
      </w:r>
      <w:r w:rsidR="00FD30D6" w:rsidRPr="00B320DE">
        <w:rPr>
          <w:rFonts w:ascii="Helvetica" w:hAnsi="Helvetica" w:cs="Helvetica"/>
          <w:i/>
          <w:iCs/>
        </w:rPr>
        <w:t>COX6</w:t>
      </w:r>
      <w:r w:rsidR="002A6C6F" w:rsidRPr="00B320DE">
        <w:rPr>
          <w:rFonts w:ascii="Helvetica" w:hAnsi="Helvetica" w:cs="Helvetica"/>
        </w:rPr>
        <w:t xml:space="preserve"> (que codifica para </w:t>
      </w:r>
      <w:r w:rsidR="00412242" w:rsidRPr="00B320DE">
        <w:rPr>
          <w:rFonts w:ascii="Helvetica" w:hAnsi="Helvetica" w:cs="Helvetica"/>
        </w:rPr>
        <w:t>la subunidad 6 del citocromo c oxidasa que pertenece al complejo IV de la cadena de transporte de electrones</w:t>
      </w:r>
      <w:r w:rsidR="002A6C6F" w:rsidRPr="00B320DE">
        <w:rPr>
          <w:rFonts w:ascii="Helvetica" w:hAnsi="Helvetica" w:cs="Helvetica"/>
        </w:rPr>
        <w:t>)</w:t>
      </w:r>
      <w:r w:rsidR="00FD30D6" w:rsidRPr="00B320DE">
        <w:rPr>
          <w:rFonts w:ascii="Helvetica" w:hAnsi="Helvetica" w:cs="Helvetica"/>
        </w:rPr>
        <w:t xml:space="preserve">, el cual </w:t>
      </w:r>
      <w:r w:rsidR="00872071" w:rsidRPr="00B320DE">
        <w:rPr>
          <w:rFonts w:ascii="Helvetica" w:hAnsi="Helvetica" w:cs="Helvetica"/>
        </w:rPr>
        <w:t xml:space="preserve">se reprime </w:t>
      </w:r>
      <w:r w:rsidR="00FD30D6" w:rsidRPr="00B320DE">
        <w:rPr>
          <w:rFonts w:ascii="Helvetica" w:hAnsi="Helvetica" w:cs="Helvetica"/>
        </w:rPr>
        <w:t>en presencia de altas concentraciones de glucosa</w:t>
      </w:r>
      <w:r w:rsidR="00872071" w:rsidRPr="00B320DE">
        <w:rPr>
          <w:rFonts w:ascii="Helvetica" w:hAnsi="Helvetica" w:cs="Helvetica"/>
        </w:rPr>
        <w:t>,</w:t>
      </w:r>
      <w:r w:rsidR="00FD30D6" w:rsidRPr="00B320DE">
        <w:rPr>
          <w:rFonts w:ascii="Helvetica" w:hAnsi="Helvetica" w:cs="Helvetica"/>
        </w:rPr>
        <w:t xml:space="preserve"> debido a la represión catabólica del carbono</w:t>
      </w:r>
      <w:r w:rsidR="00872071" w:rsidRPr="00B320DE">
        <w:rPr>
          <w:rFonts w:ascii="Helvetica" w:hAnsi="Helvetica" w:cs="Helvetica"/>
        </w:rPr>
        <w:t>.</w:t>
      </w:r>
      <w:r w:rsidR="00FD30D6" w:rsidRPr="00B320DE">
        <w:rPr>
          <w:rFonts w:ascii="Helvetica" w:hAnsi="Helvetica" w:cs="Helvetica"/>
        </w:rPr>
        <w:t xml:space="preserve"> </w:t>
      </w:r>
      <w:r w:rsidR="00D51826">
        <w:rPr>
          <w:rFonts w:ascii="Helvetica" w:hAnsi="Helvetica" w:cs="Helvetica"/>
        </w:rPr>
        <w:t>En</w:t>
      </w:r>
      <w:r w:rsidR="00FD30D6" w:rsidRPr="0068153D">
        <w:rPr>
          <w:rFonts w:ascii="Helvetica" w:hAnsi="Helvetica" w:cs="Helvetica"/>
        </w:rPr>
        <w:t xml:space="preserve"> condiciones de baja glucosa, esta represión se libera  </w:t>
      </w:r>
      <w:r w:rsidR="00D51826">
        <w:rPr>
          <w:rFonts w:ascii="Helvetica" w:hAnsi="Helvetica" w:cs="Helvetica"/>
        </w:rPr>
        <w:t xml:space="preserve">mediante </w:t>
      </w:r>
      <w:r w:rsidR="00FD30D6" w:rsidRPr="0068153D">
        <w:rPr>
          <w:rFonts w:ascii="Helvetica" w:hAnsi="Helvetica" w:cs="Helvetica"/>
        </w:rPr>
        <w:t xml:space="preserve"> de la acción de</w:t>
      </w:r>
      <w:r w:rsidR="00872071" w:rsidRPr="0068153D">
        <w:rPr>
          <w:rFonts w:ascii="Helvetica" w:hAnsi="Helvetica" w:cs="Helvetica"/>
        </w:rPr>
        <w:t xml:space="preserve"> las proteínas Snf1 y Ssn6.</w:t>
      </w:r>
      <w:r w:rsidR="00FD30D6" w:rsidRPr="0068153D">
        <w:rPr>
          <w:rFonts w:ascii="Helvetica" w:hAnsi="Helvetica" w:cs="Helvetica"/>
        </w:rPr>
        <w:t xml:space="preserve"> </w:t>
      </w:r>
      <w:r w:rsidR="00872071" w:rsidRPr="0068153D">
        <w:rPr>
          <w:rFonts w:ascii="Helvetica" w:hAnsi="Helvetica" w:cs="Helvetica"/>
        </w:rPr>
        <w:t xml:space="preserve">Ssn6 </w:t>
      </w:r>
      <w:r w:rsidR="00FD30D6" w:rsidRPr="0068153D">
        <w:rPr>
          <w:rFonts w:ascii="Helvetica" w:hAnsi="Helvetica" w:cs="Helvetica"/>
        </w:rPr>
        <w:t xml:space="preserve">es necesaria para la </w:t>
      </w:r>
      <w:r w:rsidR="00FD30D6" w:rsidRPr="0068153D">
        <w:rPr>
          <w:rFonts w:ascii="Helvetica" w:hAnsi="Helvetica" w:cs="Helvetica"/>
        </w:rPr>
        <w:lastRenderedPageBreak/>
        <w:t xml:space="preserve">fosforilación de </w:t>
      </w:r>
      <w:r w:rsidR="00872071" w:rsidRPr="0068153D">
        <w:rPr>
          <w:rFonts w:ascii="Helvetica" w:hAnsi="Helvetica" w:cs="Helvetica"/>
        </w:rPr>
        <w:t>Abf1. Cuando Abf1 está fosforilado, se une a la región UAS</w:t>
      </w:r>
      <w:r w:rsidR="00872071" w:rsidRPr="0068153D">
        <w:rPr>
          <w:rFonts w:ascii="Helvetica" w:hAnsi="Helvetica" w:cs="Helvetica"/>
          <w:vertAlign w:val="subscript"/>
        </w:rPr>
        <w:t>6</w:t>
      </w:r>
      <w:r w:rsidR="00872071" w:rsidRPr="0068153D">
        <w:rPr>
          <w:rFonts w:ascii="Helvetica" w:hAnsi="Helvetica" w:cs="Helvetica"/>
        </w:rPr>
        <w:t xml:space="preserve"> del promotor de </w:t>
      </w:r>
      <w:r w:rsidR="00872071" w:rsidRPr="0068153D">
        <w:rPr>
          <w:rFonts w:ascii="Helvetica" w:hAnsi="Helvetica" w:cs="Helvetica"/>
          <w:i/>
          <w:iCs/>
        </w:rPr>
        <w:t>COX6</w:t>
      </w:r>
      <w:r w:rsidR="00FD30D6" w:rsidRPr="0068153D">
        <w:rPr>
          <w:rFonts w:ascii="Helvetica" w:hAnsi="Helvetica" w:cs="Helvetica"/>
        </w:rPr>
        <w:t>,</w:t>
      </w:r>
      <w:r w:rsidR="00872071" w:rsidRPr="0068153D">
        <w:rPr>
          <w:rFonts w:ascii="Helvetica" w:hAnsi="Helvetica" w:cs="Helvetica"/>
        </w:rPr>
        <w:t xml:space="preserve"> lo que resulta en la </w:t>
      </w:r>
      <w:r w:rsidR="00103229">
        <w:rPr>
          <w:rFonts w:ascii="Helvetica" w:hAnsi="Helvetica" w:cs="Helvetica"/>
        </w:rPr>
        <w:t>des</w:t>
      </w:r>
      <w:r w:rsidR="00872071" w:rsidRPr="0068153D">
        <w:rPr>
          <w:rFonts w:ascii="Helvetica" w:hAnsi="Helvetica" w:cs="Helvetica"/>
        </w:rPr>
        <w:t xml:space="preserve">represión de </w:t>
      </w:r>
      <w:r w:rsidR="00872071" w:rsidRPr="0068153D">
        <w:rPr>
          <w:rFonts w:ascii="Helvetica" w:hAnsi="Helvetica" w:cs="Helvetica"/>
          <w:i/>
          <w:iCs/>
        </w:rPr>
        <w:t>COX6</w:t>
      </w:r>
      <w:r w:rsidR="00872071" w:rsidRPr="0068153D">
        <w:rPr>
          <w:rFonts w:ascii="Helvetica" w:hAnsi="Helvetica" w:cs="Helvetica"/>
        </w:rPr>
        <w:t xml:space="preserve">. En cambio, si Abf1 no está fosforilado ocurre una </w:t>
      </w:r>
      <w:r w:rsidR="00103229">
        <w:rPr>
          <w:rFonts w:ascii="Helvetica" w:hAnsi="Helvetica" w:cs="Helvetica"/>
        </w:rPr>
        <w:t>represión</w:t>
      </w:r>
      <w:r w:rsidR="00872071" w:rsidRPr="0068153D">
        <w:rPr>
          <w:rFonts w:ascii="Helvetica" w:hAnsi="Helvetica" w:cs="Helvetica"/>
        </w:rPr>
        <w:t xml:space="preserve"> de </w:t>
      </w:r>
      <w:r w:rsidR="00872071" w:rsidRPr="0068153D">
        <w:rPr>
          <w:rFonts w:ascii="Helvetica" w:hAnsi="Helvetica" w:cs="Helvetica"/>
          <w:i/>
          <w:iCs/>
        </w:rPr>
        <w:t>COX6</w:t>
      </w:r>
      <w:r w:rsidR="00872071" w:rsidRPr="0068153D">
        <w:rPr>
          <w:rFonts w:ascii="Helvetica" w:hAnsi="Helvetica" w:cs="Helvetica"/>
        </w:rPr>
        <w:t>, ya que Abf1 no se une a la región UAS</w:t>
      </w:r>
      <w:r w:rsidR="00872071" w:rsidRPr="0068153D">
        <w:rPr>
          <w:rFonts w:ascii="Helvetica" w:hAnsi="Helvetica" w:cs="Helvetica"/>
          <w:vertAlign w:val="subscript"/>
        </w:rPr>
        <w:t>6</w:t>
      </w:r>
      <w:r w:rsidR="00FD30D6" w:rsidRPr="0068153D">
        <w:rPr>
          <w:rFonts w:ascii="Helvetica" w:hAnsi="Helvetica" w:cs="Helvetica"/>
        </w:rPr>
        <w:t xml:space="preserve"> </w:t>
      </w:r>
      <w:sdt>
        <w:sdtPr>
          <w:rPr>
            <w:rFonts w:ascii="Helvetica" w:hAnsi="Helvetica" w:cs="Helvetica"/>
            <w:color w:val="000000"/>
          </w:rPr>
          <w:tag w:val="MENDELEY_CITATION_v3_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"/>
          <w:id w:val="-1921935817"/>
          <w:placeholder>
            <w:docPart w:val="DefaultPlaceholder_-1854013440"/>
          </w:placeholder>
        </w:sdtPr>
        <w:sdtContent>
          <w:r w:rsidR="00D432DD" w:rsidRPr="00D432DD">
            <w:rPr>
              <w:rFonts w:ascii="Helvetica" w:hAnsi="Helvetica" w:cs="Helvetica"/>
              <w:color w:val="000000"/>
            </w:rPr>
            <w:t>(Trawick et al., 1992)</w:t>
          </w:r>
        </w:sdtContent>
      </w:sdt>
      <w:r w:rsidR="00872071">
        <w:rPr>
          <w:rFonts w:ascii="Helvetica" w:hAnsi="Helvetica" w:cs="Helvetica"/>
          <w:color w:val="000000"/>
        </w:rPr>
        <w:t xml:space="preserve">. </w:t>
      </w:r>
      <w:r w:rsidR="00FD30D6" w:rsidRPr="00E445CC">
        <w:rPr>
          <w:rFonts w:ascii="Helvetica" w:hAnsi="Helvetica" w:cs="Helvetica"/>
        </w:rPr>
        <w:t xml:space="preserve">Por otro lado, Abf1 regula la expresión del gen </w:t>
      </w:r>
      <w:r w:rsidR="00FD30D6" w:rsidRPr="00433A14">
        <w:rPr>
          <w:rFonts w:ascii="Helvetica" w:hAnsi="Helvetica" w:cs="Helvetica"/>
          <w:i/>
          <w:iCs/>
        </w:rPr>
        <w:t>QCR8</w:t>
      </w:r>
      <w:r w:rsidR="00FD30D6" w:rsidRPr="00E445CC">
        <w:rPr>
          <w:rFonts w:ascii="Helvetica" w:hAnsi="Helvetica" w:cs="Helvetica"/>
        </w:rPr>
        <w:t xml:space="preserve">, </w:t>
      </w:r>
      <w:r w:rsidR="00DB26E8">
        <w:rPr>
          <w:rFonts w:ascii="Helvetica" w:hAnsi="Helvetica" w:cs="Helvetica"/>
        </w:rPr>
        <w:t xml:space="preserve">que </w:t>
      </w:r>
      <w:r w:rsidR="00FD30D6" w:rsidRPr="00E445CC">
        <w:rPr>
          <w:rFonts w:ascii="Helvetica" w:hAnsi="Helvetica" w:cs="Helvetica"/>
        </w:rPr>
        <w:t>codifica para la subunidad VIII de la Ubiquinol citocromo-c reductasa (Complejo III), que forma parte de la cadena de tra</w:t>
      </w:r>
      <w:r w:rsidR="00FC0B4F">
        <w:rPr>
          <w:rFonts w:ascii="Helvetica" w:hAnsi="Helvetica" w:cs="Helvetica"/>
        </w:rPr>
        <w:t>n</w:t>
      </w:r>
      <w:r w:rsidR="00FD30D6" w:rsidRPr="00E445CC">
        <w:rPr>
          <w:rFonts w:ascii="Helvetica" w:hAnsi="Helvetica" w:cs="Helvetica"/>
        </w:rPr>
        <w:t xml:space="preserve">sporte de electrones en la membrana interna de la mitocondria. La expresión de </w:t>
      </w:r>
      <w:r w:rsidR="00FD30D6" w:rsidRPr="00E445CC">
        <w:rPr>
          <w:rFonts w:ascii="Helvetica" w:hAnsi="Helvetica" w:cs="Helvetica"/>
          <w:i/>
          <w:iCs/>
        </w:rPr>
        <w:t>QCR8</w:t>
      </w:r>
      <w:r w:rsidR="00FD30D6" w:rsidRPr="00E445CC">
        <w:rPr>
          <w:rFonts w:ascii="Helvetica" w:hAnsi="Helvetica" w:cs="Helvetica"/>
        </w:rPr>
        <w:t xml:space="preserve"> en </w:t>
      </w:r>
      <w:r w:rsidR="00FD30D6" w:rsidRPr="00E445CC">
        <w:rPr>
          <w:rFonts w:ascii="Helvetica" w:hAnsi="Helvetica" w:cs="Helvetica"/>
          <w:i/>
          <w:iCs/>
        </w:rPr>
        <w:t xml:space="preserve">S. cerevisiae </w:t>
      </w:r>
      <w:r w:rsidR="00FD30D6" w:rsidRPr="00E445CC">
        <w:rPr>
          <w:rFonts w:ascii="Helvetica" w:hAnsi="Helvetica" w:cs="Helvetica"/>
        </w:rPr>
        <w:t xml:space="preserve">está controlada principalmente por el complejo Hap2/3/4/5, y </w:t>
      </w:r>
      <w:r w:rsidR="00DB26E8">
        <w:rPr>
          <w:rFonts w:ascii="Helvetica" w:hAnsi="Helvetica" w:cs="Helvetica"/>
        </w:rPr>
        <w:t>la región de regulación tiene</w:t>
      </w:r>
      <w:r w:rsidR="00DB26E8" w:rsidRPr="00E445CC">
        <w:rPr>
          <w:rFonts w:ascii="Helvetica" w:hAnsi="Helvetica" w:cs="Helvetica"/>
        </w:rPr>
        <w:t xml:space="preserve"> </w:t>
      </w:r>
      <w:r w:rsidR="00FD30D6" w:rsidRPr="00E445CC">
        <w:rPr>
          <w:rFonts w:ascii="Helvetica" w:hAnsi="Helvetica" w:cs="Helvetica"/>
        </w:rPr>
        <w:t>una UAS r</w:t>
      </w:r>
      <w:r w:rsidR="005D4A70">
        <w:rPr>
          <w:rFonts w:ascii="Helvetica" w:hAnsi="Helvetica" w:cs="Helvetica"/>
        </w:rPr>
        <w:t>í</w:t>
      </w:r>
      <w:r w:rsidR="00FD30D6" w:rsidRPr="00E445CC">
        <w:rPr>
          <w:rFonts w:ascii="Helvetica" w:hAnsi="Helvetica" w:cs="Helvetica"/>
        </w:rPr>
        <w:t xml:space="preserve">o arriba </w:t>
      </w:r>
      <w:r w:rsidR="00DB26E8">
        <w:rPr>
          <w:rFonts w:ascii="Helvetica" w:hAnsi="Helvetica" w:cs="Helvetica"/>
        </w:rPr>
        <w:t>con</w:t>
      </w:r>
      <w:r w:rsidR="00DB26E8" w:rsidRPr="00E445CC">
        <w:rPr>
          <w:rFonts w:ascii="Helvetica" w:hAnsi="Helvetica" w:cs="Helvetica"/>
        </w:rPr>
        <w:t xml:space="preserve"> </w:t>
      </w:r>
      <w:r w:rsidR="00FD30D6" w:rsidRPr="00E445CC">
        <w:rPr>
          <w:rFonts w:ascii="Helvetica" w:hAnsi="Helvetica" w:cs="Helvetica"/>
        </w:rPr>
        <w:t xml:space="preserve">sitios de unión sobrelapantes de </w:t>
      </w:r>
      <w:r w:rsidR="00FD30D6" w:rsidRPr="00E445CC">
        <w:rPr>
          <w:rFonts w:ascii="Helvetica" w:hAnsi="Helvetica" w:cs="Helvetica"/>
          <w:i/>
          <w:iCs/>
        </w:rPr>
        <w:t>ABF1</w:t>
      </w:r>
      <w:r w:rsidR="00FD30D6" w:rsidRPr="00E445CC">
        <w:rPr>
          <w:rFonts w:ascii="Helvetica" w:hAnsi="Helvetica" w:cs="Helvetica"/>
        </w:rPr>
        <w:t xml:space="preserve"> y </w:t>
      </w:r>
      <w:r w:rsidR="00FD30D6" w:rsidRPr="00E445CC">
        <w:rPr>
          <w:rFonts w:ascii="Helvetica" w:hAnsi="Helvetica" w:cs="Helvetica"/>
          <w:i/>
          <w:iCs/>
        </w:rPr>
        <w:t>CPF1</w:t>
      </w:r>
      <w:r w:rsidR="00DB26E8">
        <w:rPr>
          <w:rFonts w:ascii="Helvetica" w:hAnsi="Helvetica" w:cs="Helvetica"/>
        </w:rPr>
        <w:t xml:space="preserve"> (codifica para un factor de transcripción que se une a promotores </w:t>
      </w:r>
      <w:r w:rsidR="00DB26E8">
        <w:rPr>
          <w:rFonts w:ascii="Helvetica" w:hAnsi="Helvetica" w:cs="Helvetica"/>
          <w:i/>
          <w:iCs/>
        </w:rPr>
        <w:t>MET</w:t>
      </w:r>
      <w:r w:rsidR="00DB26E8">
        <w:rPr>
          <w:rFonts w:ascii="Helvetica" w:hAnsi="Helvetica" w:cs="Helvetica"/>
        </w:rPr>
        <w:t xml:space="preserve"> y a los centrómeros).</w:t>
      </w:r>
      <w:r w:rsidR="00FD30D6" w:rsidRPr="00E445CC">
        <w:rPr>
          <w:rFonts w:ascii="Helvetica" w:hAnsi="Helvetica" w:cs="Helvetica"/>
        </w:rPr>
        <w:t xml:space="preserve"> </w:t>
      </w:r>
      <w:r w:rsidR="00DB26E8">
        <w:rPr>
          <w:rFonts w:ascii="Helvetica" w:hAnsi="Helvetica" w:cs="Helvetica"/>
        </w:rPr>
        <w:t>E</w:t>
      </w:r>
      <w:r w:rsidR="00FD30D6" w:rsidRPr="00E445CC">
        <w:rPr>
          <w:rFonts w:ascii="Helvetica" w:hAnsi="Helvetica" w:cs="Helvetica"/>
        </w:rPr>
        <w:t xml:space="preserve">n este contexto Abf1 funciona como un activador </w:t>
      </w:r>
      <w:r w:rsidR="00412242" w:rsidRPr="00E445CC">
        <w:rPr>
          <w:rFonts w:ascii="Helvetica" w:hAnsi="Helvetica" w:cs="Helvetica"/>
        </w:rPr>
        <w:t>transcripcional</w:t>
      </w:r>
      <w:r w:rsidR="00FD30D6" w:rsidRPr="00E445CC">
        <w:rPr>
          <w:rFonts w:ascii="Helvetica" w:hAnsi="Helvetica" w:cs="Helvetica"/>
        </w:rPr>
        <w:t xml:space="preserve"> durante la represión catabólica por glucosa y</w:t>
      </w:r>
      <w:r w:rsidR="005D4A70">
        <w:rPr>
          <w:rFonts w:ascii="Helvetica" w:hAnsi="Helvetica" w:cs="Helvetica"/>
        </w:rPr>
        <w:t xml:space="preserve"> la</w:t>
      </w:r>
      <w:r w:rsidR="00FD30D6" w:rsidRPr="00E445CC">
        <w:rPr>
          <w:rFonts w:ascii="Helvetica" w:hAnsi="Helvetica" w:cs="Helvetica"/>
        </w:rPr>
        <w:t xml:space="preserve"> </w:t>
      </w:r>
      <w:r w:rsidR="00924E90" w:rsidRPr="00E445CC">
        <w:rPr>
          <w:rFonts w:ascii="Helvetica" w:hAnsi="Helvetica" w:cs="Helvetica"/>
        </w:rPr>
        <w:t>desrepresión</w:t>
      </w:r>
      <w:r w:rsidR="00FD30D6" w:rsidRPr="00E445CC">
        <w:rPr>
          <w:rFonts w:ascii="Helvetica" w:hAnsi="Helvetica" w:cs="Helvetica"/>
        </w:rPr>
        <w:t xml:space="preserve"> mediada por fuentes de carbono no fermentables, para una respuesta eficiente ante cambios de fuente de carbono ya que en ausencia de Abf1 el cambio a</w:t>
      </w:r>
      <w:r w:rsidR="000C73EF">
        <w:rPr>
          <w:rFonts w:ascii="Helvetica" w:hAnsi="Helvetica" w:cs="Helvetica"/>
        </w:rPr>
        <w:t xml:space="preserve"> un</w:t>
      </w:r>
      <w:r w:rsidR="00FD30D6" w:rsidRPr="00E445CC">
        <w:rPr>
          <w:rFonts w:ascii="Helvetica" w:hAnsi="Helvetica" w:cs="Helvetica"/>
        </w:rPr>
        <w:t xml:space="preserve"> medio con etanol como fuente de carbono</w:t>
      </w:r>
      <w:r w:rsidR="000C73EF">
        <w:rPr>
          <w:rFonts w:ascii="Helvetica" w:hAnsi="Helvetica" w:cs="Helvetica"/>
        </w:rPr>
        <w:t xml:space="preserve"> hace que</w:t>
      </w:r>
      <w:r w:rsidR="00FD30D6" w:rsidRPr="00E445CC">
        <w:rPr>
          <w:rFonts w:ascii="Helvetica" w:hAnsi="Helvetica" w:cs="Helvetica"/>
        </w:rPr>
        <w:t xml:space="preserve"> </w:t>
      </w:r>
      <w:r w:rsidR="00622021">
        <w:rPr>
          <w:rFonts w:ascii="Helvetica" w:hAnsi="Helvetica" w:cs="Helvetica"/>
        </w:rPr>
        <w:t>el crecimiento</w:t>
      </w:r>
      <w:r w:rsidR="00FD30D6" w:rsidRPr="00E445CC">
        <w:rPr>
          <w:rFonts w:ascii="Helvetica" w:hAnsi="Helvetica" w:cs="Helvetica"/>
        </w:rPr>
        <w:t xml:space="preserve"> </w:t>
      </w:r>
      <w:r w:rsidR="000C73EF">
        <w:rPr>
          <w:rFonts w:ascii="Helvetica" w:hAnsi="Helvetica" w:cs="Helvetica"/>
        </w:rPr>
        <w:t>sea</w:t>
      </w:r>
      <w:r w:rsidR="00FD30D6" w:rsidRPr="00E445CC">
        <w:rPr>
          <w:rFonts w:ascii="Helvetica" w:hAnsi="Helvetica" w:cs="Helvetica"/>
        </w:rPr>
        <w:t xml:space="preserve"> mucho </w:t>
      </w:r>
      <w:r w:rsidR="00412242" w:rsidRPr="00E445CC">
        <w:rPr>
          <w:rFonts w:ascii="Helvetica" w:hAnsi="Helvetica" w:cs="Helvetica"/>
        </w:rPr>
        <w:t>más</w:t>
      </w:r>
      <w:r w:rsidR="00FD30D6" w:rsidRPr="00E445CC">
        <w:rPr>
          <w:rFonts w:ascii="Helvetica" w:hAnsi="Helvetica" w:cs="Helvetica"/>
        </w:rPr>
        <w:t xml:space="preserve"> </w:t>
      </w:r>
      <w:r w:rsidR="00622021" w:rsidRPr="00E445CC">
        <w:rPr>
          <w:rFonts w:ascii="Helvetica" w:hAnsi="Helvetica" w:cs="Helvetica"/>
        </w:rPr>
        <w:t>lent</w:t>
      </w:r>
      <w:r w:rsidR="00622021">
        <w:rPr>
          <w:rFonts w:ascii="Helvetica" w:hAnsi="Helvetica" w:cs="Helvetica"/>
        </w:rPr>
        <w:t>o</w:t>
      </w:r>
      <w:r w:rsidR="00622021" w:rsidRPr="00E445CC">
        <w:rPr>
          <w:rFonts w:ascii="Helvetica" w:hAnsi="Helvetica" w:cs="Helvetica"/>
        </w:rPr>
        <w:t xml:space="preserve"> </w:t>
      </w:r>
      <w:r w:rsidR="00FD30D6" w:rsidRPr="00E445CC">
        <w:rPr>
          <w:rFonts w:ascii="Helvetica" w:hAnsi="Helvetica" w:cs="Helvetica"/>
        </w:rPr>
        <w:t>que en la cepa parental</w:t>
      </w:r>
      <w:r w:rsidR="00DB26E8">
        <w:rPr>
          <w:rFonts w:ascii="Helvetica" w:hAnsi="Helvetica" w:cs="Helvetica"/>
        </w:rPr>
        <w:t xml:space="preserve"> </w:t>
      </w:r>
      <w:sdt>
        <w:sdtPr>
          <w:rPr>
            <w:rFonts w:ascii="Helvetica" w:hAnsi="Helvetica" w:cs="Helvetica"/>
            <w:color w:val="000000"/>
          </w:rPr>
          <w:tag w:val="MENDELEY_CITATION_v3_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"/>
          <w:id w:val="-1117291676"/>
          <w:placeholder>
            <w:docPart w:val="DefaultPlaceholder_-1854013440"/>
          </w:placeholder>
        </w:sdtPr>
        <w:sdtContent>
          <w:r w:rsidR="00D432DD" w:rsidRPr="00D432DD">
            <w:rPr>
              <w:rFonts w:ascii="Helvetica" w:eastAsia="Times New Roman" w:hAnsi="Helvetica" w:cs="Helvetica"/>
              <w:color w:val="000000"/>
            </w:rPr>
            <w:t>(De Winde &amp; Grivell, 1992)</w:t>
          </w:r>
        </w:sdtContent>
      </w:sdt>
      <w:r w:rsidR="00FD30D6" w:rsidRPr="00E445CC">
        <w:rPr>
          <w:rFonts w:ascii="Helvetica" w:hAnsi="Helvetica" w:cs="Helvetica"/>
        </w:rPr>
        <w:t>.</w:t>
      </w:r>
    </w:p>
    <w:p w14:paraId="03370106" w14:textId="07CA4509" w:rsidR="00B12795" w:rsidRDefault="00FD30D6" w:rsidP="002159B1">
      <w:pPr>
        <w:spacing w:line="360" w:lineRule="auto"/>
        <w:ind w:firstLine="708"/>
        <w:jc w:val="both"/>
        <w:rPr>
          <w:rFonts w:ascii="Helvetica" w:hAnsi="Helvetica" w:cs="Helvetica"/>
        </w:rPr>
      </w:pPr>
      <w:r w:rsidRPr="00E445CC">
        <w:rPr>
          <w:rFonts w:ascii="Helvetica" w:hAnsi="Helvetica" w:cs="Helvetica"/>
        </w:rPr>
        <w:t xml:space="preserve">Aunque </w:t>
      </w:r>
      <w:r w:rsidR="006D5C9C">
        <w:rPr>
          <w:rFonts w:ascii="Helvetica" w:hAnsi="Helvetica" w:cs="Helvetica"/>
        </w:rPr>
        <w:t>únicamente</w:t>
      </w:r>
      <w:r w:rsidRPr="00E445CC">
        <w:rPr>
          <w:rFonts w:ascii="Helvetica" w:hAnsi="Helvetica" w:cs="Helvetica"/>
        </w:rPr>
        <w:t xml:space="preserve"> </w:t>
      </w:r>
      <w:r w:rsidR="006D5C9C">
        <w:rPr>
          <w:rFonts w:ascii="Helvetica" w:hAnsi="Helvetica" w:cs="Helvetica"/>
        </w:rPr>
        <w:t xml:space="preserve">la </w:t>
      </w:r>
      <w:r w:rsidRPr="00E445CC">
        <w:rPr>
          <w:rFonts w:ascii="Helvetica" w:hAnsi="Helvetica" w:cs="Helvetica"/>
        </w:rPr>
        <w:t>deleci</w:t>
      </w:r>
      <w:r w:rsidR="00E90CB4">
        <w:rPr>
          <w:rFonts w:ascii="Helvetica" w:hAnsi="Helvetica" w:cs="Helvetica"/>
        </w:rPr>
        <w:t>ó</w:t>
      </w:r>
      <w:r w:rsidRPr="00E445CC">
        <w:rPr>
          <w:rFonts w:ascii="Helvetica" w:hAnsi="Helvetica" w:cs="Helvetica"/>
        </w:rPr>
        <w:t xml:space="preserve">n de la región C-terminal de Abf1 in </w:t>
      </w:r>
      <w:r w:rsidRPr="00E90CB4">
        <w:rPr>
          <w:rFonts w:ascii="Helvetica" w:hAnsi="Helvetica" w:cs="Helvetica"/>
          <w:i/>
          <w:iCs/>
        </w:rPr>
        <w:t>C. glabrata</w:t>
      </w:r>
      <w:r w:rsidRPr="00E445CC">
        <w:rPr>
          <w:rFonts w:ascii="Helvetica" w:hAnsi="Helvetica" w:cs="Helvetica"/>
        </w:rPr>
        <w:t xml:space="preserve"> no afecta el crecimiento en glicerol o etanol bajo condiciones normales de expresión, la sobreexpresión de este alelo genera un defecto pronunciado en el crecimiento, lo que sugiere un desbalance en la regulación causada por un exceso de este alelo. Consistente con esto, en un análisis de la función mitocondrial</w:t>
      </w:r>
      <w:r w:rsidR="001528A4">
        <w:rPr>
          <w:rFonts w:ascii="Helvetica" w:hAnsi="Helvetica" w:cs="Helvetica"/>
        </w:rPr>
        <w:t xml:space="preserve"> </w:t>
      </w:r>
      <w:r w:rsidR="000E3767">
        <w:rPr>
          <w:rFonts w:ascii="Helvetica" w:hAnsi="Helvetica" w:cs="Helvetica"/>
        </w:rPr>
        <w:t xml:space="preserve">en células </w:t>
      </w:r>
      <w:r w:rsidR="000E3767">
        <w:rPr>
          <w:rFonts w:ascii="Helvetica" w:hAnsi="Helvetica" w:cs="Helvetica"/>
          <w:i/>
          <w:iCs/>
        </w:rPr>
        <w:t>abf1-43</w:t>
      </w:r>
      <w:r w:rsidR="000E3767">
        <w:rPr>
          <w:rFonts w:ascii="Helvetica" w:hAnsi="Helvetica" w:cs="Helvetica"/>
        </w:rPr>
        <w:t xml:space="preserve"> y células sobreexpresantes de este alelo trunco</w:t>
      </w:r>
      <w:r w:rsidR="000E3767">
        <w:rPr>
          <w:rFonts w:ascii="Helvetica" w:hAnsi="Helvetica" w:cs="Helvetica"/>
          <w:i/>
          <w:iCs/>
        </w:rPr>
        <w:t xml:space="preserve"> </w:t>
      </w:r>
      <w:r w:rsidR="001528A4">
        <w:rPr>
          <w:rFonts w:ascii="Helvetica" w:hAnsi="Helvetica" w:cs="Helvetica"/>
        </w:rPr>
        <w:t xml:space="preserve">mediante la </w:t>
      </w:r>
      <w:r w:rsidRPr="00E445CC">
        <w:rPr>
          <w:rFonts w:ascii="Helvetica" w:hAnsi="Helvetica" w:cs="Helvetica"/>
        </w:rPr>
        <w:t xml:space="preserve">reducción de TTC, observamos un fenotipo en el que </w:t>
      </w:r>
      <w:r w:rsidR="001528A4">
        <w:rPr>
          <w:rFonts w:ascii="Helvetica" w:hAnsi="Helvetica" w:cs="Helvetica"/>
        </w:rPr>
        <w:t>en</w:t>
      </w:r>
      <w:r w:rsidRPr="00E445CC">
        <w:rPr>
          <w:rFonts w:ascii="Helvetica" w:hAnsi="Helvetica" w:cs="Helvetica"/>
        </w:rPr>
        <w:t xml:space="preserve"> una colonia </w:t>
      </w:r>
      <w:r w:rsidR="001528A4">
        <w:rPr>
          <w:rFonts w:ascii="Helvetica" w:hAnsi="Helvetica" w:cs="Helvetica"/>
        </w:rPr>
        <w:t>hay una mezcla de células</w:t>
      </w:r>
      <w:r w:rsidRPr="00E445CC">
        <w:rPr>
          <w:rFonts w:ascii="Helvetica" w:hAnsi="Helvetica" w:cs="Helvetica"/>
        </w:rPr>
        <w:t xml:space="preserve"> rojas</w:t>
      </w:r>
      <w:r w:rsidR="001528A4">
        <w:rPr>
          <w:rFonts w:ascii="Helvetica" w:hAnsi="Helvetica" w:cs="Helvetica"/>
        </w:rPr>
        <w:t xml:space="preserve"> (reducción de TTC y respiración activa)</w:t>
      </w:r>
      <w:r w:rsidRPr="00E445CC">
        <w:rPr>
          <w:rFonts w:ascii="Helvetica" w:hAnsi="Helvetica" w:cs="Helvetica"/>
        </w:rPr>
        <w:t xml:space="preserve"> y blancas</w:t>
      </w:r>
      <w:r w:rsidR="001528A4">
        <w:rPr>
          <w:rFonts w:ascii="Helvetica" w:hAnsi="Helvetica" w:cs="Helvetica"/>
        </w:rPr>
        <w:t xml:space="preserve"> (sin actividad de reducción de TTC y disfunción mitocondrial)</w:t>
      </w:r>
      <w:r w:rsidRPr="00E445CC">
        <w:rPr>
          <w:rFonts w:ascii="Helvetica" w:hAnsi="Helvetica" w:cs="Helvetica"/>
        </w:rPr>
        <w:t>, lo que indicaría una respuesta diferencial mitocondrial</w:t>
      </w:r>
      <w:r w:rsidR="001528A4">
        <w:rPr>
          <w:rFonts w:ascii="Helvetica" w:hAnsi="Helvetica" w:cs="Helvetica"/>
        </w:rPr>
        <w:t xml:space="preserve"> en una sola poblaci</w:t>
      </w:r>
      <w:r w:rsidR="000E3767">
        <w:rPr>
          <w:rFonts w:ascii="Helvetica" w:hAnsi="Helvetica" w:cs="Helvetica"/>
        </w:rPr>
        <w:t>ó</w:t>
      </w:r>
      <w:r w:rsidR="001528A4">
        <w:rPr>
          <w:rFonts w:ascii="Helvetica" w:hAnsi="Helvetica" w:cs="Helvetica"/>
        </w:rPr>
        <w:t>n</w:t>
      </w:r>
      <w:r w:rsidRPr="00E445CC">
        <w:rPr>
          <w:rFonts w:ascii="Helvetica" w:hAnsi="Helvetica" w:cs="Helvetica"/>
        </w:rPr>
        <w:t xml:space="preserve">.  </w:t>
      </w:r>
    </w:p>
    <w:p w14:paraId="38ED8FF2" w14:textId="0D0CCDCF" w:rsidR="00B12795" w:rsidRDefault="00FD30D6" w:rsidP="002159B1">
      <w:pPr>
        <w:spacing w:line="360" w:lineRule="auto"/>
        <w:ind w:firstLine="708"/>
        <w:jc w:val="both"/>
        <w:rPr>
          <w:rFonts w:ascii="Helvetica" w:hAnsi="Helvetica" w:cs="Helvetica"/>
        </w:rPr>
      </w:pPr>
      <w:r w:rsidRPr="00E445CC">
        <w:rPr>
          <w:rFonts w:ascii="Helvetica" w:hAnsi="Helvetica" w:cs="Helvetica"/>
        </w:rPr>
        <w:t xml:space="preserve">Evaluamos la existencia de sitios putativos de unión de </w:t>
      </w:r>
      <w:r w:rsidR="00B12795" w:rsidRPr="00E445CC">
        <w:rPr>
          <w:rFonts w:ascii="Helvetica" w:hAnsi="Helvetica" w:cs="Helvetica"/>
        </w:rPr>
        <w:t>A</w:t>
      </w:r>
      <w:r w:rsidR="00B12795">
        <w:rPr>
          <w:rFonts w:ascii="Helvetica" w:hAnsi="Helvetica" w:cs="Helvetica"/>
        </w:rPr>
        <w:t>bf</w:t>
      </w:r>
      <w:r w:rsidR="00B12795" w:rsidRPr="00E445CC">
        <w:rPr>
          <w:rFonts w:ascii="Helvetica" w:hAnsi="Helvetica" w:cs="Helvetica"/>
        </w:rPr>
        <w:t xml:space="preserve">1 </w:t>
      </w:r>
      <w:r w:rsidRPr="00E445CC">
        <w:rPr>
          <w:rFonts w:ascii="Helvetica" w:hAnsi="Helvetica" w:cs="Helvetica"/>
        </w:rPr>
        <w:t xml:space="preserve">en el promotor de </w:t>
      </w:r>
      <w:r w:rsidRPr="00433A14">
        <w:rPr>
          <w:rFonts w:ascii="Helvetica" w:hAnsi="Helvetica" w:cs="Helvetica"/>
          <w:i/>
          <w:iCs/>
        </w:rPr>
        <w:t>COX6</w:t>
      </w:r>
      <w:r w:rsidRPr="00E445CC">
        <w:rPr>
          <w:rFonts w:ascii="Helvetica" w:hAnsi="Helvetica" w:cs="Helvetica"/>
        </w:rPr>
        <w:t xml:space="preserve"> </w:t>
      </w:r>
      <w:r w:rsidR="00B12795">
        <w:rPr>
          <w:rFonts w:ascii="Helvetica" w:hAnsi="Helvetica" w:cs="Helvetica"/>
        </w:rPr>
        <w:t xml:space="preserve">de </w:t>
      </w:r>
      <w:r w:rsidR="00B12795">
        <w:rPr>
          <w:rFonts w:ascii="Helvetica" w:hAnsi="Helvetica" w:cs="Helvetica"/>
          <w:i/>
          <w:iCs/>
        </w:rPr>
        <w:t>C. glabrata</w:t>
      </w:r>
      <w:r w:rsidR="00B12795">
        <w:rPr>
          <w:rFonts w:ascii="Helvetica" w:hAnsi="Helvetica" w:cs="Helvetica"/>
        </w:rPr>
        <w:t xml:space="preserve">, y </w:t>
      </w:r>
      <w:r w:rsidRPr="00E445CC">
        <w:rPr>
          <w:rFonts w:ascii="Helvetica" w:hAnsi="Helvetica" w:cs="Helvetica"/>
        </w:rPr>
        <w:t xml:space="preserve">no encontramos </w:t>
      </w:r>
      <w:r w:rsidR="00924E90" w:rsidRPr="00E445CC">
        <w:rPr>
          <w:rFonts w:ascii="Helvetica" w:hAnsi="Helvetica" w:cs="Helvetica"/>
        </w:rPr>
        <w:t>ningún</w:t>
      </w:r>
      <w:r w:rsidR="00B12795">
        <w:rPr>
          <w:rFonts w:ascii="Helvetica" w:hAnsi="Helvetica" w:cs="Helvetica"/>
        </w:rPr>
        <w:t xml:space="preserve"> sitio putativo de unión</w:t>
      </w:r>
      <w:r w:rsidRPr="00433A14">
        <w:rPr>
          <w:rFonts w:ascii="Helvetica" w:hAnsi="Helvetica" w:cs="Helvetica"/>
          <w:i/>
          <w:iCs/>
        </w:rPr>
        <w:t>.</w:t>
      </w:r>
      <w:r w:rsidRPr="00E445CC">
        <w:rPr>
          <w:rFonts w:ascii="Helvetica" w:hAnsi="Helvetica" w:cs="Helvetica"/>
        </w:rPr>
        <w:t xml:space="preserve"> En </w:t>
      </w:r>
      <w:r w:rsidR="00E90CB4" w:rsidRPr="00E445CC">
        <w:rPr>
          <w:rFonts w:ascii="Helvetica" w:hAnsi="Helvetica" w:cs="Helvetica"/>
        </w:rPr>
        <w:t>cambio,</w:t>
      </w:r>
      <w:r w:rsidRPr="00E445CC">
        <w:rPr>
          <w:rFonts w:ascii="Helvetica" w:hAnsi="Helvetica" w:cs="Helvetica"/>
        </w:rPr>
        <w:t xml:space="preserve"> dentro de la región intergénica r</w:t>
      </w:r>
      <w:r w:rsidR="000C73EF">
        <w:rPr>
          <w:rFonts w:ascii="Helvetica" w:hAnsi="Helvetica" w:cs="Helvetica"/>
        </w:rPr>
        <w:t>í</w:t>
      </w:r>
      <w:r w:rsidRPr="00E445CC">
        <w:rPr>
          <w:rFonts w:ascii="Helvetica" w:hAnsi="Helvetica" w:cs="Helvetica"/>
        </w:rPr>
        <w:t xml:space="preserve">o arriba de </w:t>
      </w:r>
      <w:r w:rsidRPr="00974206">
        <w:rPr>
          <w:rFonts w:ascii="Helvetica" w:hAnsi="Helvetica" w:cs="Helvetica"/>
          <w:i/>
          <w:iCs/>
        </w:rPr>
        <w:t>QCR8</w:t>
      </w:r>
      <w:r w:rsidR="00B12795">
        <w:rPr>
          <w:rFonts w:ascii="Helvetica" w:hAnsi="Helvetica" w:cs="Helvetica"/>
        </w:rPr>
        <w:t xml:space="preserve">, que sí conserva la sintenia con </w:t>
      </w:r>
      <w:r w:rsidR="00B12795">
        <w:rPr>
          <w:rFonts w:ascii="Helvetica" w:hAnsi="Helvetica" w:cs="Helvetica"/>
          <w:i/>
          <w:iCs/>
        </w:rPr>
        <w:t>S. cerevisiae</w:t>
      </w:r>
      <w:r w:rsidR="00B12795">
        <w:rPr>
          <w:rFonts w:ascii="Helvetica" w:hAnsi="Helvetica" w:cs="Helvetica"/>
        </w:rPr>
        <w:t>,</w:t>
      </w:r>
      <w:r w:rsidR="00B12795">
        <w:rPr>
          <w:rFonts w:ascii="Helvetica" w:hAnsi="Helvetica" w:cs="Helvetica"/>
          <w:i/>
          <w:iCs/>
        </w:rPr>
        <w:t xml:space="preserve"> </w:t>
      </w:r>
      <w:r w:rsidRPr="00E445CC">
        <w:rPr>
          <w:rFonts w:ascii="Helvetica" w:hAnsi="Helvetica" w:cs="Helvetica"/>
        </w:rPr>
        <w:t>encontramos un sitio putativo de unión de Abf1</w:t>
      </w:r>
      <w:r w:rsidR="00412242">
        <w:rPr>
          <w:rFonts w:ascii="Helvetica" w:hAnsi="Helvetica" w:cs="Helvetica"/>
        </w:rPr>
        <w:t xml:space="preserve">, </w:t>
      </w:r>
      <w:r w:rsidR="00924E90">
        <w:rPr>
          <w:rFonts w:ascii="Helvetica" w:hAnsi="Helvetica" w:cs="Helvetica"/>
        </w:rPr>
        <w:t>que,</w:t>
      </w:r>
      <w:r w:rsidR="00412242">
        <w:rPr>
          <w:rFonts w:ascii="Helvetica" w:hAnsi="Helvetica" w:cs="Helvetica"/>
        </w:rPr>
        <w:t xml:space="preserve"> de unirse a este sitio, la falla en la regulación de este complejo puede resultar en </w:t>
      </w:r>
      <w:r w:rsidR="00A5013C">
        <w:rPr>
          <w:rFonts w:ascii="Helvetica" w:hAnsi="Helvetica" w:cs="Helvetica"/>
        </w:rPr>
        <w:t xml:space="preserve">un </w:t>
      </w:r>
      <w:r w:rsidR="00412242">
        <w:rPr>
          <w:rFonts w:ascii="Helvetica" w:hAnsi="Helvetica" w:cs="Helvetica"/>
        </w:rPr>
        <w:lastRenderedPageBreak/>
        <w:t>funcionamiento mitocondrial</w:t>
      </w:r>
      <w:r w:rsidR="00A5013C">
        <w:rPr>
          <w:rFonts w:ascii="Helvetica" w:hAnsi="Helvetica" w:cs="Helvetica"/>
        </w:rPr>
        <w:t xml:space="preserve"> defectuoso</w:t>
      </w:r>
      <w:r w:rsidR="00412242">
        <w:rPr>
          <w:rFonts w:ascii="Helvetica" w:hAnsi="Helvetica" w:cs="Helvetica"/>
        </w:rPr>
        <w:t xml:space="preserve"> y las implicaciones que esto tiene en </w:t>
      </w:r>
      <w:r w:rsidR="00412242" w:rsidRPr="00B320DE">
        <w:rPr>
          <w:rFonts w:ascii="Helvetica" w:hAnsi="Helvetica" w:cs="Helvetica"/>
          <w:i/>
          <w:iCs/>
        </w:rPr>
        <w:t xml:space="preserve">C. glabrata </w:t>
      </w:r>
      <w:r w:rsidR="00412242">
        <w:rPr>
          <w:rFonts w:ascii="Helvetica" w:hAnsi="Helvetica" w:cs="Helvetica"/>
        </w:rPr>
        <w:t>como en la correlación del fenotipo petite con la resistencia a antifúngicos como fluconazol.</w:t>
      </w:r>
    </w:p>
    <w:p w14:paraId="36936863" w14:textId="4F5EDCFB" w:rsidR="001C38E5" w:rsidRDefault="00FD30D6" w:rsidP="002159B1">
      <w:pPr>
        <w:spacing w:line="360" w:lineRule="auto"/>
        <w:ind w:firstLine="708"/>
        <w:jc w:val="both"/>
        <w:rPr>
          <w:rFonts w:ascii="Helvetica" w:hAnsi="Helvetica" w:cs="Helvetica"/>
        </w:rPr>
      </w:pPr>
      <w:r w:rsidRPr="00E445CC">
        <w:rPr>
          <w:rFonts w:ascii="Helvetica" w:hAnsi="Helvetica" w:cs="Helvetica"/>
        </w:rPr>
        <w:t>Experimentos previos</w:t>
      </w:r>
      <w:r w:rsidR="001C38E5">
        <w:rPr>
          <w:rFonts w:ascii="Helvetica" w:hAnsi="Helvetica" w:cs="Helvetica"/>
        </w:rPr>
        <w:t xml:space="preserve"> de nuestro laboratorio (Juárez-Reyes et al., datos no publicados)</w:t>
      </w:r>
      <w:r w:rsidRPr="00E445CC">
        <w:rPr>
          <w:rFonts w:ascii="Helvetica" w:hAnsi="Helvetica" w:cs="Helvetica"/>
        </w:rPr>
        <w:t xml:space="preserve"> indican que la cepa </w:t>
      </w:r>
      <w:r w:rsidRPr="00E445CC">
        <w:rPr>
          <w:rFonts w:ascii="Helvetica" w:hAnsi="Helvetica" w:cs="Helvetica"/>
          <w:i/>
          <w:iCs/>
        </w:rPr>
        <w:t>abf1-43</w:t>
      </w:r>
      <w:r w:rsidRPr="00E445CC">
        <w:rPr>
          <w:rFonts w:ascii="Helvetica" w:hAnsi="Helvetica" w:cs="Helvetica"/>
        </w:rPr>
        <w:t xml:space="preserve"> exhibe mayor resistencia a fluconazol en comparación con la cepa silvestre</w:t>
      </w:r>
      <w:r w:rsidR="001F33B6">
        <w:rPr>
          <w:rFonts w:ascii="Helvetica" w:hAnsi="Helvetica" w:cs="Helvetica"/>
        </w:rPr>
        <w:t>. E</w:t>
      </w:r>
      <w:r w:rsidRPr="00E445CC">
        <w:rPr>
          <w:rFonts w:ascii="Helvetica" w:hAnsi="Helvetica" w:cs="Helvetica"/>
        </w:rPr>
        <w:t>sta resistencia puede deberse a múltiples factores</w:t>
      </w:r>
      <w:r w:rsidR="001F33B6">
        <w:rPr>
          <w:rFonts w:ascii="Helvetica" w:hAnsi="Helvetica" w:cs="Helvetica"/>
        </w:rPr>
        <w:t>, como</w:t>
      </w:r>
      <w:r w:rsidR="00412242">
        <w:rPr>
          <w:rFonts w:ascii="Helvetica" w:hAnsi="Helvetica" w:cs="Helvetica"/>
        </w:rPr>
        <w:t xml:space="preserve"> mencionamos anteriormente, aunque queda</w:t>
      </w:r>
      <w:r w:rsidR="00A5013C">
        <w:rPr>
          <w:rFonts w:ascii="Helvetica" w:hAnsi="Helvetica" w:cs="Helvetica"/>
        </w:rPr>
        <w:t xml:space="preserve"> por</w:t>
      </w:r>
      <w:r w:rsidR="00412242">
        <w:rPr>
          <w:rFonts w:ascii="Helvetica" w:hAnsi="Helvetica" w:cs="Helvetica"/>
        </w:rPr>
        <w:t xml:space="preserve"> corroborar la participación de Abf1 en la regulación de la expresión de genes con función mitocondrial y su relación con la resistencia a antifúngicos.</w:t>
      </w:r>
      <w:r w:rsidR="00E90CB4">
        <w:rPr>
          <w:rFonts w:ascii="Helvetica" w:hAnsi="Helvetica" w:cs="Helvetica"/>
        </w:rPr>
        <w:t xml:space="preserve"> </w:t>
      </w:r>
      <w:sdt>
        <w:sdtPr>
          <w:rPr>
            <w:rFonts w:ascii="Helvetica" w:hAnsi="Helvetica" w:cs="Helvetica"/>
            <w:color w:val="000000"/>
          </w:rPr>
          <w:tag w:val="MENDELEY_CITATION_v3_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"/>
          <w:id w:val="-194010730"/>
          <w:placeholder>
            <w:docPart w:val="DefaultPlaceholder_-1854013440"/>
          </w:placeholder>
        </w:sdtPr>
        <w:sdtContent>
          <w:r w:rsidR="00D432DD" w:rsidRPr="00D432DD">
            <w:rPr>
              <w:rFonts w:ascii="Helvetica" w:hAnsi="Helvetica" w:cs="Helvetica"/>
              <w:color w:val="000000"/>
            </w:rPr>
            <w:t>(Ferrari et al., 2011; Siscar-Lewin et al., 2021)</w:t>
          </w:r>
        </w:sdtContent>
      </w:sdt>
      <w:r w:rsidRPr="00E445CC">
        <w:rPr>
          <w:rFonts w:ascii="Helvetica" w:hAnsi="Helvetica" w:cs="Helvetica"/>
        </w:rPr>
        <w:t xml:space="preserve">. </w:t>
      </w:r>
    </w:p>
    <w:p w14:paraId="57324F09" w14:textId="3B6A84BD" w:rsidR="00FD30D6" w:rsidRDefault="00FD30D6" w:rsidP="00FB7ED0">
      <w:pPr>
        <w:spacing w:line="360" w:lineRule="auto"/>
        <w:ind w:firstLine="720"/>
        <w:jc w:val="both"/>
        <w:rPr>
          <w:rFonts w:ascii="Helvetica" w:hAnsi="Helvetica" w:cs="Helvetica"/>
        </w:rPr>
      </w:pPr>
      <w:r w:rsidRPr="00E445CC">
        <w:rPr>
          <w:rFonts w:ascii="Helvetica" w:hAnsi="Helvetica" w:cs="Helvetica"/>
        </w:rPr>
        <w:t>En conjunto</w:t>
      </w:r>
      <w:r w:rsidR="001C38E5">
        <w:rPr>
          <w:rFonts w:ascii="Helvetica" w:hAnsi="Helvetica" w:cs="Helvetica"/>
        </w:rPr>
        <w:t>,</w:t>
      </w:r>
      <w:r w:rsidRPr="00E445CC">
        <w:rPr>
          <w:rFonts w:ascii="Helvetica" w:hAnsi="Helvetica" w:cs="Helvetica"/>
        </w:rPr>
        <w:t xml:space="preserve"> estas evidencias sugiere</w:t>
      </w:r>
      <w:r w:rsidR="001C38E5">
        <w:rPr>
          <w:rFonts w:ascii="Helvetica" w:hAnsi="Helvetica" w:cs="Helvetica"/>
        </w:rPr>
        <w:t>n</w:t>
      </w:r>
      <w:r w:rsidRPr="00E445CC">
        <w:rPr>
          <w:rFonts w:ascii="Helvetica" w:hAnsi="Helvetica" w:cs="Helvetica"/>
        </w:rPr>
        <w:t xml:space="preserve"> que la sobreexpresión de Abf1</w:t>
      </w:r>
      <w:r w:rsidR="001C38E5">
        <w:rPr>
          <w:rFonts w:ascii="Helvetica" w:hAnsi="Helvetica" w:cs="Helvetica"/>
        </w:rPr>
        <w:t xml:space="preserve"> o Abf1-43</w:t>
      </w:r>
      <w:r w:rsidRPr="00E445CC">
        <w:rPr>
          <w:rFonts w:ascii="Helvetica" w:hAnsi="Helvetica" w:cs="Helvetica"/>
        </w:rPr>
        <w:t xml:space="preserve"> induce inestabilidad o daño mitocondrial bajo </w:t>
      </w:r>
      <w:r w:rsidRPr="00974206">
        <w:rPr>
          <w:rFonts w:ascii="Helvetica" w:hAnsi="Helvetica" w:cs="Helvetica"/>
        </w:rPr>
        <w:t>las condiciones estudiadas</w:t>
      </w:r>
      <w:r w:rsidR="00F85986">
        <w:rPr>
          <w:rFonts w:ascii="Helvetica" w:hAnsi="Helvetica" w:cs="Helvetica"/>
        </w:rPr>
        <w:t>,</w:t>
      </w:r>
      <w:r w:rsidR="001C38E5" w:rsidRPr="00974206">
        <w:rPr>
          <w:rFonts w:ascii="Helvetica" w:hAnsi="Helvetica" w:cs="Helvetica"/>
        </w:rPr>
        <w:t xml:space="preserve"> lo que resulta en </w:t>
      </w:r>
      <w:r w:rsidR="00F85986">
        <w:rPr>
          <w:rFonts w:ascii="Helvetica" w:hAnsi="Helvetica" w:cs="Helvetica"/>
        </w:rPr>
        <w:t>un incremento en la</w:t>
      </w:r>
      <w:r w:rsidR="001C38E5" w:rsidRPr="00974206">
        <w:rPr>
          <w:rFonts w:ascii="Helvetica" w:hAnsi="Helvetica" w:cs="Helvetica"/>
        </w:rPr>
        <w:t xml:space="preserve"> resistencia a fluconazol. Aún no se ha </w:t>
      </w:r>
      <w:r w:rsidR="00F85986">
        <w:rPr>
          <w:rFonts w:ascii="Helvetica" w:hAnsi="Helvetica" w:cs="Helvetica"/>
        </w:rPr>
        <w:t>estudiado</w:t>
      </w:r>
      <w:r w:rsidR="001C38E5" w:rsidRPr="00974206">
        <w:rPr>
          <w:rFonts w:ascii="Helvetica" w:hAnsi="Helvetica" w:cs="Helvetica"/>
        </w:rPr>
        <w:t xml:space="preserve"> cuál es la </w:t>
      </w:r>
      <w:r w:rsidR="00A5451F" w:rsidRPr="00974206">
        <w:rPr>
          <w:rFonts w:ascii="Helvetica" w:hAnsi="Helvetica" w:cs="Helvetica"/>
        </w:rPr>
        <w:t>participación (</w:t>
      </w:r>
      <w:r w:rsidR="001C38E5" w:rsidRPr="00974206">
        <w:rPr>
          <w:rFonts w:ascii="Helvetica" w:hAnsi="Helvetica" w:cs="Helvetica"/>
        </w:rPr>
        <w:t xml:space="preserve">si es que </w:t>
      </w:r>
      <w:r w:rsidR="00AC1D0B">
        <w:rPr>
          <w:rFonts w:ascii="Helvetica" w:hAnsi="Helvetica" w:cs="Helvetica"/>
        </w:rPr>
        <w:t>existe</w:t>
      </w:r>
      <w:r w:rsidR="001C38E5" w:rsidRPr="00974206">
        <w:rPr>
          <w:rFonts w:ascii="Helvetica" w:hAnsi="Helvetica" w:cs="Helvetica"/>
        </w:rPr>
        <w:t xml:space="preserve">) </w:t>
      </w:r>
      <w:r w:rsidRPr="00974206">
        <w:rPr>
          <w:rFonts w:ascii="Helvetica" w:hAnsi="Helvetica" w:cs="Helvetica"/>
        </w:rPr>
        <w:t xml:space="preserve">de Abf1 en la </w:t>
      </w:r>
      <w:r w:rsidR="00433A14" w:rsidRPr="00974206">
        <w:rPr>
          <w:rFonts w:ascii="Helvetica" w:hAnsi="Helvetica" w:cs="Helvetica"/>
        </w:rPr>
        <w:t>regulación de</w:t>
      </w:r>
      <w:r w:rsidRPr="00974206">
        <w:rPr>
          <w:rFonts w:ascii="Helvetica" w:hAnsi="Helvetica" w:cs="Helvetica"/>
        </w:rPr>
        <w:t xml:space="preserve"> la biogénesis mitocondrial</w:t>
      </w:r>
      <w:r w:rsidRPr="00E445CC">
        <w:rPr>
          <w:rFonts w:ascii="Helvetica" w:hAnsi="Helvetica" w:cs="Helvetica"/>
        </w:rPr>
        <w:t xml:space="preserve"> en </w:t>
      </w:r>
      <w:r w:rsidRPr="00433A14">
        <w:rPr>
          <w:rFonts w:ascii="Helvetica" w:hAnsi="Helvetica" w:cs="Helvetica"/>
          <w:i/>
          <w:iCs/>
        </w:rPr>
        <w:t>C</w:t>
      </w:r>
      <w:r w:rsidR="00AC1D0B">
        <w:rPr>
          <w:rFonts w:ascii="Helvetica" w:hAnsi="Helvetica" w:cs="Helvetica"/>
          <w:i/>
          <w:iCs/>
        </w:rPr>
        <w:t>.</w:t>
      </w:r>
      <w:r w:rsidRPr="00433A14">
        <w:rPr>
          <w:rFonts w:ascii="Helvetica" w:hAnsi="Helvetica" w:cs="Helvetica"/>
          <w:i/>
          <w:iCs/>
        </w:rPr>
        <w:t xml:space="preserve"> glabrata.</w:t>
      </w:r>
    </w:p>
    <w:p w14:paraId="7773199C" w14:textId="77777777" w:rsidR="00E90CB4" w:rsidRPr="00E445CC" w:rsidRDefault="00E90CB4" w:rsidP="00FD30D6">
      <w:pPr>
        <w:spacing w:line="360" w:lineRule="auto"/>
        <w:jc w:val="both"/>
        <w:rPr>
          <w:rFonts w:ascii="Helvetica" w:hAnsi="Helvetica" w:cs="Helvetica"/>
        </w:rPr>
      </w:pPr>
    </w:p>
    <w:p w14:paraId="5D2CD3AD" w14:textId="77777777" w:rsidR="00F27ED4" w:rsidRDefault="00F27ED4">
      <w:pPr>
        <w:rPr>
          <w:rFonts w:ascii="Helvetica" w:eastAsia="Aptos" w:hAnsi="Helvetica" w:cs="Helvetica"/>
          <w:kern w:val="2"/>
          <w:lang w:eastAsia="en-US"/>
        </w:rPr>
      </w:pPr>
      <w:r>
        <w:rPr>
          <w:rFonts w:ascii="Helvetica" w:eastAsia="Aptos" w:hAnsi="Helvetica" w:cs="Helvetica"/>
          <w:kern w:val="2"/>
          <w:lang w:eastAsia="en-US"/>
        </w:rPr>
        <w:br w:type="page"/>
      </w:r>
    </w:p>
    <w:p w14:paraId="400F03DB" w14:textId="05F2FB14" w:rsidR="00A36E59" w:rsidRDefault="000B40AB" w:rsidP="00F47AF4">
      <w:pPr>
        <w:spacing w:after="160" w:line="360" w:lineRule="auto"/>
        <w:contextualSpacing/>
        <w:jc w:val="both"/>
        <w:rPr>
          <w:rFonts w:ascii="Helvetica" w:eastAsia="Aptos" w:hAnsi="Helvetica" w:cs="Helvetica"/>
          <w:b/>
          <w:bCs/>
          <w:kern w:val="2"/>
          <w:lang w:eastAsia="en-US"/>
        </w:rPr>
      </w:pPr>
      <w:r>
        <w:rPr>
          <w:rFonts w:ascii="Helvetica" w:eastAsia="Aptos" w:hAnsi="Helvetica" w:cs="Helvetica"/>
          <w:b/>
          <w:bCs/>
          <w:kern w:val="2"/>
          <w:lang w:eastAsia="en-US"/>
        </w:rPr>
        <w:lastRenderedPageBreak/>
        <w:t xml:space="preserve">VIII </w:t>
      </w:r>
      <w:r w:rsidR="00A36E59" w:rsidRPr="00F27ED4">
        <w:rPr>
          <w:rFonts w:ascii="Helvetica" w:eastAsia="Aptos" w:hAnsi="Helvetica" w:cs="Helvetica"/>
          <w:b/>
          <w:bCs/>
          <w:kern w:val="2"/>
          <w:lang w:eastAsia="en-US"/>
        </w:rPr>
        <w:t>CONCLUSI</w:t>
      </w:r>
      <w:r w:rsidR="00854524">
        <w:rPr>
          <w:rFonts w:ascii="Helvetica" w:eastAsia="Aptos" w:hAnsi="Helvetica" w:cs="Helvetica"/>
          <w:b/>
          <w:bCs/>
          <w:kern w:val="2"/>
          <w:lang w:eastAsia="en-US"/>
        </w:rPr>
        <w:t>Ó</w:t>
      </w:r>
      <w:r w:rsidR="00A36E59" w:rsidRPr="00F27ED4">
        <w:rPr>
          <w:rFonts w:ascii="Helvetica" w:eastAsia="Aptos" w:hAnsi="Helvetica" w:cs="Helvetica"/>
          <w:b/>
          <w:bCs/>
          <w:kern w:val="2"/>
          <w:lang w:eastAsia="en-US"/>
        </w:rPr>
        <w:t>N</w:t>
      </w:r>
    </w:p>
    <w:p w14:paraId="064C1727" w14:textId="77777777" w:rsidR="00D14F32" w:rsidRPr="00F27ED4" w:rsidRDefault="00D14F32" w:rsidP="00D14F32">
      <w:pPr>
        <w:spacing w:after="160" w:line="360" w:lineRule="auto"/>
        <w:ind w:left="360"/>
        <w:contextualSpacing/>
        <w:jc w:val="both"/>
        <w:rPr>
          <w:rFonts w:ascii="Helvetica" w:eastAsia="Aptos" w:hAnsi="Helvetica" w:cs="Helvetica"/>
          <w:b/>
          <w:bCs/>
          <w:kern w:val="2"/>
          <w:lang w:eastAsia="en-US"/>
        </w:rPr>
      </w:pPr>
    </w:p>
    <w:p w14:paraId="4F3CAFF9" w14:textId="2988D497" w:rsidR="00AD2A3E" w:rsidRPr="00A21F91" w:rsidRDefault="00AD2A3E" w:rsidP="00FB7ED0">
      <w:pPr>
        <w:spacing w:after="160" w:line="360" w:lineRule="auto"/>
        <w:ind w:firstLine="708"/>
        <w:contextualSpacing/>
        <w:jc w:val="both"/>
        <w:rPr>
          <w:rFonts w:ascii="Helvetica" w:eastAsia="Aptos" w:hAnsi="Helvetica" w:cs="Helvetica"/>
          <w:kern w:val="2"/>
          <w:lang w:eastAsia="en-US"/>
        </w:rPr>
      </w:pPr>
      <w:r w:rsidRPr="00A21F91">
        <w:rPr>
          <w:rFonts w:ascii="Helvetica" w:eastAsia="Aptos" w:hAnsi="Helvetica" w:cs="Helvetica"/>
          <w:kern w:val="2"/>
          <w:lang w:eastAsia="en-US"/>
        </w:rPr>
        <w:t xml:space="preserve">A partir de los datos presentados en este trabajo, concluimos que </w:t>
      </w:r>
      <w:r w:rsidRPr="00A21F91">
        <w:rPr>
          <w:rFonts w:ascii="Helvetica" w:eastAsia="Aptos" w:hAnsi="Helvetica" w:cs="Helvetica"/>
          <w:i/>
          <w:iCs/>
          <w:kern w:val="2"/>
          <w:lang w:eastAsia="en-US"/>
        </w:rPr>
        <w:t>ABF1</w:t>
      </w:r>
      <w:r w:rsidRPr="00A21F91">
        <w:rPr>
          <w:rFonts w:ascii="Helvetica" w:eastAsia="Aptos" w:hAnsi="Helvetica" w:cs="Helvetica"/>
          <w:kern w:val="2"/>
          <w:lang w:eastAsia="en-US"/>
        </w:rPr>
        <w:t xml:space="preserve"> en </w:t>
      </w:r>
      <w:r w:rsidRPr="00A21F91">
        <w:rPr>
          <w:rFonts w:ascii="Helvetica" w:eastAsia="Aptos" w:hAnsi="Helvetica" w:cs="Helvetica"/>
          <w:i/>
          <w:iCs/>
          <w:kern w:val="2"/>
          <w:lang w:eastAsia="en-US"/>
        </w:rPr>
        <w:t>Candida glabrata</w:t>
      </w:r>
      <w:r w:rsidRPr="00A21F91">
        <w:rPr>
          <w:rFonts w:ascii="Helvetica" w:eastAsia="Aptos" w:hAnsi="Helvetica" w:cs="Helvetica"/>
          <w:kern w:val="2"/>
          <w:lang w:eastAsia="en-US"/>
        </w:rPr>
        <w:t xml:space="preserve"> es un gen esencial que participa en múltiples procesos asociados al ADN. Observamos que su represión prolongada conduce a una pérdida de viabilidad celular y, simultáneamente, a la aparición de células supresoras de la </w:t>
      </w:r>
      <w:r w:rsidR="00861811" w:rsidRPr="00A21F91">
        <w:rPr>
          <w:rFonts w:ascii="Helvetica" w:eastAsia="Aptos" w:hAnsi="Helvetica" w:cs="Helvetica"/>
          <w:kern w:val="2"/>
          <w:lang w:eastAsia="en-US"/>
        </w:rPr>
        <w:t xml:space="preserve">letalidad causada por la </w:t>
      </w:r>
      <w:r w:rsidRPr="00A21F91">
        <w:rPr>
          <w:rFonts w:ascii="Helvetica" w:eastAsia="Aptos" w:hAnsi="Helvetica" w:cs="Helvetica"/>
          <w:kern w:val="2"/>
          <w:lang w:eastAsia="en-US"/>
        </w:rPr>
        <w:t xml:space="preserve">deleción de </w:t>
      </w:r>
      <w:r w:rsidRPr="00A21F91">
        <w:rPr>
          <w:rFonts w:ascii="Helvetica" w:eastAsia="Aptos" w:hAnsi="Helvetica" w:cs="Helvetica"/>
          <w:i/>
          <w:iCs/>
          <w:kern w:val="2"/>
          <w:lang w:eastAsia="en-US"/>
        </w:rPr>
        <w:t>ABF</w:t>
      </w:r>
      <w:r w:rsidR="00D14F32" w:rsidRPr="00A21F91">
        <w:rPr>
          <w:rFonts w:ascii="Helvetica" w:eastAsia="Aptos" w:hAnsi="Helvetica" w:cs="Helvetica"/>
          <w:i/>
          <w:iCs/>
          <w:kern w:val="2"/>
          <w:lang w:eastAsia="en-US"/>
        </w:rPr>
        <w:t>1</w:t>
      </w:r>
      <w:r w:rsidRPr="00A21F91">
        <w:rPr>
          <w:rFonts w:ascii="Helvetica" w:eastAsia="Aptos" w:hAnsi="Helvetica" w:cs="Helvetica"/>
          <w:kern w:val="2"/>
          <w:lang w:eastAsia="en-US"/>
        </w:rPr>
        <w:t>. La supresión no se debe a elementos presentes en el plásmido</w:t>
      </w:r>
      <w:r w:rsidR="008507ED" w:rsidRPr="00A21F91">
        <w:rPr>
          <w:rFonts w:ascii="Helvetica" w:eastAsia="Aptos" w:hAnsi="Helvetica" w:cs="Helvetica"/>
          <w:kern w:val="2"/>
          <w:lang w:eastAsia="en-US"/>
        </w:rPr>
        <w:t xml:space="preserve"> y</w:t>
      </w:r>
      <w:r w:rsidR="00771762" w:rsidRPr="00A21F91">
        <w:rPr>
          <w:rFonts w:ascii="Helvetica" w:eastAsia="Aptos" w:hAnsi="Helvetica" w:cs="Helvetica"/>
          <w:kern w:val="2"/>
          <w:lang w:eastAsia="en-US"/>
        </w:rPr>
        <w:t xml:space="preserve"> </w:t>
      </w:r>
      <w:r w:rsidR="008507ED" w:rsidRPr="00A21F91">
        <w:rPr>
          <w:rFonts w:ascii="Helvetica" w:eastAsia="Aptos" w:hAnsi="Helvetica" w:cs="Helvetica"/>
          <w:kern w:val="2"/>
          <w:lang w:eastAsia="en-US"/>
        </w:rPr>
        <w:t>s</w:t>
      </w:r>
      <w:r w:rsidR="00771762" w:rsidRPr="00A21F91">
        <w:rPr>
          <w:rFonts w:ascii="Helvetica" w:eastAsia="Aptos" w:hAnsi="Helvetica" w:cs="Helvetica"/>
          <w:kern w:val="2"/>
          <w:lang w:eastAsia="en-US"/>
        </w:rPr>
        <w:t xml:space="preserve">ugiere un mecanismo de compensación en </w:t>
      </w:r>
      <w:r w:rsidR="00771762" w:rsidRPr="00A21F91">
        <w:rPr>
          <w:rFonts w:ascii="Helvetica" w:eastAsia="Aptos" w:hAnsi="Helvetica" w:cs="Helvetica"/>
          <w:i/>
          <w:iCs/>
          <w:kern w:val="2"/>
          <w:lang w:eastAsia="en-US"/>
        </w:rPr>
        <w:t>C. glabrata</w:t>
      </w:r>
      <w:r w:rsidR="00771762" w:rsidRPr="00A21F91">
        <w:rPr>
          <w:rFonts w:ascii="Helvetica" w:eastAsia="Aptos" w:hAnsi="Helvetica" w:cs="Helvetica"/>
          <w:kern w:val="2"/>
          <w:lang w:eastAsia="en-US"/>
        </w:rPr>
        <w:t>.</w:t>
      </w:r>
    </w:p>
    <w:p w14:paraId="03743DA3" w14:textId="77777777" w:rsidR="00AD2A3E" w:rsidRPr="00A21F91" w:rsidRDefault="00AD2A3E" w:rsidP="00FC3EEB">
      <w:pPr>
        <w:spacing w:after="160" w:line="360" w:lineRule="auto"/>
        <w:ind w:left="1080"/>
        <w:contextualSpacing/>
        <w:jc w:val="both"/>
        <w:rPr>
          <w:rFonts w:ascii="Helvetica" w:eastAsia="Aptos" w:hAnsi="Helvetica" w:cs="Helvetica"/>
          <w:kern w:val="2"/>
          <w:lang w:eastAsia="en-US"/>
        </w:rPr>
      </w:pPr>
    </w:p>
    <w:p w14:paraId="11A3A298" w14:textId="3575E223" w:rsidR="00AD2A3E" w:rsidRPr="00A21F91" w:rsidRDefault="00AD2A3E" w:rsidP="00FB7ED0">
      <w:pPr>
        <w:spacing w:after="160" w:line="360" w:lineRule="auto"/>
        <w:ind w:firstLine="708"/>
        <w:contextualSpacing/>
        <w:jc w:val="both"/>
        <w:rPr>
          <w:rFonts w:ascii="Helvetica" w:eastAsia="Aptos" w:hAnsi="Helvetica" w:cs="Helvetica"/>
          <w:kern w:val="2"/>
          <w:lang w:eastAsia="en-US"/>
        </w:rPr>
      </w:pPr>
      <w:r w:rsidRPr="00A21F91">
        <w:rPr>
          <w:rFonts w:ascii="Helvetica" w:eastAsia="Aptos" w:hAnsi="Helvetica" w:cs="Helvetica"/>
          <w:kern w:val="2"/>
          <w:lang w:eastAsia="en-US"/>
        </w:rPr>
        <w:t xml:space="preserve">Por otra parte, la expresión de </w:t>
      </w:r>
      <w:r w:rsidRPr="00A21F91">
        <w:rPr>
          <w:rFonts w:ascii="Helvetica" w:eastAsia="Aptos" w:hAnsi="Helvetica" w:cs="Helvetica"/>
          <w:i/>
          <w:iCs/>
          <w:kern w:val="2"/>
          <w:lang w:eastAsia="en-US"/>
        </w:rPr>
        <w:t>ABF1</w:t>
      </w:r>
      <w:r w:rsidRPr="00A21F91">
        <w:rPr>
          <w:rFonts w:ascii="Helvetica" w:eastAsia="Aptos" w:hAnsi="Helvetica" w:cs="Helvetica"/>
          <w:kern w:val="2"/>
          <w:lang w:eastAsia="en-US"/>
        </w:rPr>
        <w:t xml:space="preserve"> se encuentra sometida a una regulación muy precisa y requiere niveles de expresión finamente controlados, dado que el gen se autorregula </w:t>
      </w:r>
      <w:r w:rsidR="00C229C0">
        <w:rPr>
          <w:rFonts w:ascii="Helvetica" w:eastAsia="Aptos" w:hAnsi="Helvetica" w:cs="Helvetica"/>
          <w:kern w:val="2"/>
          <w:lang w:eastAsia="en-US"/>
        </w:rPr>
        <w:t>negativamente</w:t>
      </w:r>
      <w:r w:rsidRPr="00A21F91">
        <w:rPr>
          <w:rFonts w:ascii="Helvetica" w:eastAsia="Aptos" w:hAnsi="Helvetica" w:cs="Helvetica"/>
          <w:kern w:val="2"/>
          <w:lang w:eastAsia="en-US"/>
        </w:rPr>
        <w:t>. De forma análoga a otros factores de transcripción, Abf1 forma dímeros que se localizan en el núcleo.</w:t>
      </w:r>
      <w:r w:rsidR="00771762" w:rsidRPr="00A21F91">
        <w:rPr>
          <w:rFonts w:ascii="Helvetica" w:eastAsia="Aptos" w:hAnsi="Helvetica" w:cs="Helvetica"/>
          <w:kern w:val="2"/>
          <w:lang w:eastAsia="en-US"/>
        </w:rPr>
        <w:t xml:space="preserve"> </w:t>
      </w:r>
      <w:r w:rsidR="00C73DF5" w:rsidRPr="00A21F91">
        <w:rPr>
          <w:rFonts w:ascii="Helvetica" w:eastAsia="Aptos" w:hAnsi="Helvetica" w:cs="Helvetica"/>
          <w:kern w:val="2"/>
          <w:lang w:eastAsia="en-US"/>
        </w:rPr>
        <w:t>Estos datos indican que CgAbf1 se comporta</w:t>
      </w:r>
      <w:r w:rsidR="00771762" w:rsidRPr="00A21F91">
        <w:rPr>
          <w:rFonts w:ascii="Helvetica" w:eastAsia="Aptos" w:hAnsi="Helvetica" w:cs="Helvetica"/>
          <w:kern w:val="2"/>
          <w:lang w:eastAsia="en-US"/>
        </w:rPr>
        <w:t xml:space="preserve"> como factor general de regulación como su contraparte en </w:t>
      </w:r>
      <w:r w:rsidR="00771762" w:rsidRPr="00A21F91">
        <w:rPr>
          <w:rFonts w:ascii="Helvetica" w:eastAsia="Aptos" w:hAnsi="Helvetica" w:cs="Helvetica"/>
          <w:i/>
          <w:iCs/>
          <w:kern w:val="2"/>
          <w:lang w:eastAsia="en-US"/>
        </w:rPr>
        <w:t>S</w:t>
      </w:r>
      <w:r w:rsidR="00C73DF5" w:rsidRPr="00A21F91">
        <w:rPr>
          <w:rFonts w:ascii="Helvetica" w:eastAsia="Aptos" w:hAnsi="Helvetica" w:cs="Helvetica"/>
          <w:i/>
          <w:iCs/>
          <w:kern w:val="2"/>
          <w:lang w:eastAsia="en-US"/>
        </w:rPr>
        <w:t>.</w:t>
      </w:r>
      <w:r w:rsidR="00771762" w:rsidRPr="00A21F91">
        <w:rPr>
          <w:rFonts w:ascii="Helvetica" w:eastAsia="Aptos" w:hAnsi="Helvetica" w:cs="Helvetica"/>
          <w:i/>
          <w:iCs/>
          <w:kern w:val="2"/>
          <w:lang w:eastAsia="en-US"/>
        </w:rPr>
        <w:t xml:space="preserve"> cerevisiae</w:t>
      </w:r>
      <w:r w:rsidR="00D14F32" w:rsidRPr="00A21F91">
        <w:rPr>
          <w:rFonts w:ascii="Helvetica" w:eastAsia="Aptos" w:hAnsi="Helvetica" w:cs="Helvetica"/>
          <w:kern w:val="2"/>
          <w:lang w:eastAsia="en-US"/>
        </w:rPr>
        <w:t>.</w:t>
      </w:r>
    </w:p>
    <w:p w14:paraId="40F60571" w14:textId="77777777" w:rsidR="00AD2A3E" w:rsidRPr="00A21F91" w:rsidRDefault="00AD2A3E" w:rsidP="00FC3EEB">
      <w:pPr>
        <w:spacing w:after="160" w:line="360" w:lineRule="auto"/>
        <w:ind w:left="1080"/>
        <w:contextualSpacing/>
        <w:jc w:val="both"/>
        <w:rPr>
          <w:rFonts w:ascii="Helvetica" w:eastAsia="Aptos" w:hAnsi="Helvetica" w:cs="Helvetica"/>
          <w:kern w:val="2"/>
          <w:lang w:eastAsia="en-US"/>
        </w:rPr>
      </w:pPr>
    </w:p>
    <w:p w14:paraId="6A49E129" w14:textId="31F192BF" w:rsidR="00AD2A3E" w:rsidRPr="00A21F91" w:rsidRDefault="00AD2A3E" w:rsidP="00FB7ED0">
      <w:pPr>
        <w:spacing w:after="160" w:line="360" w:lineRule="auto"/>
        <w:ind w:firstLine="708"/>
        <w:contextualSpacing/>
        <w:jc w:val="both"/>
        <w:rPr>
          <w:rFonts w:ascii="Helvetica" w:eastAsia="Aptos" w:hAnsi="Helvetica" w:cs="Helvetica"/>
          <w:kern w:val="2"/>
          <w:lang w:eastAsia="en-US"/>
        </w:rPr>
      </w:pPr>
      <w:r w:rsidRPr="00A21F91">
        <w:rPr>
          <w:rFonts w:ascii="Helvetica" w:eastAsia="Aptos" w:hAnsi="Helvetica" w:cs="Helvetica"/>
          <w:kern w:val="2"/>
          <w:lang w:eastAsia="en-US"/>
        </w:rPr>
        <w:t xml:space="preserve">La deleción de los últimos 43 aminoácidos de Abf1 genera una variante deficiente en la respuesta al daño </w:t>
      </w:r>
      <w:r w:rsidR="00C229C0">
        <w:rPr>
          <w:rFonts w:ascii="Helvetica" w:eastAsia="Aptos" w:hAnsi="Helvetica" w:cs="Helvetica"/>
          <w:kern w:val="2"/>
          <w:lang w:eastAsia="en-US"/>
        </w:rPr>
        <w:t>d</w:t>
      </w:r>
      <w:r w:rsidRPr="00A21F91">
        <w:rPr>
          <w:rFonts w:ascii="Helvetica" w:eastAsia="Aptos" w:hAnsi="Helvetica" w:cs="Helvetica"/>
          <w:kern w:val="2"/>
          <w:lang w:eastAsia="en-US"/>
        </w:rPr>
        <w:t>el ADN inducido por radiación UV. Además, la sobreexpresión de este alelo trunco también se asocia a un defecto de crecimiento en fuentes de carbono no fermentables, lo que sugiere una posible implicación en la regulación de la expresión de genes nucleares con función mitocondrial.</w:t>
      </w:r>
      <w:r w:rsidR="007906BE" w:rsidRPr="00A21F91">
        <w:rPr>
          <w:rFonts w:ascii="Helvetica" w:eastAsia="Aptos" w:hAnsi="Helvetica" w:cs="Helvetica"/>
          <w:kern w:val="2"/>
          <w:lang w:eastAsia="en-US"/>
        </w:rPr>
        <w:t xml:space="preserve"> Fenotipos de disfunción mitocondrial se asocian con fenotipos de resistencia a antifúngicos, como el fluconazol, por lo que esta región podría impactar también procesos de adquisición de resistencia.</w:t>
      </w:r>
    </w:p>
    <w:p w14:paraId="23ECE9EC" w14:textId="77777777" w:rsidR="00AD2A3E" w:rsidRPr="00A21F91" w:rsidRDefault="00AD2A3E" w:rsidP="00FC3EEB">
      <w:pPr>
        <w:spacing w:after="160" w:line="360" w:lineRule="auto"/>
        <w:ind w:left="1080"/>
        <w:contextualSpacing/>
        <w:jc w:val="both"/>
        <w:rPr>
          <w:rFonts w:ascii="Helvetica" w:eastAsia="Aptos" w:hAnsi="Helvetica" w:cs="Helvetica"/>
          <w:kern w:val="2"/>
          <w:lang w:eastAsia="en-US"/>
        </w:rPr>
      </w:pPr>
    </w:p>
    <w:p w14:paraId="6B0FBAB3" w14:textId="7510530C" w:rsidR="00CB7D52" w:rsidRPr="00924E90" w:rsidRDefault="00AD2A3E" w:rsidP="00FB7ED0">
      <w:pPr>
        <w:spacing w:after="160" w:line="360" w:lineRule="auto"/>
        <w:ind w:firstLine="708"/>
        <w:contextualSpacing/>
        <w:jc w:val="both"/>
        <w:rPr>
          <w:rFonts w:ascii="Helvetica" w:eastAsia="Aptos" w:hAnsi="Helvetica" w:cs="Helvetica"/>
          <w:kern w:val="2"/>
          <w:lang w:eastAsia="en-US"/>
        </w:rPr>
      </w:pPr>
      <w:r w:rsidRPr="00A21F91">
        <w:rPr>
          <w:rFonts w:ascii="Helvetica" w:eastAsia="Aptos" w:hAnsi="Helvetica" w:cs="Helvetica"/>
          <w:kern w:val="2"/>
          <w:lang w:eastAsia="en-US"/>
        </w:rPr>
        <w:t>La complementación heteróloga con el gen Sc</w:t>
      </w:r>
      <w:r w:rsidRPr="00A21F91">
        <w:rPr>
          <w:rFonts w:ascii="Helvetica" w:eastAsia="Aptos" w:hAnsi="Helvetica" w:cs="Helvetica"/>
          <w:i/>
          <w:iCs/>
          <w:kern w:val="2"/>
          <w:lang w:eastAsia="en-US"/>
        </w:rPr>
        <w:t>ABF1</w:t>
      </w:r>
      <w:r w:rsidRPr="00A21F91">
        <w:rPr>
          <w:rFonts w:ascii="Helvetica" w:eastAsia="Aptos" w:hAnsi="Helvetica" w:cs="Helvetica"/>
          <w:kern w:val="2"/>
          <w:lang w:eastAsia="en-US"/>
        </w:rPr>
        <w:t xml:space="preserve"> restauró el fenotipo letal </w:t>
      </w:r>
      <w:r w:rsidR="0088215C">
        <w:rPr>
          <w:rFonts w:ascii="Helvetica" w:eastAsia="Aptos" w:hAnsi="Helvetica" w:cs="Helvetica"/>
          <w:kern w:val="2"/>
          <w:lang w:eastAsia="en-US"/>
        </w:rPr>
        <w:t>asociado a la</w:t>
      </w:r>
      <w:r w:rsidRPr="00A21F91">
        <w:rPr>
          <w:rFonts w:ascii="Helvetica" w:eastAsia="Aptos" w:hAnsi="Helvetica" w:cs="Helvetica"/>
          <w:kern w:val="2"/>
          <w:lang w:eastAsia="en-US"/>
        </w:rPr>
        <w:t xml:space="preserve"> deleción de Cg</w:t>
      </w:r>
      <w:r w:rsidRPr="00A21F91">
        <w:rPr>
          <w:rFonts w:ascii="Helvetica" w:eastAsia="Aptos" w:hAnsi="Helvetica" w:cs="Helvetica"/>
          <w:i/>
          <w:iCs/>
          <w:kern w:val="2"/>
          <w:lang w:eastAsia="en-US"/>
        </w:rPr>
        <w:t>Abf1</w:t>
      </w:r>
      <w:r w:rsidRPr="00A21F91">
        <w:rPr>
          <w:rFonts w:ascii="Helvetica" w:eastAsia="Aptos" w:hAnsi="Helvetica" w:cs="Helvetica"/>
          <w:kern w:val="2"/>
          <w:lang w:eastAsia="en-US"/>
        </w:rPr>
        <w:t xml:space="preserve"> cuando se expresó </w:t>
      </w:r>
      <w:r w:rsidR="0088215C">
        <w:rPr>
          <w:rFonts w:ascii="Helvetica" w:eastAsia="Aptos" w:hAnsi="Helvetica" w:cs="Helvetica"/>
          <w:kern w:val="2"/>
          <w:lang w:eastAsia="en-US"/>
        </w:rPr>
        <w:t>a partir de</w:t>
      </w:r>
      <w:r w:rsidRPr="00A21F91">
        <w:rPr>
          <w:rFonts w:ascii="Helvetica" w:eastAsia="Aptos" w:hAnsi="Helvetica" w:cs="Helvetica"/>
          <w:kern w:val="2"/>
          <w:lang w:eastAsia="en-US"/>
        </w:rPr>
        <w:t xml:space="preserve"> un plásmido, aunque con un patrón de crecimiento lento</w:t>
      </w:r>
      <w:r w:rsidR="00116C93" w:rsidRPr="00A21F91">
        <w:rPr>
          <w:rFonts w:ascii="Helvetica" w:eastAsia="Aptos" w:hAnsi="Helvetica" w:cs="Helvetica"/>
          <w:kern w:val="2"/>
          <w:lang w:eastAsia="en-US"/>
        </w:rPr>
        <w:t xml:space="preserve">. Sin </w:t>
      </w:r>
      <w:r w:rsidRPr="00A21F91">
        <w:rPr>
          <w:rFonts w:ascii="Helvetica" w:eastAsia="Aptos" w:hAnsi="Helvetica" w:cs="Helvetica"/>
          <w:kern w:val="2"/>
          <w:lang w:eastAsia="en-US"/>
        </w:rPr>
        <w:t>embargo, cuando Sc</w:t>
      </w:r>
      <w:r w:rsidRPr="00A21F91">
        <w:rPr>
          <w:rFonts w:ascii="Helvetica" w:eastAsia="Aptos" w:hAnsi="Helvetica" w:cs="Helvetica"/>
          <w:i/>
          <w:iCs/>
          <w:kern w:val="2"/>
          <w:lang w:eastAsia="en-US"/>
        </w:rPr>
        <w:t>ABF1</w:t>
      </w:r>
      <w:r w:rsidRPr="00A21F91">
        <w:rPr>
          <w:rFonts w:ascii="Helvetica" w:eastAsia="Aptos" w:hAnsi="Helvetica" w:cs="Helvetica"/>
          <w:kern w:val="2"/>
          <w:lang w:eastAsia="en-US"/>
        </w:rPr>
        <w:t xml:space="preserve"> se integró en el genoma se recuperó completamente el fenotipo de crecimiento parental. Ambas versiones muestran un crecimiento comparable al de la cepa parental en fuentes de carbono no fermentables y restauran el fenotipo de adherencia, </w:t>
      </w:r>
      <w:r w:rsidR="0088215C">
        <w:rPr>
          <w:rFonts w:ascii="Helvetica" w:eastAsia="Aptos" w:hAnsi="Helvetica" w:cs="Helvetica"/>
          <w:kern w:val="2"/>
          <w:lang w:eastAsia="en-US"/>
        </w:rPr>
        <w:t xml:space="preserve">al </w:t>
      </w:r>
      <w:r w:rsidR="0088215C">
        <w:rPr>
          <w:rFonts w:ascii="Helvetica" w:eastAsia="Aptos" w:hAnsi="Helvetica" w:cs="Helvetica"/>
          <w:kern w:val="2"/>
          <w:lang w:eastAsia="en-US"/>
        </w:rPr>
        <w:lastRenderedPageBreak/>
        <w:t>presentar</w:t>
      </w:r>
      <w:r w:rsidRPr="00A21F91">
        <w:rPr>
          <w:rFonts w:ascii="Helvetica" w:eastAsia="Aptos" w:hAnsi="Helvetica" w:cs="Helvetica"/>
          <w:kern w:val="2"/>
          <w:lang w:eastAsia="en-US"/>
        </w:rPr>
        <w:t xml:space="preserve"> niveles de adherencia similares a los de la cepa parental.</w:t>
      </w:r>
      <w:r w:rsidR="0022113C" w:rsidRPr="00A21F91">
        <w:rPr>
          <w:rFonts w:ascii="Helvetica" w:eastAsia="Aptos" w:hAnsi="Helvetica" w:cs="Helvetica"/>
          <w:kern w:val="2"/>
          <w:lang w:eastAsia="en-US"/>
        </w:rPr>
        <w:t xml:space="preserve"> Aunque no presentan </w:t>
      </w:r>
      <w:r w:rsidR="008F0645" w:rsidRPr="00A21F91">
        <w:rPr>
          <w:rFonts w:ascii="Helvetica" w:eastAsia="Aptos" w:hAnsi="Helvetica" w:cs="Helvetica"/>
          <w:kern w:val="2"/>
          <w:lang w:eastAsia="en-US"/>
        </w:rPr>
        <w:t>sinten</w:t>
      </w:r>
      <w:r w:rsidR="0088215C">
        <w:rPr>
          <w:rFonts w:ascii="Helvetica" w:eastAsia="Aptos" w:hAnsi="Helvetica" w:cs="Helvetica"/>
          <w:kern w:val="2"/>
          <w:lang w:eastAsia="en-US"/>
        </w:rPr>
        <w:t>í</w:t>
      </w:r>
      <w:r w:rsidR="008F0645" w:rsidRPr="00A21F91">
        <w:rPr>
          <w:rFonts w:ascii="Helvetica" w:eastAsia="Aptos" w:hAnsi="Helvetica" w:cs="Helvetica"/>
          <w:kern w:val="2"/>
          <w:lang w:eastAsia="en-US"/>
        </w:rPr>
        <w:t>a</w:t>
      </w:r>
      <w:r w:rsidR="0022113C" w:rsidRPr="00A21F91">
        <w:rPr>
          <w:rFonts w:ascii="Helvetica" w:eastAsia="Aptos" w:hAnsi="Helvetica" w:cs="Helvetica"/>
          <w:kern w:val="2"/>
          <w:lang w:eastAsia="en-US"/>
        </w:rPr>
        <w:t>, conservan funcionalidad evolutiva entre ortólogos a pesar de su contexto genómico</w:t>
      </w:r>
      <w:r w:rsidR="00924E90" w:rsidRPr="00A21F91">
        <w:rPr>
          <w:rFonts w:ascii="Helvetica" w:eastAsia="Aptos" w:hAnsi="Helvetica" w:cs="Helvetica"/>
          <w:kern w:val="2"/>
          <w:lang w:eastAsia="en-US"/>
        </w:rPr>
        <w:t>.</w:t>
      </w:r>
      <w:r w:rsidR="0022113C" w:rsidRPr="00924E90">
        <w:rPr>
          <w:rFonts w:ascii="Helvetica" w:eastAsia="Aptos" w:hAnsi="Helvetica" w:cs="Helvetica"/>
          <w:kern w:val="2"/>
          <w:lang w:eastAsia="en-US"/>
        </w:rPr>
        <w:t xml:space="preserve"> </w:t>
      </w:r>
    </w:p>
    <w:p w14:paraId="16741D56" w14:textId="77777777" w:rsidR="00FC3EEB" w:rsidRDefault="00FC3EEB" w:rsidP="00CB7D52">
      <w:pPr>
        <w:spacing w:after="160" w:line="360" w:lineRule="auto"/>
        <w:ind w:left="1080"/>
        <w:contextualSpacing/>
        <w:jc w:val="both"/>
        <w:rPr>
          <w:rFonts w:ascii="Aptos" w:eastAsia="Aptos" w:hAnsi="Aptos" w:cs="Arial"/>
          <w:kern w:val="2"/>
          <w:lang w:eastAsia="en-US"/>
        </w:rPr>
      </w:pPr>
    </w:p>
    <w:p w14:paraId="25E87A0F" w14:textId="77777777" w:rsidR="00CB7D52" w:rsidRDefault="00CB7D52" w:rsidP="00F27ED4">
      <w:pPr>
        <w:spacing w:after="160" w:line="360" w:lineRule="auto"/>
        <w:ind w:left="1080"/>
        <w:contextualSpacing/>
        <w:jc w:val="both"/>
        <w:rPr>
          <w:rFonts w:ascii="Aptos" w:eastAsia="Aptos" w:hAnsi="Aptos" w:cs="Arial"/>
          <w:kern w:val="2"/>
          <w:lang w:eastAsia="en-US"/>
        </w:rPr>
      </w:pPr>
    </w:p>
    <w:p w14:paraId="0E753013" w14:textId="20F5B11B" w:rsidR="00A6029A" w:rsidRPr="00D14F32" w:rsidRDefault="00F27ED4" w:rsidP="00D14F32">
      <w:pPr>
        <w:rPr>
          <w:rFonts w:ascii="Aptos" w:eastAsia="Aptos" w:hAnsi="Aptos" w:cs="Arial"/>
          <w:kern w:val="2"/>
          <w:lang w:eastAsia="en-US"/>
        </w:rPr>
      </w:pPr>
      <w:r>
        <w:rPr>
          <w:rFonts w:ascii="Aptos" w:eastAsia="Aptos" w:hAnsi="Aptos" w:cs="Arial"/>
          <w:kern w:val="2"/>
          <w:lang w:eastAsia="en-US"/>
        </w:rPr>
        <w:br w:type="page"/>
      </w:r>
    </w:p>
    <w:p w14:paraId="4BC31AEF" w14:textId="71395FEE" w:rsidR="00F27ED4" w:rsidRPr="00073FB5" w:rsidRDefault="000B40AB" w:rsidP="000B40AB">
      <w:pPr>
        <w:pStyle w:val="ListParagraph"/>
        <w:spacing w:line="360" w:lineRule="auto"/>
        <w:ind w:left="360"/>
        <w:jc w:val="both"/>
        <w:rPr>
          <w:rFonts w:ascii="Helvetica" w:hAnsi="Helvetica" w:cs="Helvetica"/>
          <w:b/>
          <w:bCs/>
          <w:lang w:val="es-MX"/>
        </w:rPr>
      </w:pPr>
      <w:r w:rsidRPr="00073FB5">
        <w:rPr>
          <w:rFonts w:ascii="Helvetica" w:hAnsi="Helvetica" w:cs="Helvetica"/>
          <w:b/>
          <w:bCs/>
          <w:lang w:val="es-MX"/>
        </w:rPr>
        <w:lastRenderedPageBreak/>
        <w:t xml:space="preserve">IX </w:t>
      </w:r>
      <w:r w:rsidR="00F27ED4" w:rsidRPr="00073FB5">
        <w:rPr>
          <w:rFonts w:ascii="Helvetica" w:hAnsi="Helvetica" w:cs="Helvetica"/>
          <w:b/>
          <w:bCs/>
          <w:lang w:val="es-MX"/>
        </w:rPr>
        <w:t xml:space="preserve">PERSPECTIVAS </w:t>
      </w:r>
    </w:p>
    <w:p w14:paraId="26BDBA64" w14:textId="61B6C710" w:rsidR="00EF6E22" w:rsidRPr="00793225" w:rsidRDefault="003E0EA8" w:rsidP="007906BE">
      <w:pPr>
        <w:spacing w:line="360" w:lineRule="auto"/>
        <w:ind w:left="360"/>
        <w:jc w:val="both"/>
        <w:rPr>
          <w:rFonts w:ascii="Helvetica" w:hAnsi="Helvetica" w:cs="Helvetica"/>
        </w:rPr>
      </w:pPr>
      <w:r w:rsidRPr="00793225">
        <w:rPr>
          <w:rFonts w:ascii="Helvetica" w:hAnsi="Helvetica" w:cs="Helvetica"/>
        </w:rPr>
        <w:t xml:space="preserve">Este trabajo plantea </w:t>
      </w:r>
      <w:r w:rsidR="005F4261" w:rsidRPr="00793225">
        <w:rPr>
          <w:rFonts w:ascii="Helvetica" w:hAnsi="Helvetica" w:cs="Helvetica"/>
        </w:rPr>
        <w:t xml:space="preserve">diversas </w:t>
      </w:r>
      <w:r w:rsidRPr="00793225">
        <w:rPr>
          <w:rFonts w:ascii="Helvetica" w:hAnsi="Helvetica" w:cs="Helvetica"/>
        </w:rPr>
        <w:t xml:space="preserve">interrogantes que permanecen abiertos, entre ellos: </w:t>
      </w:r>
    </w:p>
    <w:p w14:paraId="06FCDE2F" w14:textId="397AB8CE" w:rsidR="00EF6E22" w:rsidRPr="00793225" w:rsidRDefault="00D6296A" w:rsidP="00EF6E22">
      <w:pPr>
        <w:pStyle w:val="ListParagraph"/>
        <w:numPr>
          <w:ilvl w:val="0"/>
          <w:numId w:val="31"/>
        </w:numPr>
        <w:spacing w:line="360" w:lineRule="auto"/>
        <w:jc w:val="both"/>
        <w:rPr>
          <w:rFonts w:ascii="Helvetica" w:hAnsi="Helvetica" w:cs="Helvetica"/>
          <w:lang w:val="es-MX"/>
        </w:rPr>
      </w:pPr>
      <w:r w:rsidRPr="00793225">
        <w:rPr>
          <w:rFonts w:ascii="Helvetica" w:hAnsi="Helvetica" w:cs="Helvetica"/>
          <w:lang w:val="es-MX"/>
        </w:rPr>
        <w:t>L</w:t>
      </w:r>
      <w:r w:rsidR="003E0EA8" w:rsidRPr="00793225">
        <w:rPr>
          <w:rFonts w:ascii="Helvetica" w:hAnsi="Helvetica" w:cs="Helvetica"/>
          <w:lang w:val="es-MX"/>
        </w:rPr>
        <w:t xml:space="preserve">a caracterización del mecanismo mediante el cual se </w:t>
      </w:r>
      <w:r w:rsidR="00EF6E22" w:rsidRPr="00793225">
        <w:rPr>
          <w:rFonts w:ascii="Helvetica" w:hAnsi="Helvetica" w:cs="Helvetica"/>
          <w:lang w:val="es-MX"/>
        </w:rPr>
        <w:t>confiere</w:t>
      </w:r>
      <w:r w:rsidR="003E0EA8" w:rsidRPr="00793225">
        <w:rPr>
          <w:rFonts w:ascii="Helvetica" w:hAnsi="Helvetica" w:cs="Helvetica"/>
          <w:lang w:val="es-MX"/>
        </w:rPr>
        <w:t xml:space="preserve"> supresión de </w:t>
      </w:r>
      <w:r w:rsidR="00EF6E22" w:rsidRPr="00793225">
        <w:rPr>
          <w:rFonts w:ascii="Helvetica" w:hAnsi="Helvetica" w:cs="Helvetica"/>
          <w:i/>
          <w:iCs/>
          <w:lang w:val="es-MX"/>
        </w:rPr>
        <w:t>abf1∆</w:t>
      </w:r>
      <w:r w:rsidR="00EF6E22" w:rsidRPr="00793225">
        <w:rPr>
          <w:rFonts w:ascii="Helvetica" w:hAnsi="Helvetica" w:cs="Helvetica"/>
          <w:lang w:val="es-MX"/>
        </w:rPr>
        <w:t xml:space="preserve"> </w:t>
      </w:r>
      <w:r w:rsidR="003E0EA8" w:rsidRPr="00793225">
        <w:rPr>
          <w:rFonts w:ascii="Helvetica" w:hAnsi="Helvetica" w:cs="Helvetica"/>
          <w:lang w:val="es-MX"/>
        </w:rPr>
        <w:t xml:space="preserve">en </w:t>
      </w:r>
      <w:r w:rsidR="003E0EA8" w:rsidRPr="00793225">
        <w:rPr>
          <w:rFonts w:ascii="Helvetica" w:hAnsi="Helvetica" w:cs="Helvetica"/>
          <w:i/>
          <w:iCs/>
          <w:lang w:val="es-MX"/>
        </w:rPr>
        <w:t>C. glabrata</w:t>
      </w:r>
      <w:r w:rsidR="003E0EA8" w:rsidRPr="00793225">
        <w:rPr>
          <w:rFonts w:ascii="Helvetica" w:hAnsi="Helvetica" w:cs="Helvetica"/>
          <w:lang w:val="es-MX"/>
        </w:rPr>
        <w:t>, que permite rescatar la pérdida de viabilidad incluso en ausencia de Abf1</w:t>
      </w:r>
      <w:r w:rsidR="00EF6E22" w:rsidRPr="00793225">
        <w:rPr>
          <w:rFonts w:ascii="Helvetica" w:hAnsi="Helvetica" w:cs="Helvetica"/>
          <w:lang w:val="es-MX"/>
        </w:rPr>
        <w:t xml:space="preserve">. </w:t>
      </w:r>
    </w:p>
    <w:p w14:paraId="14B99BE3" w14:textId="32E377AE" w:rsidR="00AD54CC" w:rsidRPr="00793225" w:rsidRDefault="00D6296A" w:rsidP="00EF6E22">
      <w:pPr>
        <w:pStyle w:val="ListParagraph"/>
        <w:numPr>
          <w:ilvl w:val="0"/>
          <w:numId w:val="31"/>
        </w:numPr>
        <w:spacing w:line="360" w:lineRule="auto"/>
        <w:jc w:val="both"/>
        <w:rPr>
          <w:rFonts w:ascii="Helvetica" w:hAnsi="Helvetica" w:cs="Helvetica"/>
          <w:lang w:val="es-MX"/>
        </w:rPr>
      </w:pPr>
      <w:r w:rsidRPr="00793225">
        <w:rPr>
          <w:rFonts w:ascii="Helvetica" w:hAnsi="Helvetica" w:cs="Helvetica"/>
          <w:lang w:val="es-MX"/>
        </w:rPr>
        <w:t>L</w:t>
      </w:r>
      <w:r w:rsidR="003E0EA8" w:rsidRPr="00793225">
        <w:rPr>
          <w:rFonts w:ascii="Helvetica" w:hAnsi="Helvetica" w:cs="Helvetica"/>
          <w:lang w:val="es-MX"/>
        </w:rPr>
        <w:t xml:space="preserve">a identificación de posibles </w:t>
      </w:r>
      <w:r w:rsidR="00AD54CC" w:rsidRPr="00793225">
        <w:rPr>
          <w:rFonts w:ascii="Helvetica" w:hAnsi="Helvetica" w:cs="Helvetica"/>
          <w:lang w:val="es-MX"/>
        </w:rPr>
        <w:t xml:space="preserve">genes y </w:t>
      </w:r>
      <w:r w:rsidR="003E0EA8" w:rsidRPr="00793225">
        <w:rPr>
          <w:rFonts w:ascii="Helvetica" w:hAnsi="Helvetica" w:cs="Helvetica"/>
          <w:lang w:val="es-MX"/>
        </w:rPr>
        <w:t xml:space="preserve">mutaciones o eventos de sobreexpresión que podrían compensar funcionalmente la actividad de Abf1 </w:t>
      </w:r>
    </w:p>
    <w:p w14:paraId="6D0EED3B" w14:textId="4F15E32F" w:rsidR="00AD54CC" w:rsidRPr="00793225" w:rsidRDefault="00D6296A" w:rsidP="00EF6E22">
      <w:pPr>
        <w:pStyle w:val="ListParagraph"/>
        <w:numPr>
          <w:ilvl w:val="0"/>
          <w:numId w:val="31"/>
        </w:numPr>
        <w:spacing w:line="360" w:lineRule="auto"/>
        <w:jc w:val="both"/>
        <w:rPr>
          <w:rFonts w:ascii="Helvetica" w:hAnsi="Helvetica" w:cs="Helvetica"/>
          <w:lang w:val="es-MX"/>
        </w:rPr>
      </w:pPr>
      <w:r w:rsidRPr="00793225">
        <w:rPr>
          <w:rFonts w:ascii="Helvetica" w:hAnsi="Helvetica" w:cs="Helvetica"/>
          <w:lang w:val="es-MX"/>
        </w:rPr>
        <w:t>I</w:t>
      </w:r>
      <w:r w:rsidR="00F64ADF" w:rsidRPr="00793225">
        <w:rPr>
          <w:rFonts w:ascii="Helvetica" w:hAnsi="Helvetica" w:cs="Helvetica"/>
          <w:lang w:val="es-MX"/>
        </w:rPr>
        <w:t xml:space="preserve">nvestigar </w:t>
      </w:r>
      <w:r w:rsidR="008774FD" w:rsidRPr="00793225">
        <w:rPr>
          <w:rFonts w:ascii="Helvetica" w:hAnsi="Helvetica" w:cs="Helvetica"/>
          <w:lang w:val="es-MX"/>
        </w:rPr>
        <w:t xml:space="preserve">cómo se regula la respuesta al daño inducido por luz UV en </w:t>
      </w:r>
      <w:r w:rsidR="008774FD" w:rsidRPr="00793225">
        <w:rPr>
          <w:rFonts w:ascii="Helvetica" w:hAnsi="Helvetica" w:cs="Helvetica"/>
          <w:i/>
          <w:iCs/>
          <w:lang w:val="es-MX"/>
        </w:rPr>
        <w:t>C. glabrata</w:t>
      </w:r>
      <w:r w:rsidR="008774FD" w:rsidRPr="00793225">
        <w:rPr>
          <w:rFonts w:ascii="Helvetica" w:hAnsi="Helvetica" w:cs="Helvetica"/>
          <w:lang w:val="es-MX"/>
        </w:rPr>
        <w:t xml:space="preserve"> </w:t>
      </w:r>
      <w:r w:rsidR="00615646">
        <w:rPr>
          <w:rFonts w:ascii="Helvetica" w:hAnsi="Helvetica" w:cs="Helvetica"/>
          <w:lang w:val="es-MX"/>
        </w:rPr>
        <w:t>mediante</w:t>
      </w:r>
      <w:r w:rsidR="008774FD" w:rsidRPr="00793225">
        <w:rPr>
          <w:rFonts w:ascii="Helvetica" w:hAnsi="Helvetica" w:cs="Helvetica"/>
          <w:lang w:val="es-MX"/>
        </w:rPr>
        <w:t xml:space="preserve"> Abf1 y su interacción con otras proteínas involucradas en la reparación del ADN</w:t>
      </w:r>
      <w:r w:rsidR="003E0EA8" w:rsidRPr="00793225">
        <w:rPr>
          <w:rFonts w:ascii="Helvetica" w:hAnsi="Helvetica" w:cs="Helvetica"/>
          <w:lang w:val="es-MX"/>
        </w:rPr>
        <w:t xml:space="preserve">. </w:t>
      </w:r>
    </w:p>
    <w:p w14:paraId="5E98579B" w14:textId="2D0725BD" w:rsidR="003E0EA8" w:rsidRPr="00793225" w:rsidRDefault="00D6296A" w:rsidP="00EF6E22">
      <w:pPr>
        <w:pStyle w:val="ListParagraph"/>
        <w:numPr>
          <w:ilvl w:val="0"/>
          <w:numId w:val="31"/>
        </w:numPr>
        <w:spacing w:line="360" w:lineRule="auto"/>
        <w:jc w:val="both"/>
        <w:rPr>
          <w:rFonts w:ascii="Helvetica" w:hAnsi="Helvetica" w:cs="Helvetica"/>
          <w:lang w:val="es-MX"/>
        </w:rPr>
      </w:pPr>
      <w:r w:rsidRPr="00793225">
        <w:rPr>
          <w:rFonts w:ascii="Helvetica" w:hAnsi="Helvetica" w:cs="Helvetica"/>
          <w:lang w:val="es-MX"/>
        </w:rPr>
        <w:t>D</w:t>
      </w:r>
      <w:r w:rsidR="003E0EA8" w:rsidRPr="00793225">
        <w:rPr>
          <w:rFonts w:ascii="Helvetica" w:hAnsi="Helvetica" w:cs="Helvetica"/>
          <w:lang w:val="es-MX"/>
        </w:rPr>
        <w:t>eterminar cómo intervienen los genes meióticos conservados, que podrían explicar la segregación aberrante de núcleos y la desestabilización genómica, dado que también podrían estar sujetos a</w:t>
      </w:r>
      <w:r w:rsidR="00615646">
        <w:rPr>
          <w:rFonts w:ascii="Helvetica" w:hAnsi="Helvetica" w:cs="Helvetica"/>
          <w:lang w:val="es-MX"/>
        </w:rPr>
        <w:t xml:space="preserve"> la</w:t>
      </w:r>
      <w:r w:rsidR="003E0EA8" w:rsidRPr="00793225">
        <w:rPr>
          <w:rFonts w:ascii="Helvetica" w:hAnsi="Helvetica" w:cs="Helvetica"/>
          <w:lang w:val="es-MX"/>
        </w:rPr>
        <w:t xml:space="preserve"> regulación por Abf1. </w:t>
      </w:r>
    </w:p>
    <w:p w14:paraId="71EBB46B" w14:textId="3623EC8F" w:rsidR="00312CC6" w:rsidRPr="00793225" w:rsidRDefault="00D6296A" w:rsidP="00D6296A">
      <w:pPr>
        <w:pStyle w:val="ListParagraph"/>
        <w:numPr>
          <w:ilvl w:val="0"/>
          <w:numId w:val="31"/>
        </w:numPr>
        <w:spacing w:line="360" w:lineRule="auto"/>
        <w:jc w:val="both"/>
        <w:rPr>
          <w:rFonts w:ascii="Helvetica" w:hAnsi="Helvetica" w:cs="Helvetica"/>
          <w:lang w:val="es-MX"/>
        </w:rPr>
      </w:pPr>
      <w:r w:rsidRPr="00793225">
        <w:rPr>
          <w:rFonts w:ascii="Helvetica" w:hAnsi="Helvetica" w:cs="Helvetica"/>
          <w:lang w:val="es-MX"/>
        </w:rPr>
        <w:t>D</w:t>
      </w:r>
      <w:r w:rsidR="00312CC6" w:rsidRPr="00793225">
        <w:rPr>
          <w:rFonts w:ascii="Helvetica" w:hAnsi="Helvetica" w:cs="Helvetica"/>
          <w:lang w:val="es-MX"/>
        </w:rPr>
        <w:t xml:space="preserve">ilucidar la relación entre </w:t>
      </w:r>
      <w:r w:rsidR="000D4CE3" w:rsidRPr="00793225">
        <w:rPr>
          <w:rFonts w:ascii="Helvetica" w:hAnsi="Helvetica" w:cs="Helvetica"/>
          <w:lang w:val="es-MX"/>
        </w:rPr>
        <w:t xml:space="preserve">Abf1 y la función mitocondrial </w:t>
      </w:r>
      <w:r w:rsidR="00397F8B">
        <w:rPr>
          <w:rFonts w:ascii="Helvetica" w:hAnsi="Helvetica" w:cs="Helvetica"/>
          <w:lang w:val="es-MX"/>
        </w:rPr>
        <w:t>así como su efecto sobre la</w:t>
      </w:r>
      <w:r w:rsidR="000D4CE3" w:rsidRPr="00793225">
        <w:rPr>
          <w:rFonts w:ascii="Helvetica" w:hAnsi="Helvetica" w:cs="Helvetica"/>
          <w:lang w:val="es-MX"/>
        </w:rPr>
        <w:t xml:space="preserve"> resistencia a antifúngicos</w:t>
      </w:r>
      <w:r w:rsidR="00F64ADF" w:rsidRPr="00793225">
        <w:rPr>
          <w:rFonts w:ascii="Helvetica" w:hAnsi="Helvetica" w:cs="Helvetica"/>
          <w:lang w:val="es-MX"/>
        </w:rPr>
        <w:t xml:space="preserve">, posiblemente a través de la regulación de genes nucleares con función mitocondrial, como </w:t>
      </w:r>
      <w:r w:rsidR="00F64ADF" w:rsidRPr="00793225">
        <w:rPr>
          <w:rFonts w:ascii="Helvetica" w:hAnsi="Helvetica" w:cs="Helvetica"/>
          <w:i/>
          <w:iCs/>
          <w:lang w:val="es-MX"/>
        </w:rPr>
        <w:t>QCR8</w:t>
      </w:r>
      <w:r w:rsidR="000D4CE3" w:rsidRPr="00793225">
        <w:rPr>
          <w:rFonts w:ascii="Helvetica" w:hAnsi="Helvetica" w:cs="Helvetica"/>
          <w:lang w:val="es-MX"/>
        </w:rPr>
        <w:t>.</w:t>
      </w:r>
    </w:p>
    <w:p w14:paraId="7CF98890" w14:textId="77777777" w:rsidR="003E0EA8" w:rsidRPr="003C146E" w:rsidRDefault="003E0EA8" w:rsidP="007906BE">
      <w:pPr>
        <w:spacing w:line="360" w:lineRule="auto"/>
        <w:ind w:left="360"/>
        <w:jc w:val="both"/>
        <w:rPr>
          <w:rFonts w:ascii="Helvetica" w:hAnsi="Helvetica" w:cs="Helvetica"/>
          <w:highlight w:val="yellow"/>
        </w:rPr>
      </w:pPr>
    </w:p>
    <w:p w14:paraId="4B858DF8" w14:textId="0A765C64" w:rsidR="002A3268" w:rsidRDefault="002A3268" w:rsidP="007906BE">
      <w:pPr>
        <w:spacing w:line="360" w:lineRule="auto"/>
        <w:ind w:left="360"/>
        <w:jc w:val="both"/>
        <w:rPr>
          <w:rFonts w:ascii="Helvetica" w:hAnsi="Helvetica" w:cs="Helvetica"/>
        </w:rPr>
      </w:pPr>
    </w:p>
    <w:p w14:paraId="29B87BA4" w14:textId="77777777" w:rsidR="002A3268" w:rsidRDefault="002A3268" w:rsidP="007906BE">
      <w:pPr>
        <w:spacing w:line="360" w:lineRule="auto"/>
        <w:ind w:left="360"/>
        <w:jc w:val="both"/>
        <w:rPr>
          <w:rFonts w:ascii="Helvetica" w:hAnsi="Helvetica" w:cs="Helvetica"/>
        </w:rPr>
      </w:pPr>
    </w:p>
    <w:p w14:paraId="478181E4" w14:textId="3DDC5C37" w:rsidR="002A3268" w:rsidRDefault="002A3268" w:rsidP="007906BE">
      <w:pPr>
        <w:spacing w:line="360" w:lineRule="auto"/>
        <w:ind w:left="360"/>
        <w:jc w:val="both"/>
        <w:rPr>
          <w:rFonts w:ascii="Helvetica" w:hAnsi="Helvetica" w:cs="Helvetica"/>
        </w:rPr>
      </w:pPr>
      <w:r>
        <w:rPr>
          <w:rFonts w:ascii="Helvetica" w:hAnsi="Helvetica" w:cs="Helvetica"/>
        </w:rPr>
        <w:t xml:space="preserve"> </w:t>
      </w:r>
    </w:p>
    <w:p w14:paraId="732ED8D1" w14:textId="4ABE6FFA" w:rsidR="002A3268" w:rsidRPr="007906BE" w:rsidRDefault="002A3268" w:rsidP="007906BE">
      <w:pPr>
        <w:spacing w:line="360" w:lineRule="auto"/>
        <w:ind w:left="360"/>
        <w:jc w:val="both"/>
        <w:rPr>
          <w:rFonts w:ascii="Helvetica" w:hAnsi="Helvetica" w:cs="Helvetica"/>
        </w:rPr>
      </w:pPr>
    </w:p>
    <w:p w14:paraId="2220CF8B" w14:textId="77777777" w:rsidR="00F27ED4" w:rsidRDefault="00F27ED4">
      <w:pPr>
        <w:rPr>
          <w:rFonts w:ascii="Aptos" w:eastAsia="Aptos" w:hAnsi="Aptos" w:cs="Arial"/>
          <w:kern w:val="2"/>
          <w:lang w:eastAsia="en-US"/>
        </w:rPr>
      </w:pPr>
      <w:r>
        <w:rPr>
          <w:rFonts w:ascii="Aptos" w:eastAsia="Aptos" w:hAnsi="Aptos" w:cs="Arial"/>
          <w:kern w:val="2"/>
          <w:lang w:eastAsia="en-US"/>
        </w:rPr>
        <w:br w:type="page"/>
      </w:r>
    </w:p>
    <w:p w14:paraId="5F801B73" w14:textId="24618C83" w:rsidR="00A36E59" w:rsidRPr="00F27ED4" w:rsidRDefault="00A36E59" w:rsidP="00F47AF4">
      <w:pPr>
        <w:spacing w:after="160" w:line="360" w:lineRule="auto"/>
        <w:contextualSpacing/>
        <w:jc w:val="both"/>
        <w:rPr>
          <w:rFonts w:ascii="Helvetica" w:eastAsia="Aptos" w:hAnsi="Helvetica" w:cs="Helvetica"/>
          <w:b/>
          <w:bCs/>
          <w:kern w:val="2"/>
          <w:lang w:eastAsia="en-US"/>
        </w:rPr>
      </w:pPr>
      <w:r w:rsidRPr="00F27ED4">
        <w:rPr>
          <w:rFonts w:ascii="Helvetica" w:eastAsia="Aptos" w:hAnsi="Helvetica" w:cs="Helvetica"/>
          <w:b/>
          <w:bCs/>
          <w:kern w:val="2"/>
          <w:lang w:eastAsia="en-US"/>
        </w:rPr>
        <w:lastRenderedPageBreak/>
        <w:t xml:space="preserve">REFERENCIAS </w:t>
      </w:r>
    </w:p>
    <w:sdt>
      <w:sdtPr>
        <w:rPr>
          <w:rFonts w:ascii="Helvetica" w:eastAsia="Aptos" w:hAnsi="Helvetica" w:cs="Helvetica"/>
          <w:color w:val="000000"/>
          <w:kern w:val="2"/>
          <w:lang w:eastAsia="en-US"/>
        </w:rPr>
        <w:tag w:val="MENDELEY_BIBLIOGRAPHY"/>
        <w:id w:val="-107589033"/>
        <w:placeholder>
          <w:docPart w:val="DefaultPlaceholder_-1854013440"/>
        </w:placeholder>
      </w:sdtPr>
      <w:sdtContent>
        <w:p w14:paraId="27D365A6" w14:textId="77777777" w:rsidR="00924E90" w:rsidRPr="00924E90" w:rsidRDefault="00924E90">
          <w:pPr>
            <w:autoSpaceDE w:val="0"/>
            <w:autoSpaceDN w:val="0"/>
            <w:ind w:hanging="480"/>
            <w:divId w:val="1208448997"/>
            <w:rPr>
              <w:rFonts w:ascii="Helvetica" w:eastAsia="Times New Roman" w:hAnsi="Helvetica" w:cs="Helvetica"/>
              <w:color w:val="000000"/>
              <w:lang w:val="en-US"/>
            </w:rPr>
          </w:pPr>
          <w:r w:rsidRPr="00073FB5">
            <w:rPr>
              <w:rFonts w:ascii="Helvetica" w:eastAsia="Times New Roman" w:hAnsi="Helvetica" w:cs="Helvetica"/>
              <w:color w:val="000000"/>
            </w:rPr>
            <w:t xml:space="preserve">Astvad, K. M. T., Johansen, H. K., Røder, B. L., Rosenvinge, F. S., Knudsen, J. D., Lemming, L., Schønheyder, H. C., Hare, R. K., Kristensen, L., Nielsen, L., Gertsen, J. B., Dzajic, E., Pedersen, M., Østergård, C., Olesen, B., Søndergaard, T. S., &amp; Arendrup, M. C. (2018). </w:t>
          </w:r>
          <w:r w:rsidRPr="00924E90">
            <w:rPr>
              <w:rFonts w:ascii="Helvetica" w:eastAsia="Times New Roman" w:hAnsi="Helvetica" w:cs="Helvetica"/>
              <w:color w:val="000000"/>
              <w:lang w:val="en-US"/>
            </w:rPr>
            <w:t xml:space="preserve">Update from a 12-Year Nationwide Fungemia Surveillance: Increasing Intrinsic and Acquired Resistance Causes Concern. </w:t>
          </w:r>
          <w:r w:rsidRPr="00924E90">
            <w:rPr>
              <w:rFonts w:ascii="Helvetica" w:eastAsia="Times New Roman" w:hAnsi="Helvetica" w:cs="Helvetica"/>
              <w:i/>
              <w:iCs/>
              <w:color w:val="000000"/>
              <w:lang w:val="en-US"/>
            </w:rPr>
            <w:t>Journal of Clinical Microbiology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56</w:t>
          </w:r>
          <w:r w:rsidRPr="00924E90">
            <w:rPr>
              <w:rFonts w:ascii="Helvetica" w:eastAsia="Times New Roman" w:hAnsi="Helvetica" w:cs="Helvetica"/>
              <w:color w:val="000000"/>
              <w:lang w:val="en-US"/>
            </w:rPr>
            <w:t>(4). https://doi.org/10.1128/JCM.01564-17</w:t>
          </w:r>
        </w:p>
        <w:p w14:paraId="73EF5BA1" w14:textId="77777777" w:rsidR="00924E90" w:rsidRPr="00924E90" w:rsidRDefault="00924E90">
          <w:pPr>
            <w:autoSpaceDE w:val="0"/>
            <w:autoSpaceDN w:val="0"/>
            <w:ind w:hanging="480"/>
            <w:divId w:val="747994903"/>
            <w:rPr>
              <w:rFonts w:ascii="Helvetica" w:eastAsia="Times New Roman" w:hAnsi="Helvetica" w:cs="Helvetica"/>
              <w:color w:val="000000"/>
              <w:lang w:val="it-IT"/>
            </w:rPr>
          </w:pPr>
          <w:r w:rsidRPr="00924E90">
            <w:rPr>
              <w:rFonts w:ascii="Helvetica" w:eastAsia="Times New Roman" w:hAnsi="Helvetica" w:cs="Helvetica"/>
              <w:color w:val="000000"/>
              <w:lang w:val="en-US"/>
            </w:rPr>
            <w:t xml:space="preserve">Bar-Ziv, R., Brodsky, S., Chapal, M., &amp; Barkai, N. (2020). Transcription Factor Binding to Replicated DNA. </w:t>
          </w:r>
          <w:r w:rsidRPr="00924E90">
            <w:rPr>
              <w:rFonts w:ascii="Helvetica" w:eastAsia="Times New Roman" w:hAnsi="Helvetica" w:cs="Helvetica"/>
              <w:i/>
              <w:iCs/>
              <w:color w:val="000000"/>
              <w:lang w:val="it-IT"/>
            </w:rPr>
            <w:t>Cell Reports</w:t>
          </w:r>
          <w:r w:rsidRPr="00924E90">
            <w:rPr>
              <w:rFonts w:ascii="Helvetica" w:eastAsia="Times New Roman" w:hAnsi="Helvetica" w:cs="Helvetica"/>
              <w:color w:val="000000"/>
              <w:lang w:val="it-IT"/>
            </w:rPr>
            <w:t xml:space="preserve">, </w:t>
          </w:r>
          <w:r w:rsidRPr="00924E90">
            <w:rPr>
              <w:rFonts w:ascii="Helvetica" w:eastAsia="Times New Roman" w:hAnsi="Helvetica" w:cs="Helvetica"/>
              <w:i/>
              <w:iCs/>
              <w:color w:val="000000"/>
              <w:lang w:val="it-IT"/>
            </w:rPr>
            <w:t>30</w:t>
          </w:r>
          <w:r w:rsidRPr="00924E90">
            <w:rPr>
              <w:rFonts w:ascii="Helvetica" w:eastAsia="Times New Roman" w:hAnsi="Helvetica" w:cs="Helvetica"/>
              <w:color w:val="000000"/>
              <w:lang w:val="it-IT"/>
            </w:rPr>
            <w:t>(12), 3989-3995.e4. https://doi.org/10.1016/j.celrep.2020.02.114</w:t>
          </w:r>
        </w:p>
        <w:p w14:paraId="409B36E2" w14:textId="77777777" w:rsidR="00924E90" w:rsidRPr="00924E90" w:rsidRDefault="00924E90">
          <w:pPr>
            <w:autoSpaceDE w:val="0"/>
            <w:autoSpaceDN w:val="0"/>
            <w:ind w:hanging="480"/>
            <w:divId w:val="2018267345"/>
            <w:rPr>
              <w:rFonts w:ascii="Helvetica" w:eastAsia="Times New Roman" w:hAnsi="Helvetica" w:cs="Helvetica"/>
              <w:color w:val="000000"/>
              <w:lang w:val="en-US"/>
            </w:rPr>
          </w:pPr>
          <w:r w:rsidRPr="00924E90">
            <w:rPr>
              <w:rFonts w:ascii="Helvetica" w:eastAsia="Times New Roman" w:hAnsi="Helvetica" w:cs="Helvetica"/>
              <w:color w:val="000000"/>
              <w:lang w:val="it-IT"/>
            </w:rPr>
            <w:t xml:space="preserve">Bosio, M. C., Fermi, B., &amp; Dieci, G. (2017). </w:t>
          </w:r>
          <w:r w:rsidRPr="00924E90">
            <w:rPr>
              <w:rFonts w:ascii="Helvetica" w:eastAsia="Times New Roman" w:hAnsi="Helvetica" w:cs="Helvetica"/>
              <w:color w:val="000000"/>
              <w:lang w:val="en-US"/>
            </w:rPr>
            <w:t xml:space="preserve">Transcriptional control of yeast ribosome biogenesis: A multifaceted role for general regulatory factors. </w:t>
          </w:r>
          <w:r w:rsidRPr="00924E90">
            <w:rPr>
              <w:rFonts w:ascii="Helvetica" w:eastAsia="Times New Roman" w:hAnsi="Helvetica" w:cs="Helvetica"/>
              <w:i/>
              <w:iCs/>
              <w:color w:val="000000"/>
              <w:lang w:val="en-US"/>
            </w:rPr>
            <w:t>Transcription</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8</w:t>
          </w:r>
          <w:r w:rsidRPr="00924E90">
            <w:rPr>
              <w:rFonts w:ascii="Helvetica" w:eastAsia="Times New Roman" w:hAnsi="Helvetica" w:cs="Helvetica"/>
              <w:color w:val="000000"/>
              <w:lang w:val="en-US"/>
            </w:rPr>
            <w:t>(4), 254–260. https://doi.org/10.1080/21541264.2017.1317378</w:t>
          </w:r>
        </w:p>
        <w:p w14:paraId="1D955EA2" w14:textId="77777777" w:rsidR="00924E90" w:rsidRPr="00924E90" w:rsidRDefault="00924E90">
          <w:pPr>
            <w:autoSpaceDE w:val="0"/>
            <w:autoSpaceDN w:val="0"/>
            <w:ind w:hanging="480"/>
            <w:divId w:val="857960922"/>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Carreté, L., Ksiezopolska, E., Gómez-Molero, E., Angoulvant, A., Bader, O., Fairhead, C., &amp; Gabaldón, T. (2019). Genome Comparisons of Candida glabrata Serial Clinical Isolates Reveal Patterns of Genetic Variation in Infecting Clonal Populations. </w:t>
          </w:r>
          <w:r w:rsidRPr="00924E90">
            <w:rPr>
              <w:rFonts w:ascii="Helvetica" w:eastAsia="Times New Roman" w:hAnsi="Helvetica" w:cs="Helvetica"/>
              <w:i/>
              <w:iCs/>
              <w:color w:val="000000"/>
              <w:lang w:val="en-US"/>
            </w:rPr>
            <w:t>Frontiers in Microbiology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10</w:t>
          </w:r>
          <w:r w:rsidRPr="00924E90">
            <w:rPr>
              <w:rFonts w:ascii="Helvetica" w:eastAsia="Times New Roman" w:hAnsi="Helvetica" w:cs="Helvetica"/>
              <w:color w:val="000000"/>
              <w:lang w:val="en-US"/>
            </w:rPr>
            <w:t>. https://doi.org/10.3389/fmicb.2019.00112</w:t>
          </w:r>
        </w:p>
        <w:p w14:paraId="065C413A" w14:textId="77777777" w:rsidR="00924E90" w:rsidRPr="00924E90" w:rsidRDefault="00924E90">
          <w:pPr>
            <w:autoSpaceDE w:val="0"/>
            <w:autoSpaceDN w:val="0"/>
            <w:ind w:hanging="480"/>
            <w:divId w:val="483203256"/>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Castaño, I., Pan, S., Zupancic, M., Hennequin, C., Dujon, B., &amp; Cormack, B. P. (2005). Telomere length control and transcriptional regulation of subtelomeric adhesins in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Molecular Microbiology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55</w:t>
          </w:r>
          <w:r w:rsidRPr="00924E90">
            <w:rPr>
              <w:rFonts w:ascii="Helvetica" w:eastAsia="Times New Roman" w:hAnsi="Helvetica" w:cs="Helvetica"/>
              <w:color w:val="000000"/>
              <w:lang w:val="en-US"/>
            </w:rPr>
            <w:t>(4), 1246–1258. https://doi.org/10.1111/j.1365-2958.2004.04465.x</w:t>
          </w:r>
        </w:p>
        <w:p w14:paraId="1C3EEF6A" w14:textId="77777777" w:rsidR="00924E90" w:rsidRPr="00924E90" w:rsidRDefault="00924E90">
          <w:pPr>
            <w:autoSpaceDE w:val="0"/>
            <w:autoSpaceDN w:val="0"/>
            <w:ind w:hanging="480"/>
            <w:divId w:val="190535664"/>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Challal, D., Barucco, M., Kubik, S., Feuerbach, F., Candelli, T., Geoffroy, H., Benaksas, C., Shore, D., &amp; Libri, D. (2018a). General Regulatory Factors Control the Fidelity of Transcription by Restricting Non-coding and Ectopic Initiation. </w:t>
          </w:r>
          <w:r w:rsidRPr="00924E90">
            <w:rPr>
              <w:rFonts w:ascii="Helvetica" w:eastAsia="Times New Roman" w:hAnsi="Helvetica" w:cs="Helvetica"/>
              <w:i/>
              <w:iCs/>
              <w:color w:val="000000"/>
              <w:lang w:val="en-US"/>
            </w:rPr>
            <w:t>Molecular Cell</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72</w:t>
          </w:r>
          <w:r w:rsidRPr="00924E90">
            <w:rPr>
              <w:rFonts w:ascii="Helvetica" w:eastAsia="Times New Roman" w:hAnsi="Helvetica" w:cs="Helvetica"/>
              <w:color w:val="000000"/>
              <w:lang w:val="en-US"/>
            </w:rPr>
            <w:t>(6). https://doi.org/10.1016/j.molcel.2018.11.037</w:t>
          </w:r>
        </w:p>
        <w:p w14:paraId="357388D4" w14:textId="77777777" w:rsidR="00924E90" w:rsidRPr="00D6296A" w:rsidRDefault="00924E90">
          <w:pPr>
            <w:autoSpaceDE w:val="0"/>
            <w:autoSpaceDN w:val="0"/>
            <w:ind w:hanging="480"/>
            <w:divId w:val="1758554076"/>
            <w:rPr>
              <w:rFonts w:ascii="Helvetica" w:eastAsia="Times New Roman" w:hAnsi="Helvetica" w:cs="Helvetica"/>
              <w:color w:val="000000"/>
              <w:lang w:val="pt-BR"/>
            </w:rPr>
          </w:pPr>
          <w:r w:rsidRPr="00924E90">
            <w:rPr>
              <w:rFonts w:ascii="Helvetica" w:eastAsia="Times New Roman" w:hAnsi="Helvetica" w:cs="Helvetica"/>
              <w:color w:val="000000"/>
              <w:lang w:val="en-US"/>
            </w:rPr>
            <w:t xml:space="preserve">Challal, D., Barucco, M., Kubik, S., Feuerbach, F., Candelli, T., Geoffroy, H., Benaksas, C., Shore, D., &amp; Libri, D. (2018b). General Regulatory Factors Control the Fidelity of Transcription by Restricting Non-coding and Ectopic Initiation. </w:t>
          </w:r>
          <w:r w:rsidRPr="00D6296A">
            <w:rPr>
              <w:rFonts w:ascii="Helvetica" w:eastAsia="Times New Roman" w:hAnsi="Helvetica" w:cs="Helvetica"/>
              <w:i/>
              <w:iCs/>
              <w:color w:val="000000"/>
              <w:lang w:val="pt-BR"/>
            </w:rPr>
            <w:t>Molecular Cell</w:t>
          </w:r>
          <w:r w:rsidRPr="00D6296A">
            <w:rPr>
              <w:rFonts w:ascii="Helvetica" w:eastAsia="Times New Roman" w:hAnsi="Helvetica" w:cs="Helvetica"/>
              <w:color w:val="000000"/>
              <w:lang w:val="pt-BR"/>
            </w:rPr>
            <w:t xml:space="preserve">, </w:t>
          </w:r>
          <w:r w:rsidRPr="00D6296A">
            <w:rPr>
              <w:rFonts w:ascii="Helvetica" w:eastAsia="Times New Roman" w:hAnsi="Helvetica" w:cs="Helvetica"/>
              <w:i/>
              <w:iCs/>
              <w:color w:val="000000"/>
              <w:lang w:val="pt-BR"/>
            </w:rPr>
            <w:t>72</w:t>
          </w:r>
          <w:r w:rsidRPr="00D6296A">
            <w:rPr>
              <w:rFonts w:ascii="Helvetica" w:eastAsia="Times New Roman" w:hAnsi="Helvetica" w:cs="Helvetica"/>
              <w:color w:val="000000"/>
              <w:lang w:val="pt-BR"/>
            </w:rPr>
            <w:t>(6), 955-969.e7. https://doi.org/10.1016/J.MOLCEL.2018.11.037</w:t>
          </w:r>
        </w:p>
        <w:p w14:paraId="2C550642" w14:textId="77777777" w:rsidR="00924E90" w:rsidRPr="00924E90" w:rsidRDefault="00924E90">
          <w:pPr>
            <w:autoSpaceDE w:val="0"/>
            <w:autoSpaceDN w:val="0"/>
            <w:ind w:hanging="480"/>
            <w:divId w:val="2018267205"/>
            <w:rPr>
              <w:rFonts w:ascii="Helvetica" w:eastAsia="Times New Roman" w:hAnsi="Helvetica" w:cs="Helvetica"/>
              <w:color w:val="000000"/>
              <w:lang w:val="en-US"/>
            </w:rPr>
          </w:pPr>
          <w:r w:rsidRPr="00D6296A">
            <w:rPr>
              <w:rFonts w:ascii="Helvetica" w:eastAsia="Times New Roman" w:hAnsi="Helvetica" w:cs="Helvetica"/>
              <w:color w:val="000000"/>
              <w:lang w:val="pt-BR"/>
            </w:rPr>
            <w:t xml:space="preserve">Cho, G., Kim, J., Mo Rho, H., &amp; Jung, G. (1995). </w:t>
          </w:r>
          <w:r w:rsidRPr="00924E90">
            <w:rPr>
              <w:rFonts w:ascii="Helvetica" w:eastAsia="Times New Roman" w:hAnsi="Helvetica" w:cs="Helvetica"/>
              <w:color w:val="000000"/>
              <w:lang w:val="en-US"/>
            </w:rPr>
            <w:t xml:space="preserve">Structure-function analysis of the DNA binding domain of </w:t>
          </w:r>
          <w:r w:rsidRPr="00924E90">
            <w:rPr>
              <w:rFonts w:ascii="Helvetica" w:eastAsia="Times New Roman" w:hAnsi="Helvetica" w:cs="Helvetica"/>
              <w:i/>
              <w:iCs/>
              <w:color w:val="000000"/>
              <w:lang w:val="en-US"/>
            </w:rPr>
            <w:t>Saccharomyces cerevisiae</w:t>
          </w:r>
          <w:r w:rsidRPr="00924E90">
            <w:rPr>
              <w:rFonts w:ascii="Helvetica" w:eastAsia="Times New Roman" w:hAnsi="Helvetica" w:cs="Helvetica"/>
              <w:color w:val="000000"/>
              <w:lang w:val="en-US"/>
            </w:rPr>
            <w:t xml:space="preserve"> ABF1. </w:t>
          </w:r>
          <w:r w:rsidRPr="00924E90">
            <w:rPr>
              <w:rFonts w:ascii="Helvetica" w:eastAsia="Times New Roman" w:hAnsi="Helvetica" w:cs="Helvetica"/>
              <w:i/>
              <w:iCs/>
              <w:color w:val="000000"/>
              <w:lang w:val="en-US"/>
            </w:rPr>
            <w:t>Nucleic Acids Research</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23</w:t>
          </w:r>
          <w:r w:rsidRPr="00924E90">
            <w:rPr>
              <w:rFonts w:ascii="Helvetica" w:eastAsia="Times New Roman" w:hAnsi="Helvetica" w:cs="Helvetica"/>
              <w:color w:val="000000"/>
              <w:lang w:val="en-US"/>
            </w:rPr>
            <w:t>(15), 2980–2987. https://doi.org/10.1093/nar/23.15.2980</w:t>
          </w:r>
        </w:p>
        <w:p w14:paraId="54DDD244" w14:textId="77777777" w:rsidR="00924E90" w:rsidRPr="00D6296A" w:rsidRDefault="00924E90">
          <w:pPr>
            <w:autoSpaceDE w:val="0"/>
            <w:autoSpaceDN w:val="0"/>
            <w:ind w:hanging="480"/>
            <w:divId w:val="368838717"/>
            <w:rPr>
              <w:rFonts w:ascii="Helvetica" w:eastAsia="Times New Roman" w:hAnsi="Helvetica" w:cs="Helvetica"/>
              <w:color w:val="000000"/>
              <w:lang w:val="nl-NL"/>
            </w:rPr>
          </w:pPr>
          <w:r w:rsidRPr="00924E90">
            <w:rPr>
              <w:rFonts w:ascii="Helvetica" w:eastAsia="Times New Roman" w:hAnsi="Helvetica" w:cs="Helvetica"/>
              <w:color w:val="000000"/>
              <w:lang w:val="en-US"/>
            </w:rPr>
            <w:t xml:space="preserve">Cormack, B. P., Ghori, N., &amp; Falkow, S. (1999). An Adhesin of the Yeast Pathogen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Mediating Adherence to Human Epithelial Cells. </w:t>
          </w:r>
          <w:r w:rsidRPr="00D6296A">
            <w:rPr>
              <w:rFonts w:ascii="Helvetica" w:eastAsia="Times New Roman" w:hAnsi="Helvetica" w:cs="Helvetica"/>
              <w:i/>
              <w:iCs/>
              <w:color w:val="000000"/>
              <w:lang w:val="nl-NL"/>
            </w:rPr>
            <w:t>Science</w:t>
          </w:r>
          <w:r w:rsidRPr="00D6296A">
            <w:rPr>
              <w:rFonts w:ascii="Helvetica" w:eastAsia="Times New Roman" w:hAnsi="Helvetica" w:cs="Helvetica"/>
              <w:color w:val="000000"/>
              <w:lang w:val="nl-NL"/>
            </w:rPr>
            <w:t xml:space="preserve">, </w:t>
          </w:r>
          <w:r w:rsidRPr="00D6296A">
            <w:rPr>
              <w:rFonts w:ascii="Helvetica" w:eastAsia="Times New Roman" w:hAnsi="Helvetica" w:cs="Helvetica"/>
              <w:i/>
              <w:iCs/>
              <w:color w:val="000000"/>
              <w:lang w:val="nl-NL"/>
            </w:rPr>
            <w:t>285</w:t>
          </w:r>
          <w:r w:rsidRPr="00D6296A">
            <w:rPr>
              <w:rFonts w:ascii="Helvetica" w:eastAsia="Times New Roman" w:hAnsi="Helvetica" w:cs="Helvetica"/>
              <w:color w:val="000000"/>
              <w:lang w:val="nl-NL"/>
            </w:rPr>
            <w:t>(5427), 578–582. https://doi.org/10.1126/science.285.5427.578</w:t>
          </w:r>
        </w:p>
        <w:p w14:paraId="5CD84EB2" w14:textId="77777777" w:rsidR="00924E90" w:rsidRPr="00D6296A" w:rsidRDefault="00924E90">
          <w:pPr>
            <w:autoSpaceDE w:val="0"/>
            <w:autoSpaceDN w:val="0"/>
            <w:ind w:hanging="480"/>
            <w:divId w:val="1204178102"/>
            <w:rPr>
              <w:rFonts w:ascii="Helvetica" w:eastAsia="Times New Roman" w:hAnsi="Helvetica" w:cs="Helvetica"/>
              <w:color w:val="000000"/>
              <w:lang w:val="da-DK"/>
            </w:rPr>
          </w:pPr>
          <w:r w:rsidRPr="00D6296A">
            <w:rPr>
              <w:rFonts w:ascii="Helvetica" w:eastAsia="Times New Roman" w:hAnsi="Helvetica" w:cs="Helvetica"/>
              <w:color w:val="000000"/>
              <w:lang w:val="nl-NL"/>
            </w:rPr>
            <w:t xml:space="preserve">de Groot, P. W. J., Bader, O., de Boer, A. D., Weig, M., &amp; Chauhan, N. (2013). </w:t>
          </w:r>
          <w:r w:rsidRPr="00924E90">
            <w:rPr>
              <w:rFonts w:ascii="Helvetica" w:eastAsia="Times New Roman" w:hAnsi="Helvetica" w:cs="Helvetica"/>
              <w:color w:val="000000"/>
              <w:lang w:val="en-US"/>
            </w:rPr>
            <w:t xml:space="preserve">Adhesins in Human Fungal Pathogens: Glue with Plenty of Stick. </w:t>
          </w:r>
          <w:r w:rsidRPr="00D6296A">
            <w:rPr>
              <w:rFonts w:ascii="Helvetica" w:eastAsia="Times New Roman" w:hAnsi="Helvetica" w:cs="Helvetica"/>
              <w:i/>
              <w:iCs/>
              <w:color w:val="000000"/>
              <w:lang w:val="da-DK"/>
            </w:rPr>
            <w:t>Eukaryotic Cell</w:t>
          </w:r>
          <w:r w:rsidRPr="00D6296A">
            <w:rPr>
              <w:rFonts w:ascii="Helvetica" w:eastAsia="Times New Roman" w:hAnsi="Helvetica" w:cs="Helvetica"/>
              <w:color w:val="000000"/>
              <w:lang w:val="da-DK"/>
            </w:rPr>
            <w:t xml:space="preserve">, </w:t>
          </w:r>
          <w:r w:rsidRPr="00D6296A">
            <w:rPr>
              <w:rFonts w:ascii="Helvetica" w:eastAsia="Times New Roman" w:hAnsi="Helvetica" w:cs="Helvetica"/>
              <w:i/>
              <w:iCs/>
              <w:color w:val="000000"/>
              <w:lang w:val="da-DK"/>
            </w:rPr>
            <w:t>12</w:t>
          </w:r>
          <w:r w:rsidRPr="00D6296A">
            <w:rPr>
              <w:rFonts w:ascii="Helvetica" w:eastAsia="Times New Roman" w:hAnsi="Helvetica" w:cs="Helvetica"/>
              <w:color w:val="000000"/>
              <w:lang w:val="da-DK"/>
            </w:rPr>
            <w:t>(4), 470–481. https://doi.org/10.1128/EC.00364-12</w:t>
          </w:r>
        </w:p>
        <w:p w14:paraId="714FF441" w14:textId="77777777" w:rsidR="00924E90" w:rsidRPr="00D6296A" w:rsidRDefault="00924E90">
          <w:pPr>
            <w:autoSpaceDE w:val="0"/>
            <w:autoSpaceDN w:val="0"/>
            <w:ind w:hanging="480"/>
            <w:divId w:val="424619831"/>
            <w:rPr>
              <w:rFonts w:ascii="Helvetica" w:eastAsia="Times New Roman" w:hAnsi="Helvetica" w:cs="Helvetica"/>
              <w:color w:val="000000"/>
              <w:lang w:val="en-US"/>
            </w:rPr>
          </w:pPr>
          <w:r w:rsidRPr="00D6296A">
            <w:rPr>
              <w:rFonts w:ascii="Helvetica" w:eastAsia="Times New Roman" w:hAnsi="Helvetica" w:cs="Helvetica"/>
              <w:color w:val="000000"/>
              <w:lang w:val="da-DK"/>
            </w:rPr>
            <w:t xml:space="preserve">de Groot, P. W. J., Kraneveld, E. A., Yin, Q. Y., Dekker, H. L., Groß, U., Crielaard, W., de Koster, C. G., Bader, O., Klis, F. M., &amp; Weig, M. (2008). </w:t>
          </w:r>
          <w:r w:rsidRPr="00924E90">
            <w:rPr>
              <w:rFonts w:ascii="Helvetica" w:eastAsia="Times New Roman" w:hAnsi="Helvetica" w:cs="Helvetica"/>
              <w:color w:val="000000"/>
              <w:lang w:val="en-US"/>
            </w:rPr>
            <w:t xml:space="preserve">The Cell Wall of the Human Pathogen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 Differential Incorporation of Novel Adhesin-Like Wall Proteins. </w:t>
          </w:r>
          <w:r w:rsidRPr="00D6296A">
            <w:rPr>
              <w:rFonts w:ascii="Helvetica" w:eastAsia="Times New Roman" w:hAnsi="Helvetica" w:cs="Helvetica"/>
              <w:i/>
              <w:iCs/>
              <w:color w:val="000000"/>
              <w:lang w:val="en-US"/>
            </w:rPr>
            <w:t>Eukaryotic Cell</w:t>
          </w:r>
          <w:r w:rsidRPr="00D6296A">
            <w:rPr>
              <w:rFonts w:ascii="Helvetica" w:eastAsia="Times New Roman" w:hAnsi="Helvetica" w:cs="Helvetica"/>
              <w:color w:val="000000"/>
              <w:lang w:val="en-US"/>
            </w:rPr>
            <w:t xml:space="preserve">, </w:t>
          </w:r>
          <w:r w:rsidRPr="00D6296A">
            <w:rPr>
              <w:rFonts w:ascii="Helvetica" w:eastAsia="Times New Roman" w:hAnsi="Helvetica" w:cs="Helvetica"/>
              <w:i/>
              <w:iCs/>
              <w:color w:val="000000"/>
              <w:lang w:val="en-US"/>
            </w:rPr>
            <w:t>7</w:t>
          </w:r>
          <w:r w:rsidRPr="00D6296A">
            <w:rPr>
              <w:rFonts w:ascii="Helvetica" w:eastAsia="Times New Roman" w:hAnsi="Helvetica" w:cs="Helvetica"/>
              <w:color w:val="000000"/>
              <w:lang w:val="en-US"/>
            </w:rPr>
            <w:t>(11), 1951–1964. https://doi.org/10.1128/EC.00284-08</w:t>
          </w:r>
        </w:p>
        <w:p w14:paraId="235A498A" w14:textId="77777777" w:rsidR="00924E90" w:rsidRPr="00924E90" w:rsidRDefault="00924E90">
          <w:pPr>
            <w:autoSpaceDE w:val="0"/>
            <w:autoSpaceDN w:val="0"/>
            <w:ind w:hanging="480"/>
            <w:divId w:val="387455304"/>
            <w:rPr>
              <w:rFonts w:ascii="Helvetica" w:eastAsia="Times New Roman" w:hAnsi="Helvetica" w:cs="Helvetica"/>
              <w:color w:val="000000"/>
              <w:lang w:val="en-US"/>
            </w:rPr>
          </w:pPr>
          <w:r w:rsidRPr="00D6296A">
            <w:rPr>
              <w:rFonts w:ascii="Helvetica" w:eastAsia="Times New Roman" w:hAnsi="Helvetica" w:cs="Helvetica"/>
              <w:color w:val="000000"/>
              <w:lang w:val="en-US"/>
            </w:rPr>
            <w:lastRenderedPageBreak/>
            <w:t xml:space="preserve">De Las Peñas, A., Pan, S.-J., Castaño, I., Alder, J., Cregg, R., &amp; Cormack, B. P. (2003). </w:t>
          </w:r>
          <w:r w:rsidRPr="00924E90">
            <w:rPr>
              <w:rFonts w:ascii="Helvetica" w:eastAsia="Times New Roman" w:hAnsi="Helvetica" w:cs="Helvetica"/>
              <w:color w:val="000000"/>
              <w:lang w:val="en-US"/>
            </w:rPr>
            <w:t xml:space="preserve">Virulence-related surface glycoproteins in the yeast pathogen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are encoded in subtelomeric clusters and subject to </w:t>
          </w:r>
          <w:r w:rsidRPr="00924E90">
            <w:rPr>
              <w:rFonts w:ascii="Helvetica" w:eastAsia="Times New Roman" w:hAnsi="Helvetica" w:cs="Helvetica"/>
              <w:i/>
              <w:iCs/>
              <w:color w:val="000000"/>
              <w:lang w:val="en-US"/>
            </w:rPr>
            <w:t>RAP1</w:t>
          </w:r>
          <w:r w:rsidRPr="00924E90">
            <w:rPr>
              <w:rFonts w:ascii="Helvetica" w:eastAsia="Times New Roman" w:hAnsi="Helvetica" w:cs="Helvetica"/>
              <w:color w:val="000000"/>
              <w:lang w:val="en-US"/>
            </w:rPr>
            <w:t xml:space="preserve"> - and </w:t>
          </w:r>
          <w:r w:rsidRPr="00924E90">
            <w:rPr>
              <w:rFonts w:ascii="Helvetica" w:eastAsia="Times New Roman" w:hAnsi="Helvetica" w:cs="Helvetica"/>
              <w:i/>
              <w:iCs/>
              <w:color w:val="000000"/>
              <w:lang w:val="en-US"/>
            </w:rPr>
            <w:t>SIR</w:t>
          </w:r>
          <w:r w:rsidRPr="00924E90">
            <w:rPr>
              <w:rFonts w:ascii="Helvetica" w:eastAsia="Times New Roman" w:hAnsi="Helvetica" w:cs="Helvetica"/>
              <w:color w:val="000000"/>
              <w:lang w:val="en-US"/>
            </w:rPr>
            <w:t xml:space="preserve"> -dependent transcriptional silencing. </w:t>
          </w:r>
          <w:r w:rsidRPr="00924E90">
            <w:rPr>
              <w:rFonts w:ascii="Helvetica" w:eastAsia="Times New Roman" w:hAnsi="Helvetica" w:cs="Helvetica"/>
              <w:i/>
              <w:iCs/>
              <w:color w:val="000000"/>
              <w:lang w:val="en-US"/>
            </w:rPr>
            <w:t>Genes &amp; Development</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17</w:t>
          </w:r>
          <w:r w:rsidRPr="00924E90">
            <w:rPr>
              <w:rFonts w:ascii="Helvetica" w:eastAsia="Times New Roman" w:hAnsi="Helvetica" w:cs="Helvetica"/>
              <w:color w:val="000000"/>
              <w:lang w:val="en-US"/>
            </w:rPr>
            <w:t>(18), 2245–2258. https://doi.org/10.1101/gad.1121003</w:t>
          </w:r>
        </w:p>
        <w:p w14:paraId="59C40A93" w14:textId="77777777" w:rsidR="00924E90" w:rsidRPr="00924E90" w:rsidRDefault="00924E90">
          <w:pPr>
            <w:autoSpaceDE w:val="0"/>
            <w:autoSpaceDN w:val="0"/>
            <w:ind w:hanging="480"/>
            <w:divId w:val="1486430089"/>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De Winde, J. H., &amp; Grivell, L. A. (1992). Global Regulation of Mitochondrial Biogenesis in </w:t>
          </w:r>
          <w:r w:rsidRPr="00924E90">
            <w:rPr>
              <w:rFonts w:ascii="Helvetica" w:eastAsia="Times New Roman" w:hAnsi="Helvetica" w:cs="Helvetica"/>
              <w:i/>
              <w:iCs/>
              <w:color w:val="000000"/>
              <w:lang w:val="en-US"/>
            </w:rPr>
            <w:t>Saccharomyces cerevisiae</w:t>
          </w:r>
          <w:r w:rsidRPr="00924E90">
            <w:rPr>
              <w:rFonts w:ascii="Helvetica" w:eastAsia="Times New Roman" w:hAnsi="Helvetica" w:cs="Helvetica"/>
              <w:color w:val="000000"/>
              <w:lang w:val="en-US"/>
            </w:rPr>
            <w:t xml:space="preserve"> : ABF1 and CPF1 Play Opposite Roles in Regulating Expression of the </w:t>
          </w:r>
          <w:r w:rsidRPr="00924E90">
            <w:rPr>
              <w:rFonts w:ascii="Helvetica" w:eastAsia="Times New Roman" w:hAnsi="Helvetica" w:cs="Helvetica"/>
              <w:i/>
              <w:iCs/>
              <w:color w:val="000000"/>
              <w:lang w:val="en-US"/>
            </w:rPr>
            <w:t>QCR8</w:t>
          </w:r>
          <w:r w:rsidRPr="00924E90">
            <w:rPr>
              <w:rFonts w:ascii="Helvetica" w:eastAsia="Times New Roman" w:hAnsi="Helvetica" w:cs="Helvetica"/>
              <w:color w:val="000000"/>
              <w:lang w:val="en-US"/>
            </w:rPr>
            <w:t xml:space="preserve"> Gene, Which Encodes Subunit VIII of the Mitochondrial Ubiquinol-Cytochrome </w:t>
          </w:r>
          <w:r w:rsidRPr="00924E90">
            <w:rPr>
              <w:rFonts w:ascii="Helvetica" w:eastAsia="Times New Roman" w:hAnsi="Helvetica" w:cs="Helvetica"/>
              <w:i/>
              <w:iCs/>
              <w:color w:val="000000"/>
              <w:lang w:val="en-US"/>
            </w:rPr>
            <w:t>c</w:t>
          </w:r>
          <w:r w:rsidRPr="00924E90">
            <w:rPr>
              <w:rFonts w:ascii="Helvetica" w:eastAsia="Times New Roman" w:hAnsi="Helvetica" w:cs="Helvetica"/>
              <w:color w:val="000000"/>
              <w:lang w:val="en-US"/>
            </w:rPr>
            <w:t xml:space="preserve"> Oxidoreductase. </w:t>
          </w:r>
          <w:r w:rsidRPr="00924E90">
            <w:rPr>
              <w:rFonts w:ascii="Helvetica" w:eastAsia="Times New Roman" w:hAnsi="Helvetica" w:cs="Helvetica"/>
              <w:i/>
              <w:iCs/>
              <w:color w:val="000000"/>
              <w:lang w:val="en-US"/>
            </w:rPr>
            <w:t>Molecular and Cellular 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12</w:t>
          </w:r>
          <w:r w:rsidRPr="00924E90">
            <w:rPr>
              <w:rFonts w:ascii="Helvetica" w:eastAsia="Times New Roman" w:hAnsi="Helvetica" w:cs="Helvetica"/>
              <w:color w:val="000000"/>
              <w:lang w:val="en-US"/>
            </w:rPr>
            <w:t>(6), 2872–2883. https://doi.org/10.1128/mcb.12.6.2872-2883.1992</w:t>
          </w:r>
        </w:p>
        <w:p w14:paraId="50D68244" w14:textId="77777777" w:rsidR="00924E90" w:rsidRPr="00924E90" w:rsidRDefault="00924E90">
          <w:pPr>
            <w:autoSpaceDE w:val="0"/>
            <w:autoSpaceDN w:val="0"/>
            <w:ind w:hanging="480"/>
            <w:divId w:val="1912233263"/>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Denning, D. W. (2024). Global incidence and mortality of severe fungal disease. </w:t>
          </w:r>
          <w:r w:rsidRPr="00924E90">
            <w:rPr>
              <w:rFonts w:ascii="Helvetica" w:eastAsia="Times New Roman" w:hAnsi="Helvetica" w:cs="Helvetica"/>
              <w:i/>
              <w:iCs/>
              <w:color w:val="000000"/>
              <w:lang w:val="en-US"/>
            </w:rPr>
            <w:t>The Lancet Infectious Diseases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24</w:t>
          </w:r>
          <w:r w:rsidRPr="00924E90">
            <w:rPr>
              <w:rFonts w:ascii="Helvetica" w:eastAsia="Times New Roman" w:hAnsi="Helvetica" w:cs="Helvetica"/>
              <w:color w:val="000000"/>
              <w:lang w:val="en-US"/>
            </w:rPr>
            <w:t>(7), e428–e438. https://doi.org/10.1016/S1473-3099(23)00692-8</w:t>
          </w:r>
        </w:p>
        <w:p w14:paraId="505054E0" w14:textId="77777777" w:rsidR="00924E90" w:rsidRPr="00924E90" w:rsidRDefault="00924E90">
          <w:pPr>
            <w:autoSpaceDE w:val="0"/>
            <w:autoSpaceDN w:val="0"/>
            <w:ind w:hanging="480"/>
            <w:divId w:val="1225792643"/>
            <w:rPr>
              <w:rFonts w:ascii="Helvetica" w:eastAsia="Times New Roman" w:hAnsi="Helvetica" w:cs="Helvetica"/>
              <w:color w:val="000000"/>
              <w:lang w:val="en-US"/>
            </w:rPr>
          </w:pPr>
          <w:r w:rsidRPr="00D6296A">
            <w:rPr>
              <w:rFonts w:ascii="Helvetica" w:eastAsia="Times New Roman" w:hAnsi="Helvetica" w:cs="Helvetica"/>
              <w:color w:val="000000"/>
              <w:lang w:val="da-DK"/>
            </w:rPr>
            <w:t xml:space="preserve">Edlind, T. D., &amp; Katiyar, S. K. (2010). </w:t>
          </w:r>
          <w:r w:rsidRPr="00924E90">
            <w:rPr>
              <w:rFonts w:ascii="Helvetica" w:eastAsia="Times New Roman" w:hAnsi="Helvetica" w:cs="Helvetica"/>
              <w:color w:val="000000"/>
              <w:lang w:val="en-US"/>
            </w:rPr>
            <w:t xml:space="preserve">Mutational analysis of flucytosine resistance in Candida glabrata. </w:t>
          </w:r>
          <w:r w:rsidRPr="00924E90">
            <w:rPr>
              <w:rFonts w:ascii="Helvetica" w:eastAsia="Times New Roman" w:hAnsi="Helvetica" w:cs="Helvetica"/>
              <w:i/>
              <w:iCs/>
              <w:color w:val="000000"/>
              <w:lang w:val="en-US"/>
            </w:rPr>
            <w:t>Antimicrobial Agents and Chemotherapy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54</w:t>
          </w:r>
          <w:r w:rsidRPr="00924E90">
            <w:rPr>
              <w:rFonts w:ascii="Helvetica" w:eastAsia="Times New Roman" w:hAnsi="Helvetica" w:cs="Helvetica"/>
              <w:color w:val="000000"/>
              <w:lang w:val="en-US"/>
            </w:rPr>
            <w:t>(11), 4733–4738. https://doi.org/10.1128/AAC.00605-10</w:t>
          </w:r>
        </w:p>
        <w:p w14:paraId="34D4FDFA" w14:textId="77777777" w:rsidR="00924E90" w:rsidRPr="00924E90" w:rsidRDefault="00924E90">
          <w:pPr>
            <w:autoSpaceDE w:val="0"/>
            <w:autoSpaceDN w:val="0"/>
            <w:ind w:hanging="480"/>
            <w:divId w:val="990983660"/>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Ferrari, S., Sanguinetti, M., De Bernardis, F., Torelli, R., Posteraro, B., Vandeputte, P., &amp; Sanglard, D. (2011). Loss of Mitochondrial Functions Associated with Azole Resistance in Candida glabrata Results in Enhanced Virulence in Mice. </w:t>
          </w:r>
          <w:r w:rsidRPr="00924E90">
            <w:rPr>
              <w:rFonts w:ascii="Helvetica" w:eastAsia="Times New Roman" w:hAnsi="Helvetica" w:cs="Helvetica"/>
              <w:i/>
              <w:iCs/>
              <w:color w:val="000000"/>
              <w:lang w:val="en-US"/>
            </w:rPr>
            <w:t>Antimicrobial Agents and Chemotherapy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55</w:t>
          </w:r>
          <w:r w:rsidRPr="00924E90">
            <w:rPr>
              <w:rFonts w:ascii="Helvetica" w:eastAsia="Times New Roman" w:hAnsi="Helvetica" w:cs="Helvetica"/>
              <w:color w:val="000000"/>
              <w:lang w:val="en-US"/>
            </w:rPr>
            <w:t>(5), 1852–1860. https://doi.org/10.1128/AAC.01271-10</w:t>
          </w:r>
        </w:p>
        <w:p w14:paraId="6A20292C" w14:textId="77777777" w:rsidR="00924E90" w:rsidRPr="00924E90" w:rsidRDefault="00924E90">
          <w:pPr>
            <w:autoSpaceDE w:val="0"/>
            <w:autoSpaceDN w:val="0"/>
            <w:ind w:hanging="480"/>
            <w:divId w:val="2016108317"/>
            <w:rPr>
              <w:rFonts w:ascii="Helvetica" w:eastAsia="Times New Roman" w:hAnsi="Helvetica" w:cs="Helvetica"/>
              <w:color w:val="000000"/>
              <w:lang w:val="en-US"/>
            </w:rPr>
          </w:pPr>
          <w:r w:rsidRPr="00052DAC">
            <w:rPr>
              <w:rFonts w:ascii="Helvetica" w:eastAsia="Times New Roman" w:hAnsi="Helvetica" w:cs="Helvetica"/>
              <w:color w:val="000000"/>
              <w:lang w:val="en-US"/>
            </w:rPr>
            <w:t xml:space="preserve">Fidel, P. L., Vazquez, J. A., &amp; Sobel, J. D. (1999).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 Review of Epidemiology, Pathogenesis, and Clinical Disease with Comparison to </w:t>
          </w:r>
          <w:r w:rsidRPr="00924E90">
            <w:rPr>
              <w:rFonts w:ascii="Helvetica" w:eastAsia="Times New Roman" w:hAnsi="Helvetica" w:cs="Helvetica"/>
              <w:i/>
              <w:iCs/>
              <w:color w:val="000000"/>
              <w:lang w:val="en-US"/>
            </w:rPr>
            <w:t>C. albicans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Clinical Microbiology Reviews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12</w:t>
          </w:r>
          <w:r w:rsidRPr="00924E90">
            <w:rPr>
              <w:rFonts w:ascii="Helvetica" w:eastAsia="Times New Roman" w:hAnsi="Helvetica" w:cs="Helvetica"/>
              <w:color w:val="000000"/>
              <w:lang w:val="en-US"/>
            </w:rPr>
            <w:t>(1), 80–96. https://doi.org/10.1128/CMR.12.1.80</w:t>
          </w:r>
        </w:p>
        <w:p w14:paraId="6ED87684" w14:textId="77777777" w:rsidR="00924E90" w:rsidRPr="00924E90" w:rsidRDefault="00924E90">
          <w:pPr>
            <w:autoSpaceDE w:val="0"/>
            <w:autoSpaceDN w:val="0"/>
            <w:ind w:hanging="480"/>
            <w:divId w:val="378284624"/>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Fourel, G., Miyake, T., Defossez, P. A., Li, R., &amp; Gilson, É. (2002). General Regulatory Factors (GRFs) as genome partitioners. </w:t>
          </w:r>
          <w:r w:rsidRPr="00924E90">
            <w:rPr>
              <w:rFonts w:ascii="Helvetica" w:eastAsia="Times New Roman" w:hAnsi="Helvetica" w:cs="Helvetica"/>
              <w:i/>
              <w:iCs/>
              <w:color w:val="000000"/>
              <w:lang w:val="en-US"/>
            </w:rPr>
            <w:t>Journal of Biological Chemistry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277</w:t>
          </w:r>
          <w:r w:rsidRPr="00924E90">
            <w:rPr>
              <w:rFonts w:ascii="Helvetica" w:eastAsia="Times New Roman" w:hAnsi="Helvetica" w:cs="Helvetica"/>
              <w:color w:val="000000"/>
              <w:lang w:val="en-US"/>
            </w:rPr>
            <w:t>(44). https://doi.org/10.1074/jbc.M202578200</w:t>
          </w:r>
        </w:p>
        <w:p w14:paraId="014797A0" w14:textId="77777777" w:rsidR="00924E90" w:rsidRPr="00924E90" w:rsidRDefault="00924E90">
          <w:pPr>
            <w:autoSpaceDE w:val="0"/>
            <w:autoSpaceDN w:val="0"/>
            <w:ind w:hanging="480"/>
            <w:divId w:val="872885136"/>
            <w:rPr>
              <w:rFonts w:ascii="Helvetica" w:eastAsia="Times New Roman" w:hAnsi="Helvetica" w:cs="Helvetica"/>
              <w:color w:val="000000"/>
              <w:lang w:val="it-IT"/>
            </w:rPr>
          </w:pPr>
          <w:r w:rsidRPr="00924E90">
            <w:rPr>
              <w:rFonts w:ascii="Helvetica" w:eastAsia="Times New Roman" w:hAnsi="Helvetica" w:cs="Helvetica"/>
              <w:color w:val="000000"/>
              <w:lang w:val="en-US"/>
            </w:rPr>
            <w:t xml:space="preserve">Gabaldón, T., Martin, T., Marcet-Houben, M., Durrens, P., Bolotin-Fukuhara, M., Lespinet, O., Arnaise, S., Boisnard, S., Aguileta, G., Atanasova, R., Bouchier, C., Couloux, A., Creno, S., Almeida Cruz, J., Devillers, H., Enache-Angoulvant, A., Guitard, J., Jaouen, L., Ma, L., … Fairhead, C. (2013). Comparative genomics of emerging pathogens in the Candida glabrata clade. </w:t>
          </w:r>
          <w:r w:rsidRPr="00924E90">
            <w:rPr>
              <w:rFonts w:ascii="Helvetica" w:eastAsia="Times New Roman" w:hAnsi="Helvetica" w:cs="Helvetica"/>
              <w:i/>
              <w:iCs/>
              <w:color w:val="000000"/>
              <w:lang w:val="it-IT"/>
            </w:rPr>
            <w:t>BMC Genomics</w:t>
          </w:r>
          <w:r w:rsidRPr="00924E90">
            <w:rPr>
              <w:rFonts w:ascii="Helvetica" w:eastAsia="Times New Roman" w:hAnsi="Helvetica" w:cs="Helvetica"/>
              <w:color w:val="000000"/>
              <w:lang w:val="it-IT"/>
            </w:rPr>
            <w:t xml:space="preserve">, </w:t>
          </w:r>
          <w:r w:rsidRPr="00924E90">
            <w:rPr>
              <w:rFonts w:ascii="Helvetica" w:eastAsia="Times New Roman" w:hAnsi="Helvetica" w:cs="Helvetica"/>
              <w:i/>
              <w:iCs/>
              <w:color w:val="000000"/>
              <w:lang w:val="it-IT"/>
            </w:rPr>
            <w:t>14</w:t>
          </w:r>
          <w:r w:rsidRPr="00924E90">
            <w:rPr>
              <w:rFonts w:ascii="Helvetica" w:eastAsia="Times New Roman" w:hAnsi="Helvetica" w:cs="Helvetica"/>
              <w:color w:val="000000"/>
              <w:lang w:val="it-IT"/>
            </w:rPr>
            <w:t>(1), 623. https://doi.org/10.1186/1471-2164-14-623</w:t>
          </w:r>
        </w:p>
        <w:p w14:paraId="3290775E" w14:textId="77777777" w:rsidR="00924E90" w:rsidRPr="00D6296A" w:rsidRDefault="00924E90">
          <w:pPr>
            <w:autoSpaceDE w:val="0"/>
            <w:autoSpaceDN w:val="0"/>
            <w:ind w:hanging="480"/>
            <w:divId w:val="2077238277"/>
            <w:rPr>
              <w:rFonts w:ascii="Helvetica" w:eastAsia="Times New Roman" w:hAnsi="Helvetica" w:cs="Helvetica"/>
              <w:color w:val="000000"/>
              <w:lang w:val="pt-BR"/>
            </w:rPr>
          </w:pPr>
          <w:r w:rsidRPr="00924E90">
            <w:rPr>
              <w:rFonts w:ascii="Helvetica" w:eastAsia="Times New Roman" w:hAnsi="Helvetica" w:cs="Helvetica"/>
              <w:color w:val="000000"/>
              <w:lang w:val="it-IT"/>
            </w:rPr>
            <w:t xml:space="preserve">Gailus-Durner, V., Xie, J., Chintamaneni, C., &amp; Vershon, A. K. (1996). </w:t>
          </w:r>
          <w:r w:rsidRPr="00924E90">
            <w:rPr>
              <w:rFonts w:ascii="Helvetica" w:eastAsia="Times New Roman" w:hAnsi="Helvetica" w:cs="Helvetica"/>
              <w:color w:val="000000"/>
              <w:lang w:val="en-US"/>
            </w:rPr>
            <w:t xml:space="preserve">Participation of the Yeast Activator Abf1 in Meiosis-Specific Expression of the </w:t>
          </w:r>
          <w:r w:rsidRPr="00924E90">
            <w:rPr>
              <w:rFonts w:ascii="Helvetica" w:eastAsia="Times New Roman" w:hAnsi="Helvetica" w:cs="Helvetica"/>
              <w:i/>
              <w:iCs/>
              <w:color w:val="000000"/>
              <w:lang w:val="en-US"/>
            </w:rPr>
            <w:t>HOP1</w:t>
          </w:r>
          <w:r w:rsidRPr="00924E90">
            <w:rPr>
              <w:rFonts w:ascii="Helvetica" w:eastAsia="Times New Roman" w:hAnsi="Helvetica" w:cs="Helvetica"/>
              <w:color w:val="000000"/>
              <w:lang w:val="en-US"/>
            </w:rPr>
            <w:t xml:space="preserve"> Gene. </w:t>
          </w:r>
          <w:r w:rsidRPr="00D6296A">
            <w:rPr>
              <w:rFonts w:ascii="Helvetica" w:eastAsia="Times New Roman" w:hAnsi="Helvetica" w:cs="Helvetica"/>
              <w:i/>
              <w:iCs/>
              <w:color w:val="000000"/>
              <w:lang w:val="pt-BR"/>
            </w:rPr>
            <w:t>Molecular and Cellular Biology</w:t>
          </w:r>
          <w:r w:rsidRPr="00D6296A">
            <w:rPr>
              <w:rFonts w:ascii="Helvetica" w:eastAsia="Times New Roman" w:hAnsi="Helvetica" w:cs="Helvetica"/>
              <w:color w:val="000000"/>
              <w:lang w:val="pt-BR"/>
            </w:rPr>
            <w:t xml:space="preserve">, </w:t>
          </w:r>
          <w:r w:rsidRPr="00D6296A">
            <w:rPr>
              <w:rFonts w:ascii="Helvetica" w:eastAsia="Times New Roman" w:hAnsi="Helvetica" w:cs="Helvetica"/>
              <w:i/>
              <w:iCs/>
              <w:color w:val="000000"/>
              <w:lang w:val="pt-BR"/>
            </w:rPr>
            <w:t>16</w:t>
          </w:r>
          <w:r w:rsidRPr="00D6296A">
            <w:rPr>
              <w:rFonts w:ascii="Helvetica" w:eastAsia="Times New Roman" w:hAnsi="Helvetica" w:cs="Helvetica"/>
              <w:color w:val="000000"/>
              <w:lang w:val="pt-BR"/>
            </w:rPr>
            <w:t>(6), 2777–2786. https://doi.org/10.1128/MCB.16.6.2777</w:t>
          </w:r>
        </w:p>
        <w:p w14:paraId="6B402B5C" w14:textId="77777777" w:rsidR="00924E90" w:rsidRPr="00924E90" w:rsidRDefault="00924E90">
          <w:pPr>
            <w:autoSpaceDE w:val="0"/>
            <w:autoSpaceDN w:val="0"/>
            <w:ind w:hanging="480"/>
            <w:divId w:val="2122214376"/>
            <w:rPr>
              <w:rFonts w:ascii="Helvetica" w:eastAsia="Times New Roman" w:hAnsi="Helvetica" w:cs="Helvetica"/>
              <w:color w:val="000000"/>
              <w:lang w:val="en-US"/>
            </w:rPr>
          </w:pPr>
          <w:r w:rsidRPr="00D6296A">
            <w:rPr>
              <w:rFonts w:ascii="Helvetica" w:eastAsia="Times New Roman" w:hAnsi="Helvetica" w:cs="Helvetica"/>
              <w:color w:val="000000"/>
              <w:lang w:val="pt-BR"/>
            </w:rPr>
            <w:t xml:space="preserve">Galocha, M., Pais, P., Cavalheiro, M., Pereira, D., Viana, R., &amp; Teixeira, M. C. (2019). </w:t>
          </w:r>
          <w:r w:rsidRPr="00924E90">
            <w:rPr>
              <w:rFonts w:ascii="Helvetica" w:eastAsia="Times New Roman" w:hAnsi="Helvetica" w:cs="Helvetica"/>
              <w:color w:val="000000"/>
              <w:lang w:val="en-US"/>
            </w:rPr>
            <w:t xml:space="preserve">Divergent Approaches to Virulence in C. albicans and C. glabrata: Two Sides of the Same Coin. </w:t>
          </w:r>
          <w:r w:rsidRPr="00924E90">
            <w:rPr>
              <w:rFonts w:ascii="Helvetica" w:eastAsia="Times New Roman" w:hAnsi="Helvetica" w:cs="Helvetica"/>
              <w:i/>
              <w:iCs/>
              <w:color w:val="000000"/>
              <w:lang w:val="en-US"/>
            </w:rPr>
            <w:t>International Journal of Molecular Sciences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20</w:t>
          </w:r>
          <w:r w:rsidRPr="00924E90">
            <w:rPr>
              <w:rFonts w:ascii="Helvetica" w:eastAsia="Times New Roman" w:hAnsi="Helvetica" w:cs="Helvetica"/>
              <w:color w:val="000000"/>
              <w:lang w:val="en-US"/>
            </w:rPr>
            <w:t>(9), 2345. https://doi.org/10.3390/ijms20092345</w:t>
          </w:r>
        </w:p>
        <w:p w14:paraId="17CC6871" w14:textId="77777777" w:rsidR="00924E90" w:rsidRPr="00924E90" w:rsidRDefault="00924E90">
          <w:pPr>
            <w:autoSpaceDE w:val="0"/>
            <w:autoSpaceDN w:val="0"/>
            <w:ind w:hanging="480"/>
            <w:divId w:val="645479333"/>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Ganapathi, M., Palumbo, M. J., Ansari, S. A., He, Q., Tsui, K., Nislow, C., &amp; Morse, R. H. (2011). Extensive role of the general regulatory factors, Abf1 and Rap1, in determining genome-wide chromatin structure in budding yeast. </w:t>
          </w:r>
          <w:r w:rsidRPr="00924E90">
            <w:rPr>
              <w:rFonts w:ascii="Helvetica" w:eastAsia="Times New Roman" w:hAnsi="Helvetica" w:cs="Helvetica"/>
              <w:i/>
              <w:iCs/>
              <w:color w:val="000000"/>
              <w:lang w:val="en-US"/>
            </w:rPr>
            <w:t>Nucleic Acids Research</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39</w:t>
          </w:r>
          <w:r w:rsidRPr="00924E90">
            <w:rPr>
              <w:rFonts w:ascii="Helvetica" w:eastAsia="Times New Roman" w:hAnsi="Helvetica" w:cs="Helvetica"/>
              <w:color w:val="000000"/>
              <w:lang w:val="en-US"/>
            </w:rPr>
            <w:t>(6), 2032–2044. https://doi.org/10.1093/nar/gkq1161</w:t>
          </w:r>
        </w:p>
        <w:p w14:paraId="17CF643C" w14:textId="77777777" w:rsidR="00924E90" w:rsidRPr="00924E90" w:rsidRDefault="00924E90">
          <w:pPr>
            <w:autoSpaceDE w:val="0"/>
            <w:autoSpaceDN w:val="0"/>
            <w:ind w:hanging="480"/>
            <w:divId w:val="921837243"/>
            <w:rPr>
              <w:rFonts w:ascii="Helvetica" w:eastAsia="Times New Roman" w:hAnsi="Helvetica" w:cs="Helvetica"/>
              <w:color w:val="000000"/>
            </w:rPr>
          </w:pPr>
          <w:r w:rsidRPr="00924E90">
            <w:rPr>
              <w:rFonts w:ascii="Helvetica" w:eastAsia="Times New Roman" w:hAnsi="Helvetica" w:cs="Helvetica"/>
              <w:color w:val="000000"/>
              <w:lang w:val="en-US"/>
            </w:rPr>
            <w:lastRenderedPageBreak/>
            <w:t xml:space="preserve">Gonçalves, C., Steenwyk, J. L., Rinker, D. C., Opulente, D. A., LaBella, A. L., Harrison, M.-C., Wolters, J. F., Zhou, X., Shen, X.-X., Covo, S., Groenewald, M., Hittinger, C. T., &amp; Rokas, A. (2025). Stable Hypermutators Revealed by the Genomic Landscape of Genes Involved in Genome Stability Among Yeast Species. </w:t>
          </w:r>
          <w:r w:rsidRPr="00924E90">
            <w:rPr>
              <w:rFonts w:ascii="Helvetica" w:eastAsia="Times New Roman" w:hAnsi="Helvetica" w:cs="Helvetica"/>
              <w:i/>
              <w:iCs/>
              <w:color w:val="000000"/>
            </w:rPr>
            <w:t>Molecular Biology and Evolution</w:t>
          </w:r>
          <w:r w:rsidRPr="00924E90">
            <w:rPr>
              <w:rFonts w:ascii="Helvetica" w:eastAsia="Times New Roman" w:hAnsi="Helvetica" w:cs="Helvetica"/>
              <w:color w:val="000000"/>
            </w:rPr>
            <w:t xml:space="preserve">, </w:t>
          </w:r>
          <w:r w:rsidRPr="00924E90">
            <w:rPr>
              <w:rFonts w:ascii="Helvetica" w:eastAsia="Times New Roman" w:hAnsi="Helvetica" w:cs="Helvetica"/>
              <w:i/>
              <w:iCs/>
              <w:color w:val="000000"/>
            </w:rPr>
            <w:t>42</w:t>
          </w:r>
          <w:r w:rsidRPr="00924E90">
            <w:rPr>
              <w:rFonts w:ascii="Helvetica" w:eastAsia="Times New Roman" w:hAnsi="Helvetica" w:cs="Helvetica"/>
              <w:color w:val="000000"/>
            </w:rPr>
            <w:t>(11). https://doi.org/10.1093/molbev/msaf285</w:t>
          </w:r>
        </w:p>
        <w:p w14:paraId="0A451995" w14:textId="77777777" w:rsidR="00924E90" w:rsidRPr="00924E90" w:rsidRDefault="00924E90">
          <w:pPr>
            <w:autoSpaceDE w:val="0"/>
            <w:autoSpaceDN w:val="0"/>
            <w:ind w:hanging="480"/>
            <w:divId w:val="1773744165"/>
            <w:rPr>
              <w:rFonts w:ascii="Helvetica" w:eastAsia="Times New Roman" w:hAnsi="Helvetica" w:cs="Helvetica"/>
              <w:color w:val="000000"/>
              <w:lang w:val="en-US"/>
            </w:rPr>
          </w:pPr>
          <w:r w:rsidRPr="00924E90">
            <w:rPr>
              <w:rFonts w:ascii="Helvetica" w:eastAsia="Times New Roman" w:hAnsi="Helvetica" w:cs="Helvetica"/>
              <w:color w:val="000000"/>
            </w:rPr>
            <w:t xml:space="preserve">Gutiérrez-Escobedo, G., Hernández-Carreón, O., Morales-Rojano, B., Revuelta-Rodríguez, B., Vázquez-Franco, N., Castaño, I., &amp; De Las Peñas, A. (2020). </w:t>
          </w:r>
          <w:r w:rsidRPr="00924E90">
            <w:rPr>
              <w:rFonts w:ascii="Helvetica" w:eastAsia="Times New Roman" w:hAnsi="Helvetica" w:cs="Helvetica"/>
              <w:color w:val="000000"/>
              <w:lang w:val="en-US"/>
            </w:rPr>
            <w:t xml:space="preserve">Candida glabrata peroxiredoxins, Tsa1 and Tsa2, and sulfiredoxin, Srx1, protect against oxidative damage and are necessary for virulence. </w:t>
          </w:r>
          <w:r w:rsidRPr="00924E90">
            <w:rPr>
              <w:rFonts w:ascii="Helvetica" w:eastAsia="Times New Roman" w:hAnsi="Helvetica" w:cs="Helvetica"/>
              <w:i/>
              <w:iCs/>
              <w:color w:val="000000"/>
              <w:lang w:val="en-US"/>
            </w:rPr>
            <w:t>Fungal Genetics and 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135</w:t>
          </w:r>
          <w:r w:rsidRPr="00924E90">
            <w:rPr>
              <w:rFonts w:ascii="Helvetica" w:eastAsia="Times New Roman" w:hAnsi="Helvetica" w:cs="Helvetica"/>
              <w:color w:val="000000"/>
              <w:lang w:val="en-US"/>
            </w:rPr>
            <w:t>, 103287. https://doi.org/10.1016/j.fgb.2019.103287</w:t>
          </w:r>
        </w:p>
        <w:p w14:paraId="17F31D0F" w14:textId="77777777" w:rsidR="00924E90" w:rsidRPr="00D6296A" w:rsidRDefault="00924E90">
          <w:pPr>
            <w:autoSpaceDE w:val="0"/>
            <w:autoSpaceDN w:val="0"/>
            <w:ind w:hanging="480"/>
            <w:divId w:val="1435055398"/>
            <w:rPr>
              <w:rFonts w:ascii="Helvetica" w:eastAsia="Times New Roman" w:hAnsi="Helvetica" w:cs="Helvetica"/>
              <w:color w:val="000000"/>
            </w:rPr>
          </w:pPr>
          <w:r w:rsidRPr="00924E90">
            <w:rPr>
              <w:rFonts w:ascii="Helvetica" w:eastAsia="Times New Roman" w:hAnsi="Helvetica" w:cs="Helvetica"/>
              <w:color w:val="000000"/>
              <w:lang w:val="en-US"/>
            </w:rPr>
            <w:t xml:space="preserve">Healey, K. R., Zhao, Y., Perez, W. B., Lockhart, S. R., Sobel, J. D., Farmakiotis, D., Kontoyiannis, D. P., Sanglard, D., Taj-Aldeen, S. J., Alexander, B. D., Jimenez-Ortigosa, C., Shor, E., &amp; Perlin, D. S. (2016). </w:t>
          </w:r>
          <w:r w:rsidRPr="00513D34">
            <w:rPr>
              <w:rFonts w:ascii="Helvetica" w:eastAsia="Times New Roman" w:hAnsi="Helvetica" w:cs="Helvetica"/>
              <w:color w:val="000000"/>
            </w:rPr>
            <w:t xml:space="preserve">Prevalent mutator genotype identified in fungal pathogen Candida glabrata promotes multi-drug resistance. </w:t>
          </w:r>
          <w:r w:rsidRPr="00D6296A">
            <w:rPr>
              <w:rFonts w:ascii="Helvetica" w:eastAsia="Times New Roman" w:hAnsi="Helvetica" w:cs="Helvetica"/>
              <w:i/>
              <w:iCs/>
              <w:color w:val="000000"/>
            </w:rPr>
            <w:t>Nature Communications</w:t>
          </w:r>
          <w:r w:rsidRPr="00D6296A">
            <w:rPr>
              <w:rFonts w:ascii="Helvetica" w:eastAsia="Times New Roman" w:hAnsi="Helvetica" w:cs="Helvetica"/>
              <w:color w:val="000000"/>
            </w:rPr>
            <w:t xml:space="preserve">, </w:t>
          </w:r>
          <w:r w:rsidRPr="00D6296A">
            <w:rPr>
              <w:rFonts w:ascii="Helvetica" w:eastAsia="Times New Roman" w:hAnsi="Helvetica" w:cs="Helvetica"/>
              <w:i/>
              <w:iCs/>
              <w:color w:val="000000"/>
            </w:rPr>
            <w:t>7</w:t>
          </w:r>
          <w:r w:rsidRPr="00D6296A">
            <w:rPr>
              <w:rFonts w:ascii="Helvetica" w:eastAsia="Times New Roman" w:hAnsi="Helvetica" w:cs="Helvetica"/>
              <w:color w:val="000000"/>
            </w:rPr>
            <w:t>(1), 11128. https://doi.org/10.1038/ncomms11128</w:t>
          </w:r>
        </w:p>
        <w:p w14:paraId="64AE7734" w14:textId="77777777" w:rsidR="00924E90" w:rsidRPr="00D6296A" w:rsidRDefault="00924E90">
          <w:pPr>
            <w:autoSpaceDE w:val="0"/>
            <w:autoSpaceDN w:val="0"/>
            <w:ind w:hanging="480"/>
            <w:divId w:val="1475678073"/>
            <w:rPr>
              <w:rFonts w:ascii="Helvetica" w:eastAsia="Times New Roman" w:hAnsi="Helvetica" w:cs="Helvetica"/>
              <w:color w:val="000000"/>
            </w:rPr>
          </w:pPr>
          <w:r w:rsidRPr="00D6296A">
            <w:rPr>
              <w:rFonts w:ascii="Helvetica" w:eastAsia="Times New Roman" w:hAnsi="Helvetica" w:cs="Helvetica"/>
              <w:color w:val="000000"/>
            </w:rPr>
            <w:t xml:space="preserve">Hernández-Hernández, G., Vera-Salazar, L. A., Castanedo, L., López-Fuentes, E., Gutiérrez-Escobedo, G., De Las Peñas, A., &amp; Castaño, I. (2021). </w:t>
          </w:r>
          <w:r w:rsidRPr="00924E90">
            <w:rPr>
              <w:rFonts w:ascii="Helvetica" w:eastAsia="Times New Roman" w:hAnsi="Helvetica" w:cs="Helvetica"/>
              <w:color w:val="000000"/>
              <w:lang w:val="en-US"/>
            </w:rPr>
            <w:t xml:space="preserve">Abf1 is an essential protein that participates in cell cycle progression and subtelomeric silencing in candida glabrata. </w:t>
          </w:r>
          <w:r w:rsidRPr="00D6296A">
            <w:rPr>
              <w:rFonts w:ascii="Helvetica" w:eastAsia="Times New Roman" w:hAnsi="Helvetica" w:cs="Helvetica"/>
              <w:i/>
              <w:iCs/>
              <w:color w:val="000000"/>
            </w:rPr>
            <w:t>Journal of Fungi</w:t>
          </w:r>
          <w:r w:rsidRPr="00D6296A">
            <w:rPr>
              <w:rFonts w:ascii="Helvetica" w:eastAsia="Times New Roman" w:hAnsi="Helvetica" w:cs="Helvetica"/>
              <w:color w:val="000000"/>
            </w:rPr>
            <w:t xml:space="preserve">, </w:t>
          </w:r>
          <w:r w:rsidRPr="00D6296A">
            <w:rPr>
              <w:rFonts w:ascii="Helvetica" w:eastAsia="Times New Roman" w:hAnsi="Helvetica" w:cs="Helvetica"/>
              <w:i/>
              <w:iCs/>
              <w:color w:val="000000"/>
            </w:rPr>
            <w:t>7</w:t>
          </w:r>
          <w:r w:rsidRPr="00D6296A">
            <w:rPr>
              <w:rFonts w:ascii="Helvetica" w:eastAsia="Times New Roman" w:hAnsi="Helvetica" w:cs="Helvetica"/>
              <w:color w:val="000000"/>
            </w:rPr>
            <w:t>(12). https://doi.org/10.3390/jof7121005</w:t>
          </w:r>
        </w:p>
        <w:p w14:paraId="141FECEC" w14:textId="77777777" w:rsidR="00924E90" w:rsidRPr="00924E90" w:rsidRDefault="00924E90">
          <w:pPr>
            <w:autoSpaceDE w:val="0"/>
            <w:autoSpaceDN w:val="0"/>
            <w:ind w:hanging="480"/>
            <w:divId w:val="214128026"/>
            <w:rPr>
              <w:rFonts w:ascii="Helvetica" w:eastAsia="Times New Roman" w:hAnsi="Helvetica" w:cs="Helvetica"/>
              <w:color w:val="000000"/>
              <w:lang w:val="en-US"/>
            </w:rPr>
          </w:pPr>
          <w:r w:rsidRPr="00D6296A">
            <w:rPr>
              <w:rFonts w:ascii="Helvetica" w:eastAsia="Times New Roman" w:hAnsi="Helvetica" w:cs="Helvetica"/>
              <w:color w:val="000000"/>
            </w:rPr>
            <w:t xml:space="preserve">Hernández-Hernández, G., Vera-Salazar, L. A., Gutiérrez-Escobedo, G., Gómez-Hernández, N., Leiva-Peláez, O., De Las Peñas, A., &amp; Castaño, I. (2024). </w:t>
          </w:r>
          <w:r w:rsidRPr="00924E90">
            <w:rPr>
              <w:rFonts w:ascii="Helvetica" w:eastAsia="Times New Roman" w:hAnsi="Helvetica" w:cs="Helvetica"/>
              <w:color w:val="000000"/>
              <w:lang w:val="en-US"/>
            </w:rPr>
            <w:t xml:space="preserve">Abf1 negatively regulates the expression of EPA1 and affects adhesion in Candida glabrata. </w:t>
          </w:r>
          <w:r w:rsidRPr="00924E90">
            <w:rPr>
              <w:rFonts w:ascii="Helvetica" w:eastAsia="Times New Roman" w:hAnsi="Helvetica" w:cs="Helvetica"/>
              <w:i/>
              <w:iCs/>
              <w:color w:val="000000"/>
              <w:lang w:val="en-US"/>
            </w:rPr>
            <w:t>Journal of Medical Microbiology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73</w:t>
          </w:r>
          <w:r w:rsidRPr="00924E90">
            <w:rPr>
              <w:rFonts w:ascii="Helvetica" w:eastAsia="Times New Roman" w:hAnsi="Helvetica" w:cs="Helvetica"/>
              <w:color w:val="000000"/>
              <w:lang w:val="en-US"/>
            </w:rPr>
            <w:t>(10). https://doi.org/10.1099/jmm.0.001905</w:t>
          </w:r>
        </w:p>
        <w:p w14:paraId="27D0C3D9" w14:textId="77777777" w:rsidR="00924E90" w:rsidRPr="00D6296A" w:rsidRDefault="00924E90">
          <w:pPr>
            <w:autoSpaceDE w:val="0"/>
            <w:autoSpaceDN w:val="0"/>
            <w:ind w:hanging="480"/>
            <w:divId w:val="391196716"/>
            <w:rPr>
              <w:rFonts w:ascii="Helvetica" w:eastAsia="Times New Roman" w:hAnsi="Helvetica" w:cs="Helvetica"/>
              <w:color w:val="000000"/>
              <w:lang w:val="da-DK"/>
            </w:rPr>
          </w:pPr>
          <w:r w:rsidRPr="00924E90">
            <w:rPr>
              <w:rFonts w:ascii="Helvetica" w:eastAsia="Times New Roman" w:hAnsi="Helvetica" w:cs="Helvetica"/>
              <w:color w:val="000000"/>
              <w:lang w:val="en-US"/>
            </w:rPr>
            <w:t xml:space="preserve">Houšť, J., Spížek, J., &amp; Havlíček, V. (2020). </w:t>
          </w:r>
          <w:r w:rsidRPr="00D6296A">
            <w:rPr>
              <w:rFonts w:ascii="Helvetica" w:eastAsia="Times New Roman" w:hAnsi="Helvetica" w:cs="Helvetica"/>
              <w:color w:val="000000"/>
              <w:lang w:val="da-DK"/>
            </w:rPr>
            <w:t xml:space="preserve">Antifungal Drugs. </w:t>
          </w:r>
          <w:r w:rsidRPr="00D6296A">
            <w:rPr>
              <w:rFonts w:ascii="Helvetica" w:eastAsia="Times New Roman" w:hAnsi="Helvetica" w:cs="Helvetica"/>
              <w:i/>
              <w:iCs/>
              <w:color w:val="000000"/>
              <w:lang w:val="da-DK"/>
            </w:rPr>
            <w:t>Metabolites</w:t>
          </w:r>
          <w:r w:rsidRPr="00D6296A">
            <w:rPr>
              <w:rFonts w:ascii="Helvetica" w:eastAsia="Times New Roman" w:hAnsi="Helvetica" w:cs="Helvetica"/>
              <w:color w:val="000000"/>
              <w:lang w:val="da-DK"/>
            </w:rPr>
            <w:t xml:space="preserve">, </w:t>
          </w:r>
          <w:r w:rsidRPr="00D6296A">
            <w:rPr>
              <w:rFonts w:ascii="Helvetica" w:eastAsia="Times New Roman" w:hAnsi="Helvetica" w:cs="Helvetica"/>
              <w:i/>
              <w:iCs/>
              <w:color w:val="000000"/>
              <w:lang w:val="da-DK"/>
            </w:rPr>
            <w:t>10</w:t>
          </w:r>
          <w:r w:rsidRPr="00D6296A">
            <w:rPr>
              <w:rFonts w:ascii="Helvetica" w:eastAsia="Times New Roman" w:hAnsi="Helvetica" w:cs="Helvetica"/>
              <w:color w:val="000000"/>
              <w:lang w:val="da-DK"/>
            </w:rPr>
            <w:t>(3), 106. https://doi.org/10.3390/metabo10030106</w:t>
          </w:r>
        </w:p>
        <w:p w14:paraId="0EF61275" w14:textId="77777777" w:rsidR="00924E90" w:rsidRPr="00D6296A" w:rsidRDefault="00924E90">
          <w:pPr>
            <w:autoSpaceDE w:val="0"/>
            <w:autoSpaceDN w:val="0"/>
            <w:ind w:hanging="480"/>
            <w:divId w:val="123086515"/>
            <w:rPr>
              <w:rFonts w:ascii="Helvetica" w:eastAsia="Times New Roman" w:hAnsi="Helvetica" w:cs="Helvetica"/>
              <w:color w:val="000000"/>
            </w:rPr>
          </w:pPr>
          <w:r w:rsidRPr="00D6296A">
            <w:rPr>
              <w:rFonts w:ascii="Helvetica" w:eastAsia="Times New Roman" w:hAnsi="Helvetica" w:cs="Helvetica"/>
              <w:color w:val="000000"/>
              <w:lang w:val="da-DK"/>
            </w:rPr>
            <w:t xml:space="preserve">Johnson, C. J., Kernien, J. F., Hoyer, A. R., &amp; Nett, J. E. (2017). </w:t>
          </w:r>
          <w:r w:rsidRPr="00924E90">
            <w:rPr>
              <w:rFonts w:ascii="Helvetica" w:eastAsia="Times New Roman" w:hAnsi="Helvetica" w:cs="Helvetica"/>
              <w:color w:val="000000"/>
              <w:lang w:val="en-US"/>
            </w:rPr>
            <w:t xml:space="preserve">Mechanisms involved in the triggering of neutrophil extracellular traps (NETs) by Candida glabrata during planktonic and biofilm growth. </w:t>
          </w:r>
          <w:r w:rsidRPr="00D6296A">
            <w:rPr>
              <w:rFonts w:ascii="Helvetica" w:eastAsia="Times New Roman" w:hAnsi="Helvetica" w:cs="Helvetica"/>
              <w:i/>
              <w:iCs/>
              <w:color w:val="000000"/>
            </w:rPr>
            <w:t>Scientific Reports</w:t>
          </w:r>
          <w:r w:rsidRPr="00D6296A">
            <w:rPr>
              <w:rFonts w:ascii="Helvetica" w:eastAsia="Times New Roman" w:hAnsi="Helvetica" w:cs="Helvetica"/>
              <w:color w:val="000000"/>
            </w:rPr>
            <w:t xml:space="preserve">, </w:t>
          </w:r>
          <w:r w:rsidRPr="00D6296A">
            <w:rPr>
              <w:rFonts w:ascii="Helvetica" w:eastAsia="Times New Roman" w:hAnsi="Helvetica" w:cs="Helvetica"/>
              <w:i/>
              <w:iCs/>
              <w:color w:val="000000"/>
            </w:rPr>
            <w:t>7</w:t>
          </w:r>
          <w:r w:rsidRPr="00D6296A">
            <w:rPr>
              <w:rFonts w:ascii="Helvetica" w:eastAsia="Times New Roman" w:hAnsi="Helvetica" w:cs="Helvetica"/>
              <w:color w:val="000000"/>
            </w:rPr>
            <w:t>(1), 13065. https://doi.org/10.1038/s41598-017-13588-6</w:t>
          </w:r>
        </w:p>
        <w:p w14:paraId="112ED5F1" w14:textId="77777777" w:rsidR="00924E90" w:rsidRPr="00924E90" w:rsidRDefault="00924E90">
          <w:pPr>
            <w:autoSpaceDE w:val="0"/>
            <w:autoSpaceDN w:val="0"/>
            <w:ind w:hanging="480"/>
            <w:divId w:val="1064377535"/>
            <w:rPr>
              <w:rFonts w:ascii="Helvetica" w:eastAsia="Times New Roman" w:hAnsi="Helvetica" w:cs="Helvetica"/>
              <w:color w:val="000000"/>
            </w:rPr>
          </w:pPr>
          <w:r w:rsidRPr="00D6296A">
            <w:rPr>
              <w:rFonts w:ascii="Helvetica" w:eastAsia="Times New Roman" w:hAnsi="Helvetica" w:cs="Helvetica"/>
              <w:color w:val="000000"/>
            </w:rPr>
            <w:t xml:space="preserve">Juárez-Cepeda, J., Orta-Zavalza, E., Cañas-Villamar, I., Arreola-Gómez, J., Pérez-Cornejo, G. P., Hernández-Carballo, C. Y., Gutiérrez-Escobedo, G., Castaño, I., &amp; De Las Peñas, A. (2015). </w:t>
          </w:r>
          <w:r w:rsidRPr="00924E90">
            <w:rPr>
              <w:rFonts w:ascii="Helvetica" w:eastAsia="Times New Roman" w:hAnsi="Helvetica" w:cs="Helvetica"/>
              <w:color w:val="000000"/>
              <w:lang w:val="en-US"/>
            </w:rPr>
            <w:t xml:space="preserve">The EPA2 adhesin encoding gene is responsive to oxidative stress in the opportunistic fungal pathogen Candida glabrata. </w:t>
          </w:r>
          <w:r w:rsidRPr="00924E90">
            <w:rPr>
              <w:rFonts w:ascii="Helvetica" w:eastAsia="Times New Roman" w:hAnsi="Helvetica" w:cs="Helvetica"/>
              <w:i/>
              <w:iCs/>
              <w:color w:val="000000"/>
            </w:rPr>
            <w:t>Current Genetics</w:t>
          </w:r>
          <w:r w:rsidRPr="00924E90">
            <w:rPr>
              <w:rFonts w:ascii="Helvetica" w:eastAsia="Times New Roman" w:hAnsi="Helvetica" w:cs="Helvetica"/>
              <w:color w:val="000000"/>
            </w:rPr>
            <w:t xml:space="preserve">, </w:t>
          </w:r>
          <w:r w:rsidRPr="00924E90">
            <w:rPr>
              <w:rFonts w:ascii="Helvetica" w:eastAsia="Times New Roman" w:hAnsi="Helvetica" w:cs="Helvetica"/>
              <w:i/>
              <w:iCs/>
              <w:color w:val="000000"/>
            </w:rPr>
            <w:t>61</w:t>
          </w:r>
          <w:r w:rsidRPr="00924E90">
            <w:rPr>
              <w:rFonts w:ascii="Helvetica" w:eastAsia="Times New Roman" w:hAnsi="Helvetica" w:cs="Helvetica"/>
              <w:color w:val="000000"/>
            </w:rPr>
            <w:t>(4), 529–544. https://doi.org/10.1007/s00294-015-0473-2</w:t>
          </w:r>
        </w:p>
        <w:p w14:paraId="4CD2444F" w14:textId="77777777" w:rsidR="00924E90" w:rsidRPr="00924E90" w:rsidRDefault="00924E90">
          <w:pPr>
            <w:autoSpaceDE w:val="0"/>
            <w:autoSpaceDN w:val="0"/>
            <w:ind w:hanging="480"/>
            <w:divId w:val="1115296170"/>
            <w:rPr>
              <w:rFonts w:ascii="Helvetica" w:eastAsia="Times New Roman" w:hAnsi="Helvetica" w:cs="Helvetica"/>
              <w:color w:val="000000"/>
              <w:lang w:val="en-US"/>
            </w:rPr>
          </w:pPr>
          <w:r w:rsidRPr="00924E90">
            <w:rPr>
              <w:rFonts w:ascii="Helvetica" w:eastAsia="Times New Roman" w:hAnsi="Helvetica" w:cs="Helvetica"/>
              <w:color w:val="000000"/>
            </w:rPr>
            <w:t xml:space="preserve">Juárez-Reyes, A., Ramírez-Zavaleta, C. Y., Medina-Sánchez, L., de Las Peñas, A., &amp; Castaño, I. (2012). </w:t>
          </w:r>
          <w:r w:rsidRPr="00924E90">
            <w:rPr>
              <w:rFonts w:ascii="Helvetica" w:eastAsia="Times New Roman" w:hAnsi="Helvetica" w:cs="Helvetica"/>
              <w:color w:val="000000"/>
              <w:lang w:val="en-US"/>
            </w:rPr>
            <w:t xml:space="preserve">A protosilencer of subtelomeric gene expression in Candida glabrata with unique properties. </w:t>
          </w:r>
          <w:r w:rsidRPr="00924E90">
            <w:rPr>
              <w:rFonts w:ascii="Helvetica" w:eastAsia="Times New Roman" w:hAnsi="Helvetica" w:cs="Helvetica"/>
              <w:i/>
              <w:iCs/>
              <w:color w:val="000000"/>
              <w:lang w:val="en-US"/>
            </w:rPr>
            <w:t>Genetics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190</w:t>
          </w:r>
          <w:r w:rsidRPr="00924E90">
            <w:rPr>
              <w:rFonts w:ascii="Helvetica" w:eastAsia="Times New Roman" w:hAnsi="Helvetica" w:cs="Helvetica"/>
              <w:color w:val="000000"/>
              <w:lang w:val="en-US"/>
            </w:rPr>
            <w:t>(1). https://doi.org/10.1534/genetics.111.135251</w:t>
          </w:r>
        </w:p>
        <w:p w14:paraId="399368A9" w14:textId="77777777" w:rsidR="00924E90" w:rsidRPr="00924E90" w:rsidRDefault="00924E90">
          <w:pPr>
            <w:autoSpaceDE w:val="0"/>
            <w:autoSpaceDN w:val="0"/>
            <w:ind w:hanging="480"/>
            <w:divId w:val="822358016"/>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Kasper, L., Seider, K., Gerwien, F., Allert, S., Brunke, S., Schwarzmüller, T., Ames, L., Zubiria-Barrera, C., Mansour, M. K., Becken, U., Barz, D., Vyas, J. M., Reiling, N., Haas, A., Haynes, K., Kuchler, K., &amp; Hube, B. (2014). Identification of Candida glabrata Genes Involved in pH Modulation and Modification of the </w:t>
          </w:r>
          <w:r w:rsidRPr="00924E90">
            <w:rPr>
              <w:rFonts w:ascii="Helvetica" w:eastAsia="Times New Roman" w:hAnsi="Helvetica" w:cs="Helvetica"/>
              <w:color w:val="000000"/>
              <w:lang w:val="en-US"/>
            </w:rPr>
            <w:lastRenderedPageBreak/>
            <w:t xml:space="preserve">Phagosomal Environment in Macrophages. </w:t>
          </w:r>
          <w:r w:rsidRPr="00924E90">
            <w:rPr>
              <w:rFonts w:ascii="Helvetica" w:eastAsia="Times New Roman" w:hAnsi="Helvetica" w:cs="Helvetica"/>
              <w:i/>
              <w:iCs/>
              <w:color w:val="000000"/>
              <w:lang w:val="en-US"/>
            </w:rPr>
            <w:t>PLoS ONE</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9</w:t>
          </w:r>
          <w:r w:rsidRPr="00924E90">
            <w:rPr>
              <w:rFonts w:ascii="Helvetica" w:eastAsia="Times New Roman" w:hAnsi="Helvetica" w:cs="Helvetica"/>
              <w:color w:val="000000"/>
              <w:lang w:val="en-US"/>
            </w:rPr>
            <w:t>(5), e96015. https://doi.org/10.1371/journal.pone.0096015</w:t>
          </w:r>
        </w:p>
        <w:p w14:paraId="6722ECB1" w14:textId="77777777" w:rsidR="00924E90" w:rsidRPr="00D6296A" w:rsidRDefault="00924E90">
          <w:pPr>
            <w:autoSpaceDE w:val="0"/>
            <w:autoSpaceDN w:val="0"/>
            <w:ind w:hanging="480"/>
            <w:divId w:val="54401335"/>
            <w:rPr>
              <w:rFonts w:ascii="Helvetica" w:eastAsia="Times New Roman" w:hAnsi="Helvetica" w:cs="Helvetica"/>
              <w:color w:val="000000"/>
              <w:lang w:val="nl-NL"/>
            </w:rPr>
          </w:pPr>
          <w:r w:rsidRPr="00924E90">
            <w:rPr>
              <w:rFonts w:ascii="Helvetica" w:eastAsia="Times New Roman" w:hAnsi="Helvetica" w:cs="Helvetica"/>
              <w:color w:val="000000"/>
              <w:lang w:val="en-US"/>
            </w:rPr>
            <w:t xml:space="preserve">Kaur, R., Domergue, R., Zupancic, M. L., &amp; Cormack, B. P. (2005). A yeast by any other name: Candida glabrata and its interaction with the host. </w:t>
          </w:r>
          <w:r w:rsidRPr="00D6296A">
            <w:rPr>
              <w:rFonts w:ascii="Helvetica" w:eastAsia="Times New Roman" w:hAnsi="Helvetica" w:cs="Helvetica"/>
              <w:i/>
              <w:iCs/>
              <w:color w:val="000000"/>
              <w:lang w:val="nl-NL"/>
            </w:rPr>
            <w:t>Current Opinion in Microbiology</w:t>
          </w:r>
          <w:r w:rsidRPr="00D6296A">
            <w:rPr>
              <w:rFonts w:ascii="Helvetica" w:eastAsia="Times New Roman" w:hAnsi="Helvetica" w:cs="Helvetica"/>
              <w:color w:val="000000"/>
              <w:lang w:val="nl-NL"/>
            </w:rPr>
            <w:t xml:space="preserve">, </w:t>
          </w:r>
          <w:r w:rsidRPr="00D6296A">
            <w:rPr>
              <w:rFonts w:ascii="Helvetica" w:eastAsia="Times New Roman" w:hAnsi="Helvetica" w:cs="Helvetica"/>
              <w:i/>
              <w:iCs/>
              <w:color w:val="000000"/>
              <w:lang w:val="nl-NL"/>
            </w:rPr>
            <w:t>8</w:t>
          </w:r>
          <w:r w:rsidRPr="00D6296A">
            <w:rPr>
              <w:rFonts w:ascii="Helvetica" w:eastAsia="Times New Roman" w:hAnsi="Helvetica" w:cs="Helvetica"/>
              <w:color w:val="000000"/>
              <w:lang w:val="nl-NL"/>
            </w:rPr>
            <w:t>(4), 378–384. https://doi.org/10.1016/j.mib.2005.06.012</w:t>
          </w:r>
        </w:p>
        <w:p w14:paraId="41DF1F36" w14:textId="77777777" w:rsidR="00924E90" w:rsidRPr="00924E90" w:rsidRDefault="00924E90">
          <w:pPr>
            <w:autoSpaceDE w:val="0"/>
            <w:autoSpaceDN w:val="0"/>
            <w:ind w:hanging="480"/>
            <w:divId w:val="1525289509"/>
            <w:rPr>
              <w:rFonts w:ascii="Helvetica" w:eastAsia="Times New Roman" w:hAnsi="Helvetica" w:cs="Helvetica"/>
              <w:color w:val="000000"/>
              <w:lang w:val="en-US"/>
            </w:rPr>
          </w:pPr>
          <w:r w:rsidRPr="00D6296A">
            <w:rPr>
              <w:rFonts w:ascii="Helvetica" w:eastAsia="Times New Roman" w:hAnsi="Helvetica" w:cs="Helvetica"/>
              <w:color w:val="000000"/>
              <w:lang w:val="nl-NL"/>
            </w:rPr>
            <w:t xml:space="preserve">Kraneveld, E. A., de Soet, J. J., Deng, D. M., Dekker, H. L., de Koster, C. G., Klis, F. M., Crielaard, W., &amp; de Groot, P. W. J. (2011). </w:t>
          </w:r>
          <w:r w:rsidRPr="00924E90">
            <w:rPr>
              <w:rFonts w:ascii="Helvetica" w:eastAsia="Times New Roman" w:hAnsi="Helvetica" w:cs="Helvetica"/>
              <w:color w:val="000000"/>
              <w:lang w:val="en-US"/>
            </w:rPr>
            <w:t xml:space="preserve">Identification and Differential Gene Expression of Adhesin-Like Wall Proteins in Candida glabrata Biofilms. </w:t>
          </w:r>
          <w:r w:rsidRPr="00924E90">
            <w:rPr>
              <w:rFonts w:ascii="Helvetica" w:eastAsia="Times New Roman" w:hAnsi="Helvetica" w:cs="Helvetica"/>
              <w:i/>
              <w:iCs/>
              <w:color w:val="000000"/>
              <w:lang w:val="en-US"/>
            </w:rPr>
            <w:t>Mycopathologia</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172</w:t>
          </w:r>
          <w:r w:rsidRPr="00924E90">
            <w:rPr>
              <w:rFonts w:ascii="Helvetica" w:eastAsia="Times New Roman" w:hAnsi="Helvetica" w:cs="Helvetica"/>
              <w:color w:val="000000"/>
              <w:lang w:val="en-US"/>
            </w:rPr>
            <w:t>(6), 415–427. https://doi.org/10.1007/s11046-011-9446-2</w:t>
          </w:r>
        </w:p>
        <w:p w14:paraId="27BD3D73" w14:textId="77777777" w:rsidR="00924E90" w:rsidRPr="00924E90" w:rsidRDefault="00924E90">
          <w:pPr>
            <w:autoSpaceDE w:val="0"/>
            <w:autoSpaceDN w:val="0"/>
            <w:ind w:hanging="480"/>
            <w:divId w:val="788401371"/>
            <w:rPr>
              <w:rFonts w:ascii="Helvetica" w:eastAsia="Times New Roman" w:hAnsi="Helvetica" w:cs="Helvetica"/>
              <w:color w:val="000000"/>
            </w:rPr>
          </w:pPr>
          <w:r w:rsidRPr="00924E90">
            <w:rPr>
              <w:rFonts w:ascii="Helvetica" w:eastAsia="Times New Roman" w:hAnsi="Helvetica" w:cs="Helvetica"/>
              <w:color w:val="000000"/>
              <w:lang w:val="en-US"/>
            </w:rPr>
            <w:t xml:space="preserve">Liu, Q., Zhu, X., Lindström, M., Shi, Y., Zheng, J., Hao, X., Gustafsson, C. M., &amp; Liu, B. (2020). Yeast mismatch repair components are required for stable inheritance of gene silencing. </w:t>
          </w:r>
          <w:r w:rsidRPr="00924E90">
            <w:rPr>
              <w:rFonts w:ascii="Helvetica" w:eastAsia="Times New Roman" w:hAnsi="Helvetica" w:cs="Helvetica"/>
              <w:i/>
              <w:iCs/>
              <w:color w:val="000000"/>
            </w:rPr>
            <w:t>PLOS Genetics</w:t>
          </w:r>
          <w:r w:rsidRPr="00924E90">
            <w:rPr>
              <w:rFonts w:ascii="Helvetica" w:eastAsia="Times New Roman" w:hAnsi="Helvetica" w:cs="Helvetica"/>
              <w:color w:val="000000"/>
            </w:rPr>
            <w:t xml:space="preserve">, </w:t>
          </w:r>
          <w:r w:rsidRPr="00924E90">
            <w:rPr>
              <w:rFonts w:ascii="Helvetica" w:eastAsia="Times New Roman" w:hAnsi="Helvetica" w:cs="Helvetica"/>
              <w:i/>
              <w:iCs/>
              <w:color w:val="000000"/>
            </w:rPr>
            <w:t>16</w:t>
          </w:r>
          <w:r w:rsidRPr="00924E90">
            <w:rPr>
              <w:rFonts w:ascii="Helvetica" w:eastAsia="Times New Roman" w:hAnsi="Helvetica" w:cs="Helvetica"/>
              <w:color w:val="000000"/>
            </w:rPr>
            <w:t>(5), e1008798. https://doi.org/10.1371/journal.pgen.1008798</w:t>
          </w:r>
        </w:p>
        <w:p w14:paraId="21EB2EA9" w14:textId="77777777" w:rsidR="00924E90" w:rsidRPr="00924E90" w:rsidRDefault="00924E90">
          <w:pPr>
            <w:autoSpaceDE w:val="0"/>
            <w:autoSpaceDN w:val="0"/>
            <w:ind w:hanging="480"/>
            <w:divId w:val="107162287"/>
            <w:rPr>
              <w:rFonts w:ascii="Helvetica" w:eastAsia="Times New Roman" w:hAnsi="Helvetica" w:cs="Helvetica"/>
              <w:color w:val="000000"/>
              <w:lang w:val="en-US"/>
            </w:rPr>
          </w:pPr>
          <w:r w:rsidRPr="00924E90">
            <w:rPr>
              <w:rFonts w:ascii="Helvetica" w:eastAsia="Times New Roman" w:hAnsi="Helvetica" w:cs="Helvetica"/>
              <w:color w:val="000000"/>
            </w:rPr>
            <w:t xml:space="preserve">López-Fuentes, E., Hernández-Hernández, G., Castanedo, L., Gutiérrez-Escobedo, G., Oktaba, K., De las Peñas, A., &amp; Castaño, I. (2018). </w:t>
          </w:r>
          <w:r w:rsidRPr="00924E90">
            <w:rPr>
              <w:rFonts w:ascii="Helvetica" w:eastAsia="Times New Roman" w:hAnsi="Helvetica" w:cs="Helvetica"/>
              <w:color w:val="000000"/>
              <w:lang w:val="en-US"/>
            </w:rPr>
            <w:t xml:space="preserve">Chromatin loop formation induced by a subtelomeric protosilencer represses EPA genes in Candida glabrata. </w:t>
          </w:r>
          <w:r w:rsidRPr="00924E90">
            <w:rPr>
              <w:rFonts w:ascii="Helvetica" w:eastAsia="Times New Roman" w:hAnsi="Helvetica" w:cs="Helvetica"/>
              <w:i/>
              <w:iCs/>
              <w:color w:val="000000"/>
              <w:lang w:val="en-US"/>
            </w:rPr>
            <w:t>Genetics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210</w:t>
          </w:r>
          <w:r w:rsidRPr="00924E90">
            <w:rPr>
              <w:rFonts w:ascii="Helvetica" w:eastAsia="Times New Roman" w:hAnsi="Helvetica" w:cs="Helvetica"/>
              <w:color w:val="000000"/>
              <w:lang w:val="en-US"/>
            </w:rPr>
            <w:t>(1). https://doi.org/10.1534/genetics.118.301202</w:t>
          </w:r>
        </w:p>
        <w:p w14:paraId="5669C09E" w14:textId="77777777" w:rsidR="00924E90" w:rsidRPr="00924E90" w:rsidRDefault="00924E90">
          <w:pPr>
            <w:autoSpaceDE w:val="0"/>
            <w:autoSpaceDN w:val="0"/>
            <w:ind w:hanging="480"/>
            <w:divId w:val="437871365"/>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Maestre-Reyna, M., Diderrich, R., Veelders, M. S., Eulenburg, G., Kalugin, V., Brückner, S., Keller, P., Rupp, S., Mösch, H.-U., &amp; Essen, L.-O. (2012). Structural basis for promiscuity and specificity during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invasion of host epithelia. </w:t>
          </w:r>
          <w:r w:rsidRPr="00924E90">
            <w:rPr>
              <w:rFonts w:ascii="Helvetica" w:eastAsia="Times New Roman" w:hAnsi="Helvetica" w:cs="Helvetica"/>
              <w:i/>
              <w:iCs/>
              <w:color w:val="000000"/>
              <w:lang w:val="en-US"/>
            </w:rPr>
            <w:t>Proceedings of the National Academy of Sciences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109</w:t>
          </w:r>
          <w:r w:rsidRPr="00924E90">
            <w:rPr>
              <w:rFonts w:ascii="Helvetica" w:eastAsia="Times New Roman" w:hAnsi="Helvetica" w:cs="Helvetica"/>
              <w:color w:val="000000"/>
              <w:lang w:val="en-US"/>
            </w:rPr>
            <w:t>(42), 16864–16869. https://doi.org/10.1073/pnas.1207653109</w:t>
          </w:r>
        </w:p>
        <w:p w14:paraId="320F4238" w14:textId="77777777" w:rsidR="00924E90" w:rsidRPr="00924E90" w:rsidRDefault="00924E90">
          <w:pPr>
            <w:autoSpaceDE w:val="0"/>
            <w:autoSpaceDN w:val="0"/>
            <w:ind w:hanging="480"/>
            <w:divId w:val="2041199054"/>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Marahrens, Y., &amp; Stillman, B. (1992). A yeast chromosomal origin of DNA replication defined by multiple functional elements. </w:t>
          </w:r>
          <w:r w:rsidRPr="00924E90">
            <w:rPr>
              <w:rFonts w:ascii="Helvetica" w:eastAsia="Times New Roman" w:hAnsi="Helvetica" w:cs="Helvetica"/>
              <w:i/>
              <w:iCs/>
              <w:color w:val="000000"/>
              <w:lang w:val="en-US"/>
            </w:rPr>
            <w:t>Science</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255</w:t>
          </w:r>
          <w:r w:rsidRPr="00924E90">
            <w:rPr>
              <w:rFonts w:ascii="Helvetica" w:eastAsia="Times New Roman" w:hAnsi="Helvetica" w:cs="Helvetica"/>
              <w:color w:val="000000"/>
              <w:lang w:val="en-US"/>
            </w:rPr>
            <w:t>(5046). https://doi.org/10.1126/science.1536007</w:t>
          </w:r>
        </w:p>
        <w:p w14:paraId="0E6C2980" w14:textId="77777777" w:rsidR="00924E90" w:rsidRPr="00924E90" w:rsidRDefault="00924E90">
          <w:pPr>
            <w:autoSpaceDE w:val="0"/>
            <w:autoSpaceDN w:val="0"/>
            <w:ind w:hanging="480"/>
            <w:divId w:val="1332559892"/>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Miyake, T., Loch, C. M., &amp; Li, R. (2002). Identification of a Multifunctional Domain in Autonomously Replicating Sequence-Binding Factor 1 Required for Transcriptional Activation, DNA Replication, and Gene Silencing. </w:t>
          </w:r>
          <w:r w:rsidRPr="00924E90">
            <w:rPr>
              <w:rFonts w:ascii="Helvetica" w:eastAsia="Times New Roman" w:hAnsi="Helvetica" w:cs="Helvetica"/>
              <w:i/>
              <w:iCs/>
              <w:color w:val="000000"/>
              <w:lang w:val="en-US"/>
            </w:rPr>
            <w:t>Molecular and Cellular 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22</w:t>
          </w:r>
          <w:r w:rsidRPr="00924E90">
            <w:rPr>
              <w:rFonts w:ascii="Helvetica" w:eastAsia="Times New Roman" w:hAnsi="Helvetica" w:cs="Helvetica"/>
              <w:color w:val="000000"/>
              <w:lang w:val="en-US"/>
            </w:rPr>
            <w:t>(2). https://doi.org/10.1128/mcb.22.2.505-516.2002</w:t>
          </w:r>
        </w:p>
        <w:p w14:paraId="6680CE18" w14:textId="77777777" w:rsidR="00924E90" w:rsidRPr="00924E90" w:rsidRDefault="00924E90">
          <w:pPr>
            <w:autoSpaceDE w:val="0"/>
            <w:autoSpaceDN w:val="0"/>
            <w:ind w:hanging="480"/>
            <w:divId w:val="1097946740"/>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Miyake, T., Reese, J., Loch, C. M., Auble, D. T., &amp; Li, R. (2004). Genome-wide Analysis of ARS (Autonomously Replicating Sequence) Binding Factor 1 (Abf1p)-mediated Transcriptional Regulation in Saccharomyces cerevisiae. </w:t>
          </w:r>
          <w:r w:rsidRPr="00924E90">
            <w:rPr>
              <w:rFonts w:ascii="Helvetica" w:eastAsia="Times New Roman" w:hAnsi="Helvetica" w:cs="Helvetica"/>
              <w:i/>
              <w:iCs/>
              <w:color w:val="000000"/>
              <w:lang w:val="en-US"/>
            </w:rPr>
            <w:t>Journal of Biological Chemistry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279</w:t>
          </w:r>
          <w:r w:rsidRPr="00924E90">
            <w:rPr>
              <w:rFonts w:ascii="Helvetica" w:eastAsia="Times New Roman" w:hAnsi="Helvetica" w:cs="Helvetica"/>
              <w:color w:val="000000"/>
              <w:lang w:val="en-US"/>
            </w:rPr>
            <w:t>(33), 34865–34872. https://doi.org/10.1074/jbc.M405156200</w:t>
          </w:r>
        </w:p>
        <w:p w14:paraId="766F4A34" w14:textId="77777777" w:rsidR="00924E90" w:rsidRPr="00924E90" w:rsidRDefault="00924E90">
          <w:pPr>
            <w:autoSpaceDE w:val="0"/>
            <w:autoSpaceDN w:val="0"/>
            <w:ind w:hanging="480"/>
            <w:divId w:val="2001343758"/>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Naskar, S., Prajapati, A., &amp; Kaur, R. (2025). Antifungal drug resistance in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 role of cellular signaling and gene regulatory networks. </w:t>
          </w:r>
          <w:r w:rsidRPr="00924E90">
            <w:rPr>
              <w:rFonts w:ascii="Helvetica" w:eastAsia="Times New Roman" w:hAnsi="Helvetica" w:cs="Helvetica"/>
              <w:i/>
              <w:iCs/>
              <w:color w:val="000000"/>
              <w:lang w:val="en-US"/>
            </w:rPr>
            <w:t>FEMS Yeast Research</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25</w:t>
          </w:r>
          <w:r w:rsidRPr="00924E90">
            <w:rPr>
              <w:rFonts w:ascii="Helvetica" w:eastAsia="Times New Roman" w:hAnsi="Helvetica" w:cs="Helvetica"/>
              <w:color w:val="000000"/>
              <w:lang w:val="en-US"/>
            </w:rPr>
            <w:t>. https://doi.org/10.1093/femsyr/foaf025</w:t>
          </w:r>
        </w:p>
        <w:p w14:paraId="267EA4C7" w14:textId="77777777" w:rsidR="00924E90" w:rsidRPr="00924E90" w:rsidRDefault="00924E90">
          <w:pPr>
            <w:autoSpaceDE w:val="0"/>
            <w:autoSpaceDN w:val="0"/>
            <w:ind w:hanging="480"/>
            <w:divId w:val="229657881"/>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Ostrosky-Zeichner, L., Casadevall, A., Galgiani, J. N., Odds, F. C., &amp; Rex, J. H. (2010). An insight into the antifungal pipeline: selected new molecules and beyond. </w:t>
          </w:r>
          <w:r w:rsidRPr="00924E90">
            <w:rPr>
              <w:rFonts w:ascii="Helvetica" w:eastAsia="Times New Roman" w:hAnsi="Helvetica" w:cs="Helvetica"/>
              <w:i/>
              <w:iCs/>
              <w:color w:val="000000"/>
              <w:lang w:val="en-US"/>
            </w:rPr>
            <w:t>Nature Reviews Drug Discovery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9</w:t>
          </w:r>
          <w:r w:rsidRPr="00924E90">
            <w:rPr>
              <w:rFonts w:ascii="Helvetica" w:eastAsia="Times New Roman" w:hAnsi="Helvetica" w:cs="Helvetica"/>
              <w:color w:val="000000"/>
              <w:lang w:val="en-US"/>
            </w:rPr>
            <w:t>(9), 719–727. https://doi.org/10.1038/nrd3074</w:t>
          </w:r>
        </w:p>
        <w:p w14:paraId="638431BE" w14:textId="77777777" w:rsidR="00924E90" w:rsidRPr="00924E90" w:rsidRDefault="00924E90">
          <w:pPr>
            <w:autoSpaceDE w:val="0"/>
            <w:autoSpaceDN w:val="0"/>
            <w:ind w:hanging="480"/>
            <w:divId w:val="1369255114"/>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Pais, P., Galocha, M., Takahashi-Nakaguchi, A., Chibana, H., &amp; Teixeira, M. C. (2022). Multiple genome analysis of Candida glabrata clinical isolates renders new insights into genetic diversity and drug resistance determinants. </w:t>
          </w:r>
          <w:r w:rsidRPr="00924E90">
            <w:rPr>
              <w:rFonts w:ascii="Helvetica" w:eastAsia="Times New Roman" w:hAnsi="Helvetica" w:cs="Helvetica"/>
              <w:i/>
              <w:iCs/>
              <w:color w:val="000000"/>
              <w:lang w:val="en-US"/>
            </w:rPr>
            <w:t>Microbial Cell</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9</w:t>
          </w:r>
          <w:r w:rsidRPr="00924E90">
            <w:rPr>
              <w:rFonts w:ascii="Helvetica" w:eastAsia="Times New Roman" w:hAnsi="Helvetica" w:cs="Helvetica"/>
              <w:color w:val="000000"/>
              <w:lang w:val="en-US"/>
            </w:rPr>
            <w:t>(11), 174–189. https://doi.org/10.15698/mic2022.11.786</w:t>
          </w:r>
        </w:p>
        <w:p w14:paraId="617542DA" w14:textId="77777777" w:rsidR="00924E90" w:rsidRPr="00924E90" w:rsidRDefault="00924E90">
          <w:pPr>
            <w:autoSpaceDE w:val="0"/>
            <w:autoSpaceDN w:val="0"/>
            <w:ind w:hanging="480"/>
            <w:divId w:val="683481333"/>
            <w:rPr>
              <w:rFonts w:ascii="Helvetica" w:eastAsia="Times New Roman" w:hAnsi="Helvetica" w:cs="Helvetica"/>
              <w:color w:val="000000"/>
              <w:lang w:val="en-US"/>
            </w:rPr>
          </w:pPr>
          <w:r w:rsidRPr="00924E90">
            <w:rPr>
              <w:rFonts w:ascii="Helvetica" w:eastAsia="Times New Roman" w:hAnsi="Helvetica" w:cs="Helvetica"/>
              <w:color w:val="000000"/>
              <w:lang w:val="en-US"/>
            </w:rPr>
            <w:lastRenderedPageBreak/>
            <w:t xml:space="preserve">Perlin, D. S., Rautemaa-Richardson, R., &amp; Alastruey-Izquierdo, A. (2017). The global problem of antifungal resistance: prevalence, mechanisms, and management. </w:t>
          </w:r>
          <w:r w:rsidRPr="00924E90">
            <w:rPr>
              <w:rFonts w:ascii="Helvetica" w:eastAsia="Times New Roman" w:hAnsi="Helvetica" w:cs="Helvetica"/>
              <w:i/>
              <w:iCs/>
              <w:color w:val="000000"/>
              <w:lang w:val="en-US"/>
            </w:rPr>
            <w:t>The Lancet Infectious Diseases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17</w:t>
          </w:r>
          <w:r w:rsidRPr="00924E90">
            <w:rPr>
              <w:rFonts w:ascii="Helvetica" w:eastAsia="Times New Roman" w:hAnsi="Helvetica" w:cs="Helvetica"/>
              <w:color w:val="000000"/>
              <w:lang w:val="en-US"/>
            </w:rPr>
            <w:t>(12), e383–e392. https://doi.org/10.1016/S1473-3099(17)30316-X</w:t>
          </w:r>
        </w:p>
        <w:p w14:paraId="6A92968F" w14:textId="77777777" w:rsidR="00924E90" w:rsidRPr="00924E90" w:rsidRDefault="00924E90">
          <w:pPr>
            <w:autoSpaceDE w:val="0"/>
            <w:autoSpaceDN w:val="0"/>
            <w:ind w:hanging="480"/>
            <w:divId w:val="97526133"/>
            <w:rPr>
              <w:rFonts w:ascii="Helvetica" w:eastAsia="Times New Roman" w:hAnsi="Helvetica" w:cs="Helvetica"/>
              <w:color w:val="000000"/>
              <w:lang w:val="en-US"/>
            </w:rPr>
          </w:pPr>
          <w:r w:rsidRPr="00D6296A">
            <w:rPr>
              <w:rFonts w:ascii="Helvetica" w:eastAsia="Times New Roman" w:hAnsi="Helvetica" w:cs="Helvetica"/>
              <w:color w:val="000000"/>
              <w:lang w:val="pt-BR"/>
            </w:rPr>
            <w:t xml:space="preserve">Pfaller, M. A., Diekema, D. J., Turnidge, J. D., Castanheira, M., &amp; Jones, R. N. (2019). </w:t>
          </w:r>
          <w:r w:rsidRPr="00924E90">
            <w:rPr>
              <w:rFonts w:ascii="Helvetica" w:eastAsia="Times New Roman" w:hAnsi="Helvetica" w:cs="Helvetica"/>
              <w:color w:val="000000"/>
              <w:lang w:val="en-US"/>
            </w:rPr>
            <w:t xml:space="preserve">Twenty Years of the SENTRY Antifungal Surveillance Program: Results for Candida Species From 1997–2016. </w:t>
          </w:r>
          <w:r w:rsidRPr="00924E90">
            <w:rPr>
              <w:rFonts w:ascii="Helvetica" w:eastAsia="Times New Roman" w:hAnsi="Helvetica" w:cs="Helvetica"/>
              <w:i/>
              <w:iCs/>
              <w:color w:val="000000"/>
              <w:lang w:val="en-US"/>
            </w:rPr>
            <w:t>Open Forum Infectious Diseases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6</w:t>
          </w:r>
          <w:r w:rsidRPr="00924E90">
            <w:rPr>
              <w:rFonts w:ascii="Helvetica" w:eastAsia="Times New Roman" w:hAnsi="Helvetica" w:cs="Helvetica"/>
              <w:color w:val="000000"/>
              <w:lang w:val="en-US"/>
            </w:rPr>
            <w:t>(Supplement_1), S79–S94. https://doi.org/10.1093/ofid/ofy358</w:t>
          </w:r>
        </w:p>
        <w:p w14:paraId="14A6E556" w14:textId="77777777" w:rsidR="00924E90" w:rsidRPr="00924E90" w:rsidRDefault="00924E90">
          <w:pPr>
            <w:autoSpaceDE w:val="0"/>
            <w:autoSpaceDN w:val="0"/>
            <w:ind w:hanging="480"/>
            <w:divId w:val="1713921880"/>
            <w:rPr>
              <w:rFonts w:ascii="Helvetica" w:eastAsia="Times New Roman" w:hAnsi="Helvetica" w:cs="Helvetica"/>
              <w:color w:val="000000"/>
              <w:lang w:val="en-US"/>
            </w:rPr>
          </w:pPr>
          <w:r w:rsidRPr="00D6296A">
            <w:rPr>
              <w:rFonts w:ascii="Helvetica" w:eastAsia="Times New Roman" w:hAnsi="Helvetica" w:cs="Helvetica"/>
              <w:color w:val="000000"/>
              <w:lang w:val="fi-FI"/>
            </w:rPr>
            <w:t xml:space="preserve">Rasheed, M., Battu, A., &amp; Kaur, R. (2020). </w:t>
          </w:r>
          <w:r w:rsidRPr="00924E90">
            <w:rPr>
              <w:rFonts w:ascii="Helvetica" w:eastAsia="Times New Roman" w:hAnsi="Helvetica" w:cs="Helvetica"/>
              <w:color w:val="000000"/>
              <w:lang w:val="en-US"/>
            </w:rPr>
            <w:t xml:space="preserve">Host–pathogen interaction in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infection: current knowledge and implications for antifungal therapy. </w:t>
          </w:r>
          <w:r w:rsidRPr="00924E90">
            <w:rPr>
              <w:rFonts w:ascii="Helvetica" w:eastAsia="Times New Roman" w:hAnsi="Helvetica" w:cs="Helvetica"/>
              <w:i/>
              <w:iCs/>
              <w:color w:val="000000"/>
              <w:lang w:val="en-US"/>
            </w:rPr>
            <w:t>Expert Review of Anti-Infective Therapy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18</w:t>
          </w:r>
          <w:r w:rsidRPr="00924E90">
            <w:rPr>
              <w:rFonts w:ascii="Helvetica" w:eastAsia="Times New Roman" w:hAnsi="Helvetica" w:cs="Helvetica"/>
              <w:color w:val="000000"/>
              <w:lang w:val="en-US"/>
            </w:rPr>
            <w:t>(11), 1093–1103. https://doi.org/10.1080/14787210.2020.1792773</w:t>
          </w:r>
        </w:p>
        <w:p w14:paraId="61B8D19B" w14:textId="77777777" w:rsidR="00924E90" w:rsidRPr="00924E90" w:rsidRDefault="00924E90">
          <w:pPr>
            <w:autoSpaceDE w:val="0"/>
            <w:autoSpaceDN w:val="0"/>
            <w:ind w:hanging="480"/>
            <w:divId w:val="515274382"/>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Saijo, T., Miyazaki, T., Izumikawa, K., Mihara, T., Takazono, T., Kosai, K., Imamura, Y., Seki, M., Kakeya, H., Yamamoto, Y., Yanagihara, K., &amp; Kohno, S. (2010). Skn7p Is Involved in Oxidative Stress Response and Virulence of Candida glabrata. </w:t>
          </w:r>
          <w:r w:rsidRPr="00924E90">
            <w:rPr>
              <w:rFonts w:ascii="Helvetica" w:eastAsia="Times New Roman" w:hAnsi="Helvetica" w:cs="Helvetica"/>
              <w:i/>
              <w:iCs/>
              <w:color w:val="000000"/>
              <w:lang w:val="en-US"/>
            </w:rPr>
            <w:t>Mycopathologia</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169</w:t>
          </w:r>
          <w:r w:rsidRPr="00924E90">
            <w:rPr>
              <w:rFonts w:ascii="Helvetica" w:eastAsia="Times New Roman" w:hAnsi="Helvetica" w:cs="Helvetica"/>
              <w:color w:val="000000"/>
              <w:lang w:val="en-US"/>
            </w:rPr>
            <w:t>(2), 81–90. https://doi.org/10.1007/s11046-009-9233-5</w:t>
          </w:r>
        </w:p>
        <w:p w14:paraId="0A4E1E73" w14:textId="77777777" w:rsidR="00924E90" w:rsidRPr="00924E90" w:rsidRDefault="00924E90">
          <w:pPr>
            <w:autoSpaceDE w:val="0"/>
            <w:autoSpaceDN w:val="0"/>
            <w:ind w:hanging="480"/>
            <w:divId w:val="1631940588"/>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Salazar, S. B., Wang, C., Münsterkötter, M., Okamoto, M., Takahashi-Nakaguchi, A., Chibana, H., Lopes, M. M., Güldener, U., Butler, G., &amp; Mira, N. P. (2018). Comparative genomic and transcriptomic analyses unveil novel features of azole resistance and adaptation to the human host in Candida glabrata. </w:t>
          </w:r>
          <w:r w:rsidRPr="00924E90">
            <w:rPr>
              <w:rFonts w:ascii="Helvetica" w:eastAsia="Times New Roman" w:hAnsi="Helvetica" w:cs="Helvetica"/>
              <w:i/>
              <w:iCs/>
              <w:color w:val="000000"/>
              <w:lang w:val="en-US"/>
            </w:rPr>
            <w:t>FEMS Yeast Research</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18</w:t>
          </w:r>
          <w:r w:rsidRPr="00924E90">
            <w:rPr>
              <w:rFonts w:ascii="Helvetica" w:eastAsia="Times New Roman" w:hAnsi="Helvetica" w:cs="Helvetica"/>
              <w:color w:val="000000"/>
              <w:lang w:val="en-US"/>
            </w:rPr>
            <w:t>(1). https://doi.org/10.1093/femsyr/fox079</w:t>
          </w:r>
        </w:p>
        <w:p w14:paraId="71F2CDE8" w14:textId="77777777" w:rsidR="00924E90" w:rsidRPr="00924E90" w:rsidRDefault="00924E90">
          <w:pPr>
            <w:autoSpaceDE w:val="0"/>
            <w:autoSpaceDN w:val="0"/>
            <w:ind w:hanging="480"/>
            <w:divId w:val="2080979754"/>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Schlecht, U., Erb, I., Demougin, P., Robine, N., Borde, V., Nimwegen, E. van, Nicolas, A., &amp; Primig, M. (2008). Genome-wide Expression Profiling, In Vivo DNA Binding Analysis, and Probabilistic Motif Prediction Reveal Novel Abf1 Target Genes during Fermentation, Respiration, and Sporulation in Yeast. </w:t>
          </w:r>
          <w:r w:rsidRPr="00924E90">
            <w:rPr>
              <w:rFonts w:ascii="Helvetica" w:eastAsia="Times New Roman" w:hAnsi="Helvetica" w:cs="Helvetica"/>
              <w:i/>
              <w:iCs/>
              <w:color w:val="000000"/>
              <w:lang w:val="en-US"/>
            </w:rPr>
            <w:t>Molecular Biology of the Cell</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19</w:t>
          </w:r>
          <w:r w:rsidRPr="00924E90">
            <w:rPr>
              <w:rFonts w:ascii="Helvetica" w:eastAsia="Times New Roman" w:hAnsi="Helvetica" w:cs="Helvetica"/>
              <w:color w:val="000000"/>
              <w:lang w:val="en-US"/>
            </w:rPr>
            <w:t>(5), 2193–2207. https://doi.org/10.1091/mbc.e07-12-1242</w:t>
          </w:r>
        </w:p>
        <w:p w14:paraId="0AD23CF6" w14:textId="77777777" w:rsidR="00924E90" w:rsidRPr="00924E90" w:rsidRDefault="00924E90">
          <w:pPr>
            <w:autoSpaceDE w:val="0"/>
            <w:autoSpaceDN w:val="0"/>
            <w:ind w:hanging="480"/>
            <w:divId w:val="1767379428"/>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Seider, K., Brunke, S., Schild, L., Jablonowski, N., Wilson, D., Majer, O., Barz, D., Haas, A., Kuchler, K., Schaller, M., &amp; Hube, B. (2011). The Facultative Intracellular Pathogen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Subverts Macrophage Cytokine Production and Phagolysosome Maturation. </w:t>
          </w:r>
          <w:r w:rsidRPr="00924E90">
            <w:rPr>
              <w:rFonts w:ascii="Helvetica" w:eastAsia="Times New Roman" w:hAnsi="Helvetica" w:cs="Helvetica"/>
              <w:i/>
              <w:iCs/>
              <w:color w:val="000000"/>
              <w:lang w:val="en-US"/>
            </w:rPr>
            <w:t>The Journal of Immunology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187</w:t>
          </w:r>
          <w:r w:rsidRPr="00924E90">
            <w:rPr>
              <w:rFonts w:ascii="Helvetica" w:eastAsia="Times New Roman" w:hAnsi="Helvetica" w:cs="Helvetica"/>
              <w:color w:val="000000"/>
              <w:lang w:val="en-US"/>
            </w:rPr>
            <w:t>(6), 3072–3086. https://doi.org/10.4049/jimmunol.1003730</w:t>
          </w:r>
        </w:p>
        <w:p w14:paraId="3E7970A0" w14:textId="77777777" w:rsidR="00924E90" w:rsidRPr="00924E90" w:rsidRDefault="00924E90">
          <w:pPr>
            <w:autoSpaceDE w:val="0"/>
            <w:autoSpaceDN w:val="0"/>
            <w:ind w:hanging="480"/>
            <w:divId w:val="1931111803"/>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Shor, E., Garcia-Rubio, R., Degregorio, L., &amp; Perlin, D. S. (2020). A noncanonical dna damage checkpoint response in a major fungal pathogen. </w:t>
          </w:r>
          <w:r w:rsidRPr="00924E90">
            <w:rPr>
              <w:rFonts w:ascii="Helvetica" w:eastAsia="Times New Roman" w:hAnsi="Helvetica" w:cs="Helvetica"/>
              <w:i/>
              <w:iCs/>
              <w:color w:val="000000"/>
              <w:lang w:val="en-US"/>
            </w:rPr>
            <w:t>MBio</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11</w:t>
          </w:r>
          <w:r w:rsidRPr="00924E90">
            <w:rPr>
              <w:rFonts w:ascii="Helvetica" w:eastAsia="Times New Roman" w:hAnsi="Helvetica" w:cs="Helvetica"/>
              <w:color w:val="000000"/>
              <w:lang w:val="en-US"/>
            </w:rPr>
            <w:t>(6). https://doi.org/10.1128/mBio.03044-20</w:t>
          </w:r>
        </w:p>
        <w:p w14:paraId="53E279FF" w14:textId="77777777" w:rsidR="00924E90" w:rsidRPr="00924E90" w:rsidRDefault="00924E90">
          <w:pPr>
            <w:autoSpaceDE w:val="0"/>
            <w:autoSpaceDN w:val="0"/>
            <w:ind w:hanging="480"/>
            <w:divId w:val="870142514"/>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Silve, S., Rhode, P. R., Coll, B., Campbell, J., &amp; Poyton, R. O. (1992). ABF1 Is a Phosphoprotein and Plays a Role in Carbon Source Control of </w:t>
          </w:r>
          <w:r w:rsidRPr="00924E90">
            <w:rPr>
              <w:rFonts w:ascii="Helvetica" w:eastAsia="Times New Roman" w:hAnsi="Helvetica" w:cs="Helvetica"/>
              <w:i/>
              <w:iCs/>
              <w:color w:val="000000"/>
              <w:lang w:val="en-US"/>
            </w:rPr>
            <w:t>COX6</w:t>
          </w:r>
          <w:r w:rsidRPr="00924E90">
            <w:rPr>
              <w:rFonts w:ascii="Helvetica" w:eastAsia="Times New Roman" w:hAnsi="Helvetica" w:cs="Helvetica"/>
              <w:color w:val="000000"/>
              <w:lang w:val="en-US"/>
            </w:rPr>
            <w:t xml:space="preserve"> Transcription in </w:t>
          </w:r>
          <w:r w:rsidRPr="00924E90">
            <w:rPr>
              <w:rFonts w:ascii="Helvetica" w:eastAsia="Times New Roman" w:hAnsi="Helvetica" w:cs="Helvetica"/>
              <w:i/>
              <w:iCs/>
              <w:color w:val="000000"/>
              <w:lang w:val="en-US"/>
            </w:rPr>
            <w:t>Saccharomyces cerevisiae</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Molecular and Cellular 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12</w:t>
          </w:r>
          <w:r w:rsidRPr="00924E90">
            <w:rPr>
              <w:rFonts w:ascii="Helvetica" w:eastAsia="Times New Roman" w:hAnsi="Helvetica" w:cs="Helvetica"/>
              <w:color w:val="000000"/>
              <w:lang w:val="en-US"/>
            </w:rPr>
            <w:t>(9), 4197–4208. https://doi.org/10.1128/mcb.12.9.4197-4208.1992</w:t>
          </w:r>
        </w:p>
        <w:p w14:paraId="326F1D9B" w14:textId="77777777" w:rsidR="00924E90" w:rsidRPr="00D6296A" w:rsidRDefault="00924E90">
          <w:pPr>
            <w:autoSpaceDE w:val="0"/>
            <w:autoSpaceDN w:val="0"/>
            <w:ind w:hanging="480"/>
            <w:divId w:val="1825387185"/>
            <w:rPr>
              <w:rFonts w:ascii="Helvetica" w:eastAsia="Times New Roman" w:hAnsi="Helvetica" w:cs="Helvetica"/>
              <w:color w:val="000000"/>
            </w:rPr>
          </w:pPr>
          <w:r w:rsidRPr="00924E90">
            <w:rPr>
              <w:rFonts w:ascii="Helvetica" w:eastAsia="Times New Roman" w:hAnsi="Helvetica" w:cs="Helvetica"/>
              <w:color w:val="000000"/>
              <w:lang w:val="en-US"/>
            </w:rPr>
            <w:t xml:space="preserve">Siscar-Lewin, S., Gabaldón, T., Aldejohann, A. M., Kurzai, O., Hube, B., &amp; Brunke, S. (2021). Transient Mitochondria Dysfunction Confers Fungal Cross-Resistance against Phagocytic Killing and Fluconazole. </w:t>
          </w:r>
          <w:r w:rsidRPr="00D6296A">
            <w:rPr>
              <w:rFonts w:ascii="Helvetica" w:eastAsia="Times New Roman" w:hAnsi="Helvetica" w:cs="Helvetica"/>
              <w:i/>
              <w:iCs/>
              <w:color w:val="000000"/>
            </w:rPr>
            <w:t>MBio</w:t>
          </w:r>
          <w:r w:rsidRPr="00D6296A">
            <w:rPr>
              <w:rFonts w:ascii="Helvetica" w:eastAsia="Times New Roman" w:hAnsi="Helvetica" w:cs="Helvetica"/>
              <w:color w:val="000000"/>
            </w:rPr>
            <w:t xml:space="preserve">, </w:t>
          </w:r>
          <w:r w:rsidRPr="00D6296A">
            <w:rPr>
              <w:rFonts w:ascii="Helvetica" w:eastAsia="Times New Roman" w:hAnsi="Helvetica" w:cs="Helvetica"/>
              <w:i/>
              <w:iCs/>
              <w:color w:val="000000"/>
            </w:rPr>
            <w:t>12</w:t>
          </w:r>
          <w:r w:rsidRPr="00D6296A">
            <w:rPr>
              <w:rFonts w:ascii="Helvetica" w:eastAsia="Times New Roman" w:hAnsi="Helvetica" w:cs="Helvetica"/>
              <w:color w:val="000000"/>
            </w:rPr>
            <w:t>(3). https://doi.org/10.1128/mBio.01128-21</w:t>
          </w:r>
        </w:p>
        <w:p w14:paraId="6BCF8159" w14:textId="77777777" w:rsidR="00924E90" w:rsidRPr="00924E90" w:rsidRDefault="00924E90">
          <w:pPr>
            <w:autoSpaceDE w:val="0"/>
            <w:autoSpaceDN w:val="0"/>
            <w:ind w:hanging="480"/>
            <w:divId w:val="2142570379"/>
            <w:rPr>
              <w:rFonts w:ascii="Helvetica" w:eastAsia="Times New Roman" w:hAnsi="Helvetica" w:cs="Helvetica"/>
              <w:color w:val="000000"/>
              <w:lang w:val="en-US"/>
            </w:rPr>
          </w:pPr>
          <w:r w:rsidRPr="00D6296A">
            <w:rPr>
              <w:rFonts w:ascii="Helvetica" w:eastAsia="Times New Roman" w:hAnsi="Helvetica" w:cs="Helvetica"/>
              <w:color w:val="000000"/>
            </w:rPr>
            <w:t xml:space="preserve">Soriano, A., Honore, P. M., Puerta-Alcalde, P., Garcia-Vidal, C., Pagotto, A., Gonçalves-Bradley, D. C., &amp; Verweij, P. E. (2023). </w:t>
          </w:r>
          <w:r w:rsidRPr="00924E90">
            <w:rPr>
              <w:rFonts w:ascii="Helvetica" w:eastAsia="Times New Roman" w:hAnsi="Helvetica" w:cs="Helvetica"/>
              <w:color w:val="000000"/>
              <w:lang w:val="en-US"/>
            </w:rPr>
            <w:t xml:space="preserve">Invasive candidiasis: current clinical challenges and unmet needs in adult populations. </w:t>
          </w:r>
          <w:r w:rsidRPr="00924E90">
            <w:rPr>
              <w:rFonts w:ascii="Helvetica" w:eastAsia="Times New Roman" w:hAnsi="Helvetica" w:cs="Helvetica"/>
              <w:i/>
              <w:iCs/>
              <w:color w:val="000000"/>
              <w:lang w:val="en-US"/>
            </w:rPr>
            <w:t xml:space="preserve">Journal of </w:t>
          </w:r>
          <w:r w:rsidRPr="00924E90">
            <w:rPr>
              <w:rFonts w:ascii="Helvetica" w:eastAsia="Times New Roman" w:hAnsi="Helvetica" w:cs="Helvetica"/>
              <w:i/>
              <w:iCs/>
              <w:color w:val="000000"/>
              <w:lang w:val="en-US"/>
            </w:rPr>
            <w:lastRenderedPageBreak/>
            <w:t>Antimicrobial Chemotherapy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78</w:t>
          </w:r>
          <w:r w:rsidRPr="00924E90">
            <w:rPr>
              <w:rFonts w:ascii="Helvetica" w:eastAsia="Times New Roman" w:hAnsi="Helvetica" w:cs="Helvetica"/>
              <w:color w:val="000000"/>
              <w:lang w:val="en-US"/>
            </w:rPr>
            <w:t>(7), 1569–1585. https://doi.org/10.1093/jac/dkad139</w:t>
          </w:r>
        </w:p>
        <w:p w14:paraId="12A21C76" w14:textId="77777777" w:rsidR="00924E90" w:rsidRPr="00924E90" w:rsidRDefault="00924E90">
          <w:pPr>
            <w:autoSpaceDE w:val="0"/>
            <w:autoSpaceDN w:val="0"/>
            <w:ind w:hanging="480"/>
            <w:divId w:val="297422349"/>
            <w:rPr>
              <w:rFonts w:ascii="Helvetica" w:eastAsia="Times New Roman" w:hAnsi="Helvetica" w:cs="Helvetica"/>
              <w:color w:val="000000"/>
            </w:rPr>
          </w:pPr>
          <w:r w:rsidRPr="00924E90">
            <w:rPr>
              <w:rFonts w:ascii="Helvetica" w:eastAsia="Times New Roman" w:hAnsi="Helvetica" w:cs="Helvetica"/>
              <w:color w:val="000000"/>
              <w:lang w:val="en-US"/>
            </w:rPr>
            <w:t xml:space="preserve">Stinchcomb, D. T., Struhl, K., &amp; Davis, R. W. (1979). Isolation and characterisation of a yeast chromosomal replicator. </w:t>
          </w:r>
          <w:r w:rsidRPr="00924E90">
            <w:rPr>
              <w:rFonts w:ascii="Helvetica" w:eastAsia="Times New Roman" w:hAnsi="Helvetica" w:cs="Helvetica"/>
              <w:i/>
              <w:iCs/>
              <w:color w:val="000000"/>
            </w:rPr>
            <w:t>Nature</w:t>
          </w:r>
          <w:r w:rsidRPr="00924E90">
            <w:rPr>
              <w:rFonts w:ascii="Helvetica" w:eastAsia="Times New Roman" w:hAnsi="Helvetica" w:cs="Helvetica"/>
              <w:color w:val="000000"/>
            </w:rPr>
            <w:t xml:space="preserve">, </w:t>
          </w:r>
          <w:r w:rsidRPr="00924E90">
            <w:rPr>
              <w:rFonts w:ascii="Helvetica" w:eastAsia="Times New Roman" w:hAnsi="Helvetica" w:cs="Helvetica"/>
              <w:i/>
              <w:iCs/>
              <w:color w:val="000000"/>
            </w:rPr>
            <w:t>282</w:t>
          </w:r>
          <w:r w:rsidRPr="00924E90">
            <w:rPr>
              <w:rFonts w:ascii="Helvetica" w:eastAsia="Times New Roman" w:hAnsi="Helvetica" w:cs="Helvetica"/>
              <w:color w:val="000000"/>
            </w:rPr>
            <w:t>(5734), 39–43. https://doi.org/10.1038/282039a0</w:t>
          </w:r>
        </w:p>
        <w:p w14:paraId="702A8859" w14:textId="77777777" w:rsidR="00924E90" w:rsidRPr="00924E90" w:rsidRDefault="00924E90">
          <w:pPr>
            <w:autoSpaceDE w:val="0"/>
            <w:autoSpaceDN w:val="0"/>
            <w:ind w:hanging="480"/>
            <w:divId w:val="177156018"/>
            <w:rPr>
              <w:rFonts w:ascii="Helvetica" w:eastAsia="Times New Roman" w:hAnsi="Helvetica" w:cs="Helvetica"/>
              <w:color w:val="000000"/>
              <w:lang w:val="en-US"/>
            </w:rPr>
          </w:pPr>
          <w:r w:rsidRPr="00924E90">
            <w:rPr>
              <w:rFonts w:ascii="Helvetica" w:eastAsia="Times New Roman" w:hAnsi="Helvetica" w:cs="Helvetica"/>
              <w:color w:val="000000"/>
            </w:rPr>
            <w:t xml:space="preserve">Timmermans, B., De Las Peñas, A., Castaño, I., &amp; Van Dijck, P. (2018). </w:t>
          </w:r>
          <w:r w:rsidRPr="00924E90">
            <w:rPr>
              <w:rFonts w:ascii="Helvetica" w:eastAsia="Times New Roman" w:hAnsi="Helvetica" w:cs="Helvetica"/>
              <w:color w:val="000000"/>
              <w:lang w:val="en-US"/>
            </w:rPr>
            <w:t xml:space="preserve">Adhesins in Candida glabrata. </w:t>
          </w:r>
          <w:r w:rsidRPr="00924E90">
            <w:rPr>
              <w:rFonts w:ascii="Helvetica" w:eastAsia="Times New Roman" w:hAnsi="Helvetica" w:cs="Helvetica"/>
              <w:i/>
              <w:iCs/>
              <w:color w:val="000000"/>
              <w:lang w:val="en-US"/>
            </w:rPr>
            <w:t>Journal of Fungi</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4</w:t>
          </w:r>
          <w:r w:rsidRPr="00924E90">
            <w:rPr>
              <w:rFonts w:ascii="Helvetica" w:eastAsia="Times New Roman" w:hAnsi="Helvetica" w:cs="Helvetica"/>
              <w:color w:val="000000"/>
              <w:lang w:val="en-US"/>
            </w:rPr>
            <w:t>(2), 60. https://doi.org/10.3390/jof4020060</w:t>
          </w:r>
        </w:p>
        <w:p w14:paraId="2ABDA1FD" w14:textId="77777777" w:rsidR="00924E90" w:rsidRPr="00D6296A" w:rsidRDefault="00924E90">
          <w:pPr>
            <w:autoSpaceDE w:val="0"/>
            <w:autoSpaceDN w:val="0"/>
            <w:ind w:hanging="480"/>
            <w:divId w:val="127168168"/>
            <w:rPr>
              <w:rFonts w:ascii="Helvetica" w:eastAsia="Times New Roman" w:hAnsi="Helvetica" w:cs="Helvetica"/>
              <w:color w:val="000000"/>
            </w:rPr>
          </w:pPr>
          <w:r w:rsidRPr="00924E90">
            <w:rPr>
              <w:rFonts w:ascii="Helvetica" w:eastAsia="Times New Roman" w:hAnsi="Helvetica" w:cs="Helvetica"/>
              <w:color w:val="000000"/>
              <w:lang w:val="en-US"/>
            </w:rPr>
            <w:t xml:space="preserve">Trawick, J. D., Kraut, N., Simon, F. R., &amp; Poyton, R. O. (1992). Regulation of Yeast COX6 by the General Transcription Factor ABF1 and Separate HAP2- and Heme-Responsive Elements. </w:t>
          </w:r>
          <w:r w:rsidRPr="00D6296A">
            <w:rPr>
              <w:rFonts w:ascii="Helvetica" w:eastAsia="Times New Roman" w:hAnsi="Helvetica" w:cs="Helvetica"/>
              <w:i/>
              <w:iCs/>
              <w:color w:val="000000"/>
            </w:rPr>
            <w:t>Molecular and Cellular Biology</w:t>
          </w:r>
          <w:r w:rsidRPr="00D6296A">
            <w:rPr>
              <w:rFonts w:ascii="Helvetica" w:eastAsia="Times New Roman" w:hAnsi="Helvetica" w:cs="Helvetica"/>
              <w:color w:val="000000"/>
            </w:rPr>
            <w:t xml:space="preserve">, </w:t>
          </w:r>
          <w:r w:rsidRPr="00D6296A">
            <w:rPr>
              <w:rFonts w:ascii="Helvetica" w:eastAsia="Times New Roman" w:hAnsi="Helvetica" w:cs="Helvetica"/>
              <w:i/>
              <w:iCs/>
              <w:color w:val="000000"/>
            </w:rPr>
            <w:t>12</w:t>
          </w:r>
          <w:r w:rsidRPr="00D6296A">
            <w:rPr>
              <w:rFonts w:ascii="Helvetica" w:eastAsia="Times New Roman" w:hAnsi="Helvetica" w:cs="Helvetica"/>
              <w:color w:val="000000"/>
            </w:rPr>
            <w:t>(5), 2302–2314. https://doi.org/10.1128/mcb.12.5.2302-2314.1992</w:t>
          </w:r>
        </w:p>
        <w:p w14:paraId="47FC30DD" w14:textId="77777777" w:rsidR="00924E90" w:rsidRPr="00924E90" w:rsidRDefault="00924E90">
          <w:pPr>
            <w:autoSpaceDE w:val="0"/>
            <w:autoSpaceDN w:val="0"/>
            <w:ind w:hanging="480"/>
            <w:divId w:val="1744983832"/>
            <w:rPr>
              <w:rFonts w:ascii="Helvetica" w:eastAsia="Times New Roman" w:hAnsi="Helvetica" w:cs="Helvetica"/>
              <w:color w:val="000000"/>
              <w:lang w:val="en-US"/>
            </w:rPr>
          </w:pPr>
          <w:r w:rsidRPr="00D6296A">
            <w:rPr>
              <w:rFonts w:ascii="Helvetica" w:eastAsia="Times New Roman" w:hAnsi="Helvetica" w:cs="Helvetica"/>
              <w:color w:val="000000"/>
            </w:rPr>
            <w:t xml:space="preserve">Vera-Salazar, L. A., Hernández-Hernández, G., Gutiérrez-Escobedo, G., Peñas, A. D. Las, Castaño, I., &amp; Castaño, I. (2025). </w:t>
          </w:r>
          <w:r w:rsidRPr="00924E90">
            <w:rPr>
              <w:rFonts w:ascii="Helvetica" w:eastAsia="Times New Roman" w:hAnsi="Helvetica" w:cs="Helvetica"/>
              <w:color w:val="000000"/>
              <w:lang w:val="en-US"/>
            </w:rPr>
            <w:t xml:space="preserve">Abf1 participates in the response to DNA damage and replicative stress in Candida glabrata (Nakaseomyces glabratus). </w:t>
          </w:r>
          <w:r w:rsidRPr="00924E90">
            <w:rPr>
              <w:rFonts w:ascii="Helvetica" w:eastAsia="Times New Roman" w:hAnsi="Helvetica" w:cs="Helvetica"/>
              <w:i/>
              <w:iCs/>
              <w:color w:val="000000"/>
              <w:lang w:val="en-US"/>
            </w:rPr>
            <w:t>Fungal Genetics and 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181</w:t>
          </w:r>
          <w:r w:rsidRPr="00924E90">
            <w:rPr>
              <w:rFonts w:ascii="Helvetica" w:eastAsia="Times New Roman" w:hAnsi="Helvetica" w:cs="Helvetica"/>
              <w:color w:val="000000"/>
              <w:lang w:val="en-US"/>
            </w:rPr>
            <w:t>, 104041. https://doi.org/10.1016/j.fgb.2025.104041</w:t>
          </w:r>
        </w:p>
        <w:p w14:paraId="30EB72D7" w14:textId="77777777" w:rsidR="00924E90" w:rsidRPr="00924E90" w:rsidRDefault="00924E90">
          <w:pPr>
            <w:autoSpaceDE w:val="0"/>
            <w:autoSpaceDN w:val="0"/>
            <w:ind w:hanging="480"/>
            <w:divId w:val="1253585024"/>
            <w:rPr>
              <w:rFonts w:ascii="Helvetica" w:eastAsia="Times New Roman" w:hAnsi="Helvetica" w:cs="Helvetica"/>
              <w:color w:val="000000"/>
              <w:lang w:val="en-US"/>
            </w:rPr>
          </w:pPr>
          <w:r w:rsidRPr="00052DAC">
            <w:rPr>
              <w:rFonts w:ascii="Helvetica" w:eastAsia="Times New Roman" w:hAnsi="Helvetica" w:cs="Helvetica"/>
              <w:color w:val="000000"/>
              <w:lang w:val="en-US"/>
            </w:rPr>
            <w:t xml:space="preserve">Vermitsky, J.-P., &amp; Edlind, T. D. (2004). </w:t>
          </w:r>
          <w:r w:rsidRPr="00924E90">
            <w:rPr>
              <w:rFonts w:ascii="Helvetica" w:eastAsia="Times New Roman" w:hAnsi="Helvetica" w:cs="Helvetica"/>
              <w:color w:val="000000"/>
              <w:lang w:val="en-US"/>
            </w:rPr>
            <w:t xml:space="preserve">Azole Resistance in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 Coordinate Upregulation of Multidrug Transporters and Evidence for a Pdr1-Like Transcription Factor. </w:t>
          </w:r>
          <w:r w:rsidRPr="00924E90">
            <w:rPr>
              <w:rFonts w:ascii="Helvetica" w:eastAsia="Times New Roman" w:hAnsi="Helvetica" w:cs="Helvetica"/>
              <w:i/>
              <w:iCs/>
              <w:color w:val="000000"/>
              <w:lang w:val="en-US"/>
            </w:rPr>
            <w:t>Antimicrobial Agents and Chemotherapy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48</w:t>
          </w:r>
          <w:r w:rsidRPr="00924E90">
            <w:rPr>
              <w:rFonts w:ascii="Helvetica" w:eastAsia="Times New Roman" w:hAnsi="Helvetica" w:cs="Helvetica"/>
              <w:color w:val="000000"/>
              <w:lang w:val="en-US"/>
            </w:rPr>
            <w:t>(10), 3773–3781. https://doi.org/10.1128/AAC.48.10.3773-3781.2004</w:t>
          </w:r>
        </w:p>
        <w:p w14:paraId="53A172CD" w14:textId="77777777" w:rsidR="00924E90" w:rsidRPr="00924E90" w:rsidRDefault="00924E90">
          <w:pPr>
            <w:autoSpaceDE w:val="0"/>
            <w:autoSpaceDN w:val="0"/>
            <w:ind w:hanging="480"/>
            <w:divId w:val="764038684"/>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Verstrepen, K. J., &amp; Fink, G. R. (2009). Genetic and Epigenetic Mechanisms Underlying Cell-Surface Variability in Protozoa and Fungi. </w:t>
          </w:r>
          <w:r w:rsidRPr="00924E90">
            <w:rPr>
              <w:rFonts w:ascii="Helvetica" w:eastAsia="Times New Roman" w:hAnsi="Helvetica" w:cs="Helvetica"/>
              <w:i/>
              <w:iCs/>
              <w:color w:val="000000"/>
              <w:lang w:val="en-US"/>
            </w:rPr>
            <w:t>Annual Review of Genetics</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43</w:t>
          </w:r>
          <w:r w:rsidRPr="00924E90">
            <w:rPr>
              <w:rFonts w:ascii="Helvetica" w:eastAsia="Times New Roman" w:hAnsi="Helvetica" w:cs="Helvetica"/>
              <w:color w:val="000000"/>
              <w:lang w:val="en-US"/>
            </w:rPr>
            <w:t>(1), 1–24. https://doi.org/10.1146/annurev-genet-102108-134156</w:t>
          </w:r>
        </w:p>
        <w:p w14:paraId="73BE145C" w14:textId="77777777" w:rsidR="00924E90" w:rsidRPr="00924E90" w:rsidRDefault="00924E90">
          <w:pPr>
            <w:autoSpaceDE w:val="0"/>
            <w:autoSpaceDN w:val="0"/>
            <w:ind w:hanging="480"/>
            <w:divId w:val="774206430"/>
            <w:rPr>
              <w:rFonts w:ascii="Helvetica" w:eastAsia="Times New Roman" w:hAnsi="Helvetica" w:cs="Helvetica"/>
              <w:color w:val="000000"/>
              <w:lang w:val="en-US"/>
            </w:rPr>
          </w:pPr>
          <w:r w:rsidRPr="00924E90">
            <w:rPr>
              <w:rFonts w:ascii="Helvetica" w:eastAsia="Times New Roman" w:hAnsi="Helvetica" w:cs="Helvetica"/>
              <w:i/>
              <w:iCs/>
              <w:color w:val="000000"/>
              <w:lang w:val="en-US"/>
            </w:rPr>
            <w:t>WHO Fungal Priority Pathogens List to Guide Research, Development and Public Health Action</w:t>
          </w:r>
          <w:r w:rsidRPr="00924E90">
            <w:rPr>
              <w:rFonts w:ascii="Helvetica" w:eastAsia="Times New Roman" w:hAnsi="Helvetica" w:cs="Helvetica"/>
              <w:color w:val="000000"/>
              <w:lang w:val="en-US"/>
            </w:rPr>
            <w:t>. (2022). World Health Organization.</w:t>
          </w:r>
        </w:p>
        <w:p w14:paraId="5E201138" w14:textId="77777777" w:rsidR="00924E90" w:rsidRPr="00924E90" w:rsidRDefault="00924E90">
          <w:pPr>
            <w:autoSpaceDE w:val="0"/>
            <w:autoSpaceDN w:val="0"/>
            <w:ind w:hanging="480"/>
            <w:divId w:val="1655645467"/>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Wright, R. M., &amp; Poyton, R. </w:t>
          </w:r>
          <w:r w:rsidRPr="00924E90">
            <w:rPr>
              <w:rFonts w:ascii="Helvetica" w:eastAsia="Times New Roman" w:hAnsi="Helvetica" w:cs="Helvetica"/>
              <w:color w:val="000000"/>
            </w:rPr>
            <w:t>Ο</w:t>
          </w:r>
          <w:r w:rsidRPr="00924E90">
            <w:rPr>
              <w:rFonts w:ascii="Helvetica" w:eastAsia="Times New Roman" w:hAnsi="Helvetica" w:cs="Helvetica"/>
              <w:color w:val="000000"/>
              <w:lang w:val="en-US"/>
            </w:rPr>
            <w:t xml:space="preserve">. (1990). Release of Two </w:t>
          </w:r>
          <w:r w:rsidRPr="00924E90">
            <w:rPr>
              <w:rFonts w:ascii="Helvetica" w:eastAsia="Times New Roman" w:hAnsi="Helvetica" w:cs="Helvetica"/>
              <w:i/>
              <w:iCs/>
              <w:color w:val="000000"/>
              <w:lang w:val="en-US"/>
            </w:rPr>
            <w:t>Saccharomyces cerevisiae</w:t>
          </w:r>
          <w:r w:rsidRPr="00924E90">
            <w:rPr>
              <w:rFonts w:ascii="Helvetica" w:eastAsia="Times New Roman" w:hAnsi="Helvetica" w:cs="Helvetica"/>
              <w:color w:val="000000"/>
              <w:lang w:val="en-US"/>
            </w:rPr>
            <w:t xml:space="preserve"> Cytochrome Genes, </w:t>
          </w:r>
          <w:r w:rsidRPr="00924E90">
            <w:rPr>
              <w:rFonts w:ascii="Helvetica" w:eastAsia="Times New Roman" w:hAnsi="Helvetica" w:cs="Helvetica"/>
              <w:i/>
              <w:iCs/>
              <w:color w:val="000000"/>
              <w:lang w:val="en-US"/>
            </w:rPr>
            <w:t>COX6</w:t>
          </w:r>
          <w:r w:rsidRPr="00924E90">
            <w:rPr>
              <w:rFonts w:ascii="Helvetica" w:eastAsia="Times New Roman" w:hAnsi="Helvetica" w:cs="Helvetica"/>
              <w:color w:val="000000"/>
              <w:lang w:val="en-US"/>
            </w:rPr>
            <w:t xml:space="preserve"> and </w:t>
          </w:r>
          <w:r w:rsidRPr="00924E90">
            <w:rPr>
              <w:rFonts w:ascii="Helvetica" w:eastAsia="Times New Roman" w:hAnsi="Helvetica" w:cs="Helvetica"/>
              <w:i/>
              <w:iCs/>
              <w:color w:val="000000"/>
              <w:lang w:val="en-US"/>
            </w:rPr>
            <w:t>CYC1,</w:t>
          </w:r>
          <w:r w:rsidRPr="00924E90">
            <w:rPr>
              <w:rFonts w:ascii="Helvetica" w:eastAsia="Times New Roman" w:hAnsi="Helvetica" w:cs="Helvetica"/>
              <w:color w:val="000000"/>
              <w:lang w:val="en-US"/>
            </w:rPr>
            <w:t xml:space="preserve"> from Glucose Repression Requires the </w:t>
          </w:r>
          <w:r w:rsidRPr="00924E90">
            <w:rPr>
              <w:rFonts w:ascii="Helvetica" w:eastAsia="Times New Roman" w:hAnsi="Helvetica" w:cs="Helvetica"/>
              <w:i/>
              <w:iCs/>
              <w:color w:val="000000"/>
              <w:lang w:val="en-US"/>
            </w:rPr>
            <w:t>SNF1</w:t>
          </w:r>
          <w:r w:rsidRPr="00924E90">
            <w:rPr>
              <w:rFonts w:ascii="Helvetica" w:eastAsia="Times New Roman" w:hAnsi="Helvetica" w:cs="Helvetica"/>
              <w:color w:val="000000"/>
              <w:lang w:val="en-US"/>
            </w:rPr>
            <w:t xml:space="preserve"> and </w:t>
          </w:r>
          <w:r w:rsidRPr="00924E90">
            <w:rPr>
              <w:rFonts w:ascii="Helvetica" w:eastAsia="Times New Roman" w:hAnsi="Helvetica" w:cs="Helvetica"/>
              <w:i/>
              <w:iCs/>
              <w:color w:val="000000"/>
              <w:lang w:val="en-US"/>
            </w:rPr>
            <w:t>SSN6</w:t>
          </w:r>
          <w:r w:rsidRPr="00924E90">
            <w:rPr>
              <w:rFonts w:ascii="Helvetica" w:eastAsia="Times New Roman" w:hAnsi="Helvetica" w:cs="Helvetica"/>
              <w:color w:val="000000"/>
              <w:lang w:val="en-US"/>
            </w:rPr>
            <w:t xml:space="preserve"> Gene Products. </w:t>
          </w:r>
          <w:r w:rsidRPr="00924E90">
            <w:rPr>
              <w:rFonts w:ascii="Helvetica" w:eastAsia="Times New Roman" w:hAnsi="Helvetica" w:cs="Helvetica"/>
              <w:i/>
              <w:iCs/>
              <w:color w:val="000000"/>
              <w:lang w:val="en-US"/>
            </w:rPr>
            <w:t>Molecular and Cellular 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10</w:t>
          </w:r>
          <w:r w:rsidRPr="00924E90">
            <w:rPr>
              <w:rFonts w:ascii="Helvetica" w:eastAsia="Times New Roman" w:hAnsi="Helvetica" w:cs="Helvetica"/>
              <w:color w:val="000000"/>
              <w:lang w:val="en-US"/>
            </w:rPr>
            <w:t>(3), 1297–1300. https://doi.org/10.1128/mcb.10.3.1297-1300.1990</w:t>
          </w:r>
        </w:p>
        <w:p w14:paraId="0F417EAB" w14:textId="77777777" w:rsidR="00924E90" w:rsidRPr="00785877" w:rsidRDefault="00924E90">
          <w:pPr>
            <w:autoSpaceDE w:val="0"/>
            <w:autoSpaceDN w:val="0"/>
            <w:ind w:hanging="480"/>
            <w:divId w:val="1911620811"/>
            <w:rPr>
              <w:rFonts w:ascii="Helvetica" w:eastAsia="Times New Roman" w:hAnsi="Helvetica" w:cs="Helvetica"/>
              <w:color w:val="000000"/>
              <w:lang w:val="en-US"/>
            </w:rPr>
          </w:pPr>
          <w:r w:rsidRPr="00924E90">
            <w:rPr>
              <w:rFonts w:ascii="Helvetica" w:eastAsia="Times New Roman" w:hAnsi="Helvetica" w:cs="Helvetica"/>
              <w:color w:val="000000"/>
              <w:lang w:val="en-US"/>
            </w:rPr>
            <w:t xml:space="preserve">Xu, Z., Green, B., Benoit, N., Schatz, M., Wheelan, S., &amp; Cormack, B. (2020). De novo genome assembly of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reveals cell wall protein complement and structure of dispersed tandem repeat arrays. </w:t>
          </w:r>
          <w:r w:rsidRPr="00785877">
            <w:rPr>
              <w:rFonts w:ascii="Helvetica" w:eastAsia="Times New Roman" w:hAnsi="Helvetica" w:cs="Helvetica"/>
              <w:i/>
              <w:iCs/>
              <w:color w:val="000000"/>
              <w:lang w:val="en-US"/>
            </w:rPr>
            <w:t>Molecular Microbiology</w:t>
          </w:r>
          <w:r w:rsidRPr="00785877">
            <w:rPr>
              <w:rFonts w:ascii="Helvetica" w:eastAsia="Times New Roman" w:hAnsi="Helvetica" w:cs="Helvetica"/>
              <w:color w:val="000000"/>
              <w:lang w:val="en-US"/>
            </w:rPr>
            <w:t xml:space="preserve">, </w:t>
          </w:r>
          <w:r w:rsidRPr="00785877">
            <w:rPr>
              <w:rFonts w:ascii="Helvetica" w:eastAsia="Times New Roman" w:hAnsi="Helvetica" w:cs="Helvetica"/>
              <w:i/>
              <w:iCs/>
              <w:color w:val="000000"/>
              <w:lang w:val="en-US"/>
            </w:rPr>
            <w:t>113</w:t>
          </w:r>
          <w:r w:rsidRPr="00785877">
            <w:rPr>
              <w:rFonts w:ascii="Helvetica" w:eastAsia="Times New Roman" w:hAnsi="Helvetica" w:cs="Helvetica"/>
              <w:color w:val="000000"/>
              <w:lang w:val="en-US"/>
            </w:rPr>
            <w:t>(6), 1209–1224. https://doi.org/10.1111/mmi.14488</w:t>
          </w:r>
        </w:p>
        <w:p w14:paraId="5EA51A1F" w14:textId="77777777" w:rsidR="00924E90" w:rsidRPr="00924E90" w:rsidRDefault="00924E90">
          <w:pPr>
            <w:autoSpaceDE w:val="0"/>
            <w:autoSpaceDN w:val="0"/>
            <w:ind w:hanging="480"/>
            <w:divId w:val="1331592618"/>
            <w:rPr>
              <w:rFonts w:ascii="Helvetica" w:eastAsia="Times New Roman" w:hAnsi="Helvetica" w:cs="Helvetica"/>
              <w:color w:val="000000"/>
              <w:lang w:val="en-US"/>
            </w:rPr>
          </w:pPr>
          <w:r w:rsidRPr="00924E90">
            <w:rPr>
              <w:rFonts w:ascii="Helvetica" w:eastAsia="Times New Roman" w:hAnsi="Helvetica" w:cs="Helvetica"/>
              <w:color w:val="000000"/>
              <w:lang w:val="en-US"/>
            </w:rPr>
            <w:t>Xu, Z., Green, B., Benoit, N., Sobel, J. D., Schatz, M. C., Wheelan, S., &amp; Cormack, B. P. (2021). Cell wall protein variation, break</w:t>
          </w:r>
          <w:r w:rsidRPr="00924E90">
            <w:rPr>
              <w:rFonts w:ascii="Cambria Math" w:eastAsia="Times New Roman" w:hAnsi="Cambria Math" w:cs="Cambria Math"/>
              <w:color w:val="000000"/>
              <w:lang w:val="en-US"/>
            </w:rPr>
            <w:t>‐</w:t>
          </w:r>
          <w:r w:rsidRPr="00924E90">
            <w:rPr>
              <w:rFonts w:ascii="Helvetica" w:eastAsia="Times New Roman" w:hAnsi="Helvetica" w:cs="Helvetica"/>
              <w:color w:val="000000"/>
              <w:lang w:val="en-US"/>
            </w:rPr>
            <w:t xml:space="preserve">induced replication, and subtelomere dynamics in </w:t>
          </w:r>
          <w:r w:rsidRPr="00924E90">
            <w:rPr>
              <w:rFonts w:ascii="Helvetica" w:eastAsia="Times New Roman" w:hAnsi="Helvetica" w:cs="Helvetica"/>
              <w:i/>
              <w:iCs/>
              <w:color w:val="000000"/>
              <w:lang w:val="en-US"/>
            </w:rPr>
            <w:t>Candida glabrata</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Molecular Microbiology</w:t>
          </w:r>
          <w:r w:rsidRPr="00924E90">
            <w:rPr>
              <w:rFonts w:ascii="Helvetica" w:eastAsia="Times New Roman" w:hAnsi="Helvetica" w:cs="Helvetica"/>
              <w:color w:val="000000"/>
              <w:lang w:val="en-US"/>
            </w:rPr>
            <w:t xml:space="preserve">, </w:t>
          </w:r>
          <w:r w:rsidRPr="00924E90">
            <w:rPr>
              <w:rFonts w:ascii="Helvetica" w:eastAsia="Times New Roman" w:hAnsi="Helvetica" w:cs="Helvetica"/>
              <w:i/>
              <w:iCs/>
              <w:color w:val="000000"/>
              <w:lang w:val="en-US"/>
            </w:rPr>
            <w:t>116</w:t>
          </w:r>
          <w:r w:rsidRPr="00924E90">
            <w:rPr>
              <w:rFonts w:ascii="Helvetica" w:eastAsia="Times New Roman" w:hAnsi="Helvetica" w:cs="Helvetica"/>
              <w:color w:val="000000"/>
              <w:lang w:val="en-US"/>
            </w:rPr>
            <w:t>(1), 260–276. https://doi.org/10.1111/mmi.14707</w:t>
          </w:r>
        </w:p>
        <w:p w14:paraId="7EE7F358" w14:textId="77777777" w:rsidR="00924E90" w:rsidRPr="00924E90" w:rsidRDefault="00924E90">
          <w:pPr>
            <w:autoSpaceDE w:val="0"/>
            <w:autoSpaceDN w:val="0"/>
            <w:ind w:hanging="480"/>
            <w:divId w:val="936525065"/>
            <w:rPr>
              <w:rFonts w:ascii="Helvetica" w:eastAsia="Times New Roman" w:hAnsi="Helvetica" w:cs="Helvetica"/>
              <w:color w:val="000000"/>
            </w:rPr>
          </w:pPr>
          <w:r w:rsidRPr="00924E90">
            <w:rPr>
              <w:rFonts w:ascii="Helvetica" w:eastAsia="Times New Roman" w:hAnsi="Helvetica" w:cs="Helvetica"/>
              <w:color w:val="000000"/>
              <w:lang w:val="en-US"/>
            </w:rPr>
            <w:t xml:space="preserve">Yarragudi, A., Parfrey, L. W., &amp; Morse, R. H. (2007). Genome-wide analysis of transcriptional dependence and probable target sites for Abf1 and Rap1 in Saccharomyces cerevisiae. </w:t>
          </w:r>
          <w:r w:rsidRPr="00924E90">
            <w:rPr>
              <w:rFonts w:ascii="Helvetica" w:eastAsia="Times New Roman" w:hAnsi="Helvetica" w:cs="Helvetica"/>
              <w:i/>
              <w:iCs/>
              <w:color w:val="000000"/>
            </w:rPr>
            <w:t>Nucleic Acids Research</w:t>
          </w:r>
          <w:r w:rsidRPr="00924E90">
            <w:rPr>
              <w:rFonts w:ascii="Helvetica" w:eastAsia="Times New Roman" w:hAnsi="Helvetica" w:cs="Helvetica"/>
              <w:color w:val="000000"/>
            </w:rPr>
            <w:t xml:space="preserve">, </w:t>
          </w:r>
          <w:r w:rsidRPr="00924E90">
            <w:rPr>
              <w:rFonts w:ascii="Helvetica" w:eastAsia="Times New Roman" w:hAnsi="Helvetica" w:cs="Helvetica"/>
              <w:i/>
              <w:iCs/>
              <w:color w:val="000000"/>
            </w:rPr>
            <w:t>35</w:t>
          </w:r>
          <w:r w:rsidRPr="00924E90">
            <w:rPr>
              <w:rFonts w:ascii="Helvetica" w:eastAsia="Times New Roman" w:hAnsi="Helvetica" w:cs="Helvetica"/>
              <w:color w:val="000000"/>
            </w:rPr>
            <w:t>(1). https://doi.org/10.1093/nar/gkl1059</w:t>
          </w:r>
        </w:p>
        <w:p w14:paraId="73442541" w14:textId="236F803D" w:rsidR="0006066F" w:rsidRPr="00A36E59" w:rsidRDefault="00924E90" w:rsidP="00F27ED4">
          <w:pPr>
            <w:spacing w:after="160" w:line="360" w:lineRule="auto"/>
            <w:ind w:left="1080"/>
            <w:contextualSpacing/>
            <w:jc w:val="both"/>
            <w:rPr>
              <w:rFonts w:ascii="Aptos" w:eastAsia="Aptos" w:hAnsi="Aptos" w:cs="Arial"/>
              <w:kern w:val="2"/>
              <w:lang w:eastAsia="en-US"/>
            </w:rPr>
          </w:pPr>
          <w:r w:rsidRPr="00924E90">
            <w:rPr>
              <w:rFonts w:ascii="Helvetica" w:eastAsia="Times New Roman" w:hAnsi="Helvetica" w:cs="Helvetica"/>
              <w:color w:val="000000"/>
            </w:rPr>
            <w:t> </w:t>
          </w:r>
        </w:p>
      </w:sdtContent>
    </w:sdt>
    <w:p w14:paraId="50A9FAA5" w14:textId="77777777" w:rsidR="00025453" w:rsidRDefault="00025453" w:rsidP="00A36E59">
      <w:pPr>
        <w:spacing w:line="360" w:lineRule="auto"/>
        <w:jc w:val="both"/>
        <w:rPr>
          <w:rFonts w:ascii="Arial" w:hAnsi="Arial" w:cs="Arial"/>
          <w:b/>
        </w:rPr>
      </w:pPr>
    </w:p>
    <w:p w14:paraId="24016D0D" w14:textId="77777777" w:rsidR="00025453" w:rsidRDefault="00025453">
      <w:pPr>
        <w:rPr>
          <w:rFonts w:ascii="Arial" w:hAnsi="Arial" w:cs="Arial"/>
          <w:b/>
        </w:rPr>
      </w:pPr>
    </w:p>
    <w:p w14:paraId="13944556" w14:textId="2D8C2CB1" w:rsidR="00D81F9F" w:rsidRDefault="00D81F9F">
      <w:pPr>
        <w:rPr>
          <w:rFonts w:ascii="Arial" w:hAnsi="Arial" w:cs="Arial"/>
          <w:b/>
        </w:rPr>
      </w:pPr>
      <w:r>
        <w:rPr>
          <w:rFonts w:ascii="Arial" w:hAnsi="Arial" w:cs="Arial"/>
          <w:b/>
        </w:rPr>
        <w:br w:type="page"/>
      </w:r>
    </w:p>
    <w:p w14:paraId="759B4057" w14:textId="3DC1D5BB" w:rsidR="00D81F9F" w:rsidRPr="007A1510" w:rsidRDefault="00134291">
      <w:pPr>
        <w:rPr>
          <w:rFonts w:ascii="Arial" w:hAnsi="Arial" w:cs="Arial"/>
          <w:b/>
          <w:lang w:val="en-US"/>
        </w:rPr>
      </w:pPr>
      <w:r w:rsidRPr="007A1510">
        <w:rPr>
          <w:rFonts w:ascii="Arial" w:hAnsi="Arial" w:cs="Arial"/>
          <w:b/>
          <w:lang w:val="en-US"/>
        </w:rPr>
        <w:lastRenderedPageBreak/>
        <w:t xml:space="preserve">ANEXOS </w:t>
      </w:r>
    </w:p>
    <w:p w14:paraId="7714998F" w14:textId="77777777" w:rsidR="00134291" w:rsidRPr="007A1510" w:rsidRDefault="00134291">
      <w:pPr>
        <w:rPr>
          <w:rFonts w:ascii="Arial" w:hAnsi="Arial" w:cs="Arial"/>
          <w:b/>
          <w:lang w:val="en-US"/>
        </w:rPr>
      </w:pPr>
    </w:p>
    <w:p w14:paraId="30D00E4B" w14:textId="7007F59D" w:rsidR="00175078" w:rsidRDefault="00134291" w:rsidP="00175078">
      <w:pPr>
        <w:rPr>
          <w:rFonts w:ascii="Arial" w:hAnsi="Arial" w:cs="Arial"/>
          <w:b/>
          <w:i/>
          <w:iCs/>
          <w:lang w:val="en-US"/>
        </w:rPr>
      </w:pPr>
      <w:r w:rsidRPr="007A1510">
        <w:rPr>
          <w:rFonts w:ascii="Arial" w:hAnsi="Arial" w:cs="Arial"/>
          <w:b/>
          <w:lang w:val="en-US"/>
        </w:rPr>
        <w:t xml:space="preserve">ANEXO 1 </w:t>
      </w:r>
      <w:r w:rsidR="007A1510" w:rsidRPr="007A1510">
        <w:rPr>
          <w:rFonts w:ascii="Arial" w:hAnsi="Arial" w:cs="Arial"/>
          <w:b/>
          <w:lang w:val="en-US"/>
        </w:rPr>
        <w:br/>
      </w:r>
      <w:r w:rsidR="007A1510" w:rsidRPr="00175078">
        <w:rPr>
          <w:rFonts w:ascii="Arial" w:hAnsi="Arial" w:cs="Arial"/>
          <w:b/>
          <w:lang w:val="en-US"/>
        </w:rPr>
        <w:t xml:space="preserve">Abf1 Is an Essential Protein That Participates in Cell Cycle Progression and Subtelomeric Silencing in </w:t>
      </w:r>
      <w:r w:rsidR="007A1510" w:rsidRPr="00175078">
        <w:rPr>
          <w:rFonts w:ascii="Arial" w:hAnsi="Arial" w:cs="Arial"/>
          <w:b/>
          <w:i/>
          <w:iCs/>
          <w:lang w:val="en-US"/>
        </w:rPr>
        <w:t>Candida glabrata</w:t>
      </w:r>
    </w:p>
    <w:p w14:paraId="4C1B7A41" w14:textId="77777777" w:rsidR="00463387" w:rsidRPr="002159B1" w:rsidRDefault="00463387" w:rsidP="00175078">
      <w:pPr>
        <w:rPr>
          <w:rFonts w:ascii="Arial" w:hAnsi="Arial" w:cs="Arial"/>
          <w:bCs/>
          <w:iCs/>
          <w:lang w:val="en-US"/>
        </w:rPr>
      </w:pPr>
    </w:p>
    <w:p w14:paraId="59A8B81A" w14:textId="77777777" w:rsidR="007A1510" w:rsidRPr="002159B1" w:rsidRDefault="007A1510" w:rsidP="00175078">
      <w:pPr>
        <w:rPr>
          <w:rFonts w:ascii="Arial" w:hAnsi="Arial" w:cs="Arial"/>
          <w:bCs/>
          <w:strike/>
          <w:lang w:val="en-US"/>
        </w:rPr>
      </w:pPr>
    </w:p>
    <w:p w14:paraId="4F84BF0D" w14:textId="77777777" w:rsidR="007A1510" w:rsidRPr="002159B1" w:rsidRDefault="007A1510" w:rsidP="007A1510">
      <w:pPr>
        <w:rPr>
          <w:rFonts w:ascii="Arial" w:hAnsi="Arial" w:cs="Arial"/>
          <w:bCs/>
          <w:strike/>
          <w:lang w:val="en-US"/>
        </w:rPr>
      </w:pPr>
    </w:p>
    <w:p w14:paraId="7074814B" w14:textId="77777777" w:rsidR="007A1510" w:rsidRPr="002159B1" w:rsidRDefault="007A1510" w:rsidP="007A1510">
      <w:pPr>
        <w:rPr>
          <w:rFonts w:ascii="Arial" w:hAnsi="Arial" w:cs="Arial"/>
          <w:bCs/>
          <w:strike/>
          <w:lang w:val="en-US"/>
        </w:rPr>
      </w:pPr>
    </w:p>
    <w:p w14:paraId="45065465" w14:textId="77777777" w:rsidR="007A1510" w:rsidRPr="002159B1" w:rsidRDefault="007A1510" w:rsidP="007A1510">
      <w:pPr>
        <w:rPr>
          <w:rFonts w:ascii="Arial" w:hAnsi="Arial" w:cs="Arial"/>
          <w:bCs/>
          <w:lang w:val="en-US"/>
        </w:rPr>
      </w:pPr>
    </w:p>
    <w:p w14:paraId="56B6F9D6" w14:textId="77777777" w:rsidR="007A1510" w:rsidRPr="002159B1" w:rsidRDefault="007A1510" w:rsidP="007A1510">
      <w:pPr>
        <w:rPr>
          <w:rFonts w:ascii="Arial" w:hAnsi="Arial" w:cs="Arial"/>
          <w:bCs/>
          <w:lang w:val="en-US"/>
        </w:rPr>
      </w:pPr>
    </w:p>
    <w:p w14:paraId="19E69470" w14:textId="77777777" w:rsidR="007A1510" w:rsidRPr="002159B1" w:rsidRDefault="007A1510" w:rsidP="007A1510">
      <w:pPr>
        <w:rPr>
          <w:rFonts w:ascii="Arial" w:hAnsi="Arial" w:cs="Arial"/>
          <w:bCs/>
          <w:lang w:val="en-US"/>
        </w:rPr>
      </w:pPr>
    </w:p>
    <w:p w14:paraId="2306F0B4" w14:textId="77777777" w:rsidR="007A1510" w:rsidRPr="002159B1" w:rsidRDefault="007A1510" w:rsidP="007A1510">
      <w:pPr>
        <w:rPr>
          <w:rFonts w:ascii="Arial" w:hAnsi="Arial" w:cs="Arial"/>
          <w:bCs/>
          <w:lang w:val="en-US"/>
        </w:rPr>
      </w:pPr>
    </w:p>
    <w:p w14:paraId="04A05EDC" w14:textId="77777777" w:rsidR="007A1510" w:rsidRPr="002159B1" w:rsidRDefault="007A1510" w:rsidP="007A1510">
      <w:pPr>
        <w:rPr>
          <w:rFonts w:ascii="Arial" w:hAnsi="Arial" w:cs="Arial"/>
          <w:bCs/>
          <w:lang w:val="en-US"/>
        </w:rPr>
      </w:pPr>
    </w:p>
    <w:p w14:paraId="73032419" w14:textId="77777777" w:rsidR="007A1510" w:rsidRPr="002159B1" w:rsidRDefault="007A1510" w:rsidP="007A1510">
      <w:pPr>
        <w:rPr>
          <w:rFonts w:ascii="Arial" w:hAnsi="Arial" w:cs="Arial"/>
          <w:bCs/>
          <w:lang w:val="en-US"/>
        </w:rPr>
      </w:pPr>
    </w:p>
    <w:p w14:paraId="28478EF3" w14:textId="77777777" w:rsidR="007A1510" w:rsidRPr="002159B1" w:rsidRDefault="007A1510" w:rsidP="007A1510">
      <w:pPr>
        <w:rPr>
          <w:rFonts w:ascii="Arial" w:hAnsi="Arial" w:cs="Arial"/>
          <w:bCs/>
          <w:lang w:val="en-US"/>
        </w:rPr>
      </w:pPr>
    </w:p>
    <w:p w14:paraId="28248749" w14:textId="77777777" w:rsidR="007A1510" w:rsidRPr="002159B1" w:rsidRDefault="007A1510" w:rsidP="007A1510">
      <w:pPr>
        <w:rPr>
          <w:rFonts w:ascii="Arial" w:hAnsi="Arial" w:cs="Arial"/>
          <w:bCs/>
          <w:lang w:val="en-US"/>
        </w:rPr>
      </w:pPr>
    </w:p>
    <w:p w14:paraId="1EAE8F5D" w14:textId="77777777" w:rsidR="007A1510" w:rsidRPr="002159B1" w:rsidRDefault="007A1510" w:rsidP="007A1510">
      <w:pPr>
        <w:rPr>
          <w:rFonts w:ascii="Arial" w:hAnsi="Arial" w:cs="Arial"/>
          <w:bCs/>
          <w:lang w:val="en-US"/>
        </w:rPr>
      </w:pPr>
    </w:p>
    <w:p w14:paraId="20A31E16" w14:textId="77777777" w:rsidR="007A1510" w:rsidRPr="002159B1" w:rsidRDefault="007A1510" w:rsidP="007A1510">
      <w:pPr>
        <w:rPr>
          <w:rFonts w:ascii="Arial" w:hAnsi="Arial" w:cs="Arial"/>
          <w:bCs/>
          <w:lang w:val="en-US"/>
        </w:rPr>
      </w:pPr>
    </w:p>
    <w:p w14:paraId="7C5698E2" w14:textId="77777777" w:rsidR="007A1510" w:rsidRPr="002159B1" w:rsidRDefault="007A1510" w:rsidP="007A1510">
      <w:pPr>
        <w:rPr>
          <w:rFonts w:ascii="Arial" w:hAnsi="Arial" w:cs="Arial"/>
          <w:bCs/>
          <w:lang w:val="en-US"/>
        </w:rPr>
      </w:pPr>
    </w:p>
    <w:p w14:paraId="57FACB1D" w14:textId="77777777" w:rsidR="007A1510" w:rsidRPr="002159B1" w:rsidRDefault="007A1510" w:rsidP="007A1510">
      <w:pPr>
        <w:rPr>
          <w:rFonts w:ascii="Arial" w:hAnsi="Arial" w:cs="Arial"/>
          <w:bCs/>
          <w:lang w:val="en-US"/>
        </w:rPr>
      </w:pPr>
    </w:p>
    <w:p w14:paraId="3400019E" w14:textId="77777777" w:rsidR="007A1510" w:rsidRPr="002159B1" w:rsidRDefault="007A1510" w:rsidP="007A1510">
      <w:pPr>
        <w:rPr>
          <w:rFonts w:ascii="Arial" w:hAnsi="Arial" w:cs="Arial"/>
          <w:bCs/>
          <w:lang w:val="en-US"/>
        </w:rPr>
      </w:pPr>
    </w:p>
    <w:p w14:paraId="07B4FD4D" w14:textId="77777777" w:rsidR="007A1510" w:rsidRPr="002159B1" w:rsidRDefault="007A1510" w:rsidP="007A1510">
      <w:pPr>
        <w:rPr>
          <w:rFonts w:ascii="Arial" w:hAnsi="Arial" w:cs="Arial"/>
          <w:bCs/>
          <w:lang w:val="en-US"/>
        </w:rPr>
      </w:pPr>
    </w:p>
    <w:p w14:paraId="775DEB67" w14:textId="77777777" w:rsidR="007A1510" w:rsidRPr="002159B1" w:rsidRDefault="007A1510" w:rsidP="007A1510">
      <w:pPr>
        <w:rPr>
          <w:rFonts w:ascii="Arial" w:hAnsi="Arial" w:cs="Arial"/>
          <w:bCs/>
          <w:lang w:val="en-US"/>
        </w:rPr>
      </w:pPr>
    </w:p>
    <w:p w14:paraId="4CE776BA" w14:textId="77777777" w:rsidR="007A1510" w:rsidRPr="002159B1" w:rsidRDefault="007A1510" w:rsidP="007A1510">
      <w:pPr>
        <w:rPr>
          <w:rFonts w:ascii="Arial" w:hAnsi="Arial" w:cs="Arial"/>
          <w:bCs/>
          <w:lang w:val="en-US"/>
        </w:rPr>
      </w:pPr>
    </w:p>
    <w:p w14:paraId="398651D2" w14:textId="77777777" w:rsidR="007A1510" w:rsidRPr="002159B1" w:rsidRDefault="007A1510" w:rsidP="007A1510">
      <w:pPr>
        <w:rPr>
          <w:rFonts w:ascii="Arial" w:hAnsi="Arial" w:cs="Arial"/>
          <w:bCs/>
          <w:lang w:val="en-US"/>
        </w:rPr>
      </w:pPr>
    </w:p>
    <w:p w14:paraId="613DF540" w14:textId="77777777" w:rsidR="007A1510" w:rsidRPr="002159B1" w:rsidRDefault="007A1510" w:rsidP="007A1510">
      <w:pPr>
        <w:rPr>
          <w:rFonts w:ascii="Arial" w:hAnsi="Arial" w:cs="Arial"/>
          <w:bCs/>
          <w:lang w:val="en-US"/>
        </w:rPr>
      </w:pPr>
    </w:p>
    <w:p w14:paraId="307393DC" w14:textId="77777777" w:rsidR="007A1510" w:rsidRPr="002159B1" w:rsidRDefault="007A1510" w:rsidP="007A1510">
      <w:pPr>
        <w:rPr>
          <w:rFonts w:ascii="Arial" w:hAnsi="Arial" w:cs="Arial"/>
          <w:bCs/>
          <w:lang w:val="en-US"/>
        </w:rPr>
      </w:pPr>
    </w:p>
    <w:p w14:paraId="160EF038" w14:textId="77777777" w:rsidR="007A1510" w:rsidRPr="002159B1" w:rsidRDefault="007A1510" w:rsidP="007A1510">
      <w:pPr>
        <w:rPr>
          <w:rFonts w:ascii="Arial" w:hAnsi="Arial" w:cs="Arial"/>
          <w:bCs/>
          <w:lang w:val="en-US"/>
        </w:rPr>
      </w:pPr>
    </w:p>
    <w:p w14:paraId="7AD36778" w14:textId="2AEC13D6" w:rsidR="00513FF7" w:rsidRPr="002159B1" w:rsidRDefault="00FE6CC0" w:rsidP="00FE6CC0">
      <w:pPr>
        <w:rPr>
          <w:rFonts w:ascii="Arial" w:hAnsi="Arial" w:cs="Arial"/>
          <w:bCs/>
          <w:lang w:val="en-US"/>
        </w:rPr>
      </w:pPr>
      <w:r w:rsidRPr="00FE6CC0">
        <w:rPr>
          <w:rFonts w:ascii="Arial" w:hAnsi="Arial" w:cs="Arial"/>
          <w:bCs/>
          <w:noProof/>
          <w:lang w:val="en-US" w:eastAsia="en-US"/>
        </w:rPr>
        <w:lastRenderedPageBreak/>
        <w:drawing>
          <wp:anchor distT="0" distB="0" distL="114300" distR="114300" simplePos="0" relativeHeight="251660288" behindDoc="0" locked="0" layoutInCell="1" allowOverlap="1" wp14:anchorId="26F00A1D" wp14:editId="2DFD6D37">
            <wp:simplePos x="0" y="0"/>
            <wp:positionH relativeFrom="margin">
              <wp:posOffset>-633095</wp:posOffset>
            </wp:positionH>
            <wp:positionV relativeFrom="margin">
              <wp:posOffset>-700405</wp:posOffset>
            </wp:positionV>
            <wp:extent cx="6520180" cy="9203690"/>
            <wp:effectExtent l="0" t="0" r="2540" b="0"/>
            <wp:wrapSquare wrapText="bothSides"/>
            <wp:docPr id="1188834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34799" name=""/>
                    <pic:cNvPicPr/>
                  </pic:nvPicPr>
                  <pic:blipFill>
                    <a:blip r:embed="rId34">
                      <a:extLst>
                        <a:ext uri="{28A0092B-C50C-407E-A947-70E740481C1C}">
                          <a14:useLocalDpi xmlns:a14="http://schemas.microsoft.com/office/drawing/2010/main" val="0"/>
                        </a:ext>
                      </a:extLst>
                    </a:blip>
                    <a:stretch>
                      <a:fillRect/>
                    </a:stretch>
                  </pic:blipFill>
                  <pic:spPr>
                    <a:xfrm>
                      <a:off x="0" y="0"/>
                      <a:ext cx="6520180" cy="9203690"/>
                    </a:xfrm>
                    <a:prstGeom prst="rect">
                      <a:avLst/>
                    </a:prstGeom>
                  </pic:spPr>
                </pic:pic>
              </a:graphicData>
            </a:graphic>
            <wp14:sizeRelH relativeFrom="margin">
              <wp14:pctWidth>0</wp14:pctWidth>
            </wp14:sizeRelH>
            <wp14:sizeRelV relativeFrom="margin">
              <wp14:pctHeight>0</wp14:pctHeight>
            </wp14:sizeRelV>
          </wp:anchor>
        </w:drawing>
      </w:r>
    </w:p>
    <w:p w14:paraId="7BB0F018" w14:textId="77777777" w:rsidR="00513FF7" w:rsidRPr="002159B1" w:rsidRDefault="00513FF7" w:rsidP="007A1510">
      <w:pPr>
        <w:rPr>
          <w:rFonts w:ascii="Arial" w:hAnsi="Arial" w:cs="Arial"/>
          <w:bCs/>
          <w:lang w:val="en-US"/>
        </w:rPr>
      </w:pPr>
    </w:p>
    <w:p w14:paraId="305A7E7F" w14:textId="77777777" w:rsidR="00513FF7" w:rsidRPr="002159B1" w:rsidRDefault="00513FF7" w:rsidP="007A1510">
      <w:pPr>
        <w:rPr>
          <w:rFonts w:ascii="Arial" w:hAnsi="Arial" w:cs="Arial"/>
          <w:bCs/>
          <w:lang w:val="en-US"/>
        </w:rPr>
      </w:pPr>
    </w:p>
    <w:p w14:paraId="3456D94A" w14:textId="3153911A" w:rsidR="00134291" w:rsidRPr="00E71801" w:rsidRDefault="00134291">
      <w:pPr>
        <w:rPr>
          <w:rFonts w:ascii="Arial" w:hAnsi="Arial" w:cs="Arial"/>
          <w:b/>
          <w:lang w:val="en-US"/>
        </w:rPr>
      </w:pPr>
      <w:r w:rsidRPr="00E71801">
        <w:rPr>
          <w:rFonts w:ascii="Arial" w:hAnsi="Arial" w:cs="Arial"/>
          <w:b/>
          <w:lang w:val="en-US"/>
        </w:rPr>
        <w:t>ANEXO 2</w:t>
      </w:r>
    </w:p>
    <w:p w14:paraId="5433844A" w14:textId="6672A1EE" w:rsidR="007A1510" w:rsidRPr="002159B1" w:rsidRDefault="00182877">
      <w:pPr>
        <w:rPr>
          <w:rFonts w:ascii="Arial" w:hAnsi="Arial" w:cs="Arial"/>
          <w:b/>
          <w:bCs/>
          <w:lang w:val="en-US"/>
        </w:rPr>
      </w:pPr>
      <w:r w:rsidRPr="002159B1">
        <w:rPr>
          <w:rFonts w:ascii="Arial" w:hAnsi="Arial" w:cs="Arial"/>
          <w:b/>
          <w:bCs/>
          <w:lang w:val="en-US"/>
        </w:rPr>
        <w:t>Abf1 negatively regulates the expression of </w:t>
      </w:r>
      <w:r w:rsidRPr="002159B1">
        <w:rPr>
          <w:rFonts w:ascii="Arial" w:hAnsi="Arial" w:cs="Arial"/>
          <w:b/>
          <w:bCs/>
          <w:i/>
          <w:iCs/>
          <w:lang w:val="en-US"/>
        </w:rPr>
        <w:t>EPA1</w:t>
      </w:r>
      <w:r w:rsidRPr="002159B1">
        <w:rPr>
          <w:rFonts w:ascii="Arial" w:hAnsi="Arial" w:cs="Arial"/>
          <w:b/>
          <w:bCs/>
          <w:lang w:val="en-US"/>
        </w:rPr>
        <w:t> and affects adhesion in </w:t>
      </w:r>
      <w:r w:rsidRPr="002159B1">
        <w:rPr>
          <w:rFonts w:ascii="Arial" w:hAnsi="Arial" w:cs="Arial"/>
          <w:b/>
          <w:bCs/>
          <w:i/>
          <w:iCs/>
          <w:lang w:val="en-US"/>
        </w:rPr>
        <w:t>Candida glabrata</w:t>
      </w:r>
      <w:r w:rsidRPr="002159B1">
        <w:rPr>
          <w:rFonts w:ascii="Arial" w:hAnsi="Arial" w:cs="Arial"/>
          <w:b/>
          <w:bCs/>
          <w:lang w:val="en-US"/>
        </w:rPr>
        <w:t> </w:t>
      </w:r>
    </w:p>
    <w:p w14:paraId="54D02D44" w14:textId="56BB0319" w:rsidR="00910D14" w:rsidRPr="002159B1" w:rsidRDefault="00910D14">
      <w:pPr>
        <w:rPr>
          <w:rFonts w:ascii="Arial" w:hAnsi="Arial" w:cs="Arial"/>
          <w:b/>
          <w:bCs/>
          <w:lang w:val="en-US"/>
        </w:rPr>
      </w:pPr>
    </w:p>
    <w:p w14:paraId="557909C3" w14:textId="304A37BF" w:rsidR="00182877" w:rsidRPr="00513D34" w:rsidRDefault="00182877">
      <w:pPr>
        <w:rPr>
          <w:rFonts w:ascii="Arial" w:hAnsi="Arial" w:cs="Arial"/>
          <w:b/>
          <w:vertAlign w:val="superscript"/>
          <w:lang w:val="en-US"/>
        </w:rPr>
      </w:pPr>
      <w:r w:rsidRPr="00513D34">
        <w:rPr>
          <w:rFonts w:ascii="Arial" w:hAnsi="Arial" w:cs="Arial"/>
          <w:b/>
          <w:lang w:val="en-US"/>
        </w:rPr>
        <w:t>Grecia Hernández-Hernández</w:t>
      </w:r>
      <w:r w:rsidRPr="00513D34">
        <w:rPr>
          <w:rFonts w:ascii="Arial" w:hAnsi="Arial" w:cs="Arial"/>
          <w:b/>
          <w:vertAlign w:val="superscript"/>
          <w:lang w:val="en-US"/>
        </w:rPr>
        <w:t>1</w:t>
      </w:r>
      <w:r w:rsidRPr="00513D34">
        <w:rPr>
          <w:rFonts w:ascii="Arial" w:hAnsi="Arial" w:cs="Arial"/>
          <w:b/>
          <w:lang w:val="en-US"/>
        </w:rPr>
        <w:t xml:space="preserve">​, </w:t>
      </w:r>
      <w:r w:rsidRPr="00513D34">
        <w:rPr>
          <w:rFonts w:ascii="Arial" w:hAnsi="Arial" w:cs="Arial"/>
          <w:b/>
          <w:u w:val="single"/>
          <w:lang w:val="en-US"/>
        </w:rPr>
        <w:t>Laura A. Vera-Salazar</w:t>
      </w:r>
      <w:r w:rsidRPr="00513D34">
        <w:rPr>
          <w:rFonts w:ascii="Arial" w:hAnsi="Arial" w:cs="Arial"/>
          <w:b/>
          <w:u w:val="single"/>
          <w:vertAlign w:val="superscript"/>
          <w:lang w:val="en-US"/>
        </w:rPr>
        <w:t>1</w:t>
      </w:r>
      <w:r w:rsidRPr="00513D34">
        <w:rPr>
          <w:rFonts w:ascii="Arial" w:hAnsi="Arial" w:cs="Arial"/>
          <w:b/>
          <w:lang w:val="en-US"/>
        </w:rPr>
        <w:t>, Guadalupe Gutiérrez-Escobedo</w:t>
      </w:r>
      <w:r w:rsidRPr="00513D34">
        <w:rPr>
          <w:rFonts w:ascii="Arial" w:hAnsi="Arial" w:cs="Arial"/>
          <w:b/>
          <w:vertAlign w:val="superscript"/>
          <w:lang w:val="en-US"/>
        </w:rPr>
        <w:t>1</w:t>
      </w:r>
      <w:r w:rsidRPr="00513D34">
        <w:rPr>
          <w:rFonts w:ascii="Arial" w:hAnsi="Arial" w:cs="Arial"/>
          <w:b/>
          <w:lang w:val="en-US"/>
        </w:rPr>
        <w:t>, Nicolás Gómez-Hernández</w:t>
      </w:r>
      <w:r w:rsidRPr="00513D34">
        <w:rPr>
          <w:rFonts w:ascii="Arial" w:hAnsi="Arial" w:cs="Arial"/>
          <w:b/>
          <w:vertAlign w:val="superscript"/>
          <w:lang w:val="en-US"/>
        </w:rPr>
        <w:t>1</w:t>
      </w:r>
      <w:r w:rsidRPr="00513D34">
        <w:rPr>
          <w:rFonts w:ascii="Arial" w:hAnsi="Arial" w:cs="Arial"/>
          <w:b/>
          <w:lang w:val="en-US"/>
        </w:rPr>
        <w:t>​, Osney Leiva-Peláez</w:t>
      </w:r>
      <w:r w:rsidRPr="00513D34">
        <w:rPr>
          <w:rFonts w:ascii="Arial" w:hAnsi="Arial" w:cs="Arial"/>
          <w:b/>
          <w:vertAlign w:val="superscript"/>
          <w:lang w:val="en-US"/>
        </w:rPr>
        <w:t>1</w:t>
      </w:r>
      <w:r w:rsidRPr="00513D34">
        <w:rPr>
          <w:rFonts w:ascii="Arial" w:hAnsi="Arial" w:cs="Arial"/>
          <w:b/>
          <w:lang w:val="en-US"/>
        </w:rPr>
        <w:t>​, Alejandro De Las Peñas</w:t>
      </w:r>
      <w:r w:rsidRPr="00513D34">
        <w:rPr>
          <w:rFonts w:ascii="Arial" w:hAnsi="Arial" w:cs="Arial"/>
          <w:b/>
          <w:vertAlign w:val="superscript"/>
          <w:lang w:val="en-US"/>
        </w:rPr>
        <w:t>1</w:t>
      </w:r>
      <w:r w:rsidRPr="00513D34">
        <w:rPr>
          <w:rFonts w:ascii="Arial" w:hAnsi="Arial" w:cs="Arial"/>
          <w:b/>
          <w:lang w:val="en-US"/>
        </w:rPr>
        <w:t>​ and Irene Castaño</w:t>
      </w:r>
      <w:r w:rsidRPr="00513D34">
        <w:rPr>
          <w:rFonts w:ascii="Arial" w:hAnsi="Arial" w:cs="Arial"/>
          <w:b/>
          <w:vertAlign w:val="superscript"/>
          <w:lang w:val="en-US"/>
        </w:rPr>
        <w:t>1</w:t>
      </w:r>
    </w:p>
    <w:p w14:paraId="4D3CDF16" w14:textId="2A496E4F" w:rsidR="00182877" w:rsidRPr="00513D34" w:rsidRDefault="00182877">
      <w:pPr>
        <w:rPr>
          <w:rFonts w:ascii="Arial" w:hAnsi="Arial" w:cs="Arial"/>
          <w:b/>
          <w:lang w:val="en-US"/>
        </w:rPr>
      </w:pPr>
    </w:p>
    <w:p w14:paraId="0CC592AC" w14:textId="5E1990F5" w:rsidR="00182877" w:rsidRPr="00513D34" w:rsidRDefault="00182877">
      <w:pPr>
        <w:rPr>
          <w:rFonts w:ascii="Arial" w:hAnsi="Arial" w:cs="Arial"/>
          <w:b/>
          <w:lang w:val="en-US"/>
        </w:rPr>
      </w:pPr>
    </w:p>
    <w:p w14:paraId="5B19AD33" w14:textId="1A2935B6" w:rsidR="00182877" w:rsidRPr="002159B1" w:rsidRDefault="00182877">
      <w:pPr>
        <w:rPr>
          <w:rFonts w:ascii="Arial" w:hAnsi="Arial" w:cs="Arial"/>
          <w:b/>
        </w:rPr>
      </w:pPr>
      <w:r w:rsidRPr="002159B1">
        <w:rPr>
          <w:rFonts w:ascii="Arial" w:hAnsi="Arial" w:cs="Arial"/>
          <w:b/>
          <w:vertAlign w:val="superscript"/>
        </w:rPr>
        <w:t>1</w:t>
      </w:r>
      <w:r w:rsidRPr="002159B1">
        <w:rPr>
          <w:rFonts w:ascii="Arial" w:hAnsi="Arial" w:cs="Arial"/>
          <w:b/>
        </w:rPr>
        <w:t>​División de Biología Molecular. IPICYT. Instituto Potosino de Investigación Científica y Tecnológica, Camino a la Presa San José, #2055, Col. Lomas 4ª sección. San Luis Potosí, San Luis Potosí 78216, Mexico</w:t>
      </w:r>
    </w:p>
    <w:p w14:paraId="20F90CFC" w14:textId="39FE3F3D" w:rsidR="00182877" w:rsidRPr="002159B1" w:rsidRDefault="00182877">
      <w:pPr>
        <w:rPr>
          <w:rFonts w:ascii="Arial" w:hAnsi="Arial" w:cs="Arial"/>
          <w:b/>
        </w:rPr>
      </w:pPr>
    </w:p>
    <w:p w14:paraId="0974EEF6" w14:textId="68446583" w:rsidR="00182877" w:rsidRPr="002159B1" w:rsidRDefault="00182877">
      <w:pPr>
        <w:rPr>
          <w:rFonts w:ascii="Arial" w:hAnsi="Arial" w:cs="Arial"/>
          <w:b/>
        </w:rPr>
      </w:pPr>
      <w:r w:rsidRPr="002159B1">
        <w:rPr>
          <w:rFonts w:ascii="Arial" w:hAnsi="Arial" w:cs="Arial"/>
          <w:b/>
        </w:rPr>
        <w:t xml:space="preserve">Published: 03 October 2024 </w:t>
      </w:r>
      <w:hyperlink r:id="rId35" w:history="1">
        <w:r w:rsidRPr="002159B1">
          <w:rPr>
            <w:rStyle w:val="Hyperlink"/>
            <w:rFonts w:ascii="Arial" w:hAnsi="Arial" w:cs="Arial"/>
            <w:b/>
          </w:rPr>
          <w:t>https://doi.org/10.1099/jmm.0.001905</w:t>
        </w:r>
      </w:hyperlink>
    </w:p>
    <w:p w14:paraId="0327F9B3" w14:textId="77777777" w:rsidR="00182877" w:rsidRPr="002159B1" w:rsidRDefault="00182877">
      <w:pPr>
        <w:rPr>
          <w:rFonts w:ascii="Arial" w:hAnsi="Arial" w:cs="Arial"/>
          <w:b/>
        </w:rPr>
      </w:pPr>
    </w:p>
    <w:p w14:paraId="201068FA" w14:textId="77777777" w:rsidR="00182877" w:rsidRPr="00E71801" w:rsidRDefault="00182877">
      <w:pPr>
        <w:rPr>
          <w:rFonts w:ascii="Arial" w:hAnsi="Arial" w:cs="Arial"/>
          <w:b/>
        </w:rPr>
      </w:pPr>
    </w:p>
    <w:p w14:paraId="5A13C83E" w14:textId="77777777" w:rsidR="00182877" w:rsidRPr="00E71801" w:rsidRDefault="00182877">
      <w:pPr>
        <w:rPr>
          <w:rFonts w:ascii="Arial" w:hAnsi="Arial" w:cs="Arial"/>
          <w:b/>
        </w:rPr>
      </w:pPr>
    </w:p>
    <w:p w14:paraId="0346B62A" w14:textId="77777777" w:rsidR="00182877" w:rsidRPr="00E71801" w:rsidRDefault="00182877">
      <w:pPr>
        <w:rPr>
          <w:rFonts w:ascii="Arial" w:hAnsi="Arial" w:cs="Arial"/>
          <w:b/>
        </w:rPr>
      </w:pPr>
    </w:p>
    <w:p w14:paraId="2E70C788" w14:textId="77777777" w:rsidR="00182877" w:rsidRPr="00E71801" w:rsidRDefault="00182877">
      <w:pPr>
        <w:rPr>
          <w:rFonts w:ascii="Arial" w:hAnsi="Arial" w:cs="Arial"/>
          <w:b/>
        </w:rPr>
      </w:pPr>
    </w:p>
    <w:p w14:paraId="7A82B89B" w14:textId="77777777" w:rsidR="00182877" w:rsidRPr="00E71801" w:rsidRDefault="00182877">
      <w:pPr>
        <w:rPr>
          <w:rFonts w:ascii="Arial" w:hAnsi="Arial" w:cs="Arial"/>
          <w:b/>
        </w:rPr>
      </w:pPr>
    </w:p>
    <w:p w14:paraId="412E51A7" w14:textId="77777777" w:rsidR="00182877" w:rsidRPr="00E71801" w:rsidRDefault="00182877">
      <w:pPr>
        <w:rPr>
          <w:rFonts w:ascii="Arial" w:hAnsi="Arial" w:cs="Arial"/>
          <w:b/>
        </w:rPr>
      </w:pPr>
    </w:p>
    <w:p w14:paraId="3B62E1C4" w14:textId="77777777" w:rsidR="00182877" w:rsidRPr="00E71801" w:rsidRDefault="00182877">
      <w:pPr>
        <w:rPr>
          <w:rFonts w:ascii="Arial" w:hAnsi="Arial" w:cs="Arial"/>
          <w:b/>
        </w:rPr>
      </w:pPr>
    </w:p>
    <w:p w14:paraId="258C311F" w14:textId="77777777" w:rsidR="00182877" w:rsidRPr="00E71801" w:rsidRDefault="00182877">
      <w:pPr>
        <w:rPr>
          <w:rFonts w:ascii="Arial" w:hAnsi="Arial" w:cs="Arial"/>
          <w:b/>
        </w:rPr>
      </w:pPr>
    </w:p>
    <w:p w14:paraId="468BDB60" w14:textId="77777777" w:rsidR="00182877" w:rsidRPr="00E71801" w:rsidRDefault="00182877">
      <w:pPr>
        <w:rPr>
          <w:rFonts w:ascii="Arial" w:hAnsi="Arial" w:cs="Arial"/>
          <w:b/>
        </w:rPr>
      </w:pPr>
    </w:p>
    <w:p w14:paraId="64B88BC0" w14:textId="77777777" w:rsidR="00182877" w:rsidRPr="00E71801" w:rsidRDefault="00182877">
      <w:pPr>
        <w:rPr>
          <w:rFonts w:ascii="Arial" w:hAnsi="Arial" w:cs="Arial"/>
          <w:b/>
        </w:rPr>
      </w:pPr>
    </w:p>
    <w:p w14:paraId="589F1A3E" w14:textId="77777777" w:rsidR="00182877" w:rsidRPr="00E71801" w:rsidRDefault="00182877">
      <w:pPr>
        <w:rPr>
          <w:rFonts w:ascii="Arial" w:hAnsi="Arial" w:cs="Arial"/>
          <w:b/>
        </w:rPr>
      </w:pPr>
    </w:p>
    <w:p w14:paraId="206A4EE8" w14:textId="77777777" w:rsidR="00182877" w:rsidRPr="00E71801" w:rsidRDefault="00182877">
      <w:pPr>
        <w:rPr>
          <w:rFonts w:ascii="Arial" w:hAnsi="Arial" w:cs="Arial"/>
          <w:b/>
        </w:rPr>
      </w:pPr>
    </w:p>
    <w:p w14:paraId="62393BAE" w14:textId="77777777" w:rsidR="00182877" w:rsidRPr="00E71801" w:rsidRDefault="00182877">
      <w:pPr>
        <w:rPr>
          <w:rFonts w:ascii="Arial" w:hAnsi="Arial" w:cs="Arial"/>
          <w:b/>
        </w:rPr>
      </w:pPr>
    </w:p>
    <w:p w14:paraId="57B6261E" w14:textId="77777777" w:rsidR="00182877" w:rsidRPr="00E71801" w:rsidRDefault="00182877">
      <w:pPr>
        <w:rPr>
          <w:rFonts w:ascii="Arial" w:hAnsi="Arial" w:cs="Arial"/>
          <w:b/>
        </w:rPr>
      </w:pPr>
    </w:p>
    <w:p w14:paraId="4D007FB3" w14:textId="77777777" w:rsidR="00182877" w:rsidRPr="00E71801" w:rsidRDefault="00182877">
      <w:pPr>
        <w:rPr>
          <w:rFonts w:ascii="Arial" w:hAnsi="Arial" w:cs="Arial"/>
          <w:b/>
        </w:rPr>
      </w:pPr>
    </w:p>
    <w:p w14:paraId="49082755" w14:textId="77777777" w:rsidR="00182877" w:rsidRPr="00E71801" w:rsidRDefault="00182877">
      <w:pPr>
        <w:rPr>
          <w:rFonts w:ascii="Arial" w:hAnsi="Arial" w:cs="Arial"/>
          <w:b/>
        </w:rPr>
      </w:pPr>
    </w:p>
    <w:p w14:paraId="3B87FC0C" w14:textId="77777777" w:rsidR="00182877" w:rsidRPr="00E71801" w:rsidRDefault="00182877">
      <w:pPr>
        <w:rPr>
          <w:rFonts w:ascii="Arial" w:hAnsi="Arial" w:cs="Arial"/>
          <w:b/>
        </w:rPr>
      </w:pPr>
    </w:p>
    <w:p w14:paraId="33549C23" w14:textId="77777777" w:rsidR="00182877" w:rsidRPr="00E71801" w:rsidRDefault="00182877">
      <w:pPr>
        <w:rPr>
          <w:rFonts w:ascii="Arial" w:hAnsi="Arial" w:cs="Arial"/>
          <w:b/>
        </w:rPr>
      </w:pPr>
    </w:p>
    <w:p w14:paraId="0014743C" w14:textId="77777777" w:rsidR="00182877" w:rsidRPr="00E71801" w:rsidRDefault="00182877">
      <w:pPr>
        <w:rPr>
          <w:rFonts w:ascii="Arial" w:hAnsi="Arial" w:cs="Arial"/>
          <w:b/>
        </w:rPr>
      </w:pPr>
    </w:p>
    <w:p w14:paraId="62EA385E" w14:textId="77777777" w:rsidR="00182877" w:rsidRPr="00E71801" w:rsidRDefault="00182877">
      <w:pPr>
        <w:rPr>
          <w:rFonts w:ascii="Arial" w:hAnsi="Arial" w:cs="Arial"/>
          <w:b/>
        </w:rPr>
      </w:pPr>
    </w:p>
    <w:p w14:paraId="07E05CE4" w14:textId="77777777" w:rsidR="00182877" w:rsidRPr="00E71801" w:rsidRDefault="00182877">
      <w:pPr>
        <w:rPr>
          <w:rFonts w:ascii="Arial" w:hAnsi="Arial" w:cs="Arial"/>
          <w:b/>
        </w:rPr>
      </w:pPr>
    </w:p>
    <w:p w14:paraId="2A616A89" w14:textId="77777777" w:rsidR="00182877" w:rsidRPr="00E71801" w:rsidRDefault="00182877">
      <w:pPr>
        <w:rPr>
          <w:rFonts w:ascii="Arial" w:hAnsi="Arial" w:cs="Arial"/>
          <w:b/>
        </w:rPr>
      </w:pPr>
    </w:p>
    <w:p w14:paraId="68A3A03C" w14:textId="77777777" w:rsidR="00182877" w:rsidRPr="00E71801" w:rsidRDefault="00182877">
      <w:pPr>
        <w:rPr>
          <w:rFonts w:ascii="Arial" w:hAnsi="Arial" w:cs="Arial"/>
          <w:b/>
        </w:rPr>
      </w:pPr>
    </w:p>
    <w:p w14:paraId="22F73439" w14:textId="77777777" w:rsidR="00D42EB8" w:rsidRPr="00E71801" w:rsidRDefault="00D42EB8">
      <w:pPr>
        <w:rPr>
          <w:rFonts w:ascii="Arial" w:hAnsi="Arial" w:cs="Arial"/>
          <w:b/>
        </w:rPr>
      </w:pPr>
    </w:p>
    <w:p w14:paraId="009B3C30" w14:textId="77777777" w:rsidR="00D42EB8" w:rsidRPr="00E71801" w:rsidRDefault="00D42EB8">
      <w:pPr>
        <w:rPr>
          <w:rFonts w:ascii="Arial" w:hAnsi="Arial" w:cs="Arial"/>
          <w:b/>
        </w:rPr>
      </w:pPr>
    </w:p>
    <w:p w14:paraId="5E60A9DE" w14:textId="77777777" w:rsidR="00D42EB8" w:rsidRPr="00E71801" w:rsidRDefault="00D42EB8">
      <w:pPr>
        <w:rPr>
          <w:rFonts w:ascii="Arial" w:hAnsi="Arial" w:cs="Arial"/>
          <w:b/>
        </w:rPr>
      </w:pPr>
    </w:p>
    <w:p w14:paraId="3D619ED7" w14:textId="77777777" w:rsidR="00D42EB8" w:rsidRPr="00E71801" w:rsidRDefault="00D42EB8">
      <w:pPr>
        <w:rPr>
          <w:rFonts w:ascii="Arial" w:hAnsi="Arial" w:cs="Arial"/>
          <w:b/>
        </w:rPr>
      </w:pPr>
    </w:p>
    <w:p w14:paraId="65176057" w14:textId="77777777" w:rsidR="00D42EB8" w:rsidRPr="00E71801" w:rsidRDefault="00D42EB8">
      <w:pPr>
        <w:rPr>
          <w:rFonts w:ascii="Arial" w:hAnsi="Arial" w:cs="Arial"/>
          <w:b/>
        </w:rPr>
      </w:pPr>
    </w:p>
    <w:p w14:paraId="2540C43D" w14:textId="77777777" w:rsidR="00182877" w:rsidRPr="00E71801" w:rsidRDefault="00182877">
      <w:pPr>
        <w:rPr>
          <w:rFonts w:ascii="Arial" w:hAnsi="Arial" w:cs="Arial"/>
          <w:b/>
        </w:rPr>
      </w:pPr>
    </w:p>
    <w:p w14:paraId="1F5B084D" w14:textId="77777777" w:rsidR="002159B1" w:rsidRPr="00E71801" w:rsidRDefault="002159B1">
      <w:pPr>
        <w:rPr>
          <w:rFonts w:ascii="Arial" w:hAnsi="Arial" w:cs="Arial"/>
          <w:b/>
        </w:rPr>
      </w:pPr>
    </w:p>
    <w:p w14:paraId="5FF67ACF" w14:textId="77777777" w:rsidR="00182877" w:rsidRPr="00E71801" w:rsidRDefault="00182877">
      <w:pPr>
        <w:rPr>
          <w:rFonts w:ascii="Arial" w:hAnsi="Arial" w:cs="Arial"/>
          <w:b/>
        </w:rPr>
      </w:pPr>
    </w:p>
    <w:p w14:paraId="61F78EB7" w14:textId="77777777" w:rsidR="00182877" w:rsidRPr="00E71801" w:rsidRDefault="00182877">
      <w:pPr>
        <w:rPr>
          <w:rFonts w:ascii="Arial" w:hAnsi="Arial" w:cs="Arial"/>
          <w:b/>
        </w:rPr>
      </w:pPr>
    </w:p>
    <w:p w14:paraId="33FA3CC0" w14:textId="784B2B74" w:rsidR="00134291" w:rsidRPr="00000C70" w:rsidRDefault="00134291">
      <w:pPr>
        <w:rPr>
          <w:rFonts w:ascii="Arial" w:hAnsi="Arial" w:cs="Arial"/>
          <w:b/>
        </w:rPr>
      </w:pPr>
      <w:r w:rsidRPr="00000C70">
        <w:rPr>
          <w:rFonts w:ascii="Arial" w:hAnsi="Arial" w:cs="Arial"/>
          <w:b/>
        </w:rPr>
        <w:t>ANEXO 3</w:t>
      </w:r>
    </w:p>
    <w:p w14:paraId="1975956D" w14:textId="77777777" w:rsidR="00182877" w:rsidRPr="00000C70" w:rsidRDefault="00182877">
      <w:pPr>
        <w:rPr>
          <w:rFonts w:ascii="Arial" w:hAnsi="Arial" w:cs="Arial"/>
          <w:b/>
        </w:rPr>
      </w:pPr>
    </w:p>
    <w:p w14:paraId="00A26159" w14:textId="2F5D37A9" w:rsidR="00182877" w:rsidRPr="00000C70" w:rsidRDefault="00073FB5">
      <w:pPr>
        <w:rPr>
          <w:rFonts w:ascii="Arial" w:hAnsi="Arial" w:cs="Arial"/>
          <w:b/>
        </w:rPr>
      </w:pPr>
      <w:r w:rsidRPr="00000C70">
        <w:rPr>
          <w:rFonts w:ascii="Arial" w:hAnsi="Arial" w:cs="Arial"/>
          <w:b/>
        </w:rPr>
        <w:t xml:space="preserve">En preparación </w:t>
      </w:r>
    </w:p>
    <w:p w14:paraId="29AC6114" w14:textId="77777777" w:rsidR="00073FB5" w:rsidRPr="00000C70" w:rsidRDefault="00073FB5">
      <w:pPr>
        <w:rPr>
          <w:rFonts w:ascii="Arial" w:hAnsi="Arial" w:cs="Arial"/>
          <w:b/>
        </w:rPr>
      </w:pPr>
    </w:p>
    <w:p w14:paraId="2E937DCE" w14:textId="62B73656" w:rsidR="00073FB5" w:rsidRPr="00E71801" w:rsidRDefault="00073FB5">
      <w:pPr>
        <w:rPr>
          <w:rFonts w:ascii="Arial" w:hAnsi="Arial" w:cs="Arial"/>
          <w:b/>
          <w:i/>
          <w:iCs/>
        </w:rPr>
      </w:pPr>
      <w:r w:rsidRPr="00E71801">
        <w:rPr>
          <w:rFonts w:ascii="Arial" w:hAnsi="Arial" w:cs="Arial"/>
          <w:b/>
        </w:rPr>
        <w:t xml:space="preserve">Controlled-expression BiFC vectors for protein-protein interactions for </w:t>
      </w:r>
      <w:r w:rsidRPr="00E71801">
        <w:rPr>
          <w:rFonts w:ascii="Arial" w:hAnsi="Arial" w:cs="Arial"/>
          <w:b/>
          <w:i/>
          <w:iCs/>
        </w:rPr>
        <w:t>Nakaceomyces glabratus (Candida glabrata)</w:t>
      </w:r>
    </w:p>
    <w:p w14:paraId="1A801D06" w14:textId="77777777" w:rsidR="00182877" w:rsidRPr="00E71801" w:rsidRDefault="00182877">
      <w:pPr>
        <w:rPr>
          <w:rFonts w:ascii="Arial" w:hAnsi="Arial" w:cs="Arial"/>
          <w:b/>
          <w:i/>
          <w:iCs/>
        </w:rPr>
      </w:pPr>
    </w:p>
    <w:p w14:paraId="4B9F07FC" w14:textId="45D49492" w:rsidR="009C6FF4" w:rsidRPr="00000C70" w:rsidRDefault="00073FB5">
      <w:pPr>
        <w:rPr>
          <w:rFonts w:ascii="Arial" w:hAnsi="Arial" w:cs="Arial"/>
          <w:bCs/>
        </w:rPr>
      </w:pPr>
      <w:r w:rsidRPr="00000C70">
        <w:rPr>
          <w:rFonts w:ascii="Arial" w:hAnsi="Arial" w:cs="Arial"/>
          <w:bCs/>
        </w:rPr>
        <w:t>Guadalupe Gutierrez-Escobedo</w:t>
      </w:r>
      <w:r w:rsidRPr="00000C70">
        <w:rPr>
          <w:rFonts w:ascii="Arial" w:hAnsi="Arial" w:cs="Arial"/>
          <w:bCs/>
          <w:vertAlign w:val="superscript"/>
        </w:rPr>
        <w:t>1</w:t>
      </w:r>
      <w:r w:rsidRPr="00000C70">
        <w:rPr>
          <w:rFonts w:ascii="Arial" w:hAnsi="Arial" w:cs="Arial"/>
          <w:bCs/>
        </w:rPr>
        <w:t>, Laura Vera-Salazar</w:t>
      </w:r>
      <w:r w:rsidRPr="00000C70">
        <w:rPr>
          <w:rFonts w:ascii="Arial" w:hAnsi="Arial" w:cs="Arial"/>
          <w:bCs/>
          <w:vertAlign w:val="superscript"/>
        </w:rPr>
        <w:t>1</w:t>
      </w:r>
      <w:r w:rsidRPr="00000C70">
        <w:rPr>
          <w:rFonts w:ascii="Arial" w:hAnsi="Arial" w:cs="Arial"/>
          <w:bCs/>
        </w:rPr>
        <w:t>, Araceli Patrón-Soberano</w:t>
      </w:r>
      <w:r w:rsidRPr="00000C70">
        <w:rPr>
          <w:rFonts w:ascii="Arial" w:hAnsi="Arial" w:cs="Arial"/>
          <w:bCs/>
          <w:vertAlign w:val="superscript"/>
        </w:rPr>
        <w:t>1</w:t>
      </w:r>
      <w:r w:rsidRPr="00000C70">
        <w:rPr>
          <w:rFonts w:ascii="Arial" w:hAnsi="Arial" w:cs="Arial"/>
          <w:bCs/>
        </w:rPr>
        <w:t>, Karina Robledo-Marquez</w:t>
      </w:r>
      <w:r w:rsidRPr="00000C70">
        <w:rPr>
          <w:rFonts w:ascii="Arial" w:hAnsi="Arial" w:cs="Arial"/>
          <w:bCs/>
          <w:vertAlign w:val="superscript"/>
        </w:rPr>
        <w:t>1</w:t>
      </w:r>
      <w:r w:rsidRPr="00000C70">
        <w:rPr>
          <w:rFonts w:ascii="Arial" w:hAnsi="Arial" w:cs="Arial"/>
          <w:bCs/>
        </w:rPr>
        <w:t>, Alejandro de Las Peñas</w:t>
      </w:r>
      <w:r w:rsidR="009C6FF4" w:rsidRPr="00000C70">
        <w:rPr>
          <w:rFonts w:ascii="Arial" w:hAnsi="Arial" w:cs="Arial"/>
          <w:bCs/>
          <w:vertAlign w:val="superscript"/>
        </w:rPr>
        <w:t>1</w:t>
      </w:r>
      <w:r w:rsidR="009C6FF4" w:rsidRPr="00000C70">
        <w:rPr>
          <w:rFonts w:ascii="Arial" w:hAnsi="Arial" w:cs="Arial"/>
          <w:bCs/>
        </w:rPr>
        <w:t>, and Irene Castaño</w:t>
      </w:r>
      <w:r w:rsidR="009C6FF4" w:rsidRPr="00000C70">
        <w:rPr>
          <w:rFonts w:ascii="Arial" w:hAnsi="Arial" w:cs="Arial"/>
          <w:bCs/>
          <w:vertAlign w:val="superscript"/>
        </w:rPr>
        <w:t>1</w:t>
      </w:r>
      <w:r w:rsidR="009C6FF4" w:rsidRPr="00000C70">
        <w:rPr>
          <w:rFonts w:ascii="Arial" w:hAnsi="Arial" w:cs="Arial"/>
          <w:bCs/>
        </w:rPr>
        <w:t>.</w:t>
      </w:r>
    </w:p>
    <w:p w14:paraId="08E8BECC" w14:textId="77777777" w:rsidR="009C6FF4" w:rsidRPr="00000C70" w:rsidRDefault="009C6FF4">
      <w:pPr>
        <w:rPr>
          <w:rFonts w:ascii="Arial" w:hAnsi="Arial" w:cs="Arial"/>
          <w:bCs/>
        </w:rPr>
      </w:pPr>
    </w:p>
    <w:p w14:paraId="4284A06A" w14:textId="630F9036" w:rsidR="009C6FF4" w:rsidRDefault="009C6FF4">
      <w:pPr>
        <w:rPr>
          <w:rFonts w:ascii="Arial" w:hAnsi="Arial" w:cs="Arial"/>
          <w:bCs/>
        </w:rPr>
      </w:pPr>
      <w:r w:rsidRPr="009C6FF4">
        <w:rPr>
          <w:rFonts w:ascii="Arial" w:hAnsi="Arial" w:cs="Arial"/>
          <w:bCs/>
          <w:vertAlign w:val="superscript"/>
        </w:rPr>
        <w:t>1</w:t>
      </w:r>
      <w:r>
        <w:rPr>
          <w:rFonts w:ascii="Arial" w:hAnsi="Arial" w:cs="Arial"/>
          <w:bCs/>
        </w:rPr>
        <w:t>División de Biología Molecular, Instituto Potosino de Investigación científica y Tecnológica, Camino a la Presa José,#2055, Col. Lomas4</w:t>
      </w:r>
      <w:r w:rsidRPr="009C6FF4">
        <w:rPr>
          <w:rFonts w:ascii="Arial" w:hAnsi="Arial" w:cs="Arial"/>
          <w:bCs/>
          <w:vertAlign w:val="superscript"/>
        </w:rPr>
        <w:t>a</w:t>
      </w:r>
      <w:r>
        <w:rPr>
          <w:rFonts w:ascii="Arial" w:hAnsi="Arial" w:cs="Arial"/>
          <w:bCs/>
        </w:rPr>
        <w:t xml:space="preserve"> sección. San Luis Potosí, San Luis Potosí 78216, México</w:t>
      </w:r>
    </w:p>
    <w:p w14:paraId="2D459436" w14:textId="77777777" w:rsidR="009C6FF4" w:rsidRDefault="009C6FF4">
      <w:pPr>
        <w:rPr>
          <w:rFonts w:ascii="Arial" w:hAnsi="Arial" w:cs="Arial"/>
          <w:bCs/>
        </w:rPr>
      </w:pPr>
    </w:p>
    <w:p w14:paraId="47637835" w14:textId="77777777" w:rsidR="009C6FF4" w:rsidRDefault="009C6FF4">
      <w:pPr>
        <w:rPr>
          <w:rFonts w:ascii="Arial" w:hAnsi="Arial" w:cs="Arial"/>
          <w:bCs/>
        </w:rPr>
      </w:pPr>
    </w:p>
    <w:p w14:paraId="04ADEF21" w14:textId="77777777" w:rsidR="009C6FF4" w:rsidRDefault="009C6FF4">
      <w:pPr>
        <w:rPr>
          <w:rFonts w:ascii="Arial" w:hAnsi="Arial" w:cs="Arial"/>
          <w:bCs/>
        </w:rPr>
      </w:pPr>
    </w:p>
    <w:p w14:paraId="385B8F65" w14:textId="09581958" w:rsidR="00182877" w:rsidRPr="00000C70" w:rsidRDefault="009C6FF4">
      <w:pPr>
        <w:rPr>
          <w:rFonts w:ascii="Arial" w:hAnsi="Arial" w:cs="Arial"/>
          <w:bCs/>
        </w:rPr>
      </w:pPr>
      <w:r w:rsidRPr="0048249A">
        <w:rPr>
          <w:rFonts w:ascii="Arial" w:hAnsi="Arial" w:cs="Arial"/>
          <w:bCs/>
        </w:rPr>
        <w:t xml:space="preserve">Correspondig autor. </w:t>
      </w:r>
      <w:r w:rsidRPr="00000C70">
        <w:rPr>
          <w:rFonts w:ascii="Arial" w:hAnsi="Arial" w:cs="Arial"/>
          <w:bCs/>
        </w:rPr>
        <w:t xml:space="preserve">E-mail: </w:t>
      </w:r>
      <w:hyperlink r:id="rId36" w:history="1">
        <w:r w:rsidRPr="00000C70">
          <w:rPr>
            <w:rStyle w:val="Hyperlink"/>
            <w:rFonts w:ascii="Arial" w:hAnsi="Arial" w:cs="Arial"/>
            <w:bCs/>
          </w:rPr>
          <w:t>icastano@ipicyt.edu.mx</w:t>
        </w:r>
      </w:hyperlink>
      <w:r w:rsidRPr="00000C70">
        <w:rPr>
          <w:rFonts w:ascii="Arial" w:hAnsi="Arial" w:cs="Arial"/>
          <w:bCs/>
        </w:rPr>
        <w:t xml:space="preserve"> Tel (52) 4448342038</w:t>
      </w:r>
    </w:p>
    <w:p w14:paraId="4054AD79" w14:textId="77777777" w:rsidR="00182877" w:rsidRPr="00000C70" w:rsidRDefault="00182877">
      <w:pPr>
        <w:rPr>
          <w:rFonts w:ascii="Arial" w:hAnsi="Arial" w:cs="Arial"/>
          <w:b/>
        </w:rPr>
      </w:pPr>
    </w:p>
    <w:p w14:paraId="49CB60C8" w14:textId="77777777" w:rsidR="00182877" w:rsidRPr="00000C70" w:rsidRDefault="00182877">
      <w:pPr>
        <w:rPr>
          <w:rFonts w:ascii="Arial" w:hAnsi="Arial" w:cs="Arial"/>
          <w:b/>
        </w:rPr>
      </w:pPr>
    </w:p>
    <w:p w14:paraId="1CDCBBF4" w14:textId="77777777" w:rsidR="00182877" w:rsidRPr="00000C70" w:rsidRDefault="00182877">
      <w:pPr>
        <w:rPr>
          <w:rFonts w:ascii="Arial" w:hAnsi="Arial" w:cs="Arial"/>
          <w:b/>
        </w:rPr>
      </w:pPr>
    </w:p>
    <w:p w14:paraId="6D82A60D" w14:textId="77777777" w:rsidR="00182877" w:rsidRPr="00000C70" w:rsidRDefault="00182877">
      <w:pPr>
        <w:rPr>
          <w:rFonts w:ascii="Arial" w:hAnsi="Arial" w:cs="Arial"/>
          <w:b/>
        </w:rPr>
      </w:pPr>
    </w:p>
    <w:p w14:paraId="72150D51" w14:textId="77777777" w:rsidR="00182877" w:rsidRPr="00000C70" w:rsidRDefault="00182877">
      <w:pPr>
        <w:rPr>
          <w:rFonts w:ascii="Arial" w:hAnsi="Arial" w:cs="Arial"/>
          <w:b/>
        </w:rPr>
      </w:pPr>
    </w:p>
    <w:p w14:paraId="653D949A" w14:textId="77777777" w:rsidR="00182877" w:rsidRPr="00000C70" w:rsidRDefault="00182877">
      <w:pPr>
        <w:rPr>
          <w:rFonts w:ascii="Arial" w:hAnsi="Arial" w:cs="Arial"/>
          <w:b/>
        </w:rPr>
      </w:pPr>
    </w:p>
    <w:p w14:paraId="66488AC9" w14:textId="77777777" w:rsidR="00182877" w:rsidRPr="00000C70" w:rsidRDefault="00182877">
      <w:pPr>
        <w:rPr>
          <w:rFonts w:ascii="Arial" w:hAnsi="Arial" w:cs="Arial"/>
          <w:b/>
        </w:rPr>
      </w:pPr>
    </w:p>
    <w:p w14:paraId="5E902726" w14:textId="77777777" w:rsidR="00182877" w:rsidRPr="00000C70" w:rsidRDefault="00182877">
      <w:pPr>
        <w:rPr>
          <w:rFonts w:ascii="Arial" w:hAnsi="Arial" w:cs="Arial"/>
          <w:b/>
        </w:rPr>
      </w:pPr>
    </w:p>
    <w:p w14:paraId="35DF1036" w14:textId="77777777" w:rsidR="00182877" w:rsidRPr="00000C70" w:rsidRDefault="00182877">
      <w:pPr>
        <w:rPr>
          <w:rFonts w:ascii="Arial" w:hAnsi="Arial" w:cs="Arial"/>
          <w:b/>
        </w:rPr>
      </w:pPr>
    </w:p>
    <w:p w14:paraId="638D79DF" w14:textId="77777777" w:rsidR="00182877" w:rsidRPr="00000C70" w:rsidRDefault="00182877">
      <w:pPr>
        <w:rPr>
          <w:rFonts w:ascii="Arial" w:hAnsi="Arial" w:cs="Arial"/>
          <w:b/>
        </w:rPr>
      </w:pPr>
    </w:p>
    <w:p w14:paraId="69DC00AD" w14:textId="77777777" w:rsidR="00182877" w:rsidRPr="00000C70" w:rsidRDefault="00182877">
      <w:pPr>
        <w:rPr>
          <w:rFonts w:ascii="Arial" w:hAnsi="Arial" w:cs="Arial"/>
          <w:b/>
        </w:rPr>
      </w:pPr>
    </w:p>
    <w:p w14:paraId="3F4DD6CD" w14:textId="77777777" w:rsidR="00182877" w:rsidRPr="00000C70" w:rsidRDefault="00182877">
      <w:pPr>
        <w:rPr>
          <w:rFonts w:ascii="Arial" w:hAnsi="Arial" w:cs="Arial"/>
          <w:b/>
        </w:rPr>
      </w:pPr>
    </w:p>
    <w:p w14:paraId="6BDB86A3" w14:textId="77777777" w:rsidR="00182877" w:rsidRPr="00000C70" w:rsidRDefault="00182877">
      <w:pPr>
        <w:rPr>
          <w:rFonts w:ascii="Arial" w:hAnsi="Arial" w:cs="Arial"/>
          <w:b/>
        </w:rPr>
      </w:pPr>
    </w:p>
    <w:p w14:paraId="2C183A10" w14:textId="77777777" w:rsidR="00182877" w:rsidRPr="00000C70" w:rsidRDefault="00182877">
      <w:pPr>
        <w:rPr>
          <w:rFonts w:ascii="Arial" w:hAnsi="Arial" w:cs="Arial"/>
          <w:b/>
        </w:rPr>
      </w:pPr>
    </w:p>
    <w:p w14:paraId="13F0B426" w14:textId="77777777" w:rsidR="00182877" w:rsidRPr="00000C70" w:rsidRDefault="00182877">
      <w:pPr>
        <w:rPr>
          <w:rFonts w:ascii="Arial" w:hAnsi="Arial" w:cs="Arial"/>
          <w:b/>
        </w:rPr>
      </w:pPr>
    </w:p>
    <w:p w14:paraId="7884E90D" w14:textId="77777777" w:rsidR="00182877" w:rsidRPr="00000C70" w:rsidRDefault="00182877">
      <w:pPr>
        <w:rPr>
          <w:rFonts w:ascii="Arial" w:hAnsi="Arial" w:cs="Arial"/>
          <w:b/>
        </w:rPr>
      </w:pPr>
    </w:p>
    <w:p w14:paraId="2B2B0D33" w14:textId="77777777" w:rsidR="00182877" w:rsidRPr="00000C70" w:rsidRDefault="00182877">
      <w:pPr>
        <w:rPr>
          <w:rFonts w:ascii="Arial" w:hAnsi="Arial" w:cs="Arial"/>
          <w:b/>
        </w:rPr>
      </w:pPr>
    </w:p>
    <w:p w14:paraId="63A6D0AC" w14:textId="77777777" w:rsidR="00182877" w:rsidRPr="00000C70" w:rsidRDefault="00182877">
      <w:pPr>
        <w:rPr>
          <w:rFonts w:ascii="Arial" w:hAnsi="Arial" w:cs="Arial"/>
          <w:b/>
        </w:rPr>
      </w:pPr>
    </w:p>
    <w:p w14:paraId="08299083" w14:textId="77777777" w:rsidR="00182877" w:rsidRPr="00000C70" w:rsidRDefault="00182877">
      <w:pPr>
        <w:rPr>
          <w:rFonts w:ascii="Arial" w:hAnsi="Arial" w:cs="Arial"/>
          <w:b/>
        </w:rPr>
      </w:pPr>
    </w:p>
    <w:p w14:paraId="01F25EB2" w14:textId="77777777" w:rsidR="00182877" w:rsidRPr="00000C70" w:rsidRDefault="00182877">
      <w:pPr>
        <w:rPr>
          <w:rFonts w:ascii="Arial" w:hAnsi="Arial" w:cs="Arial"/>
          <w:b/>
        </w:rPr>
      </w:pPr>
    </w:p>
    <w:p w14:paraId="4AB1B730" w14:textId="77777777" w:rsidR="00182877" w:rsidRPr="00000C70" w:rsidRDefault="00182877">
      <w:pPr>
        <w:rPr>
          <w:rFonts w:ascii="Arial" w:hAnsi="Arial" w:cs="Arial"/>
          <w:b/>
        </w:rPr>
      </w:pPr>
    </w:p>
    <w:p w14:paraId="6BC19F50" w14:textId="77777777" w:rsidR="00182877" w:rsidRPr="00000C70" w:rsidRDefault="00182877">
      <w:pPr>
        <w:rPr>
          <w:rFonts w:ascii="Arial" w:hAnsi="Arial" w:cs="Arial"/>
          <w:b/>
        </w:rPr>
      </w:pPr>
    </w:p>
    <w:p w14:paraId="4193376F" w14:textId="77777777" w:rsidR="00182877" w:rsidRDefault="00182877">
      <w:pPr>
        <w:rPr>
          <w:rFonts w:ascii="Arial" w:hAnsi="Arial" w:cs="Arial"/>
          <w:b/>
        </w:rPr>
      </w:pPr>
    </w:p>
    <w:p w14:paraId="4196EB7B" w14:textId="77777777" w:rsidR="00D42EB8" w:rsidRDefault="00D42EB8">
      <w:pPr>
        <w:rPr>
          <w:rFonts w:ascii="Arial" w:hAnsi="Arial" w:cs="Arial"/>
          <w:b/>
        </w:rPr>
      </w:pPr>
    </w:p>
    <w:p w14:paraId="55D4A14D" w14:textId="77777777" w:rsidR="00D42EB8" w:rsidRDefault="00D42EB8">
      <w:pPr>
        <w:rPr>
          <w:rFonts w:ascii="Arial" w:hAnsi="Arial" w:cs="Arial"/>
          <w:b/>
        </w:rPr>
      </w:pPr>
    </w:p>
    <w:p w14:paraId="593CFC16" w14:textId="77777777" w:rsidR="00D42EB8" w:rsidRDefault="00D42EB8">
      <w:pPr>
        <w:rPr>
          <w:rFonts w:ascii="Arial" w:hAnsi="Arial" w:cs="Arial"/>
          <w:b/>
        </w:rPr>
      </w:pPr>
    </w:p>
    <w:p w14:paraId="139FAE2A" w14:textId="77777777" w:rsidR="00D42EB8" w:rsidRDefault="00D42EB8">
      <w:pPr>
        <w:rPr>
          <w:rFonts w:ascii="Arial" w:hAnsi="Arial" w:cs="Arial"/>
          <w:b/>
        </w:rPr>
      </w:pPr>
    </w:p>
    <w:p w14:paraId="6FE93063" w14:textId="77777777" w:rsidR="00D42EB8" w:rsidRDefault="00D42EB8">
      <w:pPr>
        <w:rPr>
          <w:rFonts w:ascii="Arial" w:hAnsi="Arial" w:cs="Arial"/>
          <w:b/>
        </w:rPr>
      </w:pPr>
    </w:p>
    <w:p w14:paraId="5FF22978" w14:textId="77777777" w:rsidR="00D42EB8" w:rsidRPr="00000C70" w:rsidRDefault="00D42EB8">
      <w:pPr>
        <w:rPr>
          <w:rFonts w:ascii="Arial" w:hAnsi="Arial" w:cs="Arial"/>
          <w:b/>
        </w:rPr>
      </w:pPr>
    </w:p>
    <w:p w14:paraId="6529A9CE" w14:textId="77777777" w:rsidR="00182877" w:rsidRPr="00000C70" w:rsidRDefault="00182877">
      <w:pPr>
        <w:rPr>
          <w:rFonts w:ascii="Arial" w:hAnsi="Arial" w:cs="Arial"/>
          <w:b/>
        </w:rPr>
      </w:pPr>
    </w:p>
    <w:p w14:paraId="58CDBDD2" w14:textId="74CE734F" w:rsidR="00134291" w:rsidRPr="0048249A" w:rsidRDefault="00134291">
      <w:pPr>
        <w:rPr>
          <w:rFonts w:ascii="Arial" w:hAnsi="Arial" w:cs="Arial"/>
          <w:b/>
        </w:rPr>
      </w:pPr>
      <w:r>
        <w:rPr>
          <w:rFonts w:ascii="Arial" w:hAnsi="Arial" w:cs="Arial"/>
          <w:b/>
        </w:rPr>
        <w:t>ANEXO 4</w:t>
      </w:r>
      <w:r w:rsidR="00182877">
        <w:rPr>
          <w:rFonts w:ascii="Arial" w:hAnsi="Arial" w:cs="Arial"/>
          <w:b/>
        </w:rPr>
        <w:t xml:space="preserve"> Información suplementaria </w:t>
      </w:r>
    </w:p>
    <w:p w14:paraId="68D0C164" w14:textId="2BB1CFB6" w:rsidR="00182877" w:rsidRPr="00E445CC" w:rsidRDefault="00182877" w:rsidP="00182877">
      <w:pPr>
        <w:spacing w:after="160" w:line="360" w:lineRule="auto"/>
        <w:jc w:val="both"/>
        <w:rPr>
          <w:rFonts w:ascii="Helvetica" w:eastAsia="Aptos" w:hAnsi="Helvetica" w:cs="Helvetica"/>
          <w:b/>
          <w:bCs/>
          <w:kern w:val="2"/>
          <w:lang w:eastAsia="en-US"/>
        </w:rPr>
      </w:pPr>
      <w:r w:rsidRPr="00E445CC">
        <w:rPr>
          <w:rFonts w:ascii="Helvetica" w:eastAsia="Aptos" w:hAnsi="Helvetica" w:cs="Helvetica"/>
          <w:b/>
          <w:bCs/>
          <w:kern w:val="2"/>
          <w:lang w:eastAsia="en-US"/>
        </w:rPr>
        <w:t xml:space="preserve">Tabla </w:t>
      </w:r>
      <w:r w:rsidR="00450539">
        <w:rPr>
          <w:rFonts w:ascii="Helvetica" w:eastAsia="Aptos" w:hAnsi="Helvetica" w:cs="Helvetica"/>
          <w:b/>
          <w:bCs/>
          <w:kern w:val="2"/>
          <w:lang w:eastAsia="en-US"/>
        </w:rPr>
        <w:t>S</w:t>
      </w:r>
      <w:r w:rsidRPr="00E445CC">
        <w:rPr>
          <w:rFonts w:ascii="Helvetica" w:eastAsia="Aptos" w:hAnsi="Helvetica" w:cs="Helvetica"/>
          <w:b/>
          <w:bCs/>
          <w:kern w:val="2"/>
          <w:lang w:eastAsia="en-US"/>
        </w:rPr>
        <w:t xml:space="preserve">1. Cepas de </w:t>
      </w:r>
      <w:r w:rsidRPr="00D6296A">
        <w:rPr>
          <w:rFonts w:ascii="Helvetica" w:eastAsia="Aptos" w:hAnsi="Helvetica" w:cs="Helvetica"/>
          <w:b/>
          <w:bCs/>
          <w:i/>
          <w:iCs/>
          <w:kern w:val="2"/>
          <w:lang w:eastAsia="en-US"/>
        </w:rPr>
        <w:t>C. glabrata</w:t>
      </w:r>
      <w:r w:rsidRPr="00E445CC">
        <w:rPr>
          <w:rFonts w:ascii="Helvetica" w:eastAsia="Aptos" w:hAnsi="Helvetica" w:cs="Helvetica"/>
          <w:b/>
          <w:bCs/>
          <w:kern w:val="2"/>
          <w:lang w:eastAsia="en-US"/>
        </w:rPr>
        <w:t xml:space="preserve"> utilizadas </w:t>
      </w:r>
    </w:p>
    <w:tbl>
      <w:tblPr>
        <w:tblW w:w="8825" w:type="dxa"/>
        <w:jc w:val="center"/>
        <w:tblLook w:val="04A0" w:firstRow="1" w:lastRow="0" w:firstColumn="1" w:lastColumn="0" w:noHBand="0" w:noVBand="1"/>
      </w:tblPr>
      <w:tblGrid>
        <w:gridCol w:w="1499"/>
        <w:gridCol w:w="1219"/>
        <w:gridCol w:w="4485"/>
        <w:gridCol w:w="1622"/>
      </w:tblGrid>
      <w:tr w:rsidR="00182877" w:rsidRPr="00E445CC" w14:paraId="26962349" w14:textId="77777777" w:rsidTr="00DC2359">
        <w:trPr>
          <w:trHeight w:val="288"/>
          <w:jc w:val="center"/>
        </w:trPr>
        <w:tc>
          <w:tcPr>
            <w:tcW w:w="1499" w:type="dxa"/>
            <w:tcBorders>
              <w:top w:val="single" w:sz="4" w:space="0" w:color="auto"/>
              <w:left w:val="single" w:sz="4" w:space="0" w:color="auto"/>
              <w:bottom w:val="single" w:sz="4" w:space="0" w:color="auto"/>
              <w:right w:val="single" w:sz="4" w:space="0" w:color="auto"/>
            </w:tcBorders>
            <w:vAlign w:val="center"/>
            <w:hideMark/>
          </w:tcPr>
          <w:p w14:paraId="2B980F7E"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Cepa </w:t>
            </w:r>
          </w:p>
        </w:tc>
        <w:tc>
          <w:tcPr>
            <w:tcW w:w="1219" w:type="dxa"/>
            <w:tcBorders>
              <w:top w:val="single" w:sz="4" w:space="0" w:color="auto"/>
              <w:left w:val="nil"/>
              <w:bottom w:val="single" w:sz="4" w:space="0" w:color="auto"/>
              <w:right w:val="single" w:sz="4" w:space="0" w:color="auto"/>
            </w:tcBorders>
            <w:vAlign w:val="center"/>
            <w:hideMark/>
          </w:tcPr>
          <w:p w14:paraId="03971969"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Parental</w:t>
            </w:r>
          </w:p>
        </w:tc>
        <w:tc>
          <w:tcPr>
            <w:tcW w:w="4485" w:type="dxa"/>
            <w:tcBorders>
              <w:top w:val="single" w:sz="4" w:space="0" w:color="auto"/>
              <w:left w:val="nil"/>
              <w:bottom w:val="single" w:sz="4" w:space="0" w:color="auto"/>
              <w:right w:val="single" w:sz="4" w:space="0" w:color="auto"/>
            </w:tcBorders>
            <w:vAlign w:val="center"/>
            <w:hideMark/>
          </w:tcPr>
          <w:p w14:paraId="56B6934E"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Genotipo relevante </w:t>
            </w:r>
          </w:p>
        </w:tc>
        <w:tc>
          <w:tcPr>
            <w:tcW w:w="1622" w:type="dxa"/>
            <w:tcBorders>
              <w:top w:val="single" w:sz="4" w:space="0" w:color="auto"/>
              <w:left w:val="nil"/>
              <w:bottom w:val="single" w:sz="4" w:space="0" w:color="auto"/>
              <w:right w:val="single" w:sz="4" w:space="0" w:color="auto"/>
            </w:tcBorders>
            <w:vAlign w:val="center"/>
            <w:hideMark/>
          </w:tcPr>
          <w:p w14:paraId="353E0016"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Referencia </w:t>
            </w:r>
          </w:p>
        </w:tc>
      </w:tr>
      <w:tr w:rsidR="00182877" w:rsidRPr="00513D34" w14:paraId="08568461"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68D4727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1219" w:type="dxa"/>
            <w:tcBorders>
              <w:top w:val="nil"/>
              <w:left w:val="nil"/>
              <w:bottom w:val="single" w:sz="4" w:space="0" w:color="auto"/>
              <w:right w:val="single" w:sz="4" w:space="0" w:color="auto"/>
            </w:tcBorders>
            <w:vAlign w:val="center"/>
            <w:hideMark/>
          </w:tcPr>
          <w:p w14:paraId="393771D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BG2</w:t>
            </w:r>
          </w:p>
        </w:tc>
        <w:tc>
          <w:tcPr>
            <w:tcW w:w="4485" w:type="dxa"/>
            <w:tcBorders>
              <w:top w:val="nil"/>
              <w:left w:val="nil"/>
              <w:bottom w:val="single" w:sz="4" w:space="0" w:color="auto"/>
              <w:right w:val="single" w:sz="4" w:space="0" w:color="auto"/>
            </w:tcBorders>
            <w:vAlign w:val="center"/>
            <w:hideMark/>
          </w:tcPr>
          <w:p w14:paraId="1F16B9D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ura3Δ</w:t>
            </w:r>
            <w:r w:rsidRPr="00E445CC">
              <w:rPr>
                <w:rFonts w:ascii="Helvetica" w:eastAsia="Times New Roman" w:hAnsi="Helvetica" w:cs="Helvetica"/>
                <w:color w:val="000000"/>
                <w:sz w:val="22"/>
                <w:szCs w:val="22"/>
                <w:lang w:val="en-US" w:eastAsia="en-US"/>
              </w:rPr>
              <w:t>(-85 a +932)::Tn903NeoR</w:t>
            </w:r>
          </w:p>
        </w:tc>
        <w:tc>
          <w:tcPr>
            <w:tcW w:w="1622" w:type="dxa"/>
            <w:tcBorders>
              <w:top w:val="nil"/>
              <w:left w:val="nil"/>
              <w:bottom w:val="single" w:sz="4" w:space="0" w:color="auto"/>
              <w:right w:val="single" w:sz="4" w:space="0" w:color="auto"/>
            </w:tcBorders>
            <w:vAlign w:val="center"/>
            <w:hideMark/>
          </w:tcPr>
          <w:p w14:paraId="45E54A0C" w14:textId="28646346" w:rsidR="00182877" w:rsidRPr="00E445CC" w:rsidRDefault="00182877" w:rsidP="00DC2359">
            <w:pPr>
              <w:spacing w:line="360" w:lineRule="auto"/>
              <w:jc w:val="center"/>
              <w:rPr>
                <w:rFonts w:ascii="Helvetica" w:eastAsia="Times New Roman" w:hAnsi="Helvetica" w:cs="Helvetica"/>
                <w:color w:val="000000"/>
                <w:sz w:val="22"/>
                <w:szCs w:val="22"/>
                <w:lang w:val="da-DK" w:eastAsia="en-US"/>
              </w:rPr>
            </w:pPr>
            <w:r w:rsidRPr="00E445CC">
              <w:rPr>
                <w:rFonts w:ascii="Helvetica" w:eastAsia="Times New Roman" w:hAnsi="Helvetica" w:cs="Helvetica"/>
                <w:color w:val="000000"/>
                <w:sz w:val="22"/>
                <w:szCs w:val="22"/>
                <w:lang w:val="da-DK" w:eastAsia="en-US"/>
              </w:rPr>
              <w:t>Fidel et al</w:t>
            </w:r>
            <w:r w:rsidR="00594937">
              <w:rPr>
                <w:rFonts w:ascii="Helvetica" w:eastAsia="Times New Roman" w:hAnsi="Helvetica" w:cs="Helvetica"/>
                <w:color w:val="000000"/>
                <w:sz w:val="22"/>
                <w:szCs w:val="22"/>
                <w:lang w:val="da-DK" w:eastAsia="en-US"/>
              </w:rPr>
              <w:t>.</w:t>
            </w:r>
            <w:r w:rsidRPr="00E445CC">
              <w:rPr>
                <w:rFonts w:ascii="Helvetica" w:eastAsia="Times New Roman" w:hAnsi="Helvetica" w:cs="Helvetica"/>
                <w:color w:val="000000"/>
                <w:sz w:val="22"/>
                <w:szCs w:val="22"/>
                <w:lang w:val="da-DK" w:eastAsia="en-US"/>
              </w:rPr>
              <w:t>,1996  Comark, Falkow</w:t>
            </w:r>
            <w:r w:rsidR="00C31BAE">
              <w:rPr>
                <w:rFonts w:ascii="Helvetica" w:eastAsia="Times New Roman" w:hAnsi="Helvetica" w:cs="Helvetica"/>
                <w:color w:val="000000"/>
                <w:sz w:val="22"/>
                <w:szCs w:val="22"/>
                <w:lang w:val="da-DK" w:eastAsia="en-US"/>
              </w:rPr>
              <w:t xml:space="preserve">, </w:t>
            </w:r>
            <w:r w:rsidRPr="00E445CC">
              <w:rPr>
                <w:rFonts w:ascii="Helvetica" w:eastAsia="Times New Roman" w:hAnsi="Helvetica" w:cs="Helvetica"/>
                <w:color w:val="000000"/>
                <w:sz w:val="22"/>
                <w:szCs w:val="22"/>
                <w:lang w:val="da-DK" w:eastAsia="en-US"/>
              </w:rPr>
              <w:t>1999</w:t>
            </w:r>
          </w:p>
        </w:tc>
      </w:tr>
      <w:tr w:rsidR="00182877" w:rsidRPr="00E445CC" w14:paraId="1754FFC6"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7A2144C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CGM3113</w:t>
            </w:r>
          </w:p>
        </w:tc>
        <w:tc>
          <w:tcPr>
            <w:tcW w:w="1219" w:type="dxa"/>
            <w:tcBorders>
              <w:top w:val="nil"/>
              <w:left w:val="nil"/>
              <w:bottom w:val="single" w:sz="4" w:space="0" w:color="auto"/>
              <w:right w:val="single" w:sz="4" w:space="0" w:color="auto"/>
            </w:tcBorders>
            <w:vAlign w:val="center"/>
            <w:hideMark/>
          </w:tcPr>
          <w:p w14:paraId="69590B7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CGM3068</w:t>
            </w:r>
          </w:p>
        </w:tc>
        <w:tc>
          <w:tcPr>
            <w:tcW w:w="4485" w:type="dxa"/>
            <w:tcBorders>
              <w:top w:val="nil"/>
              <w:left w:val="nil"/>
              <w:bottom w:val="single" w:sz="4" w:space="0" w:color="auto"/>
              <w:right w:val="single" w:sz="4" w:space="0" w:color="auto"/>
            </w:tcBorders>
            <w:vAlign w:val="center"/>
            <w:hideMark/>
          </w:tcPr>
          <w:p w14:paraId="181AC26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abf1-43</w:t>
            </w:r>
            <w:r w:rsidRPr="00E445CC">
              <w:rPr>
                <w:rFonts w:ascii="Helvetica" w:eastAsia="Times New Roman" w:hAnsi="Helvetica" w:cs="Helvetica"/>
                <w:color w:val="000000"/>
                <w:sz w:val="22"/>
                <w:szCs w:val="22"/>
                <w:lang w:val="en-US" w:eastAsia="en-US"/>
              </w:rPr>
              <w:t>::FRT</w:t>
            </w:r>
          </w:p>
        </w:tc>
        <w:tc>
          <w:tcPr>
            <w:tcW w:w="1622" w:type="dxa"/>
            <w:tcBorders>
              <w:top w:val="nil"/>
              <w:left w:val="nil"/>
              <w:bottom w:val="single" w:sz="4" w:space="0" w:color="auto"/>
              <w:right w:val="single" w:sz="4" w:space="0" w:color="auto"/>
            </w:tcBorders>
            <w:vAlign w:val="center"/>
            <w:hideMark/>
          </w:tcPr>
          <w:p w14:paraId="55A0DD42" w14:textId="2E412A01"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Hernandez-Hernandez et al.</w:t>
            </w:r>
            <w:r w:rsidR="00594937">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2021</w:t>
            </w:r>
          </w:p>
        </w:tc>
      </w:tr>
      <w:tr w:rsidR="00182877" w:rsidRPr="00E445CC" w14:paraId="05962F5E"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32E51DC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CGM3585</w:t>
            </w:r>
          </w:p>
        </w:tc>
        <w:tc>
          <w:tcPr>
            <w:tcW w:w="1219" w:type="dxa"/>
            <w:tcBorders>
              <w:top w:val="nil"/>
              <w:left w:val="nil"/>
              <w:bottom w:val="single" w:sz="4" w:space="0" w:color="auto"/>
              <w:right w:val="single" w:sz="4" w:space="0" w:color="auto"/>
            </w:tcBorders>
            <w:vAlign w:val="center"/>
            <w:hideMark/>
          </w:tcPr>
          <w:p w14:paraId="1AB3524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CGM2746</w:t>
            </w:r>
          </w:p>
        </w:tc>
        <w:tc>
          <w:tcPr>
            <w:tcW w:w="4485" w:type="dxa"/>
            <w:tcBorders>
              <w:top w:val="nil"/>
              <w:left w:val="nil"/>
              <w:bottom w:val="single" w:sz="4" w:space="0" w:color="auto"/>
              <w:right w:val="single" w:sz="4" w:space="0" w:color="auto"/>
            </w:tcBorders>
            <w:vAlign w:val="center"/>
            <w:hideMark/>
          </w:tcPr>
          <w:p w14:paraId="6C67329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abf1Δ</w:t>
            </w:r>
            <w:r w:rsidRPr="00E445CC">
              <w:rPr>
                <w:rFonts w:ascii="Helvetica" w:eastAsia="Times New Roman" w:hAnsi="Helvetica" w:cs="Helvetica"/>
                <w:color w:val="000000"/>
                <w:sz w:val="22"/>
                <w:szCs w:val="22"/>
                <w:lang w:val="en-US" w:eastAsia="en-US"/>
              </w:rPr>
              <w:t>::FRT/pCI12(pP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4E0DE1A4" w14:textId="14F53D56"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Hernandez-Hernandez et al.</w:t>
            </w:r>
            <w:r w:rsidR="00594937">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2021</w:t>
            </w:r>
          </w:p>
        </w:tc>
      </w:tr>
      <w:tr w:rsidR="00182877" w:rsidRPr="00E445CC" w14:paraId="68E577C7"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6DA3D40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CGM3588</w:t>
            </w:r>
          </w:p>
        </w:tc>
        <w:tc>
          <w:tcPr>
            <w:tcW w:w="1219" w:type="dxa"/>
            <w:tcBorders>
              <w:top w:val="nil"/>
              <w:left w:val="nil"/>
              <w:bottom w:val="single" w:sz="4" w:space="0" w:color="auto"/>
              <w:right w:val="single" w:sz="4" w:space="0" w:color="auto"/>
            </w:tcBorders>
            <w:vAlign w:val="center"/>
            <w:hideMark/>
          </w:tcPr>
          <w:p w14:paraId="410926A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CGM2746</w:t>
            </w:r>
          </w:p>
        </w:tc>
        <w:tc>
          <w:tcPr>
            <w:tcW w:w="4485" w:type="dxa"/>
            <w:tcBorders>
              <w:top w:val="nil"/>
              <w:left w:val="nil"/>
              <w:bottom w:val="single" w:sz="4" w:space="0" w:color="auto"/>
              <w:right w:val="single" w:sz="4" w:space="0" w:color="auto"/>
            </w:tcBorders>
            <w:vAlign w:val="center"/>
            <w:hideMark/>
          </w:tcPr>
          <w:p w14:paraId="171D552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abf1Δ</w:t>
            </w:r>
            <w:r w:rsidRPr="00E445CC">
              <w:rPr>
                <w:rFonts w:ascii="Helvetica" w:eastAsia="Times New Roman" w:hAnsi="Helvetica" w:cs="Helvetica"/>
                <w:color w:val="000000"/>
                <w:sz w:val="22"/>
                <w:szCs w:val="22"/>
                <w:lang w:val="en-US" w:eastAsia="en-US"/>
              </w:rPr>
              <w:t>::FRT/pGH8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::c-Myc-</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 xml:space="preserve">) </w:t>
            </w:r>
          </w:p>
        </w:tc>
        <w:tc>
          <w:tcPr>
            <w:tcW w:w="1622" w:type="dxa"/>
            <w:tcBorders>
              <w:top w:val="nil"/>
              <w:left w:val="nil"/>
              <w:bottom w:val="single" w:sz="4" w:space="0" w:color="auto"/>
              <w:right w:val="single" w:sz="4" w:space="0" w:color="auto"/>
            </w:tcBorders>
            <w:vAlign w:val="center"/>
            <w:hideMark/>
          </w:tcPr>
          <w:p w14:paraId="5B586347" w14:textId="1F3EBEF9"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Hernandez-Hernandez et al.</w:t>
            </w:r>
            <w:r w:rsidR="00594937">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2021</w:t>
            </w:r>
          </w:p>
        </w:tc>
      </w:tr>
      <w:tr w:rsidR="00182877" w:rsidRPr="00E445CC" w14:paraId="5F84197A" w14:textId="77777777" w:rsidTr="00DC2359">
        <w:trPr>
          <w:trHeight w:val="288"/>
          <w:jc w:val="center"/>
        </w:trPr>
        <w:tc>
          <w:tcPr>
            <w:tcW w:w="8825" w:type="dxa"/>
            <w:gridSpan w:val="4"/>
            <w:tcBorders>
              <w:top w:val="single" w:sz="4" w:space="0" w:color="auto"/>
              <w:left w:val="single" w:sz="4" w:space="0" w:color="auto"/>
              <w:bottom w:val="single" w:sz="4" w:space="0" w:color="auto"/>
              <w:right w:val="single" w:sz="4" w:space="0" w:color="000000"/>
            </w:tcBorders>
            <w:vAlign w:val="center"/>
            <w:hideMark/>
          </w:tcPr>
          <w:p w14:paraId="4630F717"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eastAsia="en-US"/>
              </w:rPr>
            </w:pPr>
            <w:r w:rsidRPr="00E445CC">
              <w:rPr>
                <w:rFonts w:ascii="Helvetica" w:eastAsia="Times New Roman" w:hAnsi="Helvetica" w:cs="Helvetica"/>
                <w:b/>
                <w:bCs/>
                <w:color w:val="000000"/>
                <w:sz w:val="22"/>
                <w:szCs w:val="22"/>
                <w:lang w:eastAsia="en-US"/>
              </w:rPr>
              <w:t xml:space="preserve">Análisis del promotor de </w:t>
            </w:r>
            <w:r w:rsidRPr="00E445CC">
              <w:rPr>
                <w:rFonts w:ascii="Helvetica" w:eastAsia="Times New Roman" w:hAnsi="Helvetica" w:cs="Helvetica"/>
                <w:b/>
                <w:bCs/>
                <w:i/>
                <w:iCs/>
                <w:color w:val="000000"/>
                <w:sz w:val="22"/>
                <w:szCs w:val="22"/>
                <w:lang w:eastAsia="en-US"/>
              </w:rPr>
              <w:t>ABF1</w:t>
            </w:r>
          </w:p>
        </w:tc>
      </w:tr>
      <w:tr w:rsidR="00182877" w:rsidRPr="00E445CC" w14:paraId="57531B77" w14:textId="77777777" w:rsidTr="00DC2359">
        <w:trPr>
          <w:trHeight w:val="288"/>
          <w:jc w:val="center"/>
        </w:trPr>
        <w:tc>
          <w:tcPr>
            <w:tcW w:w="1499" w:type="dxa"/>
            <w:tcBorders>
              <w:top w:val="nil"/>
              <w:left w:val="single" w:sz="4" w:space="0" w:color="auto"/>
              <w:bottom w:val="single" w:sz="4" w:space="0" w:color="auto"/>
              <w:right w:val="single" w:sz="4" w:space="0" w:color="auto"/>
            </w:tcBorders>
            <w:vAlign w:val="center"/>
            <w:hideMark/>
          </w:tcPr>
          <w:p w14:paraId="69D23B4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CGM514</w:t>
            </w:r>
          </w:p>
        </w:tc>
        <w:tc>
          <w:tcPr>
            <w:tcW w:w="1219" w:type="dxa"/>
            <w:tcBorders>
              <w:top w:val="nil"/>
              <w:left w:val="nil"/>
              <w:bottom w:val="single" w:sz="4" w:space="0" w:color="auto"/>
              <w:right w:val="single" w:sz="4" w:space="0" w:color="auto"/>
            </w:tcBorders>
            <w:vAlign w:val="center"/>
            <w:hideMark/>
          </w:tcPr>
          <w:p w14:paraId="41390A7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nil"/>
              <w:right w:val="nil"/>
            </w:tcBorders>
            <w:vAlign w:val="center"/>
            <w:hideMark/>
          </w:tcPr>
          <w:p w14:paraId="4452E10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BG14/pMC14 (GFP::T</w:t>
            </w:r>
            <w:r w:rsidRPr="00E445CC">
              <w:rPr>
                <w:rFonts w:ascii="Helvetica" w:eastAsia="Times New Roman" w:hAnsi="Helvetica" w:cs="Helvetica"/>
                <w:i/>
                <w:iCs/>
                <w:color w:val="000000"/>
                <w:sz w:val="22"/>
                <w:szCs w:val="22"/>
                <w:lang w:val="en-US" w:eastAsia="en-US"/>
              </w:rPr>
              <w:t>CTA1</w:t>
            </w:r>
            <w:r w:rsidRPr="00E445CC">
              <w:rPr>
                <w:rFonts w:ascii="Helvetica" w:eastAsia="Times New Roman" w:hAnsi="Helvetica" w:cs="Helvetica"/>
                <w:color w:val="000000"/>
                <w:sz w:val="22"/>
                <w:szCs w:val="22"/>
                <w:lang w:val="en-US" w:eastAsia="en-US"/>
              </w:rPr>
              <w:t>)</w:t>
            </w:r>
          </w:p>
        </w:tc>
        <w:tc>
          <w:tcPr>
            <w:tcW w:w="1622" w:type="dxa"/>
            <w:tcBorders>
              <w:top w:val="nil"/>
              <w:left w:val="single" w:sz="4" w:space="0" w:color="auto"/>
              <w:bottom w:val="single" w:sz="4" w:space="0" w:color="auto"/>
              <w:right w:val="single" w:sz="4" w:space="0" w:color="auto"/>
            </w:tcBorders>
            <w:vAlign w:val="center"/>
            <w:hideMark/>
          </w:tcPr>
          <w:p w14:paraId="3A90928E" w14:textId="0D7B389E" w:rsidR="00182877" w:rsidRPr="00C91023" w:rsidRDefault="00182877" w:rsidP="00DC2359">
            <w:pPr>
              <w:spacing w:line="360" w:lineRule="auto"/>
              <w:jc w:val="center"/>
              <w:rPr>
                <w:rFonts w:ascii="Helvetica" w:eastAsia="Times New Roman" w:hAnsi="Helvetica" w:cs="Helvetica"/>
                <w:color w:val="000000"/>
                <w:sz w:val="22"/>
                <w:szCs w:val="22"/>
                <w:lang w:eastAsia="en-US"/>
              </w:rPr>
            </w:pPr>
            <w:r w:rsidRPr="00C91023">
              <w:rPr>
                <w:rFonts w:ascii="Helvetica" w:eastAsia="Times New Roman" w:hAnsi="Helvetica" w:cs="Helvetica"/>
                <w:color w:val="000000"/>
                <w:sz w:val="22"/>
                <w:szCs w:val="22"/>
                <w:lang w:eastAsia="en-US"/>
              </w:rPr>
              <w:t>Vidal Aguilar</w:t>
            </w:r>
            <w:r w:rsidR="00C91023">
              <w:rPr>
                <w:rFonts w:ascii="Helvetica" w:eastAsia="Times New Roman" w:hAnsi="Helvetica" w:cs="Helvetica"/>
                <w:color w:val="000000"/>
                <w:sz w:val="22"/>
                <w:szCs w:val="22"/>
                <w:lang w:eastAsia="en-US"/>
              </w:rPr>
              <w:t>.,</w:t>
            </w:r>
            <w:r w:rsidR="00C91023" w:rsidRPr="00C91023">
              <w:rPr>
                <w:rFonts w:ascii="Helvetica" w:eastAsia="Times New Roman" w:hAnsi="Helvetica" w:cs="Helvetica"/>
                <w:color w:val="000000"/>
                <w:sz w:val="22"/>
                <w:szCs w:val="22"/>
                <w:lang w:eastAsia="en-US"/>
              </w:rPr>
              <w:t xml:space="preserve"> Tesis de </w:t>
            </w:r>
            <w:r w:rsidR="00C91023">
              <w:rPr>
                <w:rFonts w:ascii="Helvetica" w:eastAsia="Times New Roman" w:hAnsi="Helvetica" w:cs="Helvetica"/>
                <w:color w:val="000000"/>
                <w:sz w:val="22"/>
                <w:szCs w:val="22"/>
                <w:lang w:eastAsia="en-US"/>
              </w:rPr>
              <w:t xml:space="preserve">maestría </w:t>
            </w:r>
            <w:r w:rsidR="00EF6D05">
              <w:rPr>
                <w:rFonts w:ascii="Helvetica" w:eastAsia="Times New Roman" w:hAnsi="Helvetica" w:cs="Helvetica"/>
                <w:color w:val="000000"/>
                <w:sz w:val="22"/>
                <w:szCs w:val="22"/>
                <w:lang w:eastAsia="en-US"/>
              </w:rPr>
              <w:t>., 2016</w:t>
            </w:r>
          </w:p>
        </w:tc>
      </w:tr>
      <w:tr w:rsidR="00182877" w:rsidRPr="00E445CC" w14:paraId="3D3F89D8"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2A5181D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CGM4035</w:t>
            </w:r>
          </w:p>
        </w:tc>
        <w:tc>
          <w:tcPr>
            <w:tcW w:w="1219" w:type="dxa"/>
            <w:tcBorders>
              <w:top w:val="nil"/>
              <w:left w:val="nil"/>
              <w:bottom w:val="single" w:sz="4" w:space="0" w:color="auto"/>
              <w:right w:val="single" w:sz="4" w:space="0" w:color="auto"/>
            </w:tcBorders>
            <w:vAlign w:val="center"/>
            <w:hideMark/>
          </w:tcPr>
          <w:p w14:paraId="13EE03B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single" w:sz="4" w:space="0" w:color="auto"/>
              <w:left w:val="nil"/>
              <w:bottom w:val="single" w:sz="4" w:space="0" w:color="auto"/>
              <w:right w:val="single" w:sz="4" w:space="0" w:color="auto"/>
            </w:tcBorders>
            <w:vAlign w:val="center"/>
            <w:hideMark/>
          </w:tcPr>
          <w:p w14:paraId="2D12818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pGRB2.3 (pP</w:t>
            </w:r>
            <w:r w:rsidRPr="00E445CC">
              <w:rPr>
                <w:rFonts w:ascii="Helvetica" w:eastAsia="Times New Roman" w:hAnsi="Helvetica" w:cs="Helvetica"/>
                <w:i/>
                <w:iCs/>
                <w:color w:val="000000"/>
                <w:sz w:val="22"/>
                <w:szCs w:val="22"/>
                <w:vertAlign w:val="subscript"/>
                <w:lang w:val="en-US" w:eastAsia="en-US"/>
              </w:rPr>
              <w:t>PGK1</w:t>
            </w:r>
            <w:r w:rsidRPr="00E445CC">
              <w:rPr>
                <w:rFonts w:ascii="Helvetica" w:eastAsia="Times New Roman" w:hAnsi="Helvetica" w:cs="Helvetica"/>
                <w:color w:val="000000"/>
                <w:sz w:val="22"/>
                <w:szCs w:val="22"/>
                <w:lang w:val="en-US" w:eastAsia="en-US"/>
              </w:rPr>
              <w:t>::GFP)</w:t>
            </w:r>
          </w:p>
        </w:tc>
        <w:tc>
          <w:tcPr>
            <w:tcW w:w="1622" w:type="dxa"/>
            <w:tcBorders>
              <w:top w:val="nil"/>
              <w:left w:val="nil"/>
              <w:bottom w:val="single" w:sz="4" w:space="0" w:color="auto"/>
              <w:right w:val="single" w:sz="4" w:space="0" w:color="auto"/>
            </w:tcBorders>
            <w:vAlign w:val="center"/>
            <w:hideMark/>
          </w:tcPr>
          <w:p w14:paraId="3A006C1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 xml:space="preserve">Colección del laboratorio </w:t>
            </w:r>
          </w:p>
        </w:tc>
      </w:tr>
      <w:tr w:rsidR="00182877" w:rsidRPr="00E445CC" w14:paraId="35F7833D"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4997F4F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CGM5042</w:t>
            </w:r>
          </w:p>
        </w:tc>
        <w:tc>
          <w:tcPr>
            <w:tcW w:w="1219" w:type="dxa"/>
            <w:tcBorders>
              <w:top w:val="nil"/>
              <w:left w:val="nil"/>
              <w:bottom w:val="single" w:sz="4" w:space="0" w:color="auto"/>
              <w:right w:val="single" w:sz="4" w:space="0" w:color="auto"/>
            </w:tcBorders>
            <w:vAlign w:val="center"/>
            <w:hideMark/>
          </w:tcPr>
          <w:p w14:paraId="659E7FB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0C96D90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 pVS38 (pP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::GFP)</w:t>
            </w:r>
          </w:p>
        </w:tc>
        <w:tc>
          <w:tcPr>
            <w:tcW w:w="1622" w:type="dxa"/>
            <w:tcBorders>
              <w:top w:val="nil"/>
              <w:left w:val="nil"/>
              <w:bottom w:val="single" w:sz="4" w:space="0" w:color="auto"/>
              <w:right w:val="single" w:sz="4" w:space="0" w:color="auto"/>
            </w:tcBorders>
            <w:vAlign w:val="center"/>
            <w:hideMark/>
          </w:tcPr>
          <w:p w14:paraId="12111FA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20A01743"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7372788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CGM5044</w:t>
            </w:r>
          </w:p>
        </w:tc>
        <w:tc>
          <w:tcPr>
            <w:tcW w:w="1219" w:type="dxa"/>
            <w:tcBorders>
              <w:top w:val="nil"/>
              <w:left w:val="nil"/>
              <w:bottom w:val="single" w:sz="4" w:space="0" w:color="auto"/>
              <w:right w:val="single" w:sz="4" w:space="0" w:color="auto"/>
            </w:tcBorders>
            <w:vAlign w:val="center"/>
            <w:hideMark/>
          </w:tcPr>
          <w:p w14:paraId="0986A3D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CGM3588</w:t>
            </w:r>
          </w:p>
        </w:tc>
        <w:tc>
          <w:tcPr>
            <w:tcW w:w="4485" w:type="dxa"/>
            <w:tcBorders>
              <w:top w:val="nil"/>
              <w:left w:val="nil"/>
              <w:bottom w:val="single" w:sz="4" w:space="0" w:color="auto"/>
              <w:right w:val="single" w:sz="4" w:space="0" w:color="auto"/>
            </w:tcBorders>
            <w:vAlign w:val="center"/>
            <w:hideMark/>
          </w:tcPr>
          <w:p w14:paraId="0D475B9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abf1Δ</w:t>
            </w:r>
            <w:r w:rsidRPr="00E445CC">
              <w:rPr>
                <w:rFonts w:ascii="Helvetica" w:eastAsia="Times New Roman" w:hAnsi="Helvetica" w:cs="Helvetica"/>
                <w:color w:val="000000"/>
                <w:sz w:val="22"/>
                <w:szCs w:val="22"/>
                <w:lang w:val="en-US" w:eastAsia="en-US"/>
              </w:rPr>
              <w:t>::FRT/pGH8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::c-Myc-</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 + pVS38 (pP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 xml:space="preserve">::GFP) </w:t>
            </w:r>
          </w:p>
        </w:tc>
        <w:tc>
          <w:tcPr>
            <w:tcW w:w="1622" w:type="dxa"/>
            <w:tcBorders>
              <w:top w:val="nil"/>
              <w:left w:val="nil"/>
              <w:bottom w:val="single" w:sz="4" w:space="0" w:color="auto"/>
              <w:right w:val="single" w:sz="4" w:space="0" w:color="auto"/>
            </w:tcBorders>
            <w:vAlign w:val="center"/>
            <w:hideMark/>
          </w:tcPr>
          <w:p w14:paraId="0590D74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1864EADE"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38A935F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CGM5046</w:t>
            </w:r>
          </w:p>
        </w:tc>
        <w:tc>
          <w:tcPr>
            <w:tcW w:w="1219" w:type="dxa"/>
            <w:tcBorders>
              <w:top w:val="nil"/>
              <w:left w:val="nil"/>
              <w:bottom w:val="single" w:sz="4" w:space="0" w:color="auto"/>
              <w:right w:val="single" w:sz="4" w:space="0" w:color="auto"/>
            </w:tcBorders>
            <w:vAlign w:val="center"/>
            <w:hideMark/>
          </w:tcPr>
          <w:p w14:paraId="4E88094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CGM3874</w:t>
            </w:r>
          </w:p>
        </w:tc>
        <w:tc>
          <w:tcPr>
            <w:tcW w:w="4485" w:type="dxa"/>
            <w:tcBorders>
              <w:top w:val="nil"/>
              <w:left w:val="nil"/>
              <w:bottom w:val="single" w:sz="4" w:space="0" w:color="auto"/>
              <w:right w:val="single" w:sz="4" w:space="0" w:color="auto"/>
            </w:tcBorders>
            <w:vAlign w:val="center"/>
            <w:hideMark/>
          </w:tcPr>
          <w:p w14:paraId="53D93D7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abf1Δ</w:t>
            </w:r>
            <w:r w:rsidRPr="00E445CC">
              <w:rPr>
                <w:rFonts w:ascii="Helvetica" w:eastAsia="Times New Roman" w:hAnsi="Helvetica" w:cs="Helvetica"/>
                <w:color w:val="000000"/>
                <w:sz w:val="22"/>
                <w:szCs w:val="22"/>
                <w:lang w:val="en-US" w:eastAsia="en-US"/>
              </w:rPr>
              <w:t>::FRT/pVS1 (pP</w:t>
            </w:r>
            <w:r w:rsidRPr="00E445CC">
              <w:rPr>
                <w:rFonts w:ascii="Helvetica" w:eastAsia="Times New Roman" w:hAnsi="Helvetica" w:cs="Helvetica"/>
                <w:i/>
                <w:iCs/>
                <w:color w:val="000000"/>
                <w:sz w:val="22"/>
                <w:szCs w:val="22"/>
                <w:vertAlign w:val="subscript"/>
                <w:lang w:val="en-US" w:eastAsia="en-US"/>
              </w:rPr>
              <w:t>MET3</w:t>
            </w:r>
            <w:r w:rsidRPr="00E445CC">
              <w:rPr>
                <w:rFonts w:ascii="Helvetica" w:eastAsia="Times New Roman" w:hAnsi="Helvetica" w:cs="Helvetica"/>
                <w:color w:val="000000"/>
                <w:sz w:val="22"/>
                <w:szCs w:val="22"/>
                <w:lang w:val="en-US" w:eastAsia="en-US"/>
              </w:rPr>
              <w:t>::Flag-</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 + pVS38(pP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 xml:space="preserve">::GFP) </w:t>
            </w:r>
          </w:p>
        </w:tc>
        <w:tc>
          <w:tcPr>
            <w:tcW w:w="1622" w:type="dxa"/>
            <w:tcBorders>
              <w:top w:val="nil"/>
              <w:left w:val="nil"/>
              <w:bottom w:val="single" w:sz="4" w:space="0" w:color="auto"/>
              <w:right w:val="single" w:sz="4" w:space="0" w:color="auto"/>
            </w:tcBorders>
            <w:vAlign w:val="center"/>
            <w:hideMark/>
          </w:tcPr>
          <w:p w14:paraId="5016DE8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4FB11371"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7293151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CGM5210</w:t>
            </w:r>
          </w:p>
        </w:tc>
        <w:tc>
          <w:tcPr>
            <w:tcW w:w="1219" w:type="dxa"/>
            <w:tcBorders>
              <w:top w:val="nil"/>
              <w:left w:val="nil"/>
              <w:bottom w:val="single" w:sz="4" w:space="0" w:color="auto"/>
              <w:right w:val="single" w:sz="4" w:space="0" w:color="auto"/>
            </w:tcBorders>
            <w:vAlign w:val="center"/>
            <w:hideMark/>
          </w:tcPr>
          <w:p w14:paraId="0F9D40B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CGM3113</w:t>
            </w:r>
          </w:p>
        </w:tc>
        <w:tc>
          <w:tcPr>
            <w:tcW w:w="4485" w:type="dxa"/>
            <w:tcBorders>
              <w:top w:val="nil"/>
              <w:left w:val="nil"/>
              <w:bottom w:val="single" w:sz="4" w:space="0" w:color="auto"/>
              <w:right w:val="single" w:sz="4" w:space="0" w:color="auto"/>
            </w:tcBorders>
            <w:vAlign w:val="center"/>
            <w:hideMark/>
          </w:tcPr>
          <w:p w14:paraId="1EC978C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abf1-43</w:t>
            </w:r>
            <w:r w:rsidRPr="00E445CC">
              <w:rPr>
                <w:rFonts w:ascii="Helvetica" w:eastAsia="Times New Roman" w:hAnsi="Helvetica" w:cs="Helvetica"/>
                <w:color w:val="000000"/>
                <w:sz w:val="22"/>
                <w:szCs w:val="22"/>
                <w:lang w:val="en-US" w:eastAsia="en-US"/>
              </w:rPr>
              <w:t>::FRT/pVS38 (pP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::GFP)</w:t>
            </w:r>
          </w:p>
        </w:tc>
        <w:tc>
          <w:tcPr>
            <w:tcW w:w="1622" w:type="dxa"/>
            <w:tcBorders>
              <w:top w:val="nil"/>
              <w:left w:val="nil"/>
              <w:bottom w:val="single" w:sz="4" w:space="0" w:color="auto"/>
              <w:right w:val="single" w:sz="4" w:space="0" w:color="auto"/>
            </w:tcBorders>
            <w:vAlign w:val="center"/>
            <w:hideMark/>
          </w:tcPr>
          <w:p w14:paraId="322BA6F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5C775BB6" w14:textId="77777777" w:rsidTr="00DC2359">
        <w:trPr>
          <w:trHeight w:val="288"/>
          <w:jc w:val="center"/>
        </w:trPr>
        <w:tc>
          <w:tcPr>
            <w:tcW w:w="8825" w:type="dxa"/>
            <w:gridSpan w:val="4"/>
            <w:tcBorders>
              <w:top w:val="single" w:sz="4" w:space="0" w:color="auto"/>
              <w:left w:val="single" w:sz="4" w:space="0" w:color="auto"/>
              <w:bottom w:val="single" w:sz="4" w:space="0" w:color="auto"/>
              <w:right w:val="single" w:sz="4" w:space="0" w:color="000000"/>
            </w:tcBorders>
            <w:vAlign w:val="center"/>
            <w:hideMark/>
          </w:tcPr>
          <w:p w14:paraId="5743BB5A"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Análisis BiFC</w:t>
            </w:r>
          </w:p>
        </w:tc>
      </w:tr>
      <w:tr w:rsidR="00182877" w:rsidRPr="00E445CC" w14:paraId="51334D24"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6A06442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lastRenderedPageBreak/>
              <w:t>CGM3868</w:t>
            </w:r>
          </w:p>
        </w:tc>
        <w:tc>
          <w:tcPr>
            <w:tcW w:w="1219" w:type="dxa"/>
            <w:tcBorders>
              <w:top w:val="nil"/>
              <w:left w:val="nil"/>
              <w:bottom w:val="single" w:sz="4" w:space="0" w:color="auto"/>
              <w:right w:val="single" w:sz="4" w:space="0" w:color="auto"/>
            </w:tcBorders>
            <w:vAlign w:val="center"/>
            <w:hideMark/>
          </w:tcPr>
          <w:p w14:paraId="0D71BA1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 xml:space="preserve">CGM3642 </w:t>
            </w:r>
          </w:p>
        </w:tc>
        <w:tc>
          <w:tcPr>
            <w:tcW w:w="4485" w:type="dxa"/>
            <w:tcBorders>
              <w:top w:val="nil"/>
              <w:left w:val="nil"/>
              <w:bottom w:val="single" w:sz="4" w:space="0" w:color="auto"/>
              <w:right w:val="single" w:sz="4" w:space="0" w:color="auto"/>
            </w:tcBorders>
            <w:vAlign w:val="center"/>
            <w:hideMark/>
          </w:tcPr>
          <w:p w14:paraId="5EFC5B4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tsa2Δtsa1Δ</w:t>
            </w:r>
            <w:r w:rsidRPr="00E445CC">
              <w:rPr>
                <w:rFonts w:ascii="Helvetica" w:eastAsia="Times New Roman" w:hAnsi="Helvetica" w:cs="Helvetica"/>
                <w:color w:val="000000"/>
                <w:sz w:val="22"/>
                <w:szCs w:val="22"/>
                <w:lang w:val="en-US" w:eastAsia="en-US"/>
              </w:rPr>
              <w:t xml:space="preserve"> /</w:t>
            </w:r>
            <w:r w:rsidRPr="00910D14">
              <w:rPr>
                <w:rFonts w:ascii="Helvetica" w:eastAsia="Times New Roman" w:hAnsi="Helvetica" w:cs="Helvetica"/>
                <w:color w:val="000000"/>
                <w:sz w:val="22"/>
                <w:szCs w:val="22"/>
                <w:lang w:val="en-US" w:eastAsia="en-US"/>
              </w:rPr>
              <w:t>pGE194+pGE244</w:t>
            </w:r>
          </w:p>
        </w:tc>
        <w:tc>
          <w:tcPr>
            <w:tcW w:w="1622" w:type="dxa"/>
            <w:tcBorders>
              <w:top w:val="nil"/>
              <w:left w:val="nil"/>
              <w:bottom w:val="single" w:sz="4" w:space="0" w:color="auto"/>
              <w:right w:val="single" w:sz="4" w:space="0" w:color="auto"/>
            </w:tcBorders>
            <w:vAlign w:val="center"/>
            <w:hideMark/>
          </w:tcPr>
          <w:p w14:paraId="124737C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 xml:space="preserve">Colección del laboratorio </w:t>
            </w:r>
          </w:p>
        </w:tc>
      </w:tr>
      <w:tr w:rsidR="00182877" w:rsidRPr="00E445CC" w14:paraId="0C46C4D9"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3823505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CGM4073</w:t>
            </w:r>
          </w:p>
        </w:tc>
        <w:tc>
          <w:tcPr>
            <w:tcW w:w="1219" w:type="dxa"/>
            <w:tcBorders>
              <w:top w:val="nil"/>
              <w:left w:val="nil"/>
              <w:bottom w:val="single" w:sz="4" w:space="0" w:color="auto"/>
              <w:right w:val="single" w:sz="4" w:space="0" w:color="auto"/>
            </w:tcBorders>
            <w:vAlign w:val="center"/>
            <w:hideMark/>
          </w:tcPr>
          <w:p w14:paraId="3DCE19E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26C3CBB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 xml:space="preserve"> BG14/pGE236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::VN.</w:t>
            </w:r>
            <w:r w:rsidRPr="00E445CC">
              <w:rPr>
                <w:rFonts w:ascii="Helvetica" w:eastAsia="Times New Roman" w:hAnsi="Helvetica" w:cs="Helvetica"/>
                <w:i/>
                <w:iCs/>
                <w:color w:val="000000"/>
                <w:sz w:val="22"/>
                <w:szCs w:val="22"/>
                <w:lang w:val="en-US" w:eastAsia="en-US"/>
              </w:rPr>
              <w:t>URA3</w:t>
            </w:r>
            <w:r w:rsidRPr="00E445CC">
              <w:rPr>
                <w:rFonts w:ascii="Helvetica" w:eastAsia="Times New Roman" w:hAnsi="Helvetica" w:cs="Helvetica"/>
                <w:color w:val="000000"/>
                <w:sz w:val="22"/>
                <w:szCs w:val="22"/>
                <w:lang w:val="en-US" w:eastAsia="en-US"/>
              </w:rPr>
              <w:t>) + pRM142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::VC.NAT)</w:t>
            </w:r>
          </w:p>
        </w:tc>
        <w:tc>
          <w:tcPr>
            <w:tcW w:w="1622" w:type="dxa"/>
            <w:tcBorders>
              <w:top w:val="nil"/>
              <w:left w:val="nil"/>
              <w:bottom w:val="single" w:sz="4" w:space="0" w:color="auto"/>
              <w:right w:val="single" w:sz="4" w:space="0" w:color="auto"/>
            </w:tcBorders>
            <w:vAlign w:val="center"/>
            <w:hideMark/>
          </w:tcPr>
          <w:p w14:paraId="406C0D4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 xml:space="preserve">Colección del laboratorio </w:t>
            </w:r>
          </w:p>
        </w:tc>
      </w:tr>
      <w:tr w:rsidR="00182877" w:rsidRPr="00E445CC" w14:paraId="6D14AEB0"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11FA811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CGM4750</w:t>
            </w:r>
          </w:p>
        </w:tc>
        <w:tc>
          <w:tcPr>
            <w:tcW w:w="1219" w:type="dxa"/>
            <w:tcBorders>
              <w:top w:val="nil"/>
              <w:left w:val="nil"/>
              <w:bottom w:val="single" w:sz="4" w:space="0" w:color="auto"/>
              <w:right w:val="single" w:sz="4" w:space="0" w:color="auto"/>
            </w:tcBorders>
            <w:vAlign w:val="center"/>
            <w:hideMark/>
          </w:tcPr>
          <w:p w14:paraId="5236208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4125</w:t>
            </w:r>
          </w:p>
        </w:tc>
        <w:tc>
          <w:tcPr>
            <w:tcW w:w="4485" w:type="dxa"/>
            <w:tcBorders>
              <w:top w:val="nil"/>
              <w:left w:val="nil"/>
              <w:bottom w:val="single" w:sz="4" w:space="0" w:color="auto"/>
              <w:right w:val="single" w:sz="4" w:space="0" w:color="auto"/>
            </w:tcBorders>
            <w:vAlign w:val="center"/>
            <w:hideMark/>
          </w:tcPr>
          <w:p w14:paraId="018B7D9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WT pGE248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::VC-</w:t>
            </w:r>
            <w:r w:rsidRPr="00E445CC">
              <w:rPr>
                <w:rFonts w:ascii="Helvetica" w:eastAsia="Times New Roman" w:hAnsi="Helvetica" w:cs="Helvetica"/>
                <w:i/>
                <w:iCs/>
                <w:color w:val="000000"/>
                <w:sz w:val="22"/>
                <w:szCs w:val="22"/>
                <w:lang w:val="en-US" w:eastAsia="en-US"/>
              </w:rPr>
              <w:t>TRR1</w:t>
            </w:r>
            <w:r w:rsidRPr="00E445CC">
              <w:rPr>
                <w:rFonts w:ascii="Helvetica" w:eastAsia="Times New Roman" w:hAnsi="Helvetica" w:cs="Helvetica"/>
                <w:color w:val="000000"/>
                <w:sz w:val="22"/>
                <w:szCs w:val="22"/>
                <w:lang w:val="en-US" w:eastAsia="en-US"/>
              </w:rPr>
              <w:t>) +  pVS12</w:t>
            </w:r>
          </w:p>
          <w:p w14:paraId="5F5ED94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 xml:space="preserve"> (P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::VN-</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54C38D6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6C0A4FD3"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4D7E82F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CGM4807</w:t>
            </w:r>
          </w:p>
        </w:tc>
        <w:tc>
          <w:tcPr>
            <w:tcW w:w="1219" w:type="dxa"/>
            <w:tcBorders>
              <w:top w:val="nil"/>
              <w:left w:val="nil"/>
              <w:bottom w:val="single" w:sz="4" w:space="0" w:color="auto"/>
              <w:right w:val="single" w:sz="4" w:space="0" w:color="auto"/>
            </w:tcBorders>
            <w:vAlign w:val="center"/>
            <w:hideMark/>
          </w:tcPr>
          <w:p w14:paraId="0972D5F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4696</w:t>
            </w:r>
          </w:p>
        </w:tc>
        <w:tc>
          <w:tcPr>
            <w:tcW w:w="4485" w:type="dxa"/>
            <w:tcBorders>
              <w:top w:val="nil"/>
              <w:left w:val="nil"/>
              <w:bottom w:val="single" w:sz="4" w:space="0" w:color="auto"/>
              <w:right w:val="single" w:sz="4" w:space="0" w:color="auto"/>
            </w:tcBorders>
            <w:vAlign w:val="center"/>
            <w:hideMark/>
          </w:tcPr>
          <w:p w14:paraId="1585FF0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abf1Δ</w:t>
            </w:r>
            <w:r w:rsidRPr="00E445CC">
              <w:rPr>
                <w:rFonts w:ascii="Helvetica" w:eastAsia="Times New Roman" w:hAnsi="Helvetica" w:cs="Helvetica"/>
                <w:color w:val="000000"/>
                <w:sz w:val="22"/>
                <w:szCs w:val="22"/>
                <w:lang w:val="en-US" w:eastAsia="en-US"/>
              </w:rPr>
              <w:t>::FRT / pVS12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::VN-</w:t>
            </w:r>
            <w:r w:rsidRPr="00E445CC">
              <w:rPr>
                <w:rFonts w:ascii="Helvetica" w:eastAsia="Times New Roman" w:hAnsi="Helvetica" w:cs="Helvetica"/>
                <w:i/>
                <w:iCs/>
                <w:color w:val="000000"/>
                <w:sz w:val="22"/>
                <w:szCs w:val="22"/>
                <w:lang w:val="en-US" w:eastAsia="en-US"/>
              </w:rPr>
              <w:t>ABF1.URA3</w:t>
            </w:r>
            <w:r w:rsidRPr="00E445CC">
              <w:rPr>
                <w:rFonts w:ascii="Helvetica" w:eastAsia="Times New Roman" w:hAnsi="Helvetica" w:cs="Helvetica"/>
                <w:color w:val="000000"/>
                <w:sz w:val="22"/>
                <w:szCs w:val="22"/>
                <w:lang w:val="en-US" w:eastAsia="en-US"/>
              </w:rPr>
              <w:t>) pVS15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::VC-</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.NAT</w:t>
            </w:r>
          </w:p>
        </w:tc>
        <w:tc>
          <w:tcPr>
            <w:tcW w:w="1622" w:type="dxa"/>
            <w:tcBorders>
              <w:top w:val="nil"/>
              <w:left w:val="nil"/>
              <w:bottom w:val="single" w:sz="4" w:space="0" w:color="auto"/>
              <w:right w:val="single" w:sz="4" w:space="0" w:color="auto"/>
            </w:tcBorders>
            <w:vAlign w:val="center"/>
            <w:hideMark/>
          </w:tcPr>
          <w:p w14:paraId="5094804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0081804C"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62A553A7" w14:textId="77777777" w:rsidR="00182877" w:rsidRPr="00E445CC" w:rsidRDefault="00182877" w:rsidP="00DC2359">
            <w:pPr>
              <w:spacing w:line="360" w:lineRule="auto"/>
              <w:jc w:val="center"/>
              <w:rPr>
                <w:rFonts w:ascii="Helvetica" w:eastAsia="Times New Roman" w:hAnsi="Helvetica" w:cs="Helvetica"/>
                <w:color w:val="000000"/>
                <w:sz w:val="22"/>
                <w:szCs w:val="22"/>
                <w:highlight w:val="yellow"/>
                <w:lang w:val="en-US" w:eastAsia="en-US"/>
              </w:rPr>
            </w:pPr>
            <w:r w:rsidRPr="00E445CC">
              <w:rPr>
                <w:rFonts w:ascii="Helvetica" w:eastAsia="Times New Roman" w:hAnsi="Helvetica" w:cs="Helvetica"/>
                <w:color w:val="000000"/>
                <w:sz w:val="22"/>
                <w:szCs w:val="22"/>
                <w:lang w:val="en-US" w:eastAsia="en-US"/>
              </w:rPr>
              <w:t>CGM4810</w:t>
            </w:r>
          </w:p>
        </w:tc>
        <w:tc>
          <w:tcPr>
            <w:tcW w:w="1219" w:type="dxa"/>
            <w:tcBorders>
              <w:top w:val="nil"/>
              <w:left w:val="nil"/>
              <w:bottom w:val="single" w:sz="4" w:space="0" w:color="auto"/>
              <w:right w:val="single" w:sz="4" w:space="0" w:color="auto"/>
            </w:tcBorders>
            <w:vAlign w:val="center"/>
            <w:hideMark/>
          </w:tcPr>
          <w:p w14:paraId="7B870D33" w14:textId="77777777" w:rsidR="00182877" w:rsidRPr="00E445CC" w:rsidRDefault="00182877" w:rsidP="00DC2359">
            <w:pPr>
              <w:spacing w:line="360" w:lineRule="auto"/>
              <w:jc w:val="center"/>
              <w:rPr>
                <w:rFonts w:ascii="Helvetica" w:eastAsia="Times New Roman" w:hAnsi="Helvetica" w:cs="Helvetica"/>
                <w:color w:val="000000"/>
                <w:sz w:val="22"/>
                <w:szCs w:val="22"/>
                <w:highlight w:val="yellow"/>
                <w:lang w:val="en-US" w:eastAsia="en-US"/>
              </w:rPr>
            </w:pPr>
            <w:r w:rsidRPr="00E445CC">
              <w:rPr>
                <w:rFonts w:ascii="Helvetica" w:eastAsia="Times New Roman" w:hAnsi="Helvetica" w:cs="Helvetica"/>
                <w:color w:val="000000"/>
                <w:sz w:val="22"/>
                <w:szCs w:val="22"/>
                <w:lang w:val="en-US" w:eastAsia="en-US"/>
              </w:rPr>
              <w:t>4696</w:t>
            </w:r>
          </w:p>
        </w:tc>
        <w:tc>
          <w:tcPr>
            <w:tcW w:w="4485" w:type="dxa"/>
            <w:tcBorders>
              <w:top w:val="nil"/>
              <w:left w:val="nil"/>
              <w:bottom w:val="single" w:sz="4" w:space="0" w:color="auto"/>
              <w:right w:val="single" w:sz="4" w:space="0" w:color="auto"/>
            </w:tcBorders>
            <w:vAlign w:val="center"/>
            <w:hideMark/>
          </w:tcPr>
          <w:p w14:paraId="07124E1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abf1Δ</w:t>
            </w:r>
            <w:r w:rsidRPr="00E445CC">
              <w:rPr>
                <w:rFonts w:ascii="Helvetica" w:eastAsia="Times New Roman" w:hAnsi="Helvetica" w:cs="Helvetica"/>
                <w:color w:val="000000"/>
                <w:sz w:val="22"/>
                <w:szCs w:val="22"/>
                <w:lang w:val="en-US" w:eastAsia="en-US"/>
              </w:rPr>
              <w:t>::FRT /pVS23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::VC-</w:t>
            </w:r>
            <w:r w:rsidRPr="00E445CC">
              <w:rPr>
                <w:rFonts w:ascii="Helvetica" w:eastAsia="Times New Roman" w:hAnsi="Helvetica" w:cs="Helvetica"/>
                <w:i/>
                <w:iCs/>
                <w:color w:val="000000"/>
                <w:sz w:val="22"/>
                <w:szCs w:val="22"/>
                <w:lang w:val="en-US" w:eastAsia="en-US"/>
              </w:rPr>
              <w:t>abf1-43</w:t>
            </w:r>
            <w:r w:rsidRPr="00E445CC">
              <w:rPr>
                <w:rFonts w:ascii="Helvetica" w:eastAsia="Times New Roman" w:hAnsi="Helvetica" w:cs="Helvetica"/>
                <w:color w:val="000000"/>
                <w:sz w:val="22"/>
                <w:szCs w:val="22"/>
                <w:lang w:val="en-US" w:eastAsia="en-US"/>
              </w:rPr>
              <w:t>.NAT )+ pVS12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::VN-</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URA3</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6449DBC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34024808"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032381A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CGM4823</w:t>
            </w:r>
          </w:p>
        </w:tc>
        <w:tc>
          <w:tcPr>
            <w:tcW w:w="1219" w:type="dxa"/>
            <w:tcBorders>
              <w:top w:val="nil"/>
              <w:left w:val="nil"/>
              <w:bottom w:val="single" w:sz="4" w:space="0" w:color="auto"/>
              <w:right w:val="single" w:sz="4" w:space="0" w:color="auto"/>
            </w:tcBorders>
            <w:vAlign w:val="center"/>
            <w:hideMark/>
          </w:tcPr>
          <w:p w14:paraId="0431DDA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081129E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BG14/pVS16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::VN-</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.NAT)+ pVS12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::VN-</w:t>
            </w:r>
            <w:r w:rsidRPr="00E445CC">
              <w:rPr>
                <w:rFonts w:ascii="Helvetica" w:eastAsia="Times New Roman" w:hAnsi="Helvetica" w:cs="Helvetica"/>
                <w:i/>
                <w:iCs/>
                <w:color w:val="000000"/>
                <w:sz w:val="22"/>
                <w:szCs w:val="22"/>
                <w:lang w:val="en-US" w:eastAsia="en-US"/>
              </w:rPr>
              <w:t>ABF1.URA3</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1581EA3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4ACD2CC6"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5692250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CGM4825</w:t>
            </w:r>
          </w:p>
        </w:tc>
        <w:tc>
          <w:tcPr>
            <w:tcW w:w="1219" w:type="dxa"/>
            <w:tcBorders>
              <w:top w:val="nil"/>
              <w:left w:val="nil"/>
              <w:bottom w:val="single" w:sz="4" w:space="0" w:color="auto"/>
              <w:right w:val="single" w:sz="4" w:space="0" w:color="auto"/>
            </w:tcBorders>
            <w:vAlign w:val="center"/>
            <w:hideMark/>
          </w:tcPr>
          <w:p w14:paraId="3FA4202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167251C9" w14:textId="7655664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BG14/pVS12(pP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::VN-</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URA3</w:t>
            </w:r>
            <w:r w:rsidRPr="00E445CC">
              <w:rPr>
                <w:rFonts w:ascii="Helvetica" w:eastAsia="Times New Roman" w:hAnsi="Helvetica" w:cs="Helvetica"/>
                <w:color w:val="000000"/>
                <w:sz w:val="22"/>
                <w:szCs w:val="22"/>
                <w:lang w:val="en-US" w:eastAsia="en-US"/>
              </w:rPr>
              <w:t>) pVS15 (pP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::VC-</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.NAT</w:t>
            </w:r>
            <w:r w:rsidR="004618AA">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3AB848C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50058A39" w14:textId="77777777" w:rsidTr="00DC2359">
        <w:trPr>
          <w:trHeight w:val="288"/>
          <w:jc w:val="center"/>
        </w:trPr>
        <w:tc>
          <w:tcPr>
            <w:tcW w:w="8825" w:type="dxa"/>
            <w:gridSpan w:val="4"/>
            <w:tcBorders>
              <w:top w:val="single" w:sz="4" w:space="0" w:color="auto"/>
              <w:left w:val="single" w:sz="4" w:space="0" w:color="auto"/>
              <w:bottom w:val="single" w:sz="4" w:space="0" w:color="auto"/>
              <w:right w:val="single" w:sz="4" w:space="0" w:color="000000"/>
            </w:tcBorders>
            <w:vAlign w:val="center"/>
            <w:hideMark/>
          </w:tcPr>
          <w:p w14:paraId="3C3B7508"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Complementación heteróloga </w:t>
            </w:r>
          </w:p>
        </w:tc>
      </w:tr>
      <w:tr w:rsidR="00182877" w:rsidRPr="00E445CC" w14:paraId="6F310978"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7F94902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CGM2391</w:t>
            </w:r>
          </w:p>
        </w:tc>
        <w:tc>
          <w:tcPr>
            <w:tcW w:w="1219" w:type="dxa"/>
            <w:tcBorders>
              <w:top w:val="nil"/>
              <w:left w:val="nil"/>
              <w:bottom w:val="single" w:sz="4" w:space="0" w:color="auto"/>
              <w:right w:val="single" w:sz="4" w:space="0" w:color="auto"/>
            </w:tcBorders>
            <w:vAlign w:val="center"/>
            <w:hideMark/>
          </w:tcPr>
          <w:p w14:paraId="016A69F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6A707EF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BG14/pCI12 (pP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::T</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78C31607" w14:textId="4B37B5E0"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Hernandez-Hernandez et al.</w:t>
            </w:r>
            <w:r w:rsidR="00EF6D05">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2021</w:t>
            </w:r>
          </w:p>
        </w:tc>
      </w:tr>
      <w:tr w:rsidR="00182877" w:rsidRPr="00E445CC" w14:paraId="603CB95C"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4745356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CGM5118</w:t>
            </w:r>
          </w:p>
        </w:tc>
        <w:tc>
          <w:tcPr>
            <w:tcW w:w="1219" w:type="dxa"/>
            <w:tcBorders>
              <w:top w:val="nil"/>
              <w:left w:val="nil"/>
              <w:bottom w:val="single" w:sz="4" w:space="0" w:color="auto"/>
              <w:right w:val="single" w:sz="4" w:space="0" w:color="auto"/>
            </w:tcBorders>
            <w:vAlign w:val="center"/>
            <w:hideMark/>
          </w:tcPr>
          <w:p w14:paraId="451EB78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CGM3585</w:t>
            </w:r>
          </w:p>
        </w:tc>
        <w:tc>
          <w:tcPr>
            <w:tcW w:w="4485" w:type="dxa"/>
            <w:tcBorders>
              <w:top w:val="nil"/>
              <w:left w:val="nil"/>
              <w:bottom w:val="single" w:sz="4" w:space="0" w:color="auto"/>
              <w:right w:val="single" w:sz="4" w:space="0" w:color="auto"/>
            </w:tcBorders>
            <w:vAlign w:val="center"/>
            <w:hideMark/>
          </w:tcPr>
          <w:p w14:paraId="46730989" w14:textId="21D81EED" w:rsidR="00182877" w:rsidRPr="00D13B06"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pVS43(pP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ScABF1</w:t>
            </w:r>
            <w:r w:rsidRPr="00E445CC">
              <w:rPr>
                <w:rFonts w:ascii="Helvetica" w:eastAsia="Times New Roman" w:hAnsi="Helvetica" w:cs="Helvetica"/>
                <w:color w:val="000000"/>
                <w:sz w:val="22"/>
                <w:szCs w:val="22"/>
                <w:lang w:val="en-US" w:eastAsia="en-US"/>
              </w:rPr>
              <w:t>::T</w:t>
            </w:r>
            <w:r w:rsidRPr="00E445CC">
              <w:rPr>
                <w:rFonts w:ascii="Helvetica" w:eastAsia="Times New Roman" w:hAnsi="Helvetica" w:cs="Helvetica"/>
                <w:i/>
                <w:iCs/>
                <w:color w:val="000000"/>
                <w:sz w:val="22"/>
                <w:szCs w:val="22"/>
                <w:vertAlign w:val="subscript"/>
                <w:lang w:val="en-US" w:eastAsia="en-US"/>
              </w:rPr>
              <w:t>ABF1</w:t>
            </w:r>
            <w:r w:rsidR="00D13B06" w:rsidRPr="00D13B06">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4641AAA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350795D2"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149FDF7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CGM5212</w:t>
            </w:r>
          </w:p>
        </w:tc>
        <w:tc>
          <w:tcPr>
            <w:tcW w:w="1219" w:type="dxa"/>
            <w:tcBorders>
              <w:top w:val="nil"/>
              <w:left w:val="nil"/>
              <w:bottom w:val="single" w:sz="4" w:space="0" w:color="auto"/>
              <w:right w:val="single" w:sz="4" w:space="0" w:color="auto"/>
            </w:tcBorders>
            <w:vAlign w:val="center"/>
            <w:hideMark/>
          </w:tcPr>
          <w:p w14:paraId="544C479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CGM5118</w:t>
            </w:r>
          </w:p>
        </w:tc>
        <w:tc>
          <w:tcPr>
            <w:tcW w:w="4485" w:type="dxa"/>
            <w:tcBorders>
              <w:top w:val="nil"/>
              <w:left w:val="nil"/>
              <w:bottom w:val="single" w:sz="4" w:space="0" w:color="auto"/>
              <w:right w:val="single" w:sz="4" w:space="0" w:color="auto"/>
            </w:tcBorders>
            <w:vAlign w:val="center"/>
            <w:hideMark/>
          </w:tcPr>
          <w:p w14:paraId="0D6385FD" w14:textId="3E8F36DF"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abf1Δ/pVS43 (pP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ScABF1</w:t>
            </w:r>
            <w:r w:rsidRPr="00E445CC">
              <w:rPr>
                <w:rFonts w:ascii="Helvetica" w:eastAsia="Times New Roman" w:hAnsi="Helvetica" w:cs="Helvetica"/>
                <w:color w:val="000000"/>
                <w:sz w:val="22"/>
                <w:szCs w:val="22"/>
                <w:lang w:val="en-US" w:eastAsia="en-US"/>
              </w:rPr>
              <w:t>::T</w:t>
            </w:r>
            <w:r w:rsidRPr="00E445CC">
              <w:rPr>
                <w:rFonts w:ascii="Helvetica" w:eastAsia="Times New Roman" w:hAnsi="Helvetica" w:cs="Helvetica"/>
                <w:i/>
                <w:iCs/>
                <w:color w:val="000000"/>
                <w:sz w:val="22"/>
                <w:szCs w:val="22"/>
                <w:vertAlign w:val="subscript"/>
                <w:lang w:val="en-US" w:eastAsia="en-US"/>
              </w:rPr>
              <w:t>ABF1</w:t>
            </w:r>
            <w:r w:rsidR="00D13B06" w:rsidRPr="00D13B06">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3E17E06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7169ACCA" w14:textId="77777777" w:rsidTr="00DC2359">
        <w:trPr>
          <w:trHeight w:val="888"/>
          <w:jc w:val="center"/>
        </w:trPr>
        <w:tc>
          <w:tcPr>
            <w:tcW w:w="1499" w:type="dxa"/>
            <w:tcBorders>
              <w:top w:val="single" w:sz="4" w:space="0" w:color="auto"/>
              <w:left w:val="single" w:sz="4" w:space="0" w:color="auto"/>
              <w:bottom w:val="single" w:sz="4" w:space="0" w:color="auto"/>
              <w:right w:val="single" w:sz="4" w:space="0" w:color="auto"/>
            </w:tcBorders>
            <w:vAlign w:val="center"/>
            <w:hideMark/>
          </w:tcPr>
          <w:p w14:paraId="7F0B760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CGM5779</w:t>
            </w:r>
          </w:p>
        </w:tc>
        <w:tc>
          <w:tcPr>
            <w:tcW w:w="1219" w:type="dxa"/>
            <w:tcBorders>
              <w:top w:val="single" w:sz="4" w:space="0" w:color="auto"/>
              <w:left w:val="single" w:sz="4" w:space="0" w:color="auto"/>
              <w:bottom w:val="single" w:sz="4" w:space="0" w:color="auto"/>
              <w:right w:val="single" w:sz="4" w:space="0" w:color="auto"/>
            </w:tcBorders>
            <w:vAlign w:val="center"/>
            <w:hideMark/>
          </w:tcPr>
          <w:p w14:paraId="75BCA59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CGM3585</w:t>
            </w:r>
          </w:p>
        </w:tc>
        <w:tc>
          <w:tcPr>
            <w:tcW w:w="4485" w:type="dxa"/>
            <w:tcBorders>
              <w:top w:val="single" w:sz="4" w:space="0" w:color="auto"/>
              <w:left w:val="single" w:sz="4" w:space="0" w:color="auto"/>
              <w:bottom w:val="single" w:sz="4" w:space="0" w:color="auto"/>
              <w:right w:val="single" w:sz="4" w:space="0" w:color="auto"/>
            </w:tcBorders>
            <w:vAlign w:val="center"/>
            <w:hideMark/>
          </w:tcPr>
          <w:p w14:paraId="612A7098" w14:textId="5C806EFE"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abf1Δ</w:t>
            </w:r>
            <w:r w:rsidRPr="00E445CC">
              <w:rPr>
                <w:rFonts w:ascii="Helvetica" w:eastAsia="Times New Roman" w:hAnsi="Helvetica" w:cs="Helvetica"/>
                <w:color w:val="000000"/>
                <w:sz w:val="22"/>
                <w:szCs w:val="22"/>
                <w:lang w:val="en-US" w:eastAsia="en-US"/>
              </w:rPr>
              <w:t>/pVS45 AflII/SpeI  integrativo 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ScABF1</w:t>
            </w:r>
            <w:r w:rsidRPr="00E445CC">
              <w:rPr>
                <w:rFonts w:ascii="Helvetica" w:eastAsia="Times New Roman" w:hAnsi="Helvetica" w:cs="Helvetica"/>
                <w:color w:val="000000"/>
                <w:sz w:val="22"/>
                <w:szCs w:val="22"/>
                <w:lang w:val="en-US" w:eastAsia="en-US"/>
              </w:rPr>
              <w:t>::NAT::T</w:t>
            </w:r>
            <w:r w:rsidRPr="00E445CC">
              <w:rPr>
                <w:rFonts w:ascii="Helvetica" w:eastAsia="Times New Roman" w:hAnsi="Helvetica" w:cs="Helvetica"/>
                <w:i/>
                <w:iCs/>
                <w:color w:val="000000"/>
                <w:sz w:val="22"/>
                <w:szCs w:val="22"/>
                <w:vertAlign w:val="subscript"/>
                <w:lang w:val="en-US" w:eastAsia="en-US"/>
              </w:rPr>
              <w:t>ABF1</w:t>
            </w:r>
            <w:r w:rsidR="004A2350" w:rsidRPr="004A2350">
              <w:rPr>
                <w:rFonts w:ascii="Helvetica" w:eastAsia="Times New Roman" w:hAnsi="Helvetica" w:cs="Helvetica"/>
                <w:color w:val="000000"/>
                <w:sz w:val="22"/>
                <w:szCs w:val="22"/>
                <w:lang w:val="en-US" w:eastAsia="en-US"/>
              </w:rPr>
              <w:t>)</w:t>
            </w:r>
          </w:p>
        </w:tc>
        <w:tc>
          <w:tcPr>
            <w:tcW w:w="1622" w:type="dxa"/>
            <w:tcBorders>
              <w:top w:val="single" w:sz="4" w:space="0" w:color="auto"/>
              <w:left w:val="single" w:sz="4" w:space="0" w:color="auto"/>
              <w:bottom w:val="single" w:sz="4" w:space="0" w:color="auto"/>
              <w:right w:val="single" w:sz="4" w:space="0" w:color="auto"/>
            </w:tcBorders>
            <w:vAlign w:val="center"/>
            <w:hideMark/>
          </w:tcPr>
          <w:p w14:paraId="342E5B19" w14:textId="03E24AE4"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Vera-Salazar et al.</w:t>
            </w:r>
            <w:r w:rsidR="00A1470A">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2025</w:t>
            </w:r>
          </w:p>
        </w:tc>
      </w:tr>
      <w:tr w:rsidR="00182877" w:rsidRPr="00E445CC" w14:paraId="556F7180" w14:textId="77777777" w:rsidTr="00DC2359">
        <w:trPr>
          <w:trHeight w:val="576"/>
          <w:jc w:val="center"/>
        </w:trPr>
        <w:tc>
          <w:tcPr>
            <w:tcW w:w="1499" w:type="dxa"/>
            <w:tcBorders>
              <w:top w:val="single" w:sz="4" w:space="0" w:color="auto"/>
              <w:left w:val="single" w:sz="4" w:space="0" w:color="auto"/>
              <w:bottom w:val="single" w:sz="4" w:space="0" w:color="auto"/>
              <w:right w:val="single" w:sz="4" w:space="0" w:color="auto"/>
            </w:tcBorders>
            <w:noWrap/>
            <w:vAlign w:val="center"/>
            <w:hideMark/>
          </w:tcPr>
          <w:p w14:paraId="7E16B1F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CGM5929</w:t>
            </w:r>
          </w:p>
        </w:tc>
        <w:tc>
          <w:tcPr>
            <w:tcW w:w="1219" w:type="dxa"/>
            <w:tcBorders>
              <w:top w:val="single" w:sz="4" w:space="0" w:color="auto"/>
              <w:left w:val="single" w:sz="4" w:space="0" w:color="auto"/>
              <w:bottom w:val="single" w:sz="4" w:space="0" w:color="auto"/>
              <w:right w:val="single" w:sz="4" w:space="0" w:color="auto"/>
            </w:tcBorders>
            <w:vAlign w:val="center"/>
            <w:hideMark/>
          </w:tcPr>
          <w:p w14:paraId="47B7842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CGM5779</w:t>
            </w:r>
          </w:p>
        </w:tc>
        <w:tc>
          <w:tcPr>
            <w:tcW w:w="4485" w:type="dxa"/>
            <w:tcBorders>
              <w:top w:val="single" w:sz="4" w:space="0" w:color="auto"/>
              <w:left w:val="single" w:sz="4" w:space="0" w:color="auto"/>
              <w:bottom w:val="single" w:sz="4" w:space="0" w:color="auto"/>
              <w:right w:val="single" w:sz="4" w:space="0" w:color="auto"/>
            </w:tcBorders>
            <w:vAlign w:val="center"/>
            <w:hideMark/>
          </w:tcPr>
          <w:p w14:paraId="6655205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abf1Δ</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ScABF1</w:t>
            </w:r>
            <w:r w:rsidRPr="00E445CC">
              <w:rPr>
                <w:rFonts w:ascii="Helvetica" w:eastAsia="Times New Roman" w:hAnsi="Helvetica" w:cs="Helvetica"/>
                <w:color w:val="000000"/>
                <w:sz w:val="22"/>
                <w:szCs w:val="22"/>
                <w:lang w:val="en-US" w:eastAsia="en-US"/>
              </w:rPr>
              <w:t>::FTR</w:t>
            </w:r>
          </w:p>
        </w:tc>
        <w:tc>
          <w:tcPr>
            <w:tcW w:w="1622" w:type="dxa"/>
            <w:tcBorders>
              <w:top w:val="single" w:sz="4" w:space="0" w:color="auto"/>
              <w:left w:val="single" w:sz="4" w:space="0" w:color="auto"/>
              <w:bottom w:val="single" w:sz="4" w:space="0" w:color="auto"/>
              <w:right w:val="single" w:sz="4" w:space="0" w:color="auto"/>
            </w:tcBorders>
            <w:vAlign w:val="center"/>
            <w:hideMark/>
          </w:tcPr>
          <w:p w14:paraId="6AC6531D" w14:textId="1B5FB032"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Vera-Salazar et al.</w:t>
            </w:r>
            <w:r w:rsidR="00A1470A">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2025</w:t>
            </w:r>
          </w:p>
        </w:tc>
      </w:tr>
      <w:tr w:rsidR="00182877" w:rsidRPr="00E445CC" w14:paraId="6271A9E9" w14:textId="77777777" w:rsidTr="00DC2359">
        <w:trPr>
          <w:trHeight w:val="288"/>
          <w:jc w:val="center"/>
        </w:trPr>
        <w:tc>
          <w:tcPr>
            <w:tcW w:w="8825" w:type="dxa"/>
            <w:gridSpan w:val="4"/>
            <w:tcBorders>
              <w:top w:val="single" w:sz="4" w:space="0" w:color="auto"/>
              <w:left w:val="single" w:sz="4" w:space="0" w:color="auto"/>
              <w:bottom w:val="single" w:sz="4" w:space="0" w:color="auto"/>
              <w:right w:val="single" w:sz="4" w:space="0" w:color="auto"/>
            </w:tcBorders>
            <w:vAlign w:val="center"/>
            <w:hideMark/>
          </w:tcPr>
          <w:p w14:paraId="2F621FFB"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Western blot</w:t>
            </w:r>
          </w:p>
        </w:tc>
      </w:tr>
      <w:tr w:rsidR="00182877" w:rsidRPr="00E445CC" w14:paraId="2D7363AD"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3D9045A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CGM3111</w:t>
            </w:r>
          </w:p>
        </w:tc>
        <w:tc>
          <w:tcPr>
            <w:tcW w:w="1219" w:type="dxa"/>
            <w:tcBorders>
              <w:top w:val="nil"/>
              <w:left w:val="nil"/>
              <w:bottom w:val="single" w:sz="4" w:space="0" w:color="auto"/>
              <w:right w:val="single" w:sz="4" w:space="0" w:color="auto"/>
            </w:tcBorders>
            <w:vAlign w:val="center"/>
            <w:hideMark/>
          </w:tcPr>
          <w:p w14:paraId="62CD1B1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CGM2415</w:t>
            </w:r>
          </w:p>
        </w:tc>
        <w:tc>
          <w:tcPr>
            <w:tcW w:w="4485" w:type="dxa"/>
            <w:tcBorders>
              <w:top w:val="nil"/>
              <w:left w:val="nil"/>
              <w:bottom w:val="single" w:sz="4" w:space="0" w:color="auto"/>
              <w:right w:val="single" w:sz="4" w:space="0" w:color="auto"/>
            </w:tcBorders>
            <w:vAlign w:val="center"/>
            <w:hideMark/>
          </w:tcPr>
          <w:p w14:paraId="7195321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RAP1</w:t>
            </w:r>
            <w:r w:rsidRPr="00E445CC">
              <w:rPr>
                <w:rFonts w:ascii="Helvetica" w:eastAsia="Times New Roman" w:hAnsi="Helvetica" w:cs="Helvetica"/>
                <w:color w:val="000000"/>
                <w:sz w:val="22"/>
                <w:szCs w:val="22"/>
                <w:lang w:val="en-US" w:eastAsia="en-US"/>
              </w:rPr>
              <w:t>::FRT::Flag</w:t>
            </w:r>
          </w:p>
        </w:tc>
        <w:tc>
          <w:tcPr>
            <w:tcW w:w="1622" w:type="dxa"/>
            <w:tcBorders>
              <w:top w:val="nil"/>
              <w:left w:val="nil"/>
              <w:bottom w:val="single" w:sz="4" w:space="0" w:color="auto"/>
              <w:right w:val="single" w:sz="4" w:space="0" w:color="auto"/>
            </w:tcBorders>
            <w:vAlign w:val="center"/>
            <w:hideMark/>
          </w:tcPr>
          <w:p w14:paraId="03B0B74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 laboratorio</w:t>
            </w:r>
          </w:p>
        </w:tc>
      </w:tr>
      <w:tr w:rsidR="00182877" w:rsidRPr="00E445CC" w14:paraId="024C88FB"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3EC3B1A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CGM5156</w:t>
            </w:r>
          </w:p>
        </w:tc>
        <w:tc>
          <w:tcPr>
            <w:tcW w:w="1219" w:type="dxa"/>
            <w:tcBorders>
              <w:top w:val="nil"/>
              <w:left w:val="nil"/>
              <w:bottom w:val="single" w:sz="4" w:space="0" w:color="auto"/>
              <w:right w:val="single" w:sz="4" w:space="0" w:color="auto"/>
            </w:tcBorders>
            <w:vAlign w:val="center"/>
            <w:hideMark/>
          </w:tcPr>
          <w:p w14:paraId="74820F6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3C96D3AA" w14:textId="0DB8D8A1" w:rsidR="00182877" w:rsidRPr="00E445CC" w:rsidRDefault="00182877" w:rsidP="00DC2359">
            <w:pPr>
              <w:spacing w:line="360" w:lineRule="auto"/>
              <w:jc w:val="center"/>
              <w:rPr>
                <w:rFonts w:ascii="Helvetica" w:eastAsia="Times New Roman" w:hAnsi="Helvetica" w:cs="Helvetica"/>
                <w:color w:val="000000"/>
                <w:sz w:val="22"/>
                <w:szCs w:val="22"/>
                <w:lang w:val="da-DK" w:eastAsia="en-US"/>
              </w:rPr>
            </w:pPr>
            <w:r w:rsidRPr="00E445CC">
              <w:rPr>
                <w:rFonts w:ascii="Helvetica" w:eastAsia="Times New Roman" w:hAnsi="Helvetica" w:cs="Helvetica"/>
                <w:color w:val="000000"/>
                <w:sz w:val="22"/>
                <w:szCs w:val="22"/>
                <w:lang w:val="da-DK" w:eastAsia="en-US"/>
              </w:rPr>
              <w:t>BG14/pVS36 integrativo (P</w:t>
            </w:r>
            <w:r w:rsidRPr="00E445CC">
              <w:rPr>
                <w:rFonts w:ascii="Helvetica" w:eastAsia="Times New Roman" w:hAnsi="Helvetica" w:cs="Helvetica"/>
                <w:i/>
                <w:iCs/>
                <w:color w:val="000000"/>
                <w:sz w:val="22"/>
                <w:szCs w:val="22"/>
                <w:vertAlign w:val="subscript"/>
                <w:lang w:val="da-DK" w:eastAsia="en-US"/>
              </w:rPr>
              <w:t>ABF1</w:t>
            </w:r>
            <w:r w:rsidRPr="00E445CC">
              <w:rPr>
                <w:rFonts w:ascii="Helvetica" w:eastAsia="Times New Roman" w:hAnsi="Helvetica" w:cs="Helvetica"/>
                <w:color w:val="000000"/>
                <w:sz w:val="22"/>
                <w:szCs w:val="22"/>
                <w:lang w:val="da-DK" w:eastAsia="en-US"/>
              </w:rPr>
              <w:t>::</w:t>
            </w:r>
            <w:r w:rsidRPr="00E445CC">
              <w:rPr>
                <w:rFonts w:ascii="Helvetica" w:eastAsia="Times New Roman" w:hAnsi="Helvetica" w:cs="Helvetica"/>
                <w:i/>
                <w:iCs/>
                <w:color w:val="000000"/>
                <w:sz w:val="22"/>
                <w:szCs w:val="22"/>
                <w:lang w:val="da-DK" w:eastAsia="en-US"/>
              </w:rPr>
              <w:t>FlagABF1</w:t>
            </w:r>
            <w:r w:rsidRPr="00E445CC">
              <w:rPr>
                <w:rFonts w:ascii="Helvetica" w:eastAsia="Times New Roman" w:hAnsi="Helvetica" w:cs="Helvetica"/>
                <w:color w:val="000000"/>
                <w:sz w:val="22"/>
                <w:szCs w:val="22"/>
                <w:lang w:val="da-DK" w:eastAsia="en-US"/>
              </w:rPr>
              <w:t>::T</w:t>
            </w:r>
            <w:r w:rsidRPr="00E445CC">
              <w:rPr>
                <w:rFonts w:ascii="Helvetica" w:eastAsia="Times New Roman" w:hAnsi="Helvetica" w:cs="Helvetica"/>
                <w:i/>
                <w:iCs/>
                <w:color w:val="000000"/>
                <w:sz w:val="22"/>
                <w:szCs w:val="22"/>
                <w:vertAlign w:val="subscript"/>
                <w:lang w:val="da-DK" w:eastAsia="en-US"/>
              </w:rPr>
              <w:t>CAT1</w:t>
            </w:r>
            <w:r w:rsidRPr="00E445CC">
              <w:rPr>
                <w:rFonts w:ascii="Helvetica" w:eastAsia="Times New Roman" w:hAnsi="Helvetica" w:cs="Helvetica"/>
                <w:color w:val="000000"/>
                <w:sz w:val="22"/>
                <w:szCs w:val="22"/>
                <w:lang w:val="da-DK" w:eastAsia="en-US"/>
              </w:rPr>
              <w:t>::NAT::FRT::T</w:t>
            </w:r>
            <w:r w:rsidRPr="00E445CC">
              <w:rPr>
                <w:rFonts w:ascii="Helvetica" w:eastAsia="Times New Roman" w:hAnsi="Helvetica" w:cs="Helvetica"/>
                <w:i/>
                <w:iCs/>
                <w:color w:val="000000"/>
                <w:sz w:val="22"/>
                <w:szCs w:val="22"/>
                <w:vertAlign w:val="subscript"/>
                <w:lang w:val="da-DK" w:eastAsia="en-US"/>
              </w:rPr>
              <w:t>ABF1</w:t>
            </w:r>
            <w:r w:rsidR="00753B59" w:rsidRPr="00753B59">
              <w:rPr>
                <w:rFonts w:ascii="Helvetica" w:eastAsia="Times New Roman" w:hAnsi="Helvetica" w:cs="Helvetica"/>
                <w:color w:val="000000"/>
                <w:sz w:val="22"/>
                <w:szCs w:val="22"/>
                <w:lang w:val="da-DK" w:eastAsia="en-US"/>
              </w:rPr>
              <w:t>)</w:t>
            </w:r>
          </w:p>
        </w:tc>
        <w:tc>
          <w:tcPr>
            <w:tcW w:w="1622" w:type="dxa"/>
            <w:tcBorders>
              <w:top w:val="nil"/>
              <w:left w:val="nil"/>
              <w:bottom w:val="single" w:sz="4" w:space="0" w:color="auto"/>
              <w:right w:val="single" w:sz="4" w:space="0" w:color="auto"/>
            </w:tcBorders>
            <w:vAlign w:val="center"/>
            <w:hideMark/>
          </w:tcPr>
          <w:p w14:paraId="0142FF6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3B72C111" w14:textId="77777777" w:rsidTr="00DC2359">
        <w:trPr>
          <w:trHeight w:val="288"/>
          <w:jc w:val="center"/>
        </w:trPr>
        <w:tc>
          <w:tcPr>
            <w:tcW w:w="8825" w:type="dxa"/>
            <w:gridSpan w:val="4"/>
            <w:tcBorders>
              <w:top w:val="single" w:sz="4" w:space="0" w:color="auto"/>
              <w:left w:val="single" w:sz="4" w:space="0" w:color="auto"/>
              <w:bottom w:val="single" w:sz="4" w:space="0" w:color="auto"/>
              <w:right w:val="single" w:sz="4" w:space="0" w:color="auto"/>
            </w:tcBorders>
            <w:vAlign w:val="center"/>
            <w:hideMark/>
          </w:tcPr>
          <w:p w14:paraId="4D2FBD02"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eastAsia="en-US"/>
              </w:rPr>
            </w:pPr>
            <w:r w:rsidRPr="00E445CC">
              <w:rPr>
                <w:rFonts w:ascii="Helvetica" w:eastAsia="Times New Roman" w:hAnsi="Helvetica" w:cs="Helvetica"/>
                <w:b/>
                <w:bCs/>
                <w:color w:val="000000"/>
                <w:sz w:val="22"/>
                <w:szCs w:val="22"/>
                <w:lang w:eastAsia="en-US"/>
              </w:rPr>
              <w:t xml:space="preserve">Represión </w:t>
            </w:r>
            <w:r w:rsidRPr="00E445CC">
              <w:rPr>
                <w:rFonts w:ascii="Helvetica" w:eastAsia="Times New Roman" w:hAnsi="Helvetica" w:cs="Helvetica"/>
                <w:b/>
                <w:bCs/>
                <w:i/>
                <w:iCs/>
                <w:color w:val="000000"/>
                <w:sz w:val="22"/>
                <w:szCs w:val="22"/>
                <w:lang w:eastAsia="en-US"/>
              </w:rPr>
              <w:t>ABF1</w:t>
            </w:r>
            <w:r w:rsidRPr="00E445CC">
              <w:rPr>
                <w:rFonts w:ascii="Helvetica" w:eastAsia="Times New Roman" w:hAnsi="Helvetica" w:cs="Helvetica"/>
                <w:b/>
                <w:bCs/>
                <w:color w:val="000000"/>
                <w:sz w:val="22"/>
                <w:szCs w:val="22"/>
                <w:lang w:eastAsia="en-US"/>
              </w:rPr>
              <w:t xml:space="preserve"> (promotor reprimible de </w:t>
            </w:r>
            <w:r w:rsidRPr="00E445CC">
              <w:rPr>
                <w:rFonts w:ascii="Helvetica" w:eastAsia="Times New Roman" w:hAnsi="Helvetica" w:cs="Helvetica"/>
                <w:b/>
                <w:bCs/>
                <w:i/>
                <w:iCs/>
                <w:color w:val="000000"/>
                <w:sz w:val="22"/>
                <w:szCs w:val="22"/>
                <w:lang w:eastAsia="en-US"/>
              </w:rPr>
              <w:t>MET3</w:t>
            </w:r>
            <w:r w:rsidRPr="00E445CC">
              <w:rPr>
                <w:rFonts w:ascii="Helvetica" w:eastAsia="Times New Roman" w:hAnsi="Helvetica" w:cs="Helvetica"/>
                <w:b/>
                <w:bCs/>
                <w:color w:val="000000"/>
                <w:sz w:val="22"/>
                <w:szCs w:val="22"/>
                <w:lang w:eastAsia="en-US"/>
              </w:rPr>
              <w:t>)</w:t>
            </w:r>
          </w:p>
        </w:tc>
      </w:tr>
      <w:tr w:rsidR="00182877" w:rsidRPr="00E445CC" w14:paraId="73C52D3F"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3C65716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lastRenderedPageBreak/>
              <w:t>CGM3874</w:t>
            </w:r>
          </w:p>
        </w:tc>
        <w:tc>
          <w:tcPr>
            <w:tcW w:w="1219" w:type="dxa"/>
            <w:tcBorders>
              <w:top w:val="nil"/>
              <w:left w:val="nil"/>
              <w:bottom w:val="single" w:sz="4" w:space="0" w:color="auto"/>
              <w:right w:val="single" w:sz="4" w:space="0" w:color="auto"/>
            </w:tcBorders>
            <w:vAlign w:val="center"/>
            <w:hideMark/>
          </w:tcPr>
          <w:p w14:paraId="1ABC808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CGM3838</w:t>
            </w:r>
          </w:p>
        </w:tc>
        <w:tc>
          <w:tcPr>
            <w:tcW w:w="4485" w:type="dxa"/>
            <w:tcBorders>
              <w:top w:val="nil"/>
              <w:left w:val="nil"/>
              <w:bottom w:val="single" w:sz="4" w:space="0" w:color="auto"/>
              <w:right w:val="single" w:sz="4" w:space="0" w:color="auto"/>
            </w:tcBorders>
            <w:vAlign w:val="center"/>
            <w:hideMark/>
          </w:tcPr>
          <w:p w14:paraId="4C9B2AB5" w14:textId="77777777" w:rsidR="00182877" w:rsidRPr="00D6296A" w:rsidRDefault="00182877" w:rsidP="00DC2359">
            <w:pPr>
              <w:spacing w:line="360" w:lineRule="auto"/>
              <w:jc w:val="center"/>
              <w:rPr>
                <w:rFonts w:ascii="Helvetica" w:eastAsia="Times New Roman" w:hAnsi="Helvetica" w:cs="Helvetica"/>
                <w:color w:val="000000"/>
                <w:sz w:val="22"/>
                <w:szCs w:val="22"/>
                <w:lang w:val="da-DK" w:eastAsia="en-US"/>
              </w:rPr>
            </w:pPr>
            <w:r w:rsidRPr="00D6296A">
              <w:rPr>
                <w:rFonts w:ascii="Helvetica" w:eastAsia="Times New Roman" w:hAnsi="Helvetica" w:cs="Helvetica"/>
                <w:i/>
                <w:iCs/>
                <w:color w:val="000000"/>
                <w:sz w:val="22"/>
                <w:szCs w:val="22"/>
                <w:lang w:val="da-DK" w:eastAsia="en-US"/>
              </w:rPr>
              <w:t>abf1</w:t>
            </w:r>
            <w:r w:rsidRPr="00E445CC">
              <w:rPr>
                <w:rFonts w:ascii="Helvetica" w:eastAsia="Times New Roman" w:hAnsi="Helvetica" w:cs="Helvetica"/>
                <w:i/>
                <w:iCs/>
                <w:color w:val="000000"/>
                <w:sz w:val="22"/>
                <w:szCs w:val="22"/>
                <w:lang w:val="en-US" w:eastAsia="en-US"/>
              </w:rPr>
              <w:t>Δ</w:t>
            </w:r>
            <w:r w:rsidRPr="00D6296A">
              <w:rPr>
                <w:rFonts w:ascii="Helvetica" w:eastAsia="Times New Roman" w:hAnsi="Helvetica" w:cs="Helvetica"/>
                <w:color w:val="000000"/>
                <w:sz w:val="22"/>
                <w:szCs w:val="22"/>
                <w:lang w:val="da-DK" w:eastAsia="en-US"/>
              </w:rPr>
              <w:t>::FRT/pVS1 (pP</w:t>
            </w:r>
            <w:r w:rsidRPr="00D6296A">
              <w:rPr>
                <w:rFonts w:ascii="Helvetica" w:eastAsia="Times New Roman" w:hAnsi="Helvetica" w:cs="Helvetica"/>
                <w:i/>
                <w:iCs/>
                <w:color w:val="000000"/>
                <w:sz w:val="22"/>
                <w:szCs w:val="22"/>
                <w:vertAlign w:val="subscript"/>
                <w:lang w:val="da-DK" w:eastAsia="en-US"/>
              </w:rPr>
              <w:t>MET3</w:t>
            </w:r>
            <w:r w:rsidRPr="00D6296A">
              <w:rPr>
                <w:rFonts w:ascii="Helvetica" w:eastAsia="Times New Roman" w:hAnsi="Helvetica" w:cs="Helvetica"/>
                <w:color w:val="000000"/>
                <w:sz w:val="22"/>
                <w:szCs w:val="22"/>
                <w:lang w:val="da-DK" w:eastAsia="en-US"/>
              </w:rPr>
              <w:t>::Flag-</w:t>
            </w:r>
            <w:r w:rsidRPr="00D6296A">
              <w:rPr>
                <w:rFonts w:ascii="Helvetica" w:eastAsia="Times New Roman" w:hAnsi="Helvetica" w:cs="Helvetica"/>
                <w:i/>
                <w:iCs/>
                <w:color w:val="000000"/>
                <w:sz w:val="22"/>
                <w:szCs w:val="22"/>
                <w:lang w:val="da-DK" w:eastAsia="en-US"/>
              </w:rPr>
              <w:t>ABF1</w:t>
            </w:r>
            <w:r w:rsidRPr="00D6296A">
              <w:rPr>
                <w:rFonts w:ascii="Helvetica" w:eastAsia="Times New Roman" w:hAnsi="Helvetica" w:cs="Helvetica"/>
                <w:color w:val="000000"/>
                <w:sz w:val="22"/>
                <w:szCs w:val="22"/>
                <w:lang w:val="da-DK" w:eastAsia="en-US"/>
              </w:rPr>
              <w:t>)</w:t>
            </w:r>
          </w:p>
        </w:tc>
        <w:tc>
          <w:tcPr>
            <w:tcW w:w="1622" w:type="dxa"/>
            <w:tcBorders>
              <w:top w:val="nil"/>
              <w:left w:val="nil"/>
              <w:bottom w:val="single" w:sz="4" w:space="0" w:color="auto"/>
              <w:right w:val="single" w:sz="4" w:space="0" w:color="auto"/>
            </w:tcBorders>
            <w:vAlign w:val="center"/>
            <w:hideMark/>
          </w:tcPr>
          <w:p w14:paraId="77C24B06" w14:textId="680B319F"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Hernandez-Hernandez et al</w:t>
            </w:r>
            <w:r w:rsidR="00A1470A">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2021</w:t>
            </w:r>
          </w:p>
        </w:tc>
      </w:tr>
      <w:tr w:rsidR="00182877" w:rsidRPr="00E445CC" w14:paraId="4073B400"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6E65C4B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CGM3842</w:t>
            </w:r>
          </w:p>
        </w:tc>
        <w:tc>
          <w:tcPr>
            <w:tcW w:w="1219" w:type="dxa"/>
            <w:tcBorders>
              <w:top w:val="nil"/>
              <w:left w:val="nil"/>
              <w:bottom w:val="single" w:sz="4" w:space="0" w:color="auto"/>
              <w:right w:val="single" w:sz="4" w:space="0" w:color="auto"/>
            </w:tcBorders>
            <w:vAlign w:val="center"/>
            <w:hideMark/>
          </w:tcPr>
          <w:p w14:paraId="5137AF6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60514BC0" w14:textId="77777777" w:rsidR="00182877" w:rsidRPr="00E445CC" w:rsidRDefault="00182877" w:rsidP="00DC2359">
            <w:pPr>
              <w:spacing w:line="360" w:lineRule="auto"/>
              <w:jc w:val="center"/>
              <w:rPr>
                <w:rFonts w:ascii="Helvetica" w:eastAsia="Times New Roman" w:hAnsi="Helvetica" w:cs="Helvetica"/>
                <w:color w:val="000000"/>
                <w:sz w:val="22"/>
                <w:szCs w:val="22"/>
                <w:lang w:val="da-DK" w:eastAsia="en-US"/>
              </w:rPr>
            </w:pPr>
            <w:r w:rsidRPr="00E445CC">
              <w:rPr>
                <w:rFonts w:ascii="Helvetica" w:eastAsia="Times New Roman" w:hAnsi="Helvetica" w:cs="Helvetica"/>
                <w:color w:val="000000"/>
                <w:sz w:val="22"/>
                <w:szCs w:val="22"/>
                <w:lang w:val="da-DK" w:eastAsia="en-US"/>
              </w:rPr>
              <w:t>BG14 / pVS1 (pP</w:t>
            </w:r>
            <w:r w:rsidRPr="00E445CC">
              <w:rPr>
                <w:rFonts w:ascii="Helvetica" w:eastAsia="Times New Roman" w:hAnsi="Helvetica" w:cs="Helvetica"/>
                <w:i/>
                <w:iCs/>
                <w:color w:val="000000"/>
                <w:sz w:val="22"/>
                <w:szCs w:val="22"/>
                <w:vertAlign w:val="subscript"/>
                <w:lang w:val="da-DK" w:eastAsia="en-US"/>
              </w:rPr>
              <w:t>MET3</w:t>
            </w:r>
            <w:r w:rsidRPr="00E445CC">
              <w:rPr>
                <w:rFonts w:ascii="Helvetica" w:eastAsia="Times New Roman" w:hAnsi="Helvetica" w:cs="Helvetica"/>
                <w:color w:val="000000"/>
                <w:sz w:val="22"/>
                <w:szCs w:val="22"/>
                <w:lang w:val="da-DK" w:eastAsia="en-US"/>
              </w:rPr>
              <w:t>::</w:t>
            </w:r>
            <w:r w:rsidRPr="00E445CC">
              <w:rPr>
                <w:rFonts w:ascii="Helvetica" w:eastAsia="Times New Roman" w:hAnsi="Helvetica" w:cs="Helvetica"/>
                <w:i/>
                <w:iCs/>
                <w:color w:val="000000"/>
                <w:sz w:val="22"/>
                <w:szCs w:val="22"/>
                <w:lang w:val="da-DK" w:eastAsia="en-US"/>
              </w:rPr>
              <w:t>Flag-ABF1</w:t>
            </w:r>
            <w:r w:rsidRPr="00E445CC">
              <w:rPr>
                <w:rFonts w:ascii="Helvetica" w:eastAsia="Times New Roman" w:hAnsi="Helvetica" w:cs="Helvetica"/>
                <w:color w:val="000000"/>
                <w:sz w:val="22"/>
                <w:szCs w:val="22"/>
                <w:lang w:val="da-DK" w:eastAsia="en-US"/>
              </w:rPr>
              <w:t>. NAT)</w:t>
            </w:r>
          </w:p>
        </w:tc>
        <w:tc>
          <w:tcPr>
            <w:tcW w:w="1622" w:type="dxa"/>
            <w:tcBorders>
              <w:top w:val="nil"/>
              <w:left w:val="nil"/>
              <w:bottom w:val="single" w:sz="4" w:space="0" w:color="auto"/>
              <w:right w:val="single" w:sz="4" w:space="0" w:color="auto"/>
            </w:tcBorders>
            <w:vAlign w:val="center"/>
            <w:hideMark/>
          </w:tcPr>
          <w:p w14:paraId="29D3E137" w14:textId="107B9188"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Hernandez-Hernandez et al.</w:t>
            </w:r>
            <w:r w:rsidR="00A1470A">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2021</w:t>
            </w:r>
          </w:p>
        </w:tc>
      </w:tr>
      <w:tr w:rsidR="00182877" w:rsidRPr="00E445CC" w14:paraId="32A7BA66" w14:textId="77777777" w:rsidTr="00DC2359">
        <w:trPr>
          <w:trHeight w:val="864"/>
          <w:jc w:val="center"/>
        </w:trPr>
        <w:tc>
          <w:tcPr>
            <w:tcW w:w="1499" w:type="dxa"/>
            <w:tcBorders>
              <w:top w:val="nil"/>
              <w:left w:val="single" w:sz="4" w:space="0" w:color="auto"/>
              <w:bottom w:val="single" w:sz="4" w:space="0" w:color="auto"/>
              <w:right w:val="single" w:sz="4" w:space="0" w:color="auto"/>
            </w:tcBorders>
            <w:vAlign w:val="center"/>
            <w:hideMark/>
          </w:tcPr>
          <w:p w14:paraId="31CD469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CGM3883</w:t>
            </w:r>
          </w:p>
        </w:tc>
        <w:tc>
          <w:tcPr>
            <w:tcW w:w="1219" w:type="dxa"/>
            <w:tcBorders>
              <w:top w:val="nil"/>
              <w:left w:val="nil"/>
              <w:bottom w:val="single" w:sz="4" w:space="0" w:color="auto"/>
              <w:right w:val="single" w:sz="4" w:space="0" w:color="auto"/>
            </w:tcBorders>
            <w:vAlign w:val="center"/>
            <w:hideMark/>
          </w:tcPr>
          <w:p w14:paraId="2B1A83A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33393AE4" w14:textId="52BAC8B5"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 / pRM153 (pP</w:t>
            </w:r>
            <w:r w:rsidRPr="00E445CC">
              <w:rPr>
                <w:rFonts w:ascii="Helvetica" w:eastAsia="Times New Roman" w:hAnsi="Helvetica" w:cs="Helvetica"/>
                <w:i/>
                <w:iCs/>
                <w:color w:val="000000"/>
                <w:sz w:val="22"/>
                <w:szCs w:val="22"/>
                <w:vertAlign w:val="subscript"/>
                <w:lang w:val="en-US" w:eastAsia="en-US"/>
              </w:rPr>
              <w:t>MET3</w:t>
            </w:r>
            <w:r w:rsidRPr="00E445CC">
              <w:rPr>
                <w:rFonts w:ascii="Helvetica" w:eastAsia="Times New Roman" w:hAnsi="Helvetica" w:cs="Helvetica"/>
                <w:color w:val="000000"/>
                <w:sz w:val="22"/>
                <w:szCs w:val="22"/>
                <w:lang w:val="en-US" w:eastAsia="en-US"/>
              </w:rPr>
              <w:t>::Flag)</w:t>
            </w:r>
          </w:p>
        </w:tc>
        <w:tc>
          <w:tcPr>
            <w:tcW w:w="1622" w:type="dxa"/>
            <w:tcBorders>
              <w:top w:val="nil"/>
              <w:left w:val="nil"/>
              <w:bottom w:val="single" w:sz="4" w:space="0" w:color="auto"/>
              <w:right w:val="single" w:sz="4" w:space="0" w:color="auto"/>
            </w:tcBorders>
            <w:vAlign w:val="center"/>
            <w:hideMark/>
          </w:tcPr>
          <w:p w14:paraId="35951086" w14:textId="6F8AD00A"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Hernandez-Hernandez et al.</w:t>
            </w:r>
            <w:r w:rsidR="00A1470A">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2021</w:t>
            </w:r>
          </w:p>
        </w:tc>
      </w:tr>
      <w:tr w:rsidR="00182877" w:rsidRPr="00E445CC" w14:paraId="27FEB0AB"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67A6AD1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Pr>
                <w:rFonts w:ascii="Helvetica" w:eastAsia="Times New Roman" w:hAnsi="Helvetica" w:cs="Helvetica"/>
                <w:color w:val="000000"/>
                <w:sz w:val="22"/>
                <w:szCs w:val="22"/>
                <w:lang w:val="en-US" w:eastAsia="en-US"/>
              </w:rPr>
              <w:t>CGM</w:t>
            </w:r>
            <w:r w:rsidRPr="00E445CC">
              <w:rPr>
                <w:rFonts w:ascii="Helvetica" w:eastAsia="Times New Roman" w:hAnsi="Helvetica" w:cs="Helvetica"/>
                <w:color w:val="000000"/>
                <w:sz w:val="22"/>
                <w:szCs w:val="22"/>
                <w:lang w:val="en-US" w:eastAsia="en-US"/>
              </w:rPr>
              <w:t>4279</w:t>
            </w:r>
          </w:p>
        </w:tc>
        <w:tc>
          <w:tcPr>
            <w:tcW w:w="1219" w:type="dxa"/>
            <w:tcBorders>
              <w:top w:val="nil"/>
              <w:left w:val="nil"/>
              <w:bottom w:val="single" w:sz="4" w:space="0" w:color="auto"/>
              <w:right w:val="single" w:sz="4" w:space="0" w:color="auto"/>
            </w:tcBorders>
            <w:vAlign w:val="center"/>
            <w:hideMark/>
          </w:tcPr>
          <w:p w14:paraId="004B945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CGM3584</w:t>
            </w:r>
          </w:p>
        </w:tc>
        <w:tc>
          <w:tcPr>
            <w:tcW w:w="4485" w:type="dxa"/>
            <w:tcBorders>
              <w:top w:val="nil"/>
              <w:left w:val="nil"/>
              <w:bottom w:val="single" w:sz="4" w:space="0" w:color="auto"/>
              <w:right w:val="single" w:sz="4" w:space="0" w:color="auto"/>
            </w:tcBorders>
            <w:vAlign w:val="center"/>
            <w:hideMark/>
          </w:tcPr>
          <w:p w14:paraId="6E85A10B" w14:textId="77777777" w:rsidR="00182877" w:rsidRPr="00E445CC" w:rsidRDefault="00182877" w:rsidP="00DC2359">
            <w:pPr>
              <w:spacing w:line="360" w:lineRule="auto"/>
              <w:jc w:val="center"/>
              <w:rPr>
                <w:rFonts w:ascii="Helvetica" w:eastAsia="Times New Roman" w:hAnsi="Helvetica" w:cs="Helvetica"/>
                <w:color w:val="000000"/>
                <w:sz w:val="22"/>
                <w:szCs w:val="22"/>
                <w:lang w:val="da-DK" w:eastAsia="en-US"/>
              </w:rPr>
            </w:pPr>
            <w:r w:rsidRPr="00E445CC">
              <w:rPr>
                <w:rFonts w:ascii="Helvetica" w:eastAsia="Times New Roman" w:hAnsi="Helvetica" w:cs="Helvetica"/>
                <w:i/>
                <w:iCs/>
                <w:color w:val="000000"/>
                <w:sz w:val="22"/>
                <w:szCs w:val="22"/>
                <w:lang w:val="en-US" w:eastAsia="en-US"/>
              </w:rPr>
              <w:t>abfΔ</w:t>
            </w:r>
            <w:r w:rsidRPr="00E445CC">
              <w:rPr>
                <w:rFonts w:ascii="Helvetica" w:eastAsia="Times New Roman" w:hAnsi="Helvetica" w:cs="Helvetica"/>
                <w:color w:val="000000"/>
                <w:sz w:val="22"/>
                <w:szCs w:val="22"/>
                <w:lang w:val="en-US" w:eastAsia="en-US"/>
              </w:rPr>
              <w:t>::FRT /pCI12 (pP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::T</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 + pVS9 (pP</w:t>
            </w:r>
            <w:r w:rsidRPr="00E445CC">
              <w:rPr>
                <w:rFonts w:ascii="Helvetica" w:eastAsia="Times New Roman" w:hAnsi="Helvetica" w:cs="Helvetica"/>
                <w:i/>
                <w:iCs/>
                <w:color w:val="000000"/>
                <w:sz w:val="22"/>
                <w:szCs w:val="22"/>
                <w:vertAlign w:val="subscript"/>
                <w:lang w:val="en-US" w:eastAsia="en-US"/>
              </w:rPr>
              <w:t>MET3</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Flag-ABF1</w:t>
            </w:r>
            <w:r w:rsidRPr="00E445CC">
              <w:rPr>
                <w:rFonts w:ascii="Helvetica" w:eastAsia="Times New Roman" w:hAnsi="Helvetica" w:cs="Helvetica"/>
                <w:color w:val="000000"/>
                <w:sz w:val="22"/>
                <w:szCs w:val="22"/>
                <w:lang w:val="en-US" w:eastAsia="en-US"/>
              </w:rPr>
              <w:t xml:space="preserve">. </w:t>
            </w:r>
            <w:r w:rsidRPr="00E445CC">
              <w:rPr>
                <w:rFonts w:ascii="Helvetica" w:eastAsia="Times New Roman" w:hAnsi="Helvetica" w:cs="Helvetica"/>
                <w:color w:val="000000"/>
                <w:sz w:val="22"/>
                <w:szCs w:val="22"/>
                <w:lang w:val="da-DK" w:eastAsia="en-US"/>
              </w:rPr>
              <w:t xml:space="preserve">NAT)  pSup1 </w:t>
            </w:r>
          </w:p>
        </w:tc>
        <w:tc>
          <w:tcPr>
            <w:tcW w:w="1622" w:type="dxa"/>
            <w:tcBorders>
              <w:top w:val="nil"/>
              <w:left w:val="nil"/>
              <w:bottom w:val="single" w:sz="4" w:space="0" w:color="auto"/>
              <w:right w:val="single" w:sz="4" w:space="0" w:color="auto"/>
            </w:tcBorders>
            <w:vAlign w:val="center"/>
            <w:hideMark/>
          </w:tcPr>
          <w:p w14:paraId="178016FD" w14:textId="05444BE2"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 Salazar</w:t>
            </w:r>
            <w:r w:rsidR="00A1470A">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tesis de </w:t>
            </w:r>
            <w:r w:rsidR="00A1470A">
              <w:rPr>
                <w:rFonts w:ascii="Helvetica" w:eastAsia="Times New Roman" w:hAnsi="Helvetica" w:cs="Helvetica"/>
                <w:color w:val="000000"/>
                <w:sz w:val="22"/>
                <w:szCs w:val="22"/>
                <w:lang w:eastAsia="en-US"/>
              </w:rPr>
              <w:t>maestría.,</w:t>
            </w:r>
            <w:r w:rsidRPr="00E445CC">
              <w:rPr>
                <w:rFonts w:ascii="Helvetica" w:eastAsia="Times New Roman" w:hAnsi="Helvetica" w:cs="Helvetica"/>
                <w:color w:val="000000"/>
                <w:sz w:val="22"/>
                <w:szCs w:val="22"/>
                <w:lang w:eastAsia="en-US"/>
              </w:rPr>
              <w:t xml:space="preserve"> 2021</w:t>
            </w:r>
          </w:p>
        </w:tc>
      </w:tr>
      <w:tr w:rsidR="0002263C" w:rsidRPr="00E445CC" w14:paraId="5E3126FA"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70CC51E8"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Pr>
                <w:rFonts w:ascii="Helvetica" w:eastAsia="Times New Roman" w:hAnsi="Helvetica" w:cs="Helvetica"/>
                <w:color w:val="000000"/>
                <w:sz w:val="22"/>
                <w:szCs w:val="22"/>
                <w:lang w:val="en-US" w:eastAsia="en-US"/>
              </w:rPr>
              <w:t>CGM</w:t>
            </w:r>
            <w:r w:rsidRPr="00E445CC">
              <w:rPr>
                <w:rFonts w:ascii="Helvetica" w:eastAsia="Times New Roman" w:hAnsi="Helvetica" w:cs="Helvetica"/>
                <w:color w:val="000000"/>
                <w:sz w:val="22"/>
                <w:szCs w:val="22"/>
                <w:lang w:val="en-US" w:eastAsia="en-US"/>
              </w:rPr>
              <w:t>4280</w:t>
            </w:r>
          </w:p>
        </w:tc>
        <w:tc>
          <w:tcPr>
            <w:tcW w:w="1219" w:type="dxa"/>
            <w:tcBorders>
              <w:top w:val="nil"/>
              <w:left w:val="nil"/>
              <w:bottom w:val="single" w:sz="4" w:space="0" w:color="auto"/>
              <w:right w:val="single" w:sz="4" w:space="0" w:color="auto"/>
            </w:tcBorders>
            <w:vAlign w:val="center"/>
            <w:hideMark/>
          </w:tcPr>
          <w:p w14:paraId="696F1D8D"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CGM3584</w:t>
            </w:r>
          </w:p>
        </w:tc>
        <w:tc>
          <w:tcPr>
            <w:tcW w:w="4485" w:type="dxa"/>
            <w:tcBorders>
              <w:top w:val="nil"/>
              <w:left w:val="nil"/>
              <w:bottom w:val="single" w:sz="4" w:space="0" w:color="auto"/>
              <w:right w:val="single" w:sz="4" w:space="0" w:color="auto"/>
            </w:tcBorders>
            <w:vAlign w:val="center"/>
            <w:hideMark/>
          </w:tcPr>
          <w:p w14:paraId="66CD9631" w14:textId="77777777" w:rsidR="0002263C" w:rsidRPr="00E445CC" w:rsidRDefault="0002263C" w:rsidP="0002263C">
            <w:pPr>
              <w:spacing w:line="360" w:lineRule="auto"/>
              <w:jc w:val="center"/>
              <w:rPr>
                <w:rFonts w:ascii="Helvetica" w:eastAsia="Times New Roman" w:hAnsi="Helvetica" w:cs="Helvetica"/>
                <w:color w:val="000000"/>
                <w:sz w:val="22"/>
                <w:szCs w:val="22"/>
                <w:lang w:val="da-DK" w:eastAsia="en-US"/>
              </w:rPr>
            </w:pPr>
            <w:r w:rsidRPr="00E445CC">
              <w:rPr>
                <w:rFonts w:ascii="Helvetica" w:eastAsia="Times New Roman" w:hAnsi="Helvetica" w:cs="Helvetica"/>
                <w:i/>
                <w:iCs/>
                <w:color w:val="000000"/>
                <w:sz w:val="22"/>
                <w:szCs w:val="22"/>
                <w:lang w:val="en-US" w:eastAsia="en-US"/>
              </w:rPr>
              <w:t>abfΔ</w:t>
            </w:r>
            <w:r w:rsidRPr="00E445CC">
              <w:rPr>
                <w:rFonts w:ascii="Helvetica" w:eastAsia="Times New Roman" w:hAnsi="Helvetica" w:cs="Helvetica"/>
                <w:color w:val="000000"/>
                <w:sz w:val="22"/>
                <w:szCs w:val="22"/>
                <w:lang w:val="en-US" w:eastAsia="en-US"/>
              </w:rPr>
              <w:t>::FRT/pCI12 (pP</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ABF1</w:t>
            </w:r>
            <w:r w:rsidRPr="00E445CC">
              <w:rPr>
                <w:rFonts w:ascii="Helvetica" w:eastAsia="Times New Roman" w:hAnsi="Helvetica" w:cs="Helvetica"/>
                <w:color w:val="000000"/>
                <w:sz w:val="22"/>
                <w:szCs w:val="22"/>
                <w:lang w:val="en-US" w:eastAsia="en-US"/>
              </w:rPr>
              <w:t>::T</w:t>
            </w:r>
            <w:r w:rsidRPr="00E445CC">
              <w:rPr>
                <w:rFonts w:ascii="Helvetica" w:eastAsia="Times New Roman" w:hAnsi="Helvetica" w:cs="Helvetica"/>
                <w:i/>
                <w:iCs/>
                <w:color w:val="000000"/>
                <w:sz w:val="22"/>
                <w:szCs w:val="22"/>
                <w:vertAlign w:val="subscript"/>
                <w:lang w:val="en-US" w:eastAsia="en-US"/>
              </w:rPr>
              <w:t>ABF1</w:t>
            </w:r>
            <w:r w:rsidRPr="00E445CC">
              <w:rPr>
                <w:rFonts w:ascii="Helvetica" w:eastAsia="Times New Roman" w:hAnsi="Helvetica" w:cs="Helvetica"/>
                <w:color w:val="000000"/>
                <w:sz w:val="22"/>
                <w:szCs w:val="22"/>
                <w:lang w:val="en-US" w:eastAsia="en-US"/>
              </w:rPr>
              <w:t>)  + pVS10 (pP</w:t>
            </w:r>
            <w:r w:rsidRPr="00E445CC">
              <w:rPr>
                <w:rFonts w:ascii="Helvetica" w:eastAsia="Times New Roman" w:hAnsi="Helvetica" w:cs="Helvetica"/>
                <w:i/>
                <w:iCs/>
                <w:color w:val="000000"/>
                <w:sz w:val="22"/>
                <w:szCs w:val="22"/>
                <w:vertAlign w:val="subscript"/>
                <w:lang w:val="en-US" w:eastAsia="en-US"/>
              </w:rPr>
              <w:t>MET3</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Flag-ABF1</w:t>
            </w:r>
            <w:r w:rsidRPr="00E445CC">
              <w:rPr>
                <w:rFonts w:ascii="Helvetica" w:eastAsia="Times New Roman" w:hAnsi="Helvetica" w:cs="Helvetica"/>
                <w:color w:val="000000"/>
                <w:sz w:val="22"/>
                <w:szCs w:val="22"/>
                <w:lang w:val="en-US" w:eastAsia="en-US"/>
              </w:rPr>
              <w:t xml:space="preserve">. </w:t>
            </w:r>
            <w:r w:rsidRPr="00E445CC">
              <w:rPr>
                <w:rFonts w:ascii="Helvetica" w:eastAsia="Times New Roman" w:hAnsi="Helvetica" w:cs="Helvetica"/>
                <w:color w:val="000000"/>
                <w:sz w:val="22"/>
                <w:szCs w:val="22"/>
                <w:lang w:val="da-DK" w:eastAsia="en-US"/>
              </w:rPr>
              <w:t>NAT)  pSup2</w:t>
            </w:r>
          </w:p>
        </w:tc>
        <w:tc>
          <w:tcPr>
            <w:tcW w:w="1622" w:type="dxa"/>
            <w:tcBorders>
              <w:top w:val="nil"/>
              <w:left w:val="nil"/>
              <w:bottom w:val="single" w:sz="4" w:space="0" w:color="auto"/>
              <w:right w:val="single" w:sz="4" w:space="0" w:color="auto"/>
            </w:tcBorders>
            <w:vAlign w:val="center"/>
            <w:hideMark/>
          </w:tcPr>
          <w:p w14:paraId="7807CC2F" w14:textId="6B914A96"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 Salazar</w:t>
            </w:r>
            <w:r>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tesis de </w:t>
            </w:r>
            <w:r>
              <w:rPr>
                <w:rFonts w:ascii="Helvetica" w:eastAsia="Times New Roman" w:hAnsi="Helvetica" w:cs="Helvetica"/>
                <w:color w:val="000000"/>
                <w:sz w:val="22"/>
                <w:szCs w:val="22"/>
                <w:lang w:eastAsia="en-US"/>
              </w:rPr>
              <w:t>maestría.,</w:t>
            </w:r>
            <w:r w:rsidRPr="00E445CC">
              <w:rPr>
                <w:rFonts w:ascii="Helvetica" w:eastAsia="Times New Roman" w:hAnsi="Helvetica" w:cs="Helvetica"/>
                <w:color w:val="000000"/>
                <w:sz w:val="22"/>
                <w:szCs w:val="22"/>
                <w:lang w:eastAsia="en-US"/>
              </w:rPr>
              <w:t xml:space="preserve"> 2021</w:t>
            </w:r>
          </w:p>
        </w:tc>
      </w:tr>
      <w:tr w:rsidR="0002263C" w:rsidRPr="00E445CC" w14:paraId="47FF417A"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1EB1210F"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Pr>
                <w:rFonts w:ascii="Helvetica" w:eastAsia="Times New Roman" w:hAnsi="Helvetica" w:cs="Helvetica"/>
                <w:color w:val="000000"/>
                <w:sz w:val="22"/>
                <w:szCs w:val="22"/>
                <w:lang w:val="en-US" w:eastAsia="en-US"/>
              </w:rPr>
              <w:t>CGM</w:t>
            </w:r>
            <w:r w:rsidRPr="00E445CC">
              <w:rPr>
                <w:rFonts w:ascii="Helvetica" w:eastAsia="Times New Roman" w:hAnsi="Helvetica" w:cs="Helvetica"/>
                <w:color w:val="000000"/>
                <w:sz w:val="22"/>
                <w:szCs w:val="22"/>
                <w:lang w:val="en-US" w:eastAsia="en-US"/>
              </w:rPr>
              <w:t>4284</w:t>
            </w:r>
          </w:p>
        </w:tc>
        <w:tc>
          <w:tcPr>
            <w:tcW w:w="1219" w:type="dxa"/>
            <w:tcBorders>
              <w:top w:val="nil"/>
              <w:left w:val="nil"/>
              <w:bottom w:val="single" w:sz="4" w:space="0" w:color="auto"/>
              <w:right w:val="single" w:sz="4" w:space="0" w:color="auto"/>
            </w:tcBorders>
            <w:vAlign w:val="center"/>
            <w:hideMark/>
          </w:tcPr>
          <w:p w14:paraId="0C4E06EE"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CGM4279</w:t>
            </w:r>
          </w:p>
        </w:tc>
        <w:tc>
          <w:tcPr>
            <w:tcW w:w="4485" w:type="dxa"/>
            <w:tcBorders>
              <w:top w:val="nil"/>
              <w:left w:val="nil"/>
              <w:bottom w:val="single" w:sz="4" w:space="0" w:color="auto"/>
              <w:right w:val="single" w:sz="4" w:space="0" w:color="auto"/>
            </w:tcBorders>
            <w:vAlign w:val="center"/>
            <w:hideMark/>
          </w:tcPr>
          <w:p w14:paraId="286CA111" w14:textId="77777777" w:rsidR="0002263C" w:rsidRPr="00E445CC" w:rsidRDefault="0002263C" w:rsidP="0002263C">
            <w:pPr>
              <w:spacing w:line="360" w:lineRule="auto"/>
              <w:jc w:val="center"/>
              <w:rPr>
                <w:rFonts w:ascii="Helvetica" w:eastAsia="Times New Roman" w:hAnsi="Helvetica" w:cs="Helvetica"/>
                <w:color w:val="000000"/>
                <w:sz w:val="22"/>
                <w:szCs w:val="22"/>
                <w:lang w:val="da-DK" w:eastAsia="en-US"/>
              </w:rPr>
            </w:pPr>
            <w:r w:rsidRPr="00D6296A">
              <w:rPr>
                <w:rFonts w:ascii="Helvetica" w:eastAsia="Times New Roman" w:hAnsi="Helvetica" w:cs="Helvetica"/>
                <w:i/>
                <w:iCs/>
                <w:color w:val="000000"/>
                <w:sz w:val="22"/>
                <w:szCs w:val="22"/>
                <w:lang w:val="da-DK" w:eastAsia="en-US"/>
              </w:rPr>
              <w:t>abf1</w:t>
            </w:r>
            <w:r w:rsidRPr="00E445CC">
              <w:rPr>
                <w:rFonts w:ascii="Helvetica" w:eastAsia="Times New Roman" w:hAnsi="Helvetica" w:cs="Helvetica"/>
                <w:i/>
                <w:iCs/>
                <w:color w:val="000000"/>
                <w:sz w:val="22"/>
                <w:szCs w:val="22"/>
                <w:lang w:val="en-US" w:eastAsia="en-US"/>
              </w:rPr>
              <w:t>Δ</w:t>
            </w:r>
            <w:r w:rsidRPr="00D6296A">
              <w:rPr>
                <w:rFonts w:ascii="Helvetica" w:eastAsia="Times New Roman" w:hAnsi="Helvetica" w:cs="Helvetica"/>
                <w:i/>
                <w:iCs/>
                <w:color w:val="000000"/>
                <w:sz w:val="22"/>
                <w:szCs w:val="22"/>
                <w:lang w:val="da-DK" w:eastAsia="en-US"/>
              </w:rPr>
              <w:t>:</w:t>
            </w:r>
            <w:r w:rsidRPr="00D6296A">
              <w:rPr>
                <w:rFonts w:ascii="Helvetica" w:eastAsia="Times New Roman" w:hAnsi="Helvetica" w:cs="Helvetica"/>
                <w:color w:val="000000"/>
                <w:sz w:val="22"/>
                <w:szCs w:val="22"/>
                <w:lang w:val="da-DK" w:eastAsia="en-US"/>
              </w:rPr>
              <w:t xml:space="preserve">:FRT /pVS9 (pPMET3::Flag-ABF1. </w:t>
            </w:r>
            <w:r w:rsidRPr="00E445CC">
              <w:rPr>
                <w:rFonts w:ascii="Helvetica" w:eastAsia="Times New Roman" w:hAnsi="Helvetica" w:cs="Helvetica"/>
                <w:color w:val="000000"/>
                <w:sz w:val="22"/>
                <w:szCs w:val="22"/>
                <w:lang w:val="da-DK" w:eastAsia="en-US"/>
              </w:rPr>
              <w:t xml:space="preserve">NAT) </w:t>
            </w:r>
          </w:p>
        </w:tc>
        <w:tc>
          <w:tcPr>
            <w:tcW w:w="1622" w:type="dxa"/>
            <w:tcBorders>
              <w:top w:val="nil"/>
              <w:left w:val="nil"/>
              <w:bottom w:val="single" w:sz="4" w:space="0" w:color="auto"/>
              <w:right w:val="single" w:sz="4" w:space="0" w:color="auto"/>
            </w:tcBorders>
            <w:vAlign w:val="center"/>
            <w:hideMark/>
          </w:tcPr>
          <w:p w14:paraId="6A6BE363" w14:textId="0E2DBD0A"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 Salazar</w:t>
            </w:r>
            <w:r>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tesis de </w:t>
            </w:r>
            <w:r>
              <w:rPr>
                <w:rFonts w:ascii="Helvetica" w:eastAsia="Times New Roman" w:hAnsi="Helvetica" w:cs="Helvetica"/>
                <w:color w:val="000000"/>
                <w:sz w:val="22"/>
                <w:szCs w:val="22"/>
                <w:lang w:eastAsia="en-US"/>
              </w:rPr>
              <w:t>maestría.,</w:t>
            </w:r>
            <w:r w:rsidRPr="00E445CC">
              <w:rPr>
                <w:rFonts w:ascii="Helvetica" w:eastAsia="Times New Roman" w:hAnsi="Helvetica" w:cs="Helvetica"/>
                <w:color w:val="000000"/>
                <w:sz w:val="22"/>
                <w:szCs w:val="22"/>
                <w:lang w:eastAsia="en-US"/>
              </w:rPr>
              <w:t xml:space="preserve"> 2021</w:t>
            </w:r>
          </w:p>
        </w:tc>
      </w:tr>
      <w:tr w:rsidR="0002263C" w:rsidRPr="00E445CC" w14:paraId="414B3469"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267FD078"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Pr>
                <w:rFonts w:ascii="Helvetica" w:eastAsia="Times New Roman" w:hAnsi="Helvetica" w:cs="Helvetica"/>
                <w:color w:val="000000"/>
                <w:sz w:val="22"/>
                <w:szCs w:val="22"/>
                <w:lang w:val="en-US" w:eastAsia="en-US"/>
              </w:rPr>
              <w:t>CGM</w:t>
            </w:r>
            <w:r w:rsidRPr="00E445CC">
              <w:rPr>
                <w:rFonts w:ascii="Helvetica" w:eastAsia="Times New Roman" w:hAnsi="Helvetica" w:cs="Helvetica"/>
                <w:color w:val="000000"/>
                <w:sz w:val="22"/>
                <w:szCs w:val="22"/>
                <w:lang w:val="en-US" w:eastAsia="en-US"/>
              </w:rPr>
              <w:t>4287</w:t>
            </w:r>
          </w:p>
        </w:tc>
        <w:tc>
          <w:tcPr>
            <w:tcW w:w="1219" w:type="dxa"/>
            <w:tcBorders>
              <w:top w:val="nil"/>
              <w:left w:val="nil"/>
              <w:bottom w:val="single" w:sz="4" w:space="0" w:color="auto"/>
              <w:right w:val="single" w:sz="4" w:space="0" w:color="auto"/>
            </w:tcBorders>
            <w:vAlign w:val="center"/>
            <w:hideMark/>
          </w:tcPr>
          <w:p w14:paraId="106D5BB2"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CGM4280</w:t>
            </w:r>
          </w:p>
        </w:tc>
        <w:tc>
          <w:tcPr>
            <w:tcW w:w="4485" w:type="dxa"/>
            <w:tcBorders>
              <w:top w:val="nil"/>
              <w:left w:val="nil"/>
              <w:bottom w:val="single" w:sz="4" w:space="0" w:color="auto"/>
              <w:right w:val="single" w:sz="4" w:space="0" w:color="auto"/>
            </w:tcBorders>
            <w:vAlign w:val="center"/>
            <w:hideMark/>
          </w:tcPr>
          <w:p w14:paraId="4E6375CF" w14:textId="77777777" w:rsidR="0002263C" w:rsidRPr="00E445CC" w:rsidRDefault="0002263C" w:rsidP="0002263C">
            <w:pPr>
              <w:spacing w:line="360" w:lineRule="auto"/>
              <w:jc w:val="center"/>
              <w:rPr>
                <w:rFonts w:ascii="Helvetica" w:eastAsia="Times New Roman" w:hAnsi="Helvetica" w:cs="Helvetica"/>
                <w:color w:val="000000"/>
                <w:sz w:val="22"/>
                <w:szCs w:val="22"/>
                <w:lang w:val="da-DK" w:eastAsia="en-US"/>
              </w:rPr>
            </w:pPr>
            <w:r w:rsidRPr="00D6296A">
              <w:rPr>
                <w:rFonts w:ascii="Helvetica" w:eastAsia="Times New Roman" w:hAnsi="Helvetica" w:cs="Helvetica"/>
                <w:i/>
                <w:iCs/>
                <w:color w:val="000000"/>
                <w:sz w:val="22"/>
                <w:szCs w:val="22"/>
                <w:lang w:val="da-DK" w:eastAsia="en-US"/>
              </w:rPr>
              <w:t>abf1</w:t>
            </w:r>
            <w:r w:rsidRPr="00E445CC">
              <w:rPr>
                <w:rFonts w:ascii="Helvetica" w:eastAsia="Times New Roman" w:hAnsi="Helvetica" w:cs="Helvetica"/>
                <w:i/>
                <w:iCs/>
                <w:color w:val="000000"/>
                <w:sz w:val="22"/>
                <w:szCs w:val="22"/>
                <w:lang w:val="en-US" w:eastAsia="en-US"/>
              </w:rPr>
              <w:t>Δ</w:t>
            </w:r>
            <w:r w:rsidRPr="00D6296A">
              <w:rPr>
                <w:rFonts w:ascii="Helvetica" w:eastAsia="Times New Roman" w:hAnsi="Helvetica" w:cs="Helvetica"/>
                <w:i/>
                <w:iCs/>
                <w:color w:val="000000"/>
                <w:sz w:val="22"/>
                <w:szCs w:val="22"/>
                <w:lang w:val="da-DK" w:eastAsia="en-US"/>
              </w:rPr>
              <w:t>:</w:t>
            </w:r>
            <w:r w:rsidRPr="00D6296A">
              <w:rPr>
                <w:rFonts w:ascii="Helvetica" w:eastAsia="Times New Roman" w:hAnsi="Helvetica" w:cs="Helvetica"/>
                <w:color w:val="000000"/>
                <w:sz w:val="22"/>
                <w:szCs w:val="22"/>
                <w:lang w:val="da-DK" w:eastAsia="en-US"/>
              </w:rPr>
              <w:t>:FRT /pVS10 (pP</w:t>
            </w:r>
            <w:r w:rsidRPr="00D6296A">
              <w:rPr>
                <w:rFonts w:ascii="Helvetica" w:eastAsia="Times New Roman" w:hAnsi="Helvetica" w:cs="Helvetica"/>
                <w:i/>
                <w:iCs/>
                <w:color w:val="000000"/>
                <w:sz w:val="22"/>
                <w:szCs w:val="22"/>
                <w:vertAlign w:val="subscript"/>
                <w:lang w:val="da-DK" w:eastAsia="en-US"/>
              </w:rPr>
              <w:t>MET3</w:t>
            </w:r>
            <w:r w:rsidRPr="00D6296A">
              <w:rPr>
                <w:rFonts w:ascii="Helvetica" w:eastAsia="Times New Roman" w:hAnsi="Helvetica" w:cs="Helvetica"/>
                <w:color w:val="000000"/>
                <w:sz w:val="22"/>
                <w:szCs w:val="22"/>
                <w:lang w:val="da-DK" w:eastAsia="en-US"/>
              </w:rPr>
              <w:t>::Flag-</w:t>
            </w:r>
            <w:r w:rsidRPr="00D6296A">
              <w:rPr>
                <w:rFonts w:ascii="Helvetica" w:eastAsia="Times New Roman" w:hAnsi="Helvetica" w:cs="Helvetica"/>
                <w:i/>
                <w:iCs/>
                <w:color w:val="000000"/>
                <w:sz w:val="22"/>
                <w:szCs w:val="22"/>
                <w:lang w:val="da-DK" w:eastAsia="en-US"/>
              </w:rPr>
              <w:t>ABF1</w:t>
            </w:r>
            <w:r w:rsidRPr="00D6296A">
              <w:rPr>
                <w:rFonts w:ascii="Helvetica" w:eastAsia="Times New Roman" w:hAnsi="Helvetica" w:cs="Helvetica"/>
                <w:color w:val="000000"/>
                <w:sz w:val="22"/>
                <w:szCs w:val="22"/>
                <w:lang w:val="da-DK" w:eastAsia="en-US"/>
              </w:rPr>
              <w:t xml:space="preserve">. </w:t>
            </w:r>
            <w:r w:rsidRPr="00E445CC">
              <w:rPr>
                <w:rFonts w:ascii="Helvetica" w:eastAsia="Times New Roman" w:hAnsi="Helvetica" w:cs="Helvetica"/>
                <w:color w:val="000000"/>
                <w:sz w:val="22"/>
                <w:szCs w:val="22"/>
                <w:lang w:val="da-DK" w:eastAsia="en-US"/>
              </w:rPr>
              <w:t xml:space="preserve">NAT) </w:t>
            </w:r>
          </w:p>
        </w:tc>
        <w:tc>
          <w:tcPr>
            <w:tcW w:w="1622" w:type="dxa"/>
            <w:tcBorders>
              <w:top w:val="nil"/>
              <w:left w:val="nil"/>
              <w:bottom w:val="single" w:sz="4" w:space="0" w:color="auto"/>
              <w:right w:val="single" w:sz="4" w:space="0" w:color="auto"/>
            </w:tcBorders>
            <w:vAlign w:val="center"/>
            <w:hideMark/>
          </w:tcPr>
          <w:p w14:paraId="58AB5E3D" w14:textId="0792722C"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 Salazar</w:t>
            </w:r>
            <w:r>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tesis de </w:t>
            </w:r>
            <w:r>
              <w:rPr>
                <w:rFonts w:ascii="Helvetica" w:eastAsia="Times New Roman" w:hAnsi="Helvetica" w:cs="Helvetica"/>
                <w:color w:val="000000"/>
                <w:sz w:val="22"/>
                <w:szCs w:val="22"/>
                <w:lang w:eastAsia="en-US"/>
              </w:rPr>
              <w:t>maestría.,</w:t>
            </w:r>
            <w:r w:rsidRPr="00E445CC">
              <w:rPr>
                <w:rFonts w:ascii="Helvetica" w:eastAsia="Times New Roman" w:hAnsi="Helvetica" w:cs="Helvetica"/>
                <w:color w:val="000000"/>
                <w:sz w:val="22"/>
                <w:szCs w:val="22"/>
                <w:lang w:eastAsia="en-US"/>
              </w:rPr>
              <w:t xml:space="preserve"> 2021</w:t>
            </w:r>
          </w:p>
        </w:tc>
      </w:tr>
      <w:tr w:rsidR="0002263C" w:rsidRPr="00E445CC" w14:paraId="65D78583"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7D266959"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CGM4375</w:t>
            </w:r>
          </w:p>
        </w:tc>
        <w:tc>
          <w:tcPr>
            <w:tcW w:w="1219" w:type="dxa"/>
            <w:tcBorders>
              <w:top w:val="nil"/>
              <w:left w:val="nil"/>
              <w:bottom w:val="single" w:sz="4" w:space="0" w:color="auto"/>
              <w:right w:val="single" w:sz="4" w:space="0" w:color="auto"/>
            </w:tcBorders>
            <w:vAlign w:val="center"/>
            <w:hideMark/>
          </w:tcPr>
          <w:p w14:paraId="45A466EE"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CGM3874</w:t>
            </w:r>
          </w:p>
        </w:tc>
        <w:tc>
          <w:tcPr>
            <w:tcW w:w="4485" w:type="dxa"/>
            <w:tcBorders>
              <w:top w:val="nil"/>
              <w:left w:val="nil"/>
              <w:bottom w:val="single" w:sz="4" w:space="0" w:color="auto"/>
              <w:right w:val="single" w:sz="4" w:space="0" w:color="auto"/>
            </w:tcBorders>
            <w:vAlign w:val="center"/>
            <w:hideMark/>
          </w:tcPr>
          <w:p w14:paraId="4F0D8C01"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da-DK" w:eastAsia="en-US"/>
              </w:rPr>
              <w:t>CGM3585/pVS1(pP</w:t>
            </w:r>
            <w:r w:rsidRPr="00E445CC">
              <w:rPr>
                <w:rFonts w:ascii="Helvetica" w:eastAsia="Times New Roman" w:hAnsi="Helvetica" w:cs="Helvetica"/>
                <w:i/>
                <w:iCs/>
                <w:color w:val="000000"/>
                <w:sz w:val="22"/>
                <w:szCs w:val="22"/>
                <w:vertAlign w:val="subscript"/>
                <w:lang w:val="da-DK" w:eastAsia="en-US"/>
              </w:rPr>
              <w:t>MET3</w:t>
            </w:r>
            <w:r w:rsidRPr="00E445CC">
              <w:rPr>
                <w:rFonts w:ascii="Helvetica" w:eastAsia="Times New Roman" w:hAnsi="Helvetica" w:cs="Helvetica"/>
                <w:color w:val="000000"/>
                <w:sz w:val="22"/>
                <w:szCs w:val="22"/>
                <w:lang w:val="da-DK" w:eastAsia="en-US"/>
              </w:rPr>
              <w:t>::Flag-</w:t>
            </w:r>
            <w:r w:rsidRPr="00E445CC">
              <w:rPr>
                <w:rFonts w:ascii="Helvetica" w:eastAsia="Times New Roman" w:hAnsi="Helvetica" w:cs="Helvetica"/>
                <w:i/>
                <w:iCs/>
                <w:color w:val="000000"/>
                <w:sz w:val="22"/>
                <w:szCs w:val="22"/>
                <w:lang w:val="da-DK" w:eastAsia="en-US"/>
              </w:rPr>
              <w:t>ABF1</w:t>
            </w:r>
            <w:r w:rsidRPr="00E445CC">
              <w:rPr>
                <w:rFonts w:ascii="Helvetica" w:eastAsia="Times New Roman" w:hAnsi="Helvetica" w:cs="Helvetica"/>
                <w:color w:val="000000"/>
                <w:sz w:val="22"/>
                <w:szCs w:val="22"/>
                <w:lang w:val="da-DK" w:eastAsia="en-US"/>
              </w:rPr>
              <w:t xml:space="preserve">. </w:t>
            </w:r>
            <w:r w:rsidRPr="00E445CC">
              <w:rPr>
                <w:rFonts w:ascii="Helvetica" w:eastAsia="Times New Roman" w:hAnsi="Helvetica" w:cs="Helvetica"/>
                <w:color w:val="000000"/>
                <w:sz w:val="22"/>
                <w:szCs w:val="22"/>
                <w:lang w:val="en-US" w:eastAsia="en-US"/>
              </w:rPr>
              <w:t>NAT) supresora 5</w:t>
            </w:r>
          </w:p>
        </w:tc>
        <w:tc>
          <w:tcPr>
            <w:tcW w:w="1622" w:type="dxa"/>
            <w:tcBorders>
              <w:top w:val="nil"/>
              <w:left w:val="nil"/>
              <w:bottom w:val="single" w:sz="4" w:space="0" w:color="auto"/>
              <w:right w:val="single" w:sz="4" w:space="0" w:color="auto"/>
            </w:tcBorders>
            <w:vAlign w:val="center"/>
            <w:hideMark/>
          </w:tcPr>
          <w:p w14:paraId="55C0F082" w14:textId="3A03792F"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 Salazar</w:t>
            </w:r>
            <w:r>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tesis de </w:t>
            </w:r>
            <w:r>
              <w:rPr>
                <w:rFonts w:ascii="Helvetica" w:eastAsia="Times New Roman" w:hAnsi="Helvetica" w:cs="Helvetica"/>
                <w:color w:val="000000"/>
                <w:sz w:val="22"/>
                <w:szCs w:val="22"/>
                <w:lang w:eastAsia="en-US"/>
              </w:rPr>
              <w:t>maestría.,</w:t>
            </w:r>
            <w:r w:rsidRPr="00E445CC">
              <w:rPr>
                <w:rFonts w:ascii="Helvetica" w:eastAsia="Times New Roman" w:hAnsi="Helvetica" w:cs="Helvetica"/>
                <w:color w:val="000000"/>
                <w:sz w:val="22"/>
                <w:szCs w:val="22"/>
                <w:lang w:eastAsia="en-US"/>
              </w:rPr>
              <w:t xml:space="preserve"> 2021</w:t>
            </w:r>
          </w:p>
        </w:tc>
      </w:tr>
      <w:tr w:rsidR="0002263C" w:rsidRPr="00E445CC" w14:paraId="4A4E57D5"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1829EE13"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CGM4379</w:t>
            </w:r>
          </w:p>
        </w:tc>
        <w:tc>
          <w:tcPr>
            <w:tcW w:w="1219" w:type="dxa"/>
            <w:tcBorders>
              <w:top w:val="nil"/>
              <w:left w:val="nil"/>
              <w:bottom w:val="single" w:sz="4" w:space="0" w:color="auto"/>
              <w:right w:val="single" w:sz="4" w:space="0" w:color="auto"/>
            </w:tcBorders>
            <w:vAlign w:val="center"/>
            <w:hideMark/>
          </w:tcPr>
          <w:p w14:paraId="1B9F0F91"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CGM4375</w:t>
            </w:r>
          </w:p>
        </w:tc>
        <w:tc>
          <w:tcPr>
            <w:tcW w:w="4485" w:type="dxa"/>
            <w:tcBorders>
              <w:top w:val="nil"/>
              <w:left w:val="nil"/>
              <w:bottom w:val="single" w:sz="4" w:space="0" w:color="auto"/>
              <w:right w:val="single" w:sz="4" w:space="0" w:color="auto"/>
            </w:tcBorders>
            <w:vAlign w:val="center"/>
            <w:hideMark/>
          </w:tcPr>
          <w:p w14:paraId="4024FE26" w14:textId="77777777"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i/>
                <w:iCs/>
                <w:color w:val="000000"/>
                <w:sz w:val="22"/>
                <w:szCs w:val="22"/>
                <w:lang w:val="en-US" w:eastAsia="en-US"/>
              </w:rPr>
              <w:t>Δ</w:t>
            </w:r>
            <w:r w:rsidRPr="00E445CC">
              <w:rPr>
                <w:rFonts w:ascii="Helvetica" w:eastAsia="Times New Roman" w:hAnsi="Helvetica" w:cs="Helvetica"/>
                <w:i/>
                <w:iCs/>
                <w:color w:val="000000"/>
                <w:sz w:val="22"/>
                <w:szCs w:val="22"/>
                <w:lang w:eastAsia="en-US"/>
              </w:rPr>
              <w:t>:</w:t>
            </w:r>
            <w:r w:rsidRPr="00E445CC">
              <w:rPr>
                <w:rFonts w:ascii="Helvetica" w:eastAsia="Times New Roman" w:hAnsi="Helvetica" w:cs="Helvetica"/>
                <w:color w:val="000000"/>
                <w:sz w:val="22"/>
                <w:szCs w:val="22"/>
                <w:lang w:eastAsia="en-US"/>
              </w:rPr>
              <w:t xml:space="preserve">:FRT  </w:t>
            </w:r>
          </w:p>
          <w:p w14:paraId="6636D4CA" w14:textId="77777777"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Supresora 5 sin pvs1 </w:t>
            </w:r>
          </w:p>
        </w:tc>
        <w:tc>
          <w:tcPr>
            <w:tcW w:w="1622" w:type="dxa"/>
            <w:tcBorders>
              <w:top w:val="nil"/>
              <w:left w:val="nil"/>
              <w:bottom w:val="single" w:sz="4" w:space="0" w:color="auto"/>
              <w:right w:val="single" w:sz="4" w:space="0" w:color="auto"/>
            </w:tcBorders>
            <w:vAlign w:val="center"/>
            <w:hideMark/>
          </w:tcPr>
          <w:p w14:paraId="608E332E" w14:textId="3D8B49DD"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 Salazar</w:t>
            </w:r>
            <w:r>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tesis de </w:t>
            </w:r>
            <w:r>
              <w:rPr>
                <w:rFonts w:ascii="Helvetica" w:eastAsia="Times New Roman" w:hAnsi="Helvetica" w:cs="Helvetica"/>
                <w:color w:val="000000"/>
                <w:sz w:val="22"/>
                <w:szCs w:val="22"/>
                <w:lang w:eastAsia="en-US"/>
              </w:rPr>
              <w:t>maestría.,</w:t>
            </w:r>
            <w:r w:rsidRPr="00E445CC">
              <w:rPr>
                <w:rFonts w:ascii="Helvetica" w:eastAsia="Times New Roman" w:hAnsi="Helvetica" w:cs="Helvetica"/>
                <w:color w:val="000000"/>
                <w:sz w:val="22"/>
                <w:szCs w:val="22"/>
                <w:lang w:eastAsia="en-US"/>
              </w:rPr>
              <w:t xml:space="preserve"> 2021</w:t>
            </w:r>
          </w:p>
        </w:tc>
      </w:tr>
      <w:tr w:rsidR="0002263C" w:rsidRPr="00E445CC" w14:paraId="540288B4"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3A8C6457"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lastRenderedPageBreak/>
              <w:t>CGM4380</w:t>
            </w:r>
          </w:p>
        </w:tc>
        <w:tc>
          <w:tcPr>
            <w:tcW w:w="1219" w:type="dxa"/>
            <w:tcBorders>
              <w:top w:val="nil"/>
              <w:left w:val="nil"/>
              <w:bottom w:val="single" w:sz="4" w:space="0" w:color="auto"/>
              <w:right w:val="single" w:sz="4" w:space="0" w:color="auto"/>
            </w:tcBorders>
            <w:vAlign w:val="center"/>
            <w:hideMark/>
          </w:tcPr>
          <w:p w14:paraId="36F22EE7" w14:textId="77777777" w:rsidR="0002263C" w:rsidRPr="00E445CC" w:rsidRDefault="0002263C" w:rsidP="0002263C">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CGM4375</w:t>
            </w:r>
          </w:p>
        </w:tc>
        <w:tc>
          <w:tcPr>
            <w:tcW w:w="4485" w:type="dxa"/>
            <w:tcBorders>
              <w:top w:val="nil"/>
              <w:left w:val="nil"/>
              <w:bottom w:val="single" w:sz="4" w:space="0" w:color="auto"/>
              <w:right w:val="single" w:sz="4" w:space="0" w:color="auto"/>
            </w:tcBorders>
            <w:vAlign w:val="center"/>
            <w:hideMark/>
          </w:tcPr>
          <w:p w14:paraId="03FE30D5" w14:textId="77777777"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i/>
                <w:iCs/>
                <w:color w:val="000000"/>
                <w:sz w:val="22"/>
                <w:szCs w:val="22"/>
                <w:lang w:val="en-US" w:eastAsia="en-US"/>
              </w:rPr>
              <w:t>Δ</w:t>
            </w:r>
            <w:r w:rsidRPr="00E445CC">
              <w:rPr>
                <w:rFonts w:ascii="Helvetica" w:eastAsia="Times New Roman" w:hAnsi="Helvetica" w:cs="Helvetica"/>
                <w:i/>
                <w:iCs/>
                <w:color w:val="000000"/>
                <w:sz w:val="22"/>
                <w:szCs w:val="22"/>
                <w:lang w:eastAsia="en-US"/>
              </w:rPr>
              <w:t>:</w:t>
            </w:r>
            <w:r w:rsidRPr="00E445CC">
              <w:rPr>
                <w:rFonts w:ascii="Helvetica" w:eastAsia="Times New Roman" w:hAnsi="Helvetica" w:cs="Helvetica"/>
                <w:color w:val="000000"/>
                <w:sz w:val="22"/>
                <w:szCs w:val="22"/>
                <w:lang w:eastAsia="en-US"/>
              </w:rPr>
              <w:t xml:space="preserve">:FRT </w:t>
            </w:r>
          </w:p>
          <w:p w14:paraId="49A417D9" w14:textId="77777777"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Supresora 5 sin pvs1 col 2 </w:t>
            </w:r>
          </w:p>
        </w:tc>
        <w:tc>
          <w:tcPr>
            <w:tcW w:w="1622" w:type="dxa"/>
            <w:tcBorders>
              <w:top w:val="nil"/>
              <w:left w:val="nil"/>
              <w:bottom w:val="single" w:sz="4" w:space="0" w:color="auto"/>
              <w:right w:val="single" w:sz="4" w:space="0" w:color="auto"/>
            </w:tcBorders>
            <w:vAlign w:val="center"/>
            <w:hideMark/>
          </w:tcPr>
          <w:p w14:paraId="3733A9B6" w14:textId="5EA171A1" w:rsidR="0002263C" w:rsidRPr="00E445CC" w:rsidRDefault="0002263C" w:rsidP="0002263C">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 Salazar</w:t>
            </w:r>
            <w:r>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tesis de </w:t>
            </w:r>
            <w:r>
              <w:rPr>
                <w:rFonts w:ascii="Helvetica" w:eastAsia="Times New Roman" w:hAnsi="Helvetica" w:cs="Helvetica"/>
                <w:color w:val="000000"/>
                <w:sz w:val="22"/>
                <w:szCs w:val="22"/>
                <w:lang w:eastAsia="en-US"/>
              </w:rPr>
              <w:t>maestría.,</w:t>
            </w:r>
            <w:r w:rsidRPr="00E445CC">
              <w:rPr>
                <w:rFonts w:ascii="Helvetica" w:eastAsia="Times New Roman" w:hAnsi="Helvetica" w:cs="Helvetica"/>
                <w:color w:val="000000"/>
                <w:sz w:val="22"/>
                <w:szCs w:val="22"/>
                <w:lang w:eastAsia="en-US"/>
              </w:rPr>
              <w:t xml:space="preserve"> 2021</w:t>
            </w:r>
          </w:p>
        </w:tc>
      </w:tr>
      <w:tr w:rsidR="00182877" w:rsidRPr="00E445CC" w14:paraId="2D8380C6" w14:textId="77777777" w:rsidTr="00DC2359">
        <w:trPr>
          <w:trHeight w:val="288"/>
          <w:jc w:val="center"/>
        </w:trPr>
        <w:tc>
          <w:tcPr>
            <w:tcW w:w="8825" w:type="dxa"/>
            <w:gridSpan w:val="4"/>
            <w:tcBorders>
              <w:top w:val="single" w:sz="4" w:space="0" w:color="auto"/>
              <w:left w:val="single" w:sz="4" w:space="0" w:color="auto"/>
              <w:bottom w:val="single" w:sz="4" w:space="0" w:color="auto"/>
              <w:right w:val="single" w:sz="4" w:space="0" w:color="auto"/>
            </w:tcBorders>
            <w:vAlign w:val="center"/>
            <w:hideMark/>
          </w:tcPr>
          <w:p w14:paraId="00433637"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eastAsia="en-US"/>
              </w:rPr>
            </w:pPr>
            <w:r w:rsidRPr="00E445CC">
              <w:rPr>
                <w:rFonts w:ascii="Helvetica" w:eastAsia="Times New Roman" w:hAnsi="Helvetica" w:cs="Helvetica"/>
                <w:b/>
                <w:bCs/>
                <w:color w:val="000000"/>
                <w:sz w:val="22"/>
                <w:szCs w:val="22"/>
                <w:lang w:eastAsia="en-US"/>
              </w:rPr>
              <w:t xml:space="preserve">Cepas de sobreexpresión de </w:t>
            </w:r>
            <w:r w:rsidRPr="00E445CC">
              <w:rPr>
                <w:rFonts w:ascii="Helvetica" w:eastAsia="Times New Roman" w:hAnsi="Helvetica" w:cs="Helvetica"/>
                <w:b/>
                <w:bCs/>
                <w:i/>
                <w:iCs/>
                <w:color w:val="000000"/>
                <w:sz w:val="22"/>
                <w:szCs w:val="22"/>
                <w:lang w:eastAsia="en-US"/>
              </w:rPr>
              <w:t>ABF1</w:t>
            </w:r>
          </w:p>
        </w:tc>
      </w:tr>
      <w:tr w:rsidR="00182877" w:rsidRPr="00E445CC" w14:paraId="5EF89D97"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28EFE68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CGM4378</w:t>
            </w:r>
          </w:p>
        </w:tc>
        <w:tc>
          <w:tcPr>
            <w:tcW w:w="1219" w:type="dxa"/>
            <w:tcBorders>
              <w:top w:val="nil"/>
              <w:left w:val="nil"/>
              <w:bottom w:val="single" w:sz="4" w:space="0" w:color="auto"/>
              <w:right w:val="single" w:sz="4" w:space="0" w:color="auto"/>
            </w:tcBorders>
            <w:vAlign w:val="center"/>
            <w:hideMark/>
          </w:tcPr>
          <w:p w14:paraId="166B8C8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CGM4113</w:t>
            </w:r>
          </w:p>
        </w:tc>
        <w:tc>
          <w:tcPr>
            <w:tcW w:w="4485" w:type="dxa"/>
            <w:tcBorders>
              <w:top w:val="nil"/>
              <w:left w:val="nil"/>
              <w:bottom w:val="single" w:sz="4" w:space="0" w:color="auto"/>
              <w:right w:val="single" w:sz="4" w:space="0" w:color="auto"/>
            </w:tcBorders>
            <w:vAlign w:val="center"/>
            <w:hideMark/>
          </w:tcPr>
          <w:p w14:paraId="36FBF050" w14:textId="77777777" w:rsidR="00182877" w:rsidRPr="00E445CC" w:rsidRDefault="00182877" w:rsidP="00DC2359">
            <w:pPr>
              <w:spacing w:line="360" w:lineRule="auto"/>
              <w:jc w:val="center"/>
              <w:rPr>
                <w:rFonts w:ascii="Helvetica" w:eastAsia="Times New Roman" w:hAnsi="Helvetica" w:cs="Helvetica"/>
                <w:color w:val="000000"/>
                <w:sz w:val="22"/>
                <w:szCs w:val="22"/>
                <w:lang w:val="da-DK" w:eastAsia="en-US"/>
              </w:rPr>
            </w:pPr>
            <w:r w:rsidRPr="00E445CC">
              <w:rPr>
                <w:rFonts w:ascii="Helvetica" w:eastAsia="Times New Roman" w:hAnsi="Helvetica" w:cs="Helvetica"/>
                <w:i/>
                <w:iCs/>
                <w:color w:val="000000"/>
                <w:sz w:val="22"/>
                <w:szCs w:val="22"/>
                <w:lang w:val="da-DK" w:eastAsia="en-US"/>
              </w:rPr>
              <w:t>abf1</w:t>
            </w:r>
            <w:r w:rsidRPr="00E445CC">
              <w:rPr>
                <w:rFonts w:ascii="Helvetica" w:eastAsia="Times New Roman" w:hAnsi="Helvetica" w:cs="Helvetica"/>
                <w:color w:val="000000"/>
                <w:sz w:val="22"/>
                <w:szCs w:val="22"/>
                <w:lang w:val="en-US" w:eastAsia="en-US"/>
              </w:rPr>
              <w:t>Δ</w:t>
            </w:r>
            <w:r w:rsidRPr="00E445CC">
              <w:rPr>
                <w:rFonts w:ascii="Helvetica" w:eastAsia="Times New Roman" w:hAnsi="Helvetica" w:cs="Helvetica"/>
                <w:color w:val="000000"/>
                <w:sz w:val="22"/>
                <w:szCs w:val="22"/>
                <w:lang w:val="da-DK" w:eastAsia="en-US"/>
              </w:rPr>
              <w:t>FRT/pGE238 (pP</w:t>
            </w:r>
            <w:r w:rsidRPr="00E445CC">
              <w:rPr>
                <w:rFonts w:ascii="Helvetica" w:eastAsia="Times New Roman" w:hAnsi="Helvetica" w:cs="Helvetica"/>
                <w:color w:val="000000"/>
                <w:sz w:val="22"/>
                <w:szCs w:val="22"/>
                <w:vertAlign w:val="subscript"/>
                <w:lang w:val="da-DK" w:eastAsia="en-US"/>
              </w:rPr>
              <w:t>MT1</w:t>
            </w:r>
            <w:r w:rsidRPr="00E445CC">
              <w:rPr>
                <w:rFonts w:ascii="Helvetica" w:eastAsia="Times New Roman" w:hAnsi="Helvetica" w:cs="Helvetica"/>
                <w:color w:val="000000"/>
                <w:sz w:val="22"/>
                <w:szCs w:val="22"/>
                <w:lang w:val="da-DK" w:eastAsia="en-US"/>
              </w:rPr>
              <w:t>::Flag-</w:t>
            </w:r>
            <w:r w:rsidRPr="00E445CC">
              <w:rPr>
                <w:rFonts w:ascii="Helvetica" w:eastAsia="Times New Roman" w:hAnsi="Helvetica" w:cs="Helvetica"/>
                <w:i/>
                <w:iCs/>
                <w:color w:val="000000"/>
                <w:sz w:val="22"/>
                <w:szCs w:val="22"/>
                <w:lang w:val="da-DK" w:eastAsia="en-US"/>
              </w:rPr>
              <w:t>ABF1</w:t>
            </w:r>
            <w:r w:rsidRPr="00E445CC">
              <w:rPr>
                <w:rFonts w:ascii="Helvetica" w:eastAsia="Times New Roman" w:hAnsi="Helvetica" w:cs="Helvetica"/>
                <w:color w:val="000000"/>
                <w:sz w:val="22"/>
                <w:szCs w:val="22"/>
                <w:lang w:val="da-DK" w:eastAsia="en-US"/>
              </w:rPr>
              <w:t>.</w:t>
            </w:r>
            <w:r w:rsidRPr="00E445CC">
              <w:rPr>
                <w:rFonts w:ascii="Helvetica" w:eastAsia="Times New Roman" w:hAnsi="Helvetica" w:cs="Helvetica"/>
                <w:i/>
                <w:iCs/>
                <w:color w:val="000000"/>
                <w:sz w:val="22"/>
                <w:szCs w:val="22"/>
                <w:lang w:val="da-DK" w:eastAsia="en-US"/>
              </w:rPr>
              <w:t>URA3</w:t>
            </w:r>
            <w:r w:rsidRPr="00E445CC">
              <w:rPr>
                <w:rFonts w:ascii="Helvetica" w:eastAsia="Times New Roman" w:hAnsi="Helvetica" w:cs="Helvetica"/>
                <w:color w:val="000000"/>
                <w:sz w:val="22"/>
                <w:szCs w:val="22"/>
                <w:lang w:val="da-DK" w:eastAsia="en-US"/>
              </w:rPr>
              <w:t>)</w:t>
            </w:r>
          </w:p>
        </w:tc>
        <w:tc>
          <w:tcPr>
            <w:tcW w:w="1622" w:type="dxa"/>
            <w:tcBorders>
              <w:top w:val="nil"/>
              <w:left w:val="nil"/>
              <w:bottom w:val="single" w:sz="4" w:space="0" w:color="auto"/>
              <w:right w:val="single" w:sz="4" w:space="0" w:color="auto"/>
            </w:tcBorders>
            <w:vAlign w:val="center"/>
            <w:hideMark/>
          </w:tcPr>
          <w:p w14:paraId="7A3F06E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 laboratorio</w:t>
            </w:r>
          </w:p>
        </w:tc>
      </w:tr>
      <w:tr w:rsidR="00182877" w:rsidRPr="00E445CC" w14:paraId="0C4D8BD8"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02C2836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CGM4391</w:t>
            </w:r>
          </w:p>
        </w:tc>
        <w:tc>
          <w:tcPr>
            <w:tcW w:w="1219" w:type="dxa"/>
            <w:tcBorders>
              <w:top w:val="nil"/>
              <w:left w:val="nil"/>
              <w:bottom w:val="single" w:sz="4" w:space="0" w:color="auto"/>
              <w:right w:val="single" w:sz="4" w:space="0" w:color="auto"/>
            </w:tcBorders>
            <w:vAlign w:val="center"/>
            <w:hideMark/>
          </w:tcPr>
          <w:p w14:paraId="7B3795D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1E7CB613" w14:textId="77777777" w:rsidR="00182877" w:rsidRPr="00E445CC" w:rsidRDefault="00182877" w:rsidP="00DC2359">
            <w:pPr>
              <w:spacing w:line="360" w:lineRule="auto"/>
              <w:jc w:val="center"/>
              <w:rPr>
                <w:rFonts w:ascii="Helvetica" w:eastAsia="Times New Roman" w:hAnsi="Helvetica" w:cs="Helvetica"/>
                <w:color w:val="000000"/>
                <w:sz w:val="22"/>
                <w:szCs w:val="22"/>
                <w:lang w:val="da-DK" w:eastAsia="en-US"/>
              </w:rPr>
            </w:pPr>
            <w:r w:rsidRPr="00E445CC">
              <w:rPr>
                <w:rFonts w:ascii="Helvetica" w:eastAsia="Times New Roman" w:hAnsi="Helvetica" w:cs="Helvetica"/>
                <w:color w:val="000000"/>
                <w:sz w:val="22"/>
                <w:szCs w:val="22"/>
                <w:lang w:val="da-DK" w:eastAsia="en-US"/>
              </w:rPr>
              <w:t>BG14( pGE238) (pP</w:t>
            </w:r>
            <w:r w:rsidRPr="00E445CC">
              <w:rPr>
                <w:rFonts w:ascii="Helvetica" w:eastAsia="Times New Roman" w:hAnsi="Helvetica" w:cs="Helvetica"/>
                <w:color w:val="000000"/>
                <w:sz w:val="22"/>
                <w:szCs w:val="22"/>
                <w:vertAlign w:val="subscript"/>
                <w:lang w:val="da-DK" w:eastAsia="en-US"/>
              </w:rPr>
              <w:t>MT1</w:t>
            </w:r>
            <w:r w:rsidRPr="00E445CC">
              <w:rPr>
                <w:rFonts w:ascii="Helvetica" w:eastAsia="Times New Roman" w:hAnsi="Helvetica" w:cs="Helvetica"/>
                <w:color w:val="000000"/>
                <w:sz w:val="22"/>
                <w:szCs w:val="22"/>
                <w:lang w:val="da-DK" w:eastAsia="en-US"/>
              </w:rPr>
              <w:t>::Flag-</w:t>
            </w:r>
            <w:r w:rsidRPr="00E445CC">
              <w:rPr>
                <w:rFonts w:ascii="Helvetica" w:eastAsia="Times New Roman" w:hAnsi="Helvetica" w:cs="Helvetica"/>
                <w:i/>
                <w:iCs/>
                <w:color w:val="000000"/>
                <w:sz w:val="22"/>
                <w:szCs w:val="22"/>
                <w:lang w:val="da-DK" w:eastAsia="en-US"/>
              </w:rPr>
              <w:t>ABF1</w:t>
            </w:r>
            <w:r w:rsidRPr="00E445CC">
              <w:rPr>
                <w:rFonts w:ascii="Helvetica" w:eastAsia="Times New Roman" w:hAnsi="Helvetica" w:cs="Helvetica"/>
                <w:color w:val="000000"/>
                <w:sz w:val="22"/>
                <w:szCs w:val="22"/>
                <w:lang w:val="da-DK" w:eastAsia="en-US"/>
              </w:rPr>
              <w:t>.</w:t>
            </w:r>
            <w:r w:rsidRPr="00E445CC">
              <w:rPr>
                <w:rFonts w:ascii="Helvetica" w:eastAsia="Times New Roman" w:hAnsi="Helvetica" w:cs="Helvetica"/>
                <w:i/>
                <w:iCs/>
                <w:color w:val="000000"/>
                <w:sz w:val="22"/>
                <w:szCs w:val="22"/>
                <w:lang w:val="da-DK" w:eastAsia="en-US"/>
              </w:rPr>
              <w:t>URA3</w:t>
            </w:r>
            <w:r w:rsidRPr="00E445CC">
              <w:rPr>
                <w:rFonts w:ascii="Helvetica" w:eastAsia="Times New Roman" w:hAnsi="Helvetica" w:cs="Helvetica"/>
                <w:color w:val="000000"/>
                <w:sz w:val="22"/>
                <w:szCs w:val="22"/>
                <w:lang w:val="da-DK" w:eastAsia="en-US"/>
              </w:rPr>
              <w:t>)</w:t>
            </w:r>
          </w:p>
        </w:tc>
        <w:tc>
          <w:tcPr>
            <w:tcW w:w="1622" w:type="dxa"/>
            <w:tcBorders>
              <w:top w:val="nil"/>
              <w:left w:val="nil"/>
              <w:bottom w:val="single" w:sz="4" w:space="0" w:color="auto"/>
              <w:right w:val="single" w:sz="4" w:space="0" w:color="auto"/>
            </w:tcBorders>
            <w:vAlign w:val="center"/>
            <w:hideMark/>
          </w:tcPr>
          <w:p w14:paraId="3161B44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 laboratorio</w:t>
            </w:r>
          </w:p>
        </w:tc>
      </w:tr>
      <w:tr w:rsidR="00182877" w:rsidRPr="00E445CC" w14:paraId="1FE3901C"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15FA899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CGM4393</w:t>
            </w:r>
          </w:p>
        </w:tc>
        <w:tc>
          <w:tcPr>
            <w:tcW w:w="1219" w:type="dxa"/>
            <w:tcBorders>
              <w:top w:val="nil"/>
              <w:left w:val="nil"/>
              <w:bottom w:val="single" w:sz="4" w:space="0" w:color="auto"/>
              <w:right w:val="single" w:sz="4" w:space="0" w:color="auto"/>
            </w:tcBorders>
            <w:vAlign w:val="center"/>
            <w:hideMark/>
          </w:tcPr>
          <w:p w14:paraId="477DB24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3C2C7B9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 pGE208) (pP</w:t>
            </w:r>
            <w:r w:rsidRPr="00E445CC">
              <w:rPr>
                <w:rFonts w:ascii="Helvetica" w:eastAsia="Times New Roman" w:hAnsi="Helvetica" w:cs="Helvetica"/>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w:t>
            </w:r>
            <w:r w:rsidRPr="00E445CC">
              <w:rPr>
                <w:rFonts w:ascii="Helvetica" w:eastAsia="Times New Roman" w:hAnsi="Helvetica" w:cs="Helvetica"/>
                <w:i/>
                <w:iCs/>
                <w:color w:val="000000"/>
                <w:sz w:val="22"/>
                <w:szCs w:val="22"/>
                <w:lang w:val="en-US" w:eastAsia="en-US"/>
              </w:rPr>
              <w:t>URA3</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118E6C7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 laboratorio</w:t>
            </w:r>
          </w:p>
        </w:tc>
      </w:tr>
      <w:tr w:rsidR="00182877" w:rsidRPr="00E445CC" w14:paraId="6ED840BD" w14:textId="77777777" w:rsidTr="00DC2359">
        <w:trPr>
          <w:trHeight w:val="288"/>
          <w:jc w:val="center"/>
        </w:trPr>
        <w:tc>
          <w:tcPr>
            <w:tcW w:w="8825" w:type="dxa"/>
            <w:gridSpan w:val="4"/>
            <w:tcBorders>
              <w:top w:val="single" w:sz="4" w:space="0" w:color="auto"/>
              <w:left w:val="single" w:sz="4" w:space="0" w:color="auto"/>
              <w:bottom w:val="single" w:sz="4" w:space="0" w:color="auto"/>
              <w:right w:val="single" w:sz="4" w:space="0" w:color="auto"/>
            </w:tcBorders>
            <w:noWrap/>
            <w:vAlign w:val="center"/>
            <w:hideMark/>
          </w:tcPr>
          <w:p w14:paraId="781C4036"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eastAsia="en-US"/>
              </w:rPr>
            </w:pPr>
            <w:r w:rsidRPr="00E445CC">
              <w:rPr>
                <w:rFonts w:ascii="Helvetica" w:eastAsia="Times New Roman" w:hAnsi="Helvetica" w:cs="Helvetica"/>
                <w:b/>
                <w:bCs/>
                <w:color w:val="000000"/>
                <w:sz w:val="22"/>
                <w:szCs w:val="22"/>
                <w:lang w:eastAsia="en-US"/>
              </w:rPr>
              <w:t xml:space="preserve">Caracterización del promotor </w:t>
            </w:r>
            <w:r w:rsidRPr="00E445CC">
              <w:rPr>
                <w:rFonts w:ascii="Helvetica" w:eastAsia="Times New Roman" w:hAnsi="Helvetica" w:cs="Helvetica"/>
                <w:b/>
                <w:bCs/>
                <w:i/>
                <w:iCs/>
                <w:color w:val="000000"/>
                <w:sz w:val="22"/>
                <w:szCs w:val="22"/>
                <w:lang w:eastAsia="en-US"/>
              </w:rPr>
              <w:t>MT-1</w:t>
            </w:r>
            <w:r w:rsidRPr="00E445CC">
              <w:rPr>
                <w:rFonts w:ascii="Helvetica" w:eastAsia="Times New Roman" w:hAnsi="Helvetica" w:cs="Helvetica"/>
                <w:b/>
                <w:bCs/>
                <w:color w:val="000000"/>
                <w:sz w:val="22"/>
                <w:szCs w:val="22"/>
                <w:lang w:eastAsia="en-US"/>
              </w:rPr>
              <w:t xml:space="preserve"> y </w:t>
            </w:r>
            <w:r w:rsidRPr="00E445CC">
              <w:rPr>
                <w:rFonts w:ascii="Helvetica" w:eastAsia="Times New Roman" w:hAnsi="Helvetica" w:cs="Helvetica"/>
                <w:b/>
                <w:bCs/>
                <w:i/>
                <w:iCs/>
                <w:color w:val="000000"/>
                <w:sz w:val="22"/>
                <w:szCs w:val="22"/>
                <w:lang w:eastAsia="en-US"/>
              </w:rPr>
              <w:t>MET3</w:t>
            </w:r>
          </w:p>
        </w:tc>
      </w:tr>
      <w:tr w:rsidR="00182877" w:rsidRPr="00E445CC" w14:paraId="3C0A8CB3" w14:textId="77777777" w:rsidTr="00DC2359">
        <w:trPr>
          <w:trHeight w:val="576"/>
          <w:jc w:val="center"/>
        </w:trPr>
        <w:tc>
          <w:tcPr>
            <w:tcW w:w="1499" w:type="dxa"/>
            <w:tcBorders>
              <w:top w:val="nil"/>
              <w:left w:val="single" w:sz="4" w:space="0" w:color="auto"/>
              <w:bottom w:val="single" w:sz="4" w:space="0" w:color="auto"/>
              <w:right w:val="single" w:sz="4" w:space="0" w:color="auto"/>
            </w:tcBorders>
            <w:noWrap/>
            <w:vAlign w:val="center"/>
            <w:hideMark/>
          </w:tcPr>
          <w:p w14:paraId="79388CD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CGM473</w:t>
            </w:r>
          </w:p>
        </w:tc>
        <w:tc>
          <w:tcPr>
            <w:tcW w:w="1219" w:type="dxa"/>
            <w:tcBorders>
              <w:top w:val="nil"/>
              <w:left w:val="nil"/>
              <w:bottom w:val="single" w:sz="4" w:space="0" w:color="auto"/>
              <w:right w:val="single" w:sz="4" w:space="0" w:color="auto"/>
            </w:tcBorders>
            <w:noWrap/>
            <w:vAlign w:val="center"/>
            <w:hideMark/>
          </w:tcPr>
          <w:p w14:paraId="0981046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noWrap/>
            <w:vAlign w:val="center"/>
            <w:hideMark/>
          </w:tcPr>
          <w:p w14:paraId="3591CE16" w14:textId="4C610829" w:rsidR="00182877" w:rsidRPr="00793225" w:rsidRDefault="00182877" w:rsidP="00DC2359">
            <w:pPr>
              <w:spacing w:line="360" w:lineRule="auto"/>
              <w:jc w:val="center"/>
              <w:rPr>
                <w:rFonts w:ascii="Helvetica" w:eastAsia="Times New Roman" w:hAnsi="Helvetica" w:cs="Helvetica"/>
                <w:color w:val="000000"/>
                <w:sz w:val="22"/>
                <w:szCs w:val="22"/>
                <w:lang w:val="en-US" w:eastAsia="en-US"/>
              </w:rPr>
            </w:pPr>
            <w:r w:rsidRPr="00793225">
              <w:rPr>
                <w:rFonts w:ascii="Helvetica" w:eastAsia="Times New Roman" w:hAnsi="Helvetica" w:cs="Helvetica"/>
                <w:color w:val="000000"/>
                <w:sz w:val="22"/>
                <w:szCs w:val="22"/>
                <w:lang w:val="en-US" w:eastAsia="en-US"/>
              </w:rPr>
              <w:t>BG14/pMC18 (</w:t>
            </w:r>
            <w:r w:rsidR="00793225" w:rsidRPr="00793225">
              <w:rPr>
                <w:rFonts w:ascii="Helvetica" w:eastAsia="Times New Roman" w:hAnsi="Helvetica" w:cs="Helvetica"/>
                <w:color w:val="000000"/>
                <w:sz w:val="22"/>
                <w:szCs w:val="22"/>
                <w:lang w:eastAsia="en-US"/>
              </w:rPr>
              <w:t>P</w:t>
            </w:r>
            <w:r w:rsidR="00793225" w:rsidRPr="00793225">
              <w:rPr>
                <w:rFonts w:ascii="Helvetica" w:eastAsia="Times New Roman" w:hAnsi="Helvetica" w:cs="Helvetica"/>
                <w:i/>
                <w:iCs/>
                <w:color w:val="000000"/>
                <w:sz w:val="22"/>
                <w:szCs w:val="22"/>
                <w:vertAlign w:val="subscript"/>
                <w:lang w:eastAsia="en-US"/>
              </w:rPr>
              <w:t>CTA1</w:t>
            </w:r>
            <w:r w:rsidR="00793225" w:rsidRPr="00793225">
              <w:rPr>
                <w:rFonts w:ascii="Helvetica" w:eastAsia="Times New Roman" w:hAnsi="Helvetica" w:cs="Helvetica"/>
                <w:color w:val="000000"/>
                <w:sz w:val="22"/>
                <w:szCs w:val="22"/>
                <w:lang w:eastAsia="en-US"/>
              </w:rPr>
              <w:t>::GFP</w:t>
            </w:r>
            <w:r w:rsidRPr="00793225">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359BFB7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 laboratorio</w:t>
            </w:r>
          </w:p>
        </w:tc>
      </w:tr>
      <w:tr w:rsidR="00182877" w:rsidRPr="00E445CC" w14:paraId="3D33592A" w14:textId="77777777" w:rsidTr="00DC2359">
        <w:trPr>
          <w:trHeight w:val="576"/>
          <w:jc w:val="center"/>
        </w:trPr>
        <w:tc>
          <w:tcPr>
            <w:tcW w:w="1499" w:type="dxa"/>
            <w:tcBorders>
              <w:top w:val="nil"/>
              <w:left w:val="single" w:sz="4" w:space="0" w:color="auto"/>
              <w:bottom w:val="single" w:sz="4" w:space="0" w:color="auto"/>
              <w:right w:val="single" w:sz="4" w:space="0" w:color="auto"/>
            </w:tcBorders>
            <w:noWrap/>
            <w:vAlign w:val="center"/>
            <w:hideMark/>
          </w:tcPr>
          <w:p w14:paraId="7BC476A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CGM518</w:t>
            </w:r>
          </w:p>
        </w:tc>
        <w:tc>
          <w:tcPr>
            <w:tcW w:w="1219" w:type="dxa"/>
            <w:tcBorders>
              <w:top w:val="nil"/>
              <w:left w:val="nil"/>
              <w:bottom w:val="single" w:sz="4" w:space="0" w:color="auto"/>
              <w:right w:val="single" w:sz="4" w:space="0" w:color="auto"/>
            </w:tcBorders>
            <w:noWrap/>
            <w:vAlign w:val="center"/>
            <w:hideMark/>
          </w:tcPr>
          <w:p w14:paraId="3B08FDB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noWrap/>
            <w:vAlign w:val="center"/>
            <w:hideMark/>
          </w:tcPr>
          <w:p w14:paraId="62FB65D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BG14/pGRB2.0(CEN/ARS)</w:t>
            </w:r>
          </w:p>
        </w:tc>
        <w:tc>
          <w:tcPr>
            <w:tcW w:w="1622" w:type="dxa"/>
            <w:tcBorders>
              <w:top w:val="nil"/>
              <w:left w:val="nil"/>
              <w:bottom w:val="single" w:sz="4" w:space="0" w:color="auto"/>
              <w:right w:val="single" w:sz="4" w:space="0" w:color="auto"/>
            </w:tcBorders>
            <w:vAlign w:val="center"/>
            <w:hideMark/>
          </w:tcPr>
          <w:p w14:paraId="617E168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 laboratorio</w:t>
            </w:r>
          </w:p>
        </w:tc>
      </w:tr>
      <w:tr w:rsidR="00182877" w:rsidRPr="00E445CC" w14:paraId="7415F85C" w14:textId="77777777" w:rsidTr="00DC2359">
        <w:trPr>
          <w:trHeight w:val="288"/>
          <w:jc w:val="center"/>
        </w:trPr>
        <w:tc>
          <w:tcPr>
            <w:tcW w:w="1499" w:type="dxa"/>
            <w:tcBorders>
              <w:top w:val="nil"/>
              <w:left w:val="single" w:sz="4" w:space="0" w:color="auto"/>
              <w:bottom w:val="single" w:sz="4" w:space="0" w:color="auto"/>
              <w:right w:val="single" w:sz="4" w:space="0" w:color="auto"/>
            </w:tcBorders>
            <w:vAlign w:val="center"/>
            <w:hideMark/>
          </w:tcPr>
          <w:p w14:paraId="75F0807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CGM2853</w:t>
            </w:r>
          </w:p>
        </w:tc>
        <w:tc>
          <w:tcPr>
            <w:tcW w:w="1219" w:type="dxa"/>
            <w:tcBorders>
              <w:top w:val="nil"/>
              <w:left w:val="nil"/>
              <w:bottom w:val="single" w:sz="4" w:space="0" w:color="auto"/>
              <w:right w:val="single" w:sz="4" w:space="0" w:color="auto"/>
            </w:tcBorders>
            <w:vAlign w:val="center"/>
            <w:hideMark/>
          </w:tcPr>
          <w:p w14:paraId="267D37C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CGM531</w:t>
            </w:r>
          </w:p>
        </w:tc>
        <w:tc>
          <w:tcPr>
            <w:tcW w:w="4485" w:type="dxa"/>
            <w:tcBorders>
              <w:top w:val="nil"/>
              <w:left w:val="nil"/>
              <w:bottom w:val="single" w:sz="4" w:space="0" w:color="auto"/>
              <w:right w:val="single" w:sz="4" w:space="0" w:color="auto"/>
            </w:tcBorders>
            <w:vAlign w:val="center"/>
            <w:hideMark/>
          </w:tcPr>
          <w:p w14:paraId="2CD10849" w14:textId="1CD64C25"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mtl1Δ mtl2Δ mtl3Δ</w:t>
            </w:r>
            <w:r w:rsidRPr="00E445CC">
              <w:rPr>
                <w:rFonts w:ascii="Helvetica" w:eastAsia="Times New Roman" w:hAnsi="Helvetica" w:cs="Helvetica"/>
                <w:color w:val="000000"/>
                <w:sz w:val="22"/>
                <w:szCs w:val="22"/>
                <w:lang w:val="en-US" w:eastAsia="en-US"/>
              </w:rPr>
              <w:t>/ pVA80(pCU-pP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 xml:space="preserve">::GFP. </w:t>
            </w:r>
            <w:r w:rsidRPr="00E445CC">
              <w:rPr>
                <w:rFonts w:ascii="Helvetica" w:eastAsia="Times New Roman" w:hAnsi="Helvetica" w:cs="Helvetica"/>
                <w:i/>
                <w:iCs/>
                <w:color w:val="000000"/>
                <w:sz w:val="22"/>
                <w:szCs w:val="22"/>
                <w:lang w:val="en-US" w:eastAsia="en-US"/>
              </w:rPr>
              <w:t>URA3</w:t>
            </w:r>
            <w:r w:rsidR="0037059E" w:rsidRPr="0037059E">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6A37A731" w14:textId="0CF7C5B5" w:rsidR="00182877" w:rsidRPr="0002263C" w:rsidRDefault="00182877" w:rsidP="00DC2359">
            <w:pPr>
              <w:spacing w:line="360" w:lineRule="auto"/>
              <w:jc w:val="center"/>
              <w:rPr>
                <w:rFonts w:ascii="Helvetica" w:eastAsia="Times New Roman" w:hAnsi="Helvetica" w:cs="Helvetica"/>
                <w:color w:val="000000"/>
                <w:sz w:val="22"/>
                <w:szCs w:val="22"/>
                <w:lang w:eastAsia="en-US"/>
              </w:rPr>
            </w:pPr>
            <w:r w:rsidRPr="0002263C">
              <w:rPr>
                <w:rFonts w:ascii="Helvetica" w:eastAsia="Times New Roman" w:hAnsi="Helvetica" w:cs="Helvetica"/>
                <w:color w:val="000000"/>
                <w:sz w:val="22"/>
                <w:szCs w:val="22"/>
                <w:lang w:eastAsia="en-US"/>
              </w:rPr>
              <w:t>Vidal Aguilar</w:t>
            </w:r>
            <w:r w:rsidR="0002263C" w:rsidRPr="0002263C">
              <w:rPr>
                <w:rFonts w:ascii="Helvetica" w:eastAsia="Times New Roman" w:hAnsi="Helvetica" w:cs="Helvetica"/>
                <w:color w:val="000000"/>
                <w:sz w:val="22"/>
                <w:szCs w:val="22"/>
                <w:lang w:eastAsia="en-US"/>
              </w:rPr>
              <w:t>., Tesis de Maestría.</w:t>
            </w:r>
            <w:r w:rsidR="0002263C">
              <w:rPr>
                <w:rFonts w:ascii="Helvetica" w:eastAsia="Times New Roman" w:hAnsi="Helvetica" w:cs="Helvetica"/>
                <w:color w:val="000000"/>
                <w:sz w:val="22"/>
                <w:szCs w:val="22"/>
                <w:lang w:eastAsia="en-US"/>
              </w:rPr>
              <w:t>, 2016</w:t>
            </w:r>
            <w:r w:rsidRPr="0002263C">
              <w:rPr>
                <w:rFonts w:ascii="Helvetica" w:eastAsia="Times New Roman" w:hAnsi="Helvetica" w:cs="Helvetica"/>
                <w:color w:val="000000"/>
                <w:sz w:val="22"/>
                <w:szCs w:val="22"/>
                <w:lang w:eastAsia="en-US"/>
              </w:rPr>
              <w:t xml:space="preserve"> </w:t>
            </w:r>
          </w:p>
        </w:tc>
      </w:tr>
      <w:tr w:rsidR="00182877" w:rsidRPr="00E445CC" w14:paraId="22E65C4B" w14:textId="77777777" w:rsidTr="00DC2359">
        <w:trPr>
          <w:trHeight w:val="576"/>
          <w:jc w:val="center"/>
        </w:trPr>
        <w:tc>
          <w:tcPr>
            <w:tcW w:w="1499" w:type="dxa"/>
            <w:tcBorders>
              <w:top w:val="nil"/>
              <w:left w:val="single" w:sz="4" w:space="0" w:color="auto"/>
              <w:bottom w:val="single" w:sz="4" w:space="0" w:color="auto"/>
              <w:right w:val="single" w:sz="4" w:space="0" w:color="auto"/>
            </w:tcBorders>
            <w:noWrap/>
            <w:vAlign w:val="center"/>
            <w:hideMark/>
          </w:tcPr>
          <w:p w14:paraId="09E5E16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CGM2858</w:t>
            </w:r>
          </w:p>
        </w:tc>
        <w:tc>
          <w:tcPr>
            <w:tcW w:w="1219" w:type="dxa"/>
            <w:tcBorders>
              <w:top w:val="nil"/>
              <w:left w:val="nil"/>
              <w:bottom w:val="single" w:sz="4" w:space="0" w:color="auto"/>
              <w:right w:val="single" w:sz="4" w:space="0" w:color="auto"/>
            </w:tcBorders>
            <w:noWrap/>
            <w:vAlign w:val="center"/>
            <w:hideMark/>
          </w:tcPr>
          <w:p w14:paraId="5304E92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CGM531</w:t>
            </w:r>
          </w:p>
        </w:tc>
        <w:tc>
          <w:tcPr>
            <w:tcW w:w="4485" w:type="dxa"/>
            <w:tcBorders>
              <w:top w:val="nil"/>
              <w:left w:val="nil"/>
              <w:bottom w:val="single" w:sz="4" w:space="0" w:color="auto"/>
              <w:right w:val="single" w:sz="4" w:space="0" w:color="auto"/>
            </w:tcBorders>
            <w:noWrap/>
            <w:vAlign w:val="center"/>
            <w:hideMark/>
          </w:tcPr>
          <w:p w14:paraId="7E7295D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i/>
                <w:iCs/>
                <w:color w:val="000000"/>
                <w:sz w:val="22"/>
                <w:szCs w:val="22"/>
                <w:lang w:val="en-US" w:eastAsia="en-US"/>
              </w:rPr>
              <w:t>mtl1Δ mtl2Δ mtl3Δ</w:t>
            </w:r>
            <w:r w:rsidRPr="00E445CC">
              <w:rPr>
                <w:rFonts w:ascii="Helvetica" w:eastAsia="Times New Roman" w:hAnsi="Helvetica" w:cs="Helvetica"/>
                <w:color w:val="000000"/>
                <w:sz w:val="22"/>
                <w:szCs w:val="22"/>
                <w:lang w:val="en-US" w:eastAsia="en-US"/>
              </w:rPr>
              <w:t>/ pVA78 (pP</w:t>
            </w:r>
            <w:r w:rsidRPr="00E445CC">
              <w:rPr>
                <w:rFonts w:ascii="Helvetica" w:eastAsia="Times New Roman" w:hAnsi="Helvetica" w:cs="Helvetica"/>
                <w:i/>
                <w:iCs/>
                <w:color w:val="000000"/>
                <w:sz w:val="22"/>
                <w:szCs w:val="22"/>
                <w:vertAlign w:val="subscript"/>
                <w:lang w:val="en-US" w:eastAsia="en-US"/>
              </w:rPr>
              <w:t>MET3</w:t>
            </w:r>
            <w:r w:rsidRPr="00E445CC">
              <w:rPr>
                <w:rFonts w:ascii="Helvetica" w:eastAsia="Times New Roman" w:hAnsi="Helvetica" w:cs="Helvetica"/>
                <w:color w:val="000000"/>
                <w:sz w:val="22"/>
                <w:szCs w:val="22"/>
                <w:lang w:val="en-US" w:eastAsia="en-US"/>
              </w:rPr>
              <w:t>::GFP::T</w:t>
            </w:r>
            <w:r w:rsidRPr="00E445CC">
              <w:rPr>
                <w:rFonts w:ascii="Helvetica" w:eastAsia="Times New Roman" w:hAnsi="Helvetica" w:cs="Helvetica"/>
                <w:i/>
                <w:iCs/>
                <w:color w:val="000000"/>
                <w:sz w:val="22"/>
                <w:szCs w:val="22"/>
                <w:vertAlign w:val="subscript"/>
                <w:lang w:val="en-US" w:eastAsia="en-US"/>
              </w:rPr>
              <w:t>HIS3</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0CEAB31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 laboratorio</w:t>
            </w:r>
          </w:p>
        </w:tc>
      </w:tr>
      <w:tr w:rsidR="00182877" w:rsidRPr="00E445CC" w14:paraId="564DC72C"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7A6F6D4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CGM2951</w:t>
            </w:r>
          </w:p>
        </w:tc>
        <w:tc>
          <w:tcPr>
            <w:tcW w:w="1219" w:type="dxa"/>
            <w:tcBorders>
              <w:top w:val="nil"/>
              <w:left w:val="nil"/>
              <w:bottom w:val="single" w:sz="4" w:space="0" w:color="auto"/>
              <w:right w:val="single" w:sz="4" w:space="0" w:color="auto"/>
            </w:tcBorders>
            <w:vAlign w:val="center"/>
            <w:hideMark/>
          </w:tcPr>
          <w:p w14:paraId="1FC03A4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CGM531</w:t>
            </w:r>
          </w:p>
        </w:tc>
        <w:tc>
          <w:tcPr>
            <w:tcW w:w="4485" w:type="dxa"/>
            <w:tcBorders>
              <w:top w:val="nil"/>
              <w:left w:val="nil"/>
              <w:bottom w:val="single" w:sz="4" w:space="0" w:color="auto"/>
              <w:right w:val="single" w:sz="4" w:space="0" w:color="auto"/>
            </w:tcBorders>
            <w:vAlign w:val="center"/>
            <w:hideMark/>
          </w:tcPr>
          <w:p w14:paraId="2C89590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CGM531/pVA98 (pCU P</w:t>
            </w:r>
            <w:r w:rsidRPr="00E445CC">
              <w:rPr>
                <w:rFonts w:ascii="Helvetica" w:eastAsia="Times New Roman" w:hAnsi="Helvetica" w:cs="Helvetica"/>
                <w:i/>
                <w:iCs/>
                <w:color w:val="000000"/>
                <w:sz w:val="22"/>
                <w:szCs w:val="22"/>
                <w:vertAlign w:val="subscript"/>
                <w:lang w:val="en-US" w:eastAsia="en-US"/>
              </w:rPr>
              <w:t>MT1</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2C29AFE6" w14:textId="2E22C60F" w:rsidR="00182877" w:rsidRPr="0002263C" w:rsidRDefault="0002263C" w:rsidP="00DC2359">
            <w:pPr>
              <w:spacing w:line="360" w:lineRule="auto"/>
              <w:jc w:val="center"/>
              <w:rPr>
                <w:rFonts w:ascii="Helvetica" w:eastAsia="Times New Roman" w:hAnsi="Helvetica" w:cs="Helvetica"/>
                <w:color w:val="000000"/>
                <w:sz w:val="22"/>
                <w:szCs w:val="22"/>
                <w:lang w:eastAsia="en-US"/>
              </w:rPr>
            </w:pPr>
            <w:r w:rsidRPr="0002263C">
              <w:rPr>
                <w:rFonts w:ascii="Helvetica" w:eastAsia="Times New Roman" w:hAnsi="Helvetica" w:cs="Helvetica"/>
                <w:color w:val="000000"/>
                <w:sz w:val="22"/>
                <w:szCs w:val="22"/>
                <w:lang w:eastAsia="en-US"/>
              </w:rPr>
              <w:t>Vidal Aguilar., Tesis de Maestría.</w:t>
            </w:r>
            <w:r>
              <w:rPr>
                <w:rFonts w:ascii="Helvetica" w:eastAsia="Times New Roman" w:hAnsi="Helvetica" w:cs="Helvetica"/>
                <w:color w:val="000000"/>
                <w:sz w:val="22"/>
                <w:szCs w:val="22"/>
                <w:lang w:eastAsia="en-US"/>
              </w:rPr>
              <w:t>, 2016</w:t>
            </w:r>
          </w:p>
        </w:tc>
      </w:tr>
      <w:tr w:rsidR="00182877" w:rsidRPr="00E445CC" w14:paraId="0EC95115" w14:textId="77777777" w:rsidTr="00DC2359">
        <w:trPr>
          <w:trHeight w:val="576"/>
          <w:jc w:val="center"/>
        </w:trPr>
        <w:tc>
          <w:tcPr>
            <w:tcW w:w="1499" w:type="dxa"/>
            <w:tcBorders>
              <w:top w:val="nil"/>
              <w:left w:val="single" w:sz="4" w:space="0" w:color="auto"/>
              <w:bottom w:val="single" w:sz="4" w:space="0" w:color="auto"/>
              <w:right w:val="single" w:sz="4" w:space="0" w:color="auto"/>
            </w:tcBorders>
            <w:vAlign w:val="center"/>
            <w:hideMark/>
          </w:tcPr>
          <w:p w14:paraId="00DEBAC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GM4035</w:t>
            </w:r>
          </w:p>
        </w:tc>
        <w:tc>
          <w:tcPr>
            <w:tcW w:w="1219" w:type="dxa"/>
            <w:tcBorders>
              <w:top w:val="nil"/>
              <w:left w:val="nil"/>
              <w:bottom w:val="single" w:sz="4" w:space="0" w:color="auto"/>
              <w:right w:val="single" w:sz="4" w:space="0" w:color="auto"/>
            </w:tcBorders>
            <w:vAlign w:val="center"/>
            <w:hideMark/>
          </w:tcPr>
          <w:p w14:paraId="7BB11FD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w:t>
            </w:r>
          </w:p>
        </w:tc>
        <w:tc>
          <w:tcPr>
            <w:tcW w:w="4485" w:type="dxa"/>
            <w:tcBorders>
              <w:top w:val="nil"/>
              <w:left w:val="nil"/>
              <w:bottom w:val="single" w:sz="4" w:space="0" w:color="auto"/>
              <w:right w:val="single" w:sz="4" w:space="0" w:color="auto"/>
            </w:tcBorders>
            <w:vAlign w:val="center"/>
            <w:hideMark/>
          </w:tcPr>
          <w:p w14:paraId="551E6A7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BG14/pGRB2.3(pP</w:t>
            </w:r>
            <w:r w:rsidRPr="00E445CC">
              <w:rPr>
                <w:rFonts w:ascii="Helvetica" w:eastAsia="Times New Roman" w:hAnsi="Helvetica" w:cs="Helvetica"/>
                <w:i/>
                <w:iCs/>
                <w:color w:val="000000"/>
                <w:sz w:val="22"/>
                <w:szCs w:val="22"/>
                <w:vertAlign w:val="subscript"/>
                <w:lang w:val="en-US" w:eastAsia="en-US"/>
              </w:rPr>
              <w:t>PGK1</w:t>
            </w:r>
            <w:r w:rsidRPr="00E445CC">
              <w:rPr>
                <w:rFonts w:ascii="Helvetica" w:eastAsia="Times New Roman" w:hAnsi="Helvetica" w:cs="Helvetica"/>
                <w:color w:val="000000"/>
                <w:sz w:val="22"/>
                <w:szCs w:val="22"/>
                <w:lang w:val="en-US" w:eastAsia="en-US"/>
              </w:rPr>
              <w:t>::GFP.</w:t>
            </w:r>
            <w:r w:rsidRPr="00E445CC">
              <w:rPr>
                <w:rFonts w:ascii="Helvetica" w:eastAsia="Times New Roman" w:hAnsi="Helvetica" w:cs="Helvetica"/>
                <w:i/>
                <w:iCs/>
                <w:color w:val="000000"/>
                <w:sz w:val="22"/>
                <w:szCs w:val="22"/>
                <w:lang w:val="en-US" w:eastAsia="en-US"/>
              </w:rPr>
              <w:t>URA3</w:t>
            </w:r>
            <w:r w:rsidRPr="00E445CC">
              <w:rPr>
                <w:rFonts w:ascii="Helvetica" w:eastAsia="Times New Roman" w:hAnsi="Helvetica" w:cs="Helvetica"/>
                <w:color w:val="000000"/>
                <w:sz w:val="22"/>
                <w:szCs w:val="22"/>
                <w:lang w:val="en-US" w:eastAsia="en-US"/>
              </w:rPr>
              <w:t>)</w:t>
            </w:r>
          </w:p>
        </w:tc>
        <w:tc>
          <w:tcPr>
            <w:tcW w:w="1622" w:type="dxa"/>
            <w:tcBorders>
              <w:top w:val="nil"/>
              <w:left w:val="nil"/>
              <w:bottom w:val="single" w:sz="4" w:space="0" w:color="auto"/>
              <w:right w:val="single" w:sz="4" w:space="0" w:color="auto"/>
            </w:tcBorders>
            <w:vAlign w:val="center"/>
            <w:hideMark/>
          </w:tcPr>
          <w:p w14:paraId="0AE859C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 laboratorio</w:t>
            </w:r>
          </w:p>
        </w:tc>
      </w:tr>
    </w:tbl>
    <w:p w14:paraId="5C385D08" w14:textId="77777777" w:rsidR="00182877" w:rsidRPr="00E445CC" w:rsidRDefault="00182877" w:rsidP="00182877">
      <w:pPr>
        <w:spacing w:after="160" w:line="360" w:lineRule="auto"/>
        <w:jc w:val="both"/>
        <w:rPr>
          <w:rFonts w:ascii="Helvetica" w:eastAsia="Aptos" w:hAnsi="Helvetica" w:cs="Helvetica"/>
          <w:b/>
          <w:bCs/>
          <w:kern w:val="2"/>
          <w:lang w:eastAsia="en-US"/>
        </w:rPr>
      </w:pPr>
    </w:p>
    <w:p w14:paraId="7955E3E7" w14:textId="1A4FC03A" w:rsidR="00182877" w:rsidRPr="00E445CC" w:rsidRDefault="00182877" w:rsidP="00182877">
      <w:pPr>
        <w:spacing w:after="160" w:line="360" w:lineRule="auto"/>
        <w:jc w:val="both"/>
        <w:rPr>
          <w:rFonts w:ascii="Helvetica" w:eastAsia="Aptos" w:hAnsi="Helvetica" w:cs="Helvetica"/>
          <w:b/>
          <w:bCs/>
          <w:kern w:val="2"/>
          <w:lang w:eastAsia="en-US"/>
        </w:rPr>
      </w:pPr>
      <w:r w:rsidRPr="00E445CC">
        <w:rPr>
          <w:rFonts w:ascii="Helvetica" w:eastAsia="Aptos" w:hAnsi="Helvetica" w:cs="Helvetica"/>
          <w:b/>
          <w:bCs/>
          <w:kern w:val="2"/>
          <w:lang w:eastAsia="en-US"/>
        </w:rPr>
        <w:t xml:space="preserve">Tabla </w:t>
      </w:r>
      <w:r w:rsidR="00450539">
        <w:rPr>
          <w:rFonts w:ascii="Helvetica" w:eastAsia="Aptos" w:hAnsi="Helvetica" w:cs="Helvetica"/>
          <w:b/>
          <w:bCs/>
          <w:kern w:val="2"/>
          <w:lang w:eastAsia="en-US"/>
        </w:rPr>
        <w:t>S</w:t>
      </w:r>
      <w:r w:rsidRPr="00E445CC">
        <w:rPr>
          <w:rFonts w:ascii="Helvetica" w:eastAsia="Aptos" w:hAnsi="Helvetica" w:cs="Helvetica"/>
          <w:b/>
          <w:bCs/>
          <w:kern w:val="2"/>
          <w:lang w:eastAsia="en-US"/>
        </w:rPr>
        <w:t>2 Plásmidos utilizados en este trabajo</w:t>
      </w:r>
    </w:p>
    <w:tbl>
      <w:tblPr>
        <w:tblW w:w="8815" w:type="dxa"/>
        <w:jc w:val="center"/>
        <w:tblLook w:val="04A0" w:firstRow="1" w:lastRow="0" w:firstColumn="1" w:lastColumn="0" w:noHBand="0" w:noVBand="1"/>
      </w:tblPr>
      <w:tblGrid>
        <w:gridCol w:w="1255"/>
        <w:gridCol w:w="1260"/>
        <w:gridCol w:w="4230"/>
        <w:gridCol w:w="2070"/>
      </w:tblGrid>
      <w:tr w:rsidR="00182877" w:rsidRPr="00E445CC" w14:paraId="66AF3A3D" w14:textId="77777777" w:rsidTr="00DC2359">
        <w:trPr>
          <w:trHeight w:val="288"/>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6F15199D"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Plásmido </w:t>
            </w:r>
          </w:p>
        </w:tc>
        <w:tc>
          <w:tcPr>
            <w:tcW w:w="1260" w:type="dxa"/>
            <w:tcBorders>
              <w:top w:val="single" w:sz="4" w:space="0" w:color="auto"/>
              <w:left w:val="nil"/>
              <w:bottom w:val="single" w:sz="4" w:space="0" w:color="auto"/>
              <w:right w:val="single" w:sz="4" w:space="0" w:color="auto"/>
            </w:tcBorders>
            <w:vAlign w:val="center"/>
            <w:hideMark/>
          </w:tcPr>
          <w:p w14:paraId="17849040"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Cepa</w:t>
            </w:r>
            <w:r w:rsidRPr="00E445CC">
              <w:rPr>
                <w:rFonts w:ascii="Helvetica" w:eastAsia="Times New Roman" w:hAnsi="Helvetica" w:cs="Helvetica"/>
                <w:b/>
                <w:bCs/>
                <w:i/>
                <w:iCs/>
                <w:color w:val="000000"/>
                <w:sz w:val="22"/>
                <w:szCs w:val="22"/>
                <w:lang w:val="en-US" w:eastAsia="en-US"/>
              </w:rPr>
              <w:t xml:space="preserve"> E. coli</w:t>
            </w:r>
          </w:p>
        </w:tc>
        <w:tc>
          <w:tcPr>
            <w:tcW w:w="4230" w:type="dxa"/>
            <w:tcBorders>
              <w:top w:val="single" w:sz="4" w:space="0" w:color="auto"/>
              <w:left w:val="nil"/>
              <w:bottom w:val="single" w:sz="4" w:space="0" w:color="auto"/>
              <w:right w:val="single" w:sz="4" w:space="0" w:color="auto"/>
            </w:tcBorders>
            <w:vAlign w:val="center"/>
            <w:hideMark/>
          </w:tcPr>
          <w:p w14:paraId="539EB699"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Genotipo relevante </w:t>
            </w:r>
          </w:p>
        </w:tc>
        <w:tc>
          <w:tcPr>
            <w:tcW w:w="2070" w:type="dxa"/>
            <w:tcBorders>
              <w:top w:val="single" w:sz="4" w:space="0" w:color="auto"/>
              <w:left w:val="nil"/>
              <w:bottom w:val="single" w:sz="4" w:space="0" w:color="auto"/>
              <w:right w:val="single" w:sz="4" w:space="0" w:color="auto"/>
            </w:tcBorders>
            <w:vAlign w:val="center"/>
            <w:hideMark/>
          </w:tcPr>
          <w:p w14:paraId="0ACFF323"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Referencia </w:t>
            </w:r>
          </w:p>
        </w:tc>
      </w:tr>
      <w:tr w:rsidR="00182877" w:rsidRPr="00E445CC" w14:paraId="4FC2D5D2" w14:textId="77777777" w:rsidTr="00DC2359">
        <w:trPr>
          <w:trHeight w:val="1752"/>
          <w:jc w:val="center"/>
        </w:trPr>
        <w:tc>
          <w:tcPr>
            <w:tcW w:w="1255" w:type="dxa"/>
            <w:tcBorders>
              <w:top w:val="nil"/>
              <w:left w:val="single" w:sz="4" w:space="0" w:color="auto"/>
              <w:bottom w:val="single" w:sz="4" w:space="0" w:color="auto"/>
              <w:right w:val="single" w:sz="4" w:space="0" w:color="auto"/>
            </w:tcBorders>
            <w:noWrap/>
            <w:vAlign w:val="center"/>
            <w:hideMark/>
          </w:tcPr>
          <w:p w14:paraId="6B5A1CA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lastRenderedPageBreak/>
              <w:t>pYC44</w:t>
            </w:r>
          </w:p>
        </w:tc>
        <w:tc>
          <w:tcPr>
            <w:tcW w:w="1260" w:type="dxa"/>
            <w:tcBorders>
              <w:top w:val="nil"/>
              <w:left w:val="nil"/>
              <w:bottom w:val="single" w:sz="4" w:space="0" w:color="auto"/>
              <w:right w:val="single" w:sz="4" w:space="0" w:color="auto"/>
            </w:tcBorders>
            <w:noWrap/>
            <w:vAlign w:val="center"/>
            <w:hideMark/>
          </w:tcPr>
          <w:p w14:paraId="7B0A6BD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2944</w:t>
            </w:r>
          </w:p>
        </w:tc>
        <w:tc>
          <w:tcPr>
            <w:tcW w:w="4230" w:type="dxa"/>
            <w:tcBorders>
              <w:top w:val="nil"/>
              <w:left w:val="nil"/>
              <w:bottom w:val="single" w:sz="4" w:space="0" w:color="auto"/>
              <w:right w:val="single" w:sz="4" w:space="0" w:color="auto"/>
            </w:tcBorders>
            <w:vAlign w:val="center"/>
            <w:hideMark/>
          </w:tcPr>
          <w:p w14:paraId="59D70478"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T</w:t>
            </w:r>
            <w:r w:rsidRPr="00E445CC">
              <w:rPr>
                <w:rFonts w:ascii="Helvetica" w:eastAsia="Times New Roman" w:hAnsi="Helvetica" w:cs="Helvetica"/>
                <w:i/>
                <w:iCs/>
                <w:color w:val="000000"/>
                <w:sz w:val="22"/>
                <w:szCs w:val="22"/>
                <w:vertAlign w:val="subscript"/>
                <w:lang w:eastAsia="en-US"/>
              </w:rPr>
              <w:t>CAT1</w:t>
            </w:r>
            <w:r w:rsidRPr="00E445CC">
              <w:rPr>
                <w:rFonts w:ascii="Helvetica" w:eastAsia="Times New Roman" w:hAnsi="Helvetica" w:cs="Helvetica"/>
                <w:color w:val="000000"/>
                <w:sz w:val="22"/>
                <w:szCs w:val="22"/>
                <w:lang w:eastAsia="en-US"/>
              </w:rPr>
              <w:t xml:space="preserve">::FRT::NAT-CASETE::FRT vector recipiente integrativo Fragmento de 325pb  3'UTR de </w:t>
            </w:r>
            <w:r w:rsidRPr="00E445CC">
              <w:rPr>
                <w:rFonts w:ascii="Helvetica" w:eastAsia="Times New Roman" w:hAnsi="Helvetica" w:cs="Helvetica"/>
                <w:i/>
                <w:iCs/>
                <w:color w:val="000000"/>
                <w:sz w:val="22"/>
                <w:szCs w:val="22"/>
                <w:lang w:eastAsia="en-US"/>
              </w:rPr>
              <w:t>CTA1</w:t>
            </w:r>
            <w:r w:rsidRPr="00E445CC">
              <w:rPr>
                <w:rFonts w:ascii="Helvetica" w:eastAsia="Times New Roman" w:hAnsi="Helvetica" w:cs="Helvetica"/>
                <w:color w:val="000000"/>
                <w:sz w:val="22"/>
                <w:szCs w:val="22"/>
                <w:lang w:eastAsia="en-US"/>
              </w:rPr>
              <w:t xml:space="preserve"> amplificado de pOZ12 con #351/#465 clonado en pYC40 con </w:t>
            </w:r>
            <w:r w:rsidRPr="00E445CC">
              <w:rPr>
                <w:rFonts w:ascii="Helvetica" w:eastAsia="Times New Roman" w:hAnsi="Helvetica" w:cs="Helvetica"/>
                <w:i/>
                <w:iCs/>
                <w:color w:val="000000"/>
                <w:sz w:val="22"/>
                <w:szCs w:val="22"/>
                <w:lang w:eastAsia="en-US"/>
              </w:rPr>
              <w:t>BamHI</w:t>
            </w:r>
            <w:r w:rsidRPr="00E445CC">
              <w:rPr>
                <w:rFonts w:ascii="Helvetica" w:eastAsia="Times New Roman" w:hAnsi="Helvetica" w:cs="Helvetica"/>
                <w:color w:val="000000"/>
                <w:sz w:val="22"/>
                <w:szCs w:val="22"/>
                <w:lang w:eastAsia="en-US"/>
              </w:rPr>
              <w:t>/</w:t>
            </w:r>
            <w:r w:rsidRPr="00E445CC">
              <w:rPr>
                <w:rFonts w:ascii="Helvetica" w:eastAsia="Times New Roman" w:hAnsi="Helvetica" w:cs="Helvetica"/>
                <w:i/>
                <w:iCs/>
                <w:color w:val="000000"/>
                <w:sz w:val="22"/>
                <w:szCs w:val="22"/>
                <w:lang w:eastAsia="en-US"/>
              </w:rPr>
              <w:t>BgI2</w:t>
            </w:r>
            <w:r w:rsidRPr="00E445CC">
              <w:rPr>
                <w:rFonts w:ascii="Helvetica" w:eastAsia="Times New Roman" w:hAnsi="Helvetica" w:cs="Helvetica"/>
                <w:color w:val="000000"/>
                <w:sz w:val="22"/>
                <w:szCs w:val="22"/>
                <w:lang w:eastAsia="en-US"/>
              </w:rPr>
              <w:t xml:space="preserve"> </w:t>
            </w:r>
          </w:p>
        </w:tc>
        <w:tc>
          <w:tcPr>
            <w:tcW w:w="2070" w:type="dxa"/>
            <w:tcBorders>
              <w:top w:val="nil"/>
              <w:left w:val="nil"/>
              <w:bottom w:val="single" w:sz="4" w:space="0" w:color="auto"/>
              <w:right w:val="single" w:sz="4" w:space="0" w:color="auto"/>
            </w:tcBorders>
            <w:vAlign w:val="center"/>
            <w:hideMark/>
          </w:tcPr>
          <w:p w14:paraId="28D35DD1" w14:textId="022C1BD3"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Yañez-Carrillo et al</w:t>
            </w:r>
            <w:r w:rsidR="00A276D2">
              <w:rPr>
                <w:rFonts w:ascii="Helvetica" w:eastAsia="Times New Roman" w:hAnsi="Helvetica" w:cs="Helvetica"/>
                <w:color w:val="000000"/>
                <w:sz w:val="22"/>
                <w:szCs w:val="22"/>
                <w:lang w:val="en-US" w:eastAsia="en-US"/>
              </w:rPr>
              <w:t>.</w:t>
            </w:r>
            <w:r w:rsidR="00594937">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2015</w:t>
            </w:r>
          </w:p>
        </w:tc>
      </w:tr>
      <w:tr w:rsidR="00182877" w:rsidRPr="00E445CC" w14:paraId="36941A0E" w14:textId="77777777" w:rsidTr="00DC2359">
        <w:trPr>
          <w:trHeight w:val="1440"/>
          <w:jc w:val="center"/>
        </w:trPr>
        <w:tc>
          <w:tcPr>
            <w:tcW w:w="1255" w:type="dxa"/>
            <w:tcBorders>
              <w:top w:val="nil"/>
              <w:left w:val="single" w:sz="4" w:space="0" w:color="auto"/>
              <w:bottom w:val="single" w:sz="4" w:space="0" w:color="auto"/>
              <w:right w:val="single" w:sz="4" w:space="0" w:color="auto"/>
            </w:tcBorders>
            <w:vAlign w:val="center"/>
            <w:hideMark/>
          </w:tcPr>
          <w:p w14:paraId="0091AA4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pVA98</w:t>
            </w:r>
          </w:p>
        </w:tc>
        <w:tc>
          <w:tcPr>
            <w:tcW w:w="1260" w:type="dxa"/>
            <w:tcBorders>
              <w:top w:val="nil"/>
              <w:left w:val="nil"/>
              <w:bottom w:val="single" w:sz="4" w:space="0" w:color="auto"/>
              <w:right w:val="single" w:sz="4" w:space="0" w:color="auto"/>
            </w:tcBorders>
            <w:vAlign w:val="center"/>
            <w:hideMark/>
          </w:tcPr>
          <w:p w14:paraId="6F3E99E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4025</w:t>
            </w:r>
          </w:p>
        </w:tc>
        <w:tc>
          <w:tcPr>
            <w:tcW w:w="4230" w:type="dxa"/>
            <w:tcBorders>
              <w:top w:val="nil"/>
              <w:left w:val="nil"/>
              <w:bottom w:val="single" w:sz="4" w:space="0" w:color="auto"/>
              <w:right w:val="single" w:sz="4" w:space="0" w:color="auto"/>
            </w:tcBorders>
            <w:vAlign w:val="center"/>
            <w:hideMark/>
          </w:tcPr>
          <w:p w14:paraId="4FA3BFB0"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.T</w:t>
            </w:r>
            <w:r w:rsidRPr="00E445CC">
              <w:rPr>
                <w:rFonts w:ascii="Helvetica" w:eastAsia="Times New Roman" w:hAnsi="Helvetica" w:cs="Helvetica"/>
                <w:i/>
                <w:iCs/>
                <w:color w:val="000000"/>
                <w:sz w:val="22"/>
                <w:szCs w:val="22"/>
                <w:vertAlign w:val="subscript"/>
                <w:lang w:eastAsia="en-US"/>
              </w:rPr>
              <w:t>HIS3</w:t>
            </w:r>
            <w:r w:rsidRPr="00E445CC">
              <w:rPr>
                <w:rFonts w:ascii="Helvetica" w:eastAsia="Times New Roman" w:hAnsi="Helvetica" w:cs="Helvetica"/>
                <w:color w:val="000000"/>
                <w:sz w:val="22"/>
                <w:szCs w:val="22"/>
                <w:lang w:eastAsia="en-US"/>
              </w:rPr>
              <w:t xml:space="preserve"> Fragmento de 947 pb del promotor </w:t>
            </w:r>
            <w:r w:rsidRPr="00E445CC">
              <w:rPr>
                <w:rFonts w:ascii="Helvetica" w:eastAsia="Times New Roman" w:hAnsi="Helvetica" w:cs="Helvetica"/>
                <w:i/>
                <w:iCs/>
                <w:color w:val="000000"/>
                <w:sz w:val="22"/>
                <w:szCs w:val="22"/>
                <w:lang w:eastAsia="en-US"/>
              </w:rPr>
              <w:t>MT1</w:t>
            </w:r>
            <w:r w:rsidRPr="00E445CC">
              <w:rPr>
                <w:rFonts w:ascii="Helvetica" w:eastAsia="Times New Roman" w:hAnsi="Helvetica" w:cs="Helvetica"/>
                <w:color w:val="000000"/>
                <w:sz w:val="22"/>
                <w:szCs w:val="22"/>
                <w:lang w:eastAsia="en-US"/>
              </w:rPr>
              <w:t xml:space="preserve"> obtenido por digestion de pRM136 con </w:t>
            </w:r>
            <w:r w:rsidRPr="00E445CC">
              <w:rPr>
                <w:rFonts w:ascii="Helvetica" w:eastAsia="Times New Roman" w:hAnsi="Helvetica" w:cs="Helvetica"/>
                <w:i/>
                <w:iCs/>
                <w:color w:val="000000"/>
                <w:sz w:val="22"/>
                <w:szCs w:val="22"/>
                <w:lang w:eastAsia="en-US"/>
              </w:rPr>
              <w:t>XbaI</w:t>
            </w:r>
            <w:r w:rsidRPr="00E445CC">
              <w:rPr>
                <w:rFonts w:ascii="Helvetica" w:eastAsia="Times New Roman" w:hAnsi="Helvetica" w:cs="Helvetica"/>
                <w:color w:val="000000"/>
                <w:sz w:val="22"/>
                <w:szCs w:val="22"/>
                <w:lang w:eastAsia="en-US"/>
              </w:rPr>
              <w:t>/</w:t>
            </w:r>
            <w:r w:rsidRPr="00E445CC">
              <w:rPr>
                <w:rFonts w:ascii="Helvetica" w:eastAsia="Times New Roman" w:hAnsi="Helvetica" w:cs="Helvetica"/>
                <w:i/>
                <w:iCs/>
                <w:color w:val="000000"/>
                <w:sz w:val="22"/>
                <w:szCs w:val="22"/>
                <w:lang w:eastAsia="en-US"/>
              </w:rPr>
              <w:t>SacI</w:t>
            </w:r>
            <w:r w:rsidRPr="00E445CC">
              <w:rPr>
                <w:rFonts w:ascii="Helvetica" w:eastAsia="Times New Roman" w:hAnsi="Helvetica" w:cs="Helvetica"/>
                <w:color w:val="000000"/>
                <w:sz w:val="22"/>
                <w:szCs w:val="22"/>
                <w:lang w:eastAsia="en-US"/>
              </w:rPr>
              <w:t xml:space="preserve"> clonado en pVA76 digerido con </w:t>
            </w:r>
            <w:r w:rsidRPr="00E445CC">
              <w:rPr>
                <w:rFonts w:ascii="Helvetica" w:eastAsia="Times New Roman" w:hAnsi="Helvetica" w:cs="Helvetica"/>
                <w:i/>
                <w:iCs/>
                <w:color w:val="000000"/>
                <w:sz w:val="22"/>
                <w:szCs w:val="22"/>
                <w:lang w:eastAsia="en-US"/>
              </w:rPr>
              <w:t>XbaI</w:t>
            </w:r>
            <w:r w:rsidRPr="00E445CC">
              <w:rPr>
                <w:rFonts w:ascii="Helvetica" w:eastAsia="Times New Roman" w:hAnsi="Helvetica" w:cs="Helvetica"/>
                <w:color w:val="000000"/>
                <w:sz w:val="22"/>
                <w:szCs w:val="22"/>
                <w:lang w:eastAsia="en-US"/>
              </w:rPr>
              <w:t>/</w:t>
            </w:r>
            <w:r w:rsidRPr="00E445CC">
              <w:rPr>
                <w:rFonts w:ascii="Helvetica" w:eastAsia="Times New Roman" w:hAnsi="Helvetica" w:cs="Helvetica"/>
                <w:i/>
                <w:iCs/>
                <w:color w:val="000000"/>
                <w:sz w:val="22"/>
                <w:szCs w:val="22"/>
                <w:lang w:eastAsia="en-US"/>
              </w:rPr>
              <w:t>SacI</w:t>
            </w:r>
          </w:p>
        </w:tc>
        <w:tc>
          <w:tcPr>
            <w:tcW w:w="2070" w:type="dxa"/>
            <w:tcBorders>
              <w:top w:val="nil"/>
              <w:left w:val="nil"/>
              <w:bottom w:val="single" w:sz="4" w:space="0" w:color="auto"/>
              <w:right w:val="single" w:sz="4" w:space="0" w:color="auto"/>
            </w:tcBorders>
            <w:vAlign w:val="center"/>
            <w:hideMark/>
          </w:tcPr>
          <w:p w14:paraId="57FD96E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5A097BA1" w14:textId="77777777" w:rsidTr="00DC2359">
        <w:trPr>
          <w:trHeight w:val="888"/>
          <w:jc w:val="center"/>
        </w:trPr>
        <w:tc>
          <w:tcPr>
            <w:tcW w:w="1255" w:type="dxa"/>
            <w:tcBorders>
              <w:top w:val="nil"/>
              <w:left w:val="single" w:sz="4" w:space="0" w:color="auto"/>
              <w:bottom w:val="single" w:sz="4" w:space="0" w:color="auto"/>
              <w:right w:val="single" w:sz="4" w:space="0" w:color="auto"/>
            </w:tcBorders>
            <w:noWrap/>
            <w:vAlign w:val="center"/>
            <w:hideMark/>
          </w:tcPr>
          <w:p w14:paraId="6AB84CA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PGRB2.3</w:t>
            </w:r>
          </w:p>
        </w:tc>
        <w:tc>
          <w:tcPr>
            <w:tcW w:w="1260" w:type="dxa"/>
            <w:tcBorders>
              <w:top w:val="nil"/>
              <w:left w:val="nil"/>
              <w:bottom w:val="single" w:sz="4" w:space="0" w:color="auto"/>
              <w:right w:val="single" w:sz="4" w:space="0" w:color="auto"/>
            </w:tcBorders>
            <w:noWrap/>
            <w:vAlign w:val="center"/>
            <w:hideMark/>
          </w:tcPr>
          <w:p w14:paraId="3B6153A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1452</w:t>
            </w:r>
          </w:p>
        </w:tc>
        <w:tc>
          <w:tcPr>
            <w:tcW w:w="4230" w:type="dxa"/>
            <w:tcBorders>
              <w:top w:val="nil"/>
              <w:left w:val="nil"/>
              <w:bottom w:val="single" w:sz="4" w:space="0" w:color="auto"/>
              <w:right w:val="single" w:sz="4" w:space="0" w:color="auto"/>
            </w:tcBorders>
            <w:vAlign w:val="center"/>
            <w:hideMark/>
          </w:tcPr>
          <w:p w14:paraId="1FD3BF62"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yEGFP se clono en el vetor 2.2 bajo el control del promotor pP</w:t>
            </w:r>
            <w:r w:rsidRPr="00E445CC">
              <w:rPr>
                <w:rFonts w:ascii="Helvetica" w:eastAsia="Times New Roman" w:hAnsi="Helvetica" w:cs="Helvetica"/>
                <w:i/>
                <w:iCs/>
                <w:color w:val="000000"/>
                <w:sz w:val="22"/>
                <w:szCs w:val="22"/>
                <w:vertAlign w:val="subscript"/>
                <w:lang w:eastAsia="en-US"/>
              </w:rPr>
              <w:t>PGK1::</w:t>
            </w:r>
            <w:r w:rsidRPr="00E445CC">
              <w:rPr>
                <w:rFonts w:ascii="Helvetica" w:eastAsia="Times New Roman" w:hAnsi="Helvetica" w:cs="Helvetica"/>
                <w:i/>
                <w:iCs/>
                <w:color w:val="000000"/>
                <w:sz w:val="22"/>
                <w:szCs w:val="22"/>
                <w:lang w:eastAsia="en-US"/>
              </w:rPr>
              <w:t>yEGFP</w:t>
            </w:r>
          </w:p>
        </w:tc>
        <w:tc>
          <w:tcPr>
            <w:tcW w:w="2070" w:type="dxa"/>
            <w:tcBorders>
              <w:top w:val="nil"/>
              <w:left w:val="nil"/>
              <w:bottom w:val="single" w:sz="4" w:space="0" w:color="auto"/>
              <w:right w:val="single" w:sz="4" w:space="0" w:color="auto"/>
            </w:tcBorders>
            <w:vAlign w:val="center"/>
            <w:hideMark/>
          </w:tcPr>
          <w:p w14:paraId="1961DA89" w14:textId="4A139298"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Zordan et al</w:t>
            </w:r>
            <w:r w:rsidR="0002263C">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 xml:space="preserve"> 2013</w:t>
            </w:r>
          </w:p>
        </w:tc>
      </w:tr>
      <w:tr w:rsidR="00182877" w:rsidRPr="00E445CC" w14:paraId="30D48A71" w14:textId="77777777" w:rsidTr="00DC2359">
        <w:trPr>
          <w:trHeight w:val="1728"/>
          <w:jc w:val="center"/>
        </w:trPr>
        <w:tc>
          <w:tcPr>
            <w:tcW w:w="1255" w:type="dxa"/>
            <w:tcBorders>
              <w:top w:val="nil"/>
              <w:left w:val="single" w:sz="4" w:space="0" w:color="auto"/>
              <w:bottom w:val="single" w:sz="4" w:space="0" w:color="auto"/>
              <w:right w:val="single" w:sz="4" w:space="0" w:color="auto"/>
            </w:tcBorders>
            <w:noWrap/>
            <w:vAlign w:val="center"/>
            <w:hideMark/>
          </w:tcPr>
          <w:p w14:paraId="38D8C2B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pMJ22</w:t>
            </w:r>
          </w:p>
        </w:tc>
        <w:tc>
          <w:tcPr>
            <w:tcW w:w="1260" w:type="dxa"/>
            <w:tcBorders>
              <w:top w:val="nil"/>
              <w:left w:val="nil"/>
              <w:bottom w:val="single" w:sz="4" w:space="0" w:color="auto"/>
              <w:right w:val="single" w:sz="4" w:space="0" w:color="auto"/>
            </w:tcBorders>
            <w:noWrap/>
            <w:vAlign w:val="center"/>
            <w:hideMark/>
          </w:tcPr>
          <w:p w14:paraId="6EB3415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2650</w:t>
            </w:r>
          </w:p>
        </w:tc>
        <w:tc>
          <w:tcPr>
            <w:tcW w:w="4230" w:type="dxa"/>
            <w:tcBorders>
              <w:top w:val="nil"/>
              <w:left w:val="nil"/>
              <w:bottom w:val="single" w:sz="4" w:space="0" w:color="auto"/>
              <w:right w:val="single" w:sz="4" w:space="0" w:color="auto"/>
            </w:tcBorders>
            <w:vAlign w:val="center"/>
            <w:hideMark/>
          </w:tcPr>
          <w:p w14:paraId="6DDEBCC2"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 Vector recipiente replicativo Cassete NATMx obtenido de pAP701 digerido con </w:t>
            </w:r>
            <w:r w:rsidRPr="00E445CC">
              <w:rPr>
                <w:rFonts w:ascii="Helvetica" w:eastAsia="Times New Roman" w:hAnsi="Helvetica" w:cs="Helvetica"/>
                <w:i/>
                <w:iCs/>
                <w:color w:val="000000"/>
                <w:sz w:val="22"/>
                <w:szCs w:val="22"/>
                <w:lang w:eastAsia="en-US"/>
              </w:rPr>
              <w:t>SacI</w:t>
            </w:r>
            <w:r w:rsidRPr="00E445CC">
              <w:rPr>
                <w:rFonts w:ascii="Helvetica" w:eastAsia="Times New Roman" w:hAnsi="Helvetica" w:cs="Helvetica"/>
                <w:color w:val="000000"/>
                <w:sz w:val="22"/>
                <w:szCs w:val="22"/>
                <w:lang w:eastAsia="en-US"/>
              </w:rPr>
              <w:t xml:space="preserve"> tratado con T4 DNA pol y digerido con KpnI clonado en pAP379 digerido con PmlI KpnI</w:t>
            </w:r>
          </w:p>
        </w:tc>
        <w:tc>
          <w:tcPr>
            <w:tcW w:w="2070" w:type="dxa"/>
            <w:tcBorders>
              <w:top w:val="nil"/>
              <w:left w:val="nil"/>
              <w:bottom w:val="single" w:sz="4" w:space="0" w:color="auto"/>
              <w:right w:val="single" w:sz="4" w:space="0" w:color="auto"/>
            </w:tcBorders>
            <w:vAlign w:val="center"/>
            <w:hideMark/>
          </w:tcPr>
          <w:p w14:paraId="14FC5EFB" w14:textId="25E41F8E" w:rsidR="00182877" w:rsidRPr="0002263C" w:rsidRDefault="00182877" w:rsidP="00DC2359">
            <w:pPr>
              <w:spacing w:line="360" w:lineRule="auto"/>
              <w:jc w:val="center"/>
              <w:rPr>
                <w:rFonts w:ascii="Helvetica" w:eastAsia="Times New Roman" w:hAnsi="Helvetica" w:cs="Helvetica"/>
                <w:color w:val="000000"/>
                <w:sz w:val="22"/>
                <w:szCs w:val="22"/>
                <w:lang w:eastAsia="en-US"/>
              </w:rPr>
            </w:pPr>
            <w:r w:rsidRPr="0002263C">
              <w:rPr>
                <w:rFonts w:ascii="Helvetica" w:eastAsia="Times New Roman" w:hAnsi="Helvetica" w:cs="Helvetica"/>
                <w:color w:val="000000"/>
                <w:sz w:val="22"/>
                <w:szCs w:val="22"/>
                <w:lang w:eastAsia="en-US"/>
              </w:rPr>
              <w:t>Yañez-Carrillo et a</w:t>
            </w:r>
            <w:r w:rsidR="0002263C" w:rsidRPr="0002263C">
              <w:rPr>
                <w:rFonts w:ascii="Helvetica" w:eastAsia="Times New Roman" w:hAnsi="Helvetica" w:cs="Helvetica"/>
                <w:color w:val="000000"/>
                <w:sz w:val="22"/>
                <w:szCs w:val="22"/>
                <w:lang w:eastAsia="en-US"/>
              </w:rPr>
              <w:t>0.,</w:t>
            </w:r>
            <w:r w:rsidRPr="0002263C">
              <w:rPr>
                <w:rFonts w:ascii="Helvetica" w:eastAsia="Times New Roman" w:hAnsi="Helvetica" w:cs="Helvetica"/>
                <w:color w:val="000000"/>
                <w:sz w:val="22"/>
                <w:szCs w:val="22"/>
                <w:lang w:eastAsia="en-US"/>
              </w:rPr>
              <w:t>l 2015</w:t>
            </w:r>
          </w:p>
        </w:tc>
      </w:tr>
      <w:tr w:rsidR="00182877" w:rsidRPr="00E445CC" w14:paraId="5284EAC3" w14:textId="77777777" w:rsidTr="00DC2359">
        <w:trPr>
          <w:trHeight w:val="2016"/>
          <w:jc w:val="center"/>
        </w:trPr>
        <w:tc>
          <w:tcPr>
            <w:tcW w:w="1255" w:type="dxa"/>
            <w:tcBorders>
              <w:top w:val="nil"/>
              <w:left w:val="single" w:sz="4" w:space="0" w:color="auto"/>
              <w:bottom w:val="single" w:sz="4" w:space="0" w:color="auto"/>
              <w:right w:val="single" w:sz="4" w:space="0" w:color="auto"/>
            </w:tcBorders>
            <w:vAlign w:val="center"/>
            <w:hideMark/>
          </w:tcPr>
          <w:p w14:paraId="64CFE0E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pRM153</w:t>
            </w:r>
          </w:p>
        </w:tc>
        <w:tc>
          <w:tcPr>
            <w:tcW w:w="1260" w:type="dxa"/>
            <w:tcBorders>
              <w:top w:val="nil"/>
              <w:left w:val="nil"/>
              <w:bottom w:val="single" w:sz="4" w:space="0" w:color="auto"/>
              <w:right w:val="single" w:sz="4" w:space="0" w:color="auto"/>
            </w:tcBorders>
            <w:vAlign w:val="center"/>
            <w:hideMark/>
          </w:tcPr>
          <w:p w14:paraId="15F4AFB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4163</w:t>
            </w:r>
          </w:p>
        </w:tc>
        <w:tc>
          <w:tcPr>
            <w:tcW w:w="4230" w:type="dxa"/>
            <w:tcBorders>
              <w:top w:val="nil"/>
              <w:left w:val="nil"/>
              <w:bottom w:val="single" w:sz="4" w:space="0" w:color="auto"/>
              <w:right w:val="single" w:sz="4" w:space="0" w:color="auto"/>
            </w:tcBorders>
            <w:vAlign w:val="center"/>
            <w:hideMark/>
          </w:tcPr>
          <w:p w14:paraId="67054A6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 xml:space="preserve"> Vector recipiente etiqueta fkaglinker N terminal Fragmento Flag-linker (SpeI/EcoRI).(oligonucleotidos 2340 y 2341) clonado en pCN(SpeI/EcoRI) NatR, AmpR, CgCEN/ARS) P</w:t>
            </w:r>
            <w:r w:rsidRPr="00E445CC">
              <w:rPr>
                <w:rFonts w:ascii="Helvetica" w:eastAsia="Times New Roman" w:hAnsi="Helvetica" w:cs="Helvetica"/>
                <w:i/>
                <w:iCs/>
                <w:color w:val="000000"/>
                <w:sz w:val="22"/>
                <w:szCs w:val="22"/>
                <w:vertAlign w:val="subscript"/>
                <w:lang w:val="en-US" w:eastAsia="en-US"/>
              </w:rPr>
              <w:t>MET3</w:t>
            </w:r>
            <w:r w:rsidRPr="00E445CC">
              <w:rPr>
                <w:rFonts w:ascii="Helvetica" w:eastAsia="Times New Roman" w:hAnsi="Helvetica" w:cs="Helvetica"/>
                <w:color w:val="000000"/>
                <w:sz w:val="22"/>
                <w:szCs w:val="22"/>
                <w:lang w:val="en-US" w:eastAsia="en-US"/>
              </w:rPr>
              <w:t>::Flag-linker</w:t>
            </w:r>
          </w:p>
        </w:tc>
        <w:tc>
          <w:tcPr>
            <w:tcW w:w="2070" w:type="dxa"/>
            <w:tcBorders>
              <w:top w:val="nil"/>
              <w:left w:val="nil"/>
              <w:bottom w:val="single" w:sz="4" w:space="0" w:color="auto"/>
              <w:right w:val="single" w:sz="4" w:space="0" w:color="auto"/>
            </w:tcBorders>
            <w:vAlign w:val="center"/>
            <w:hideMark/>
          </w:tcPr>
          <w:p w14:paraId="51054716" w14:textId="241ABBB1" w:rsidR="00182877" w:rsidRPr="00E445CC" w:rsidRDefault="0002263C" w:rsidP="00DC2359">
            <w:pPr>
              <w:spacing w:line="360" w:lineRule="auto"/>
              <w:jc w:val="center"/>
              <w:rPr>
                <w:rFonts w:ascii="Helvetica" w:eastAsia="Times New Roman" w:hAnsi="Helvetica" w:cs="Helvetica"/>
                <w:color w:val="000000"/>
                <w:sz w:val="22"/>
                <w:szCs w:val="22"/>
                <w:lang w:val="en-US" w:eastAsia="en-US"/>
              </w:rPr>
            </w:pPr>
            <w:r>
              <w:rPr>
                <w:rFonts w:ascii="Helvetica" w:eastAsia="Times New Roman" w:hAnsi="Helvetica" w:cs="Helvetica"/>
                <w:color w:val="000000"/>
                <w:sz w:val="22"/>
                <w:szCs w:val="22"/>
                <w:lang w:val="en-US" w:eastAsia="en-US"/>
              </w:rPr>
              <w:t>Colección del laboratorio</w:t>
            </w:r>
          </w:p>
        </w:tc>
      </w:tr>
      <w:tr w:rsidR="00182877" w:rsidRPr="00E445CC" w14:paraId="40B62AC6" w14:textId="77777777" w:rsidTr="00DC2359">
        <w:trPr>
          <w:trHeight w:val="864"/>
          <w:jc w:val="center"/>
        </w:trPr>
        <w:tc>
          <w:tcPr>
            <w:tcW w:w="1255" w:type="dxa"/>
            <w:tcBorders>
              <w:top w:val="nil"/>
              <w:left w:val="single" w:sz="4" w:space="0" w:color="auto"/>
              <w:bottom w:val="single" w:sz="4" w:space="0" w:color="auto"/>
              <w:right w:val="single" w:sz="4" w:space="0" w:color="auto"/>
            </w:tcBorders>
            <w:noWrap/>
            <w:vAlign w:val="center"/>
            <w:hideMark/>
          </w:tcPr>
          <w:p w14:paraId="502F178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pCI12</w:t>
            </w:r>
          </w:p>
        </w:tc>
        <w:tc>
          <w:tcPr>
            <w:tcW w:w="1260" w:type="dxa"/>
            <w:tcBorders>
              <w:top w:val="nil"/>
              <w:left w:val="nil"/>
              <w:bottom w:val="single" w:sz="4" w:space="0" w:color="auto"/>
              <w:right w:val="single" w:sz="4" w:space="0" w:color="auto"/>
            </w:tcBorders>
            <w:noWrap/>
            <w:vAlign w:val="center"/>
            <w:hideMark/>
          </w:tcPr>
          <w:p w14:paraId="39A663F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3370</w:t>
            </w:r>
          </w:p>
        </w:tc>
        <w:tc>
          <w:tcPr>
            <w:tcW w:w="4230" w:type="dxa"/>
            <w:tcBorders>
              <w:top w:val="nil"/>
              <w:left w:val="nil"/>
              <w:bottom w:val="single" w:sz="4" w:space="0" w:color="auto"/>
              <w:right w:val="single" w:sz="4" w:space="0" w:color="auto"/>
            </w:tcBorders>
            <w:vAlign w:val="center"/>
            <w:hideMark/>
          </w:tcPr>
          <w:p w14:paraId="3F55F756" w14:textId="77777777" w:rsidR="00182877" w:rsidRPr="00CE54A1" w:rsidRDefault="00182877" w:rsidP="00DC2359">
            <w:pPr>
              <w:spacing w:line="360" w:lineRule="auto"/>
              <w:jc w:val="center"/>
              <w:rPr>
                <w:rFonts w:ascii="Helvetica" w:eastAsia="Times New Roman" w:hAnsi="Helvetica" w:cs="Helvetica"/>
                <w:color w:val="000000"/>
                <w:sz w:val="22"/>
                <w:szCs w:val="22"/>
                <w:lang w:eastAsia="en-US"/>
              </w:rPr>
            </w:pPr>
            <w:r w:rsidRPr="00CE54A1">
              <w:rPr>
                <w:rFonts w:ascii="Helvetica" w:eastAsia="Times New Roman" w:hAnsi="Helvetica" w:cs="Helvetica"/>
                <w:color w:val="000000"/>
                <w:sz w:val="22"/>
                <w:szCs w:val="22"/>
                <w:lang w:eastAsia="en-US"/>
              </w:rPr>
              <w:t>Vector replicativo URA+ (pP</w:t>
            </w:r>
            <w:r w:rsidRPr="00CE54A1">
              <w:rPr>
                <w:rFonts w:ascii="Helvetica" w:eastAsia="Times New Roman" w:hAnsi="Helvetica" w:cs="Helvetica"/>
                <w:i/>
                <w:iCs/>
                <w:color w:val="000000"/>
                <w:sz w:val="22"/>
                <w:szCs w:val="22"/>
                <w:vertAlign w:val="subscript"/>
                <w:lang w:eastAsia="en-US"/>
              </w:rPr>
              <w:t>ABF1</w:t>
            </w:r>
            <w:r w:rsidRPr="00CE54A1">
              <w:rPr>
                <w:rFonts w:ascii="Helvetica" w:eastAsia="Times New Roman" w:hAnsi="Helvetica" w:cs="Helvetica"/>
                <w:color w:val="000000"/>
                <w:sz w:val="22"/>
                <w:szCs w:val="22"/>
                <w:lang w:eastAsia="en-US"/>
              </w:rPr>
              <w:t>::</w:t>
            </w:r>
            <w:r w:rsidRPr="00CE54A1">
              <w:rPr>
                <w:rFonts w:ascii="Helvetica" w:eastAsia="Times New Roman" w:hAnsi="Helvetica" w:cs="Helvetica"/>
                <w:i/>
                <w:iCs/>
                <w:color w:val="000000"/>
                <w:sz w:val="22"/>
                <w:szCs w:val="22"/>
                <w:lang w:eastAsia="en-US"/>
              </w:rPr>
              <w:t>ABF1</w:t>
            </w:r>
            <w:r w:rsidRPr="00CE54A1">
              <w:rPr>
                <w:rFonts w:ascii="Helvetica" w:eastAsia="Times New Roman" w:hAnsi="Helvetica" w:cs="Helvetica"/>
                <w:color w:val="000000"/>
                <w:sz w:val="22"/>
                <w:szCs w:val="22"/>
                <w:lang w:eastAsia="en-US"/>
              </w:rPr>
              <w:t>::T</w:t>
            </w:r>
            <w:r w:rsidRPr="00CE54A1">
              <w:rPr>
                <w:rFonts w:ascii="Helvetica" w:eastAsia="Times New Roman" w:hAnsi="Helvetica" w:cs="Helvetica"/>
                <w:i/>
                <w:iCs/>
                <w:color w:val="000000"/>
                <w:sz w:val="22"/>
                <w:szCs w:val="22"/>
                <w:lang w:eastAsia="en-US"/>
              </w:rPr>
              <w:t>ABF1</w:t>
            </w:r>
            <w:r w:rsidRPr="00CE54A1">
              <w:rPr>
                <w:rFonts w:ascii="Helvetica" w:eastAsia="Times New Roman" w:hAnsi="Helvetica" w:cs="Helvetica"/>
                <w:color w:val="000000"/>
                <w:sz w:val="22"/>
                <w:szCs w:val="22"/>
                <w:lang w:eastAsia="en-US"/>
              </w:rPr>
              <w:t>)</w:t>
            </w:r>
          </w:p>
        </w:tc>
        <w:tc>
          <w:tcPr>
            <w:tcW w:w="2070" w:type="dxa"/>
            <w:tcBorders>
              <w:top w:val="nil"/>
              <w:left w:val="nil"/>
              <w:bottom w:val="single" w:sz="4" w:space="0" w:color="auto"/>
              <w:right w:val="single" w:sz="4" w:space="0" w:color="auto"/>
            </w:tcBorders>
            <w:vAlign w:val="center"/>
            <w:hideMark/>
          </w:tcPr>
          <w:p w14:paraId="5FFE7AB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Hernandez-Hernadez et al 2021</w:t>
            </w:r>
          </w:p>
        </w:tc>
      </w:tr>
      <w:tr w:rsidR="00182877" w:rsidRPr="00E445CC" w14:paraId="6CB3F31B" w14:textId="77777777" w:rsidTr="00DC2359">
        <w:trPr>
          <w:trHeight w:val="288"/>
          <w:jc w:val="center"/>
        </w:trPr>
        <w:tc>
          <w:tcPr>
            <w:tcW w:w="8815" w:type="dxa"/>
            <w:gridSpan w:val="4"/>
            <w:tcBorders>
              <w:top w:val="single" w:sz="4" w:space="0" w:color="auto"/>
              <w:left w:val="single" w:sz="4" w:space="0" w:color="auto"/>
              <w:bottom w:val="single" w:sz="4" w:space="0" w:color="auto"/>
              <w:right w:val="single" w:sz="4" w:space="0" w:color="auto"/>
            </w:tcBorders>
            <w:vAlign w:val="center"/>
            <w:hideMark/>
          </w:tcPr>
          <w:p w14:paraId="2793D08A"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eastAsia="en-US"/>
              </w:rPr>
            </w:pPr>
            <w:r w:rsidRPr="00E445CC">
              <w:rPr>
                <w:rFonts w:ascii="Helvetica" w:eastAsia="Times New Roman" w:hAnsi="Helvetica" w:cs="Helvetica"/>
                <w:b/>
                <w:bCs/>
                <w:color w:val="000000"/>
                <w:sz w:val="22"/>
                <w:szCs w:val="22"/>
                <w:lang w:eastAsia="en-US"/>
              </w:rPr>
              <w:t xml:space="preserve">Represión de la expresión de </w:t>
            </w:r>
            <w:r w:rsidRPr="00E445CC">
              <w:rPr>
                <w:rFonts w:ascii="Helvetica" w:eastAsia="Times New Roman" w:hAnsi="Helvetica" w:cs="Helvetica"/>
                <w:b/>
                <w:bCs/>
                <w:i/>
                <w:iCs/>
                <w:color w:val="000000"/>
                <w:sz w:val="22"/>
                <w:szCs w:val="22"/>
                <w:lang w:eastAsia="en-US"/>
              </w:rPr>
              <w:t>ABF1</w:t>
            </w:r>
          </w:p>
        </w:tc>
      </w:tr>
      <w:tr w:rsidR="00182877" w:rsidRPr="00E445CC" w14:paraId="2804CCB4" w14:textId="77777777" w:rsidTr="00DC2359">
        <w:trPr>
          <w:trHeight w:val="1440"/>
          <w:jc w:val="center"/>
        </w:trPr>
        <w:tc>
          <w:tcPr>
            <w:tcW w:w="1255" w:type="dxa"/>
            <w:tcBorders>
              <w:top w:val="nil"/>
              <w:left w:val="single" w:sz="4" w:space="0" w:color="auto"/>
              <w:bottom w:val="single" w:sz="4" w:space="0" w:color="auto"/>
              <w:right w:val="single" w:sz="4" w:space="0" w:color="auto"/>
            </w:tcBorders>
            <w:vAlign w:val="center"/>
            <w:hideMark/>
          </w:tcPr>
          <w:p w14:paraId="4E823CC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pVS1</w:t>
            </w:r>
          </w:p>
        </w:tc>
        <w:tc>
          <w:tcPr>
            <w:tcW w:w="1260" w:type="dxa"/>
            <w:tcBorders>
              <w:top w:val="nil"/>
              <w:left w:val="nil"/>
              <w:bottom w:val="single" w:sz="4" w:space="0" w:color="auto"/>
              <w:right w:val="single" w:sz="4" w:space="0" w:color="auto"/>
            </w:tcBorders>
            <w:vAlign w:val="center"/>
            <w:hideMark/>
          </w:tcPr>
          <w:p w14:paraId="7561B25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4379</w:t>
            </w:r>
          </w:p>
        </w:tc>
        <w:tc>
          <w:tcPr>
            <w:tcW w:w="4230" w:type="dxa"/>
            <w:tcBorders>
              <w:top w:val="nil"/>
              <w:left w:val="nil"/>
              <w:bottom w:val="single" w:sz="4" w:space="0" w:color="auto"/>
              <w:right w:val="single" w:sz="4" w:space="0" w:color="auto"/>
            </w:tcBorders>
            <w:vAlign w:val="center"/>
            <w:hideMark/>
          </w:tcPr>
          <w:p w14:paraId="4002D772"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 pP</w:t>
            </w:r>
            <w:r w:rsidRPr="00E445CC">
              <w:rPr>
                <w:rFonts w:ascii="Helvetica" w:eastAsia="Times New Roman" w:hAnsi="Helvetica" w:cs="Helvetica"/>
                <w:i/>
                <w:iCs/>
                <w:color w:val="000000"/>
                <w:sz w:val="22"/>
                <w:szCs w:val="22"/>
                <w:vertAlign w:val="subscript"/>
                <w:lang w:eastAsia="en-US"/>
              </w:rPr>
              <w:t>MET3</w:t>
            </w:r>
            <w:r w:rsidRPr="00E445CC">
              <w:rPr>
                <w:rFonts w:ascii="Helvetica" w:eastAsia="Times New Roman" w:hAnsi="Helvetica" w:cs="Helvetica"/>
                <w:color w:val="000000"/>
                <w:sz w:val="22"/>
                <w:szCs w:val="22"/>
                <w:lang w:eastAsia="en-US"/>
              </w:rPr>
              <w:t>::Flag-</w:t>
            </w: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color w:val="000000"/>
                <w:sz w:val="22"/>
                <w:szCs w:val="22"/>
                <w:lang w:eastAsia="en-US"/>
              </w:rPr>
              <w:t xml:space="preserve">.NAT Fragmento de 1.44 Kb ABF1 liberado de pGH5 con </w:t>
            </w:r>
            <w:r w:rsidRPr="00E445CC">
              <w:rPr>
                <w:rFonts w:ascii="Helvetica" w:eastAsia="Times New Roman" w:hAnsi="Helvetica" w:cs="Helvetica"/>
                <w:i/>
                <w:iCs/>
                <w:color w:val="000000"/>
                <w:sz w:val="22"/>
                <w:szCs w:val="22"/>
                <w:lang w:eastAsia="en-US"/>
              </w:rPr>
              <w:t>ClaI</w:t>
            </w:r>
            <w:r w:rsidRPr="00E445CC">
              <w:rPr>
                <w:rFonts w:ascii="Helvetica" w:eastAsia="Times New Roman" w:hAnsi="Helvetica" w:cs="Helvetica"/>
                <w:color w:val="000000"/>
                <w:sz w:val="22"/>
                <w:szCs w:val="22"/>
                <w:lang w:eastAsia="en-US"/>
              </w:rPr>
              <w:t xml:space="preserve"> y clonado en pRM153 digerido con </w:t>
            </w:r>
            <w:r w:rsidRPr="00E445CC">
              <w:rPr>
                <w:rFonts w:ascii="Helvetica" w:eastAsia="Times New Roman" w:hAnsi="Helvetica" w:cs="Helvetica"/>
                <w:i/>
                <w:iCs/>
                <w:color w:val="000000"/>
                <w:sz w:val="22"/>
                <w:szCs w:val="22"/>
                <w:lang w:eastAsia="en-US"/>
              </w:rPr>
              <w:t>ClaI</w:t>
            </w:r>
          </w:p>
        </w:tc>
        <w:tc>
          <w:tcPr>
            <w:tcW w:w="2070" w:type="dxa"/>
            <w:tcBorders>
              <w:top w:val="nil"/>
              <w:left w:val="nil"/>
              <w:bottom w:val="single" w:sz="4" w:space="0" w:color="auto"/>
              <w:right w:val="single" w:sz="4" w:space="0" w:color="auto"/>
            </w:tcBorders>
            <w:vAlign w:val="center"/>
            <w:hideMark/>
          </w:tcPr>
          <w:p w14:paraId="480FFA5E" w14:textId="6313A910"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Vera-Salazar</w:t>
            </w:r>
            <w:r w:rsidR="000E3434">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w:t>
            </w:r>
            <w:r w:rsidR="000E3434">
              <w:rPr>
                <w:rFonts w:ascii="Helvetica" w:eastAsia="Times New Roman" w:hAnsi="Helvetica" w:cs="Helvetica"/>
                <w:color w:val="000000"/>
                <w:sz w:val="22"/>
                <w:szCs w:val="22"/>
                <w:lang w:eastAsia="en-US"/>
              </w:rPr>
              <w:t>T</w:t>
            </w:r>
            <w:r w:rsidRPr="00E445CC">
              <w:rPr>
                <w:rFonts w:ascii="Helvetica" w:eastAsia="Times New Roman" w:hAnsi="Helvetica" w:cs="Helvetica"/>
                <w:color w:val="000000"/>
                <w:sz w:val="22"/>
                <w:szCs w:val="22"/>
                <w:lang w:eastAsia="en-US"/>
              </w:rPr>
              <w:t xml:space="preserve">esis de </w:t>
            </w:r>
            <w:r w:rsidR="000E3434">
              <w:rPr>
                <w:rFonts w:ascii="Helvetica" w:eastAsia="Times New Roman" w:hAnsi="Helvetica" w:cs="Helvetica"/>
                <w:color w:val="000000"/>
                <w:sz w:val="22"/>
                <w:szCs w:val="22"/>
                <w:lang w:eastAsia="en-US"/>
              </w:rPr>
              <w:t>maestría.,</w:t>
            </w:r>
            <w:r w:rsidRPr="00E445CC">
              <w:rPr>
                <w:rFonts w:ascii="Helvetica" w:eastAsia="Times New Roman" w:hAnsi="Helvetica" w:cs="Helvetica"/>
                <w:color w:val="000000"/>
                <w:sz w:val="22"/>
                <w:szCs w:val="22"/>
                <w:lang w:eastAsia="en-US"/>
              </w:rPr>
              <w:t xml:space="preserve"> 2021</w:t>
            </w:r>
          </w:p>
        </w:tc>
      </w:tr>
      <w:tr w:rsidR="00182877" w:rsidRPr="00E445CC" w14:paraId="704EB7FF" w14:textId="77777777" w:rsidTr="00DC2359">
        <w:trPr>
          <w:trHeight w:val="1152"/>
          <w:jc w:val="center"/>
        </w:trPr>
        <w:tc>
          <w:tcPr>
            <w:tcW w:w="1255" w:type="dxa"/>
            <w:tcBorders>
              <w:top w:val="nil"/>
              <w:left w:val="single" w:sz="4" w:space="0" w:color="auto"/>
              <w:bottom w:val="single" w:sz="4" w:space="0" w:color="auto"/>
              <w:right w:val="single" w:sz="4" w:space="0" w:color="auto"/>
            </w:tcBorders>
            <w:vAlign w:val="center"/>
            <w:hideMark/>
          </w:tcPr>
          <w:p w14:paraId="5B2DE61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pVS9</w:t>
            </w:r>
          </w:p>
        </w:tc>
        <w:tc>
          <w:tcPr>
            <w:tcW w:w="1260" w:type="dxa"/>
            <w:tcBorders>
              <w:top w:val="nil"/>
              <w:left w:val="nil"/>
              <w:bottom w:val="single" w:sz="4" w:space="0" w:color="auto"/>
              <w:right w:val="single" w:sz="4" w:space="0" w:color="auto"/>
            </w:tcBorders>
            <w:vAlign w:val="center"/>
            <w:hideMark/>
          </w:tcPr>
          <w:p w14:paraId="0AE0CBE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4513</w:t>
            </w:r>
          </w:p>
        </w:tc>
        <w:tc>
          <w:tcPr>
            <w:tcW w:w="4230" w:type="dxa"/>
            <w:tcBorders>
              <w:top w:val="nil"/>
              <w:left w:val="nil"/>
              <w:bottom w:val="single" w:sz="4" w:space="0" w:color="auto"/>
              <w:right w:val="single" w:sz="4" w:space="0" w:color="auto"/>
            </w:tcBorders>
            <w:vAlign w:val="center"/>
            <w:hideMark/>
          </w:tcPr>
          <w:p w14:paraId="6CFA7A89"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psup1 plasmido recuperado por Smash and grab 1 (pVS1)</w:t>
            </w:r>
          </w:p>
        </w:tc>
        <w:tc>
          <w:tcPr>
            <w:tcW w:w="2070" w:type="dxa"/>
            <w:tcBorders>
              <w:top w:val="nil"/>
              <w:left w:val="nil"/>
              <w:bottom w:val="single" w:sz="4" w:space="0" w:color="auto"/>
              <w:right w:val="single" w:sz="4" w:space="0" w:color="auto"/>
            </w:tcBorders>
            <w:vAlign w:val="center"/>
            <w:hideMark/>
          </w:tcPr>
          <w:p w14:paraId="603BC703" w14:textId="196876A0"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Vera-Salaza</w:t>
            </w:r>
            <w:r w:rsidR="000E3434">
              <w:rPr>
                <w:rFonts w:ascii="Helvetica" w:eastAsia="Times New Roman" w:hAnsi="Helvetica" w:cs="Helvetica"/>
                <w:color w:val="000000"/>
                <w:sz w:val="22"/>
                <w:szCs w:val="22"/>
                <w:lang w:eastAsia="en-US"/>
              </w:rPr>
              <w:t>r., Te</w:t>
            </w:r>
            <w:r w:rsidRPr="00E445CC">
              <w:rPr>
                <w:rFonts w:ascii="Helvetica" w:eastAsia="Times New Roman" w:hAnsi="Helvetica" w:cs="Helvetica"/>
                <w:color w:val="000000"/>
                <w:sz w:val="22"/>
                <w:szCs w:val="22"/>
                <w:lang w:eastAsia="en-US"/>
              </w:rPr>
              <w:t xml:space="preserve">sis de </w:t>
            </w:r>
            <w:r w:rsidR="000E3434" w:rsidRPr="00E445CC">
              <w:rPr>
                <w:rFonts w:ascii="Helvetica" w:eastAsia="Times New Roman" w:hAnsi="Helvetica" w:cs="Helvetica"/>
                <w:color w:val="000000"/>
                <w:sz w:val="22"/>
                <w:szCs w:val="22"/>
                <w:lang w:eastAsia="en-US"/>
              </w:rPr>
              <w:t>maestría</w:t>
            </w:r>
            <w:r w:rsidR="000E3434">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2021</w:t>
            </w:r>
          </w:p>
        </w:tc>
      </w:tr>
      <w:tr w:rsidR="00182877" w:rsidRPr="00E445CC" w14:paraId="5105E0B4" w14:textId="77777777" w:rsidTr="00DC2359">
        <w:trPr>
          <w:trHeight w:val="1152"/>
          <w:jc w:val="center"/>
        </w:trPr>
        <w:tc>
          <w:tcPr>
            <w:tcW w:w="1255" w:type="dxa"/>
            <w:tcBorders>
              <w:top w:val="nil"/>
              <w:left w:val="single" w:sz="4" w:space="0" w:color="auto"/>
              <w:bottom w:val="single" w:sz="4" w:space="0" w:color="auto"/>
              <w:right w:val="single" w:sz="4" w:space="0" w:color="auto"/>
            </w:tcBorders>
            <w:vAlign w:val="center"/>
            <w:hideMark/>
          </w:tcPr>
          <w:p w14:paraId="16F59FC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lastRenderedPageBreak/>
              <w:t>pVS10</w:t>
            </w:r>
          </w:p>
        </w:tc>
        <w:tc>
          <w:tcPr>
            <w:tcW w:w="1260" w:type="dxa"/>
            <w:tcBorders>
              <w:top w:val="nil"/>
              <w:left w:val="nil"/>
              <w:bottom w:val="single" w:sz="4" w:space="0" w:color="auto"/>
              <w:right w:val="single" w:sz="4" w:space="0" w:color="auto"/>
            </w:tcBorders>
            <w:vAlign w:val="center"/>
            <w:hideMark/>
          </w:tcPr>
          <w:p w14:paraId="67FF961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4514</w:t>
            </w:r>
          </w:p>
        </w:tc>
        <w:tc>
          <w:tcPr>
            <w:tcW w:w="4230" w:type="dxa"/>
            <w:tcBorders>
              <w:top w:val="nil"/>
              <w:left w:val="nil"/>
              <w:bottom w:val="single" w:sz="4" w:space="0" w:color="auto"/>
              <w:right w:val="single" w:sz="4" w:space="0" w:color="auto"/>
            </w:tcBorders>
            <w:vAlign w:val="center"/>
            <w:hideMark/>
          </w:tcPr>
          <w:p w14:paraId="532DF9C6"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pVSsup2 plasmido recuperado por Smash and grab 2 (pVS1)</w:t>
            </w:r>
          </w:p>
        </w:tc>
        <w:tc>
          <w:tcPr>
            <w:tcW w:w="2070" w:type="dxa"/>
            <w:tcBorders>
              <w:top w:val="nil"/>
              <w:left w:val="nil"/>
              <w:bottom w:val="single" w:sz="4" w:space="0" w:color="auto"/>
              <w:right w:val="single" w:sz="4" w:space="0" w:color="auto"/>
            </w:tcBorders>
            <w:vAlign w:val="center"/>
            <w:hideMark/>
          </w:tcPr>
          <w:p w14:paraId="25D3FFB7" w14:textId="1C40C0D1" w:rsidR="00182877" w:rsidRPr="00E445CC" w:rsidRDefault="000E3434"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Vera-Salaza</w:t>
            </w:r>
            <w:r>
              <w:rPr>
                <w:rFonts w:ascii="Helvetica" w:eastAsia="Times New Roman" w:hAnsi="Helvetica" w:cs="Helvetica"/>
                <w:color w:val="000000"/>
                <w:sz w:val="22"/>
                <w:szCs w:val="22"/>
                <w:lang w:eastAsia="en-US"/>
              </w:rPr>
              <w:t>r., Te</w:t>
            </w:r>
            <w:r w:rsidRPr="00E445CC">
              <w:rPr>
                <w:rFonts w:ascii="Helvetica" w:eastAsia="Times New Roman" w:hAnsi="Helvetica" w:cs="Helvetica"/>
                <w:color w:val="000000"/>
                <w:sz w:val="22"/>
                <w:szCs w:val="22"/>
                <w:lang w:eastAsia="en-US"/>
              </w:rPr>
              <w:t>sis de maestría</w:t>
            </w:r>
            <w:r>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2021</w:t>
            </w:r>
          </w:p>
        </w:tc>
      </w:tr>
      <w:tr w:rsidR="00182877" w:rsidRPr="00E445CC" w14:paraId="18FBFF8D" w14:textId="77777777" w:rsidTr="00DC2359">
        <w:trPr>
          <w:trHeight w:val="1152"/>
          <w:jc w:val="center"/>
        </w:trPr>
        <w:tc>
          <w:tcPr>
            <w:tcW w:w="1255" w:type="dxa"/>
            <w:tcBorders>
              <w:top w:val="nil"/>
              <w:left w:val="single" w:sz="4" w:space="0" w:color="auto"/>
              <w:bottom w:val="single" w:sz="4" w:space="0" w:color="auto"/>
              <w:right w:val="single" w:sz="4" w:space="0" w:color="auto"/>
            </w:tcBorders>
            <w:vAlign w:val="center"/>
            <w:hideMark/>
          </w:tcPr>
          <w:p w14:paraId="698A2F5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pVS11</w:t>
            </w:r>
          </w:p>
        </w:tc>
        <w:tc>
          <w:tcPr>
            <w:tcW w:w="1260" w:type="dxa"/>
            <w:tcBorders>
              <w:top w:val="nil"/>
              <w:left w:val="nil"/>
              <w:bottom w:val="single" w:sz="4" w:space="0" w:color="auto"/>
              <w:right w:val="single" w:sz="4" w:space="0" w:color="auto"/>
            </w:tcBorders>
            <w:vAlign w:val="center"/>
            <w:hideMark/>
          </w:tcPr>
          <w:p w14:paraId="7546B6D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4515</w:t>
            </w:r>
          </w:p>
        </w:tc>
        <w:tc>
          <w:tcPr>
            <w:tcW w:w="4230" w:type="dxa"/>
            <w:tcBorders>
              <w:top w:val="nil"/>
              <w:left w:val="nil"/>
              <w:bottom w:val="single" w:sz="4" w:space="0" w:color="auto"/>
              <w:right w:val="single" w:sz="4" w:space="0" w:color="auto"/>
            </w:tcBorders>
            <w:vAlign w:val="center"/>
            <w:hideMark/>
          </w:tcPr>
          <w:p w14:paraId="34E0D2E2"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pVSsup3 plasmido recuperado por Smash and grab 3 (pVS1)</w:t>
            </w:r>
          </w:p>
        </w:tc>
        <w:tc>
          <w:tcPr>
            <w:tcW w:w="2070" w:type="dxa"/>
            <w:tcBorders>
              <w:top w:val="nil"/>
              <w:left w:val="nil"/>
              <w:bottom w:val="single" w:sz="4" w:space="0" w:color="auto"/>
              <w:right w:val="single" w:sz="4" w:space="0" w:color="auto"/>
            </w:tcBorders>
            <w:vAlign w:val="center"/>
            <w:hideMark/>
          </w:tcPr>
          <w:p w14:paraId="30070949" w14:textId="44319B41" w:rsidR="00182877" w:rsidRPr="00E445CC" w:rsidRDefault="000E3434"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Vera-Salaza</w:t>
            </w:r>
            <w:r>
              <w:rPr>
                <w:rFonts w:ascii="Helvetica" w:eastAsia="Times New Roman" w:hAnsi="Helvetica" w:cs="Helvetica"/>
                <w:color w:val="000000"/>
                <w:sz w:val="22"/>
                <w:szCs w:val="22"/>
                <w:lang w:eastAsia="en-US"/>
              </w:rPr>
              <w:t>r., Te</w:t>
            </w:r>
            <w:r w:rsidRPr="00E445CC">
              <w:rPr>
                <w:rFonts w:ascii="Helvetica" w:eastAsia="Times New Roman" w:hAnsi="Helvetica" w:cs="Helvetica"/>
                <w:color w:val="000000"/>
                <w:sz w:val="22"/>
                <w:szCs w:val="22"/>
                <w:lang w:eastAsia="en-US"/>
              </w:rPr>
              <w:t>sis de maestría</w:t>
            </w:r>
            <w:r>
              <w:rPr>
                <w:rFonts w:ascii="Helvetica" w:eastAsia="Times New Roman" w:hAnsi="Helvetica" w:cs="Helvetica"/>
                <w:color w:val="000000"/>
                <w:sz w:val="22"/>
                <w:szCs w:val="22"/>
                <w:lang w:eastAsia="en-US"/>
              </w:rPr>
              <w:t>.,</w:t>
            </w:r>
            <w:r w:rsidRPr="00E445CC">
              <w:rPr>
                <w:rFonts w:ascii="Helvetica" w:eastAsia="Times New Roman" w:hAnsi="Helvetica" w:cs="Helvetica"/>
                <w:color w:val="000000"/>
                <w:sz w:val="22"/>
                <w:szCs w:val="22"/>
                <w:lang w:eastAsia="en-US"/>
              </w:rPr>
              <w:t xml:space="preserve"> 2021</w:t>
            </w:r>
          </w:p>
        </w:tc>
      </w:tr>
      <w:tr w:rsidR="00182877" w:rsidRPr="00E445CC" w14:paraId="68AE412D" w14:textId="77777777" w:rsidTr="00DC2359">
        <w:trPr>
          <w:trHeight w:val="288"/>
          <w:jc w:val="center"/>
        </w:trPr>
        <w:tc>
          <w:tcPr>
            <w:tcW w:w="8815" w:type="dxa"/>
            <w:gridSpan w:val="4"/>
            <w:tcBorders>
              <w:top w:val="single" w:sz="4" w:space="0" w:color="auto"/>
              <w:left w:val="single" w:sz="4" w:space="0" w:color="auto"/>
              <w:bottom w:val="single" w:sz="4" w:space="0" w:color="auto"/>
              <w:right w:val="single" w:sz="4" w:space="0" w:color="auto"/>
            </w:tcBorders>
            <w:vAlign w:val="center"/>
            <w:hideMark/>
          </w:tcPr>
          <w:p w14:paraId="16878962"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Sobreexpresion de ABF1</w:t>
            </w:r>
          </w:p>
        </w:tc>
      </w:tr>
      <w:tr w:rsidR="00182877" w:rsidRPr="00E445CC" w14:paraId="3D7A75A4" w14:textId="77777777" w:rsidTr="00DC2359">
        <w:trPr>
          <w:trHeight w:val="1152"/>
          <w:jc w:val="center"/>
        </w:trPr>
        <w:tc>
          <w:tcPr>
            <w:tcW w:w="1255" w:type="dxa"/>
            <w:tcBorders>
              <w:top w:val="nil"/>
              <w:left w:val="single" w:sz="4" w:space="0" w:color="auto"/>
              <w:bottom w:val="single" w:sz="4" w:space="0" w:color="auto"/>
              <w:right w:val="single" w:sz="4" w:space="0" w:color="auto"/>
            </w:tcBorders>
            <w:vAlign w:val="center"/>
            <w:hideMark/>
          </w:tcPr>
          <w:p w14:paraId="00074D9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pGH8</w:t>
            </w:r>
          </w:p>
        </w:tc>
        <w:tc>
          <w:tcPr>
            <w:tcW w:w="1260" w:type="dxa"/>
            <w:tcBorders>
              <w:top w:val="nil"/>
              <w:left w:val="nil"/>
              <w:bottom w:val="single" w:sz="4" w:space="0" w:color="auto"/>
              <w:right w:val="single" w:sz="4" w:space="0" w:color="auto"/>
            </w:tcBorders>
            <w:vAlign w:val="center"/>
            <w:hideMark/>
          </w:tcPr>
          <w:p w14:paraId="333959F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4236</w:t>
            </w:r>
          </w:p>
        </w:tc>
        <w:tc>
          <w:tcPr>
            <w:tcW w:w="4230" w:type="dxa"/>
            <w:tcBorders>
              <w:top w:val="nil"/>
              <w:left w:val="nil"/>
              <w:bottom w:val="single" w:sz="4" w:space="0" w:color="auto"/>
              <w:right w:val="single" w:sz="4" w:space="0" w:color="auto"/>
            </w:tcBorders>
            <w:vAlign w:val="center"/>
            <w:hideMark/>
          </w:tcPr>
          <w:p w14:paraId="3A3C97EB"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 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::Myc-</w:t>
            </w: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color w:val="000000"/>
                <w:sz w:val="22"/>
                <w:szCs w:val="22"/>
                <w:lang w:eastAsia="en-US"/>
              </w:rPr>
              <w:t xml:space="preserve">. NAT Fragmento de ABF1 liberado de pGH5 clonado en pGH3 digerido con  </w:t>
            </w:r>
            <w:r w:rsidRPr="00E445CC">
              <w:rPr>
                <w:rFonts w:ascii="Helvetica" w:eastAsia="Times New Roman" w:hAnsi="Helvetica" w:cs="Helvetica"/>
                <w:i/>
                <w:iCs/>
                <w:color w:val="000000"/>
                <w:sz w:val="22"/>
                <w:szCs w:val="22"/>
                <w:lang w:eastAsia="en-US"/>
              </w:rPr>
              <w:t>ClaI</w:t>
            </w:r>
            <w:r w:rsidRPr="00E445CC">
              <w:rPr>
                <w:rFonts w:ascii="Helvetica" w:eastAsia="Times New Roman" w:hAnsi="Helvetica" w:cs="Helvetica"/>
                <w:color w:val="000000"/>
                <w:sz w:val="22"/>
                <w:szCs w:val="22"/>
                <w:lang w:eastAsia="en-US"/>
              </w:rPr>
              <w:t xml:space="preserve"> </w:t>
            </w:r>
          </w:p>
        </w:tc>
        <w:tc>
          <w:tcPr>
            <w:tcW w:w="2070" w:type="dxa"/>
            <w:tcBorders>
              <w:top w:val="nil"/>
              <w:left w:val="nil"/>
              <w:bottom w:val="single" w:sz="4" w:space="0" w:color="auto"/>
              <w:right w:val="single" w:sz="4" w:space="0" w:color="auto"/>
            </w:tcBorders>
            <w:vAlign w:val="center"/>
            <w:hideMark/>
          </w:tcPr>
          <w:p w14:paraId="419CF547" w14:textId="19B4710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Hernandez-Hernadez et al</w:t>
            </w:r>
            <w:r w:rsidR="000E3434">
              <w:rPr>
                <w:rFonts w:ascii="Helvetica" w:eastAsia="Times New Roman" w:hAnsi="Helvetica" w:cs="Helvetica"/>
                <w:color w:val="000000"/>
                <w:sz w:val="22"/>
                <w:szCs w:val="22"/>
                <w:lang w:val="en-US" w:eastAsia="en-US"/>
              </w:rPr>
              <w:t>.,</w:t>
            </w:r>
            <w:r w:rsidRPr="00E445CC">
              <w:rPr>
                <w:rFonts w:ascii="Helvetica" w:eastAsia="Times New Roman" w:hAnsi="Helvetica" w:cs="Helvetica"/>
                <w:color w:val="000000"/>
                <w:sz w:val="22"/>
                <w:szCs w:val="22"/>
                <w:lang w:val="en-US" w:eastAsia="en-US"/>
              </w:rPr>
              <w:t>2021</w:t>
            </w:r>
          </w:p>
        </w:tc>
      </w:tr>
      <w:tr w:rsidR="00182877" w:rsidRPr="00E445CC" w14:paraId="00EECC36" w14:textId="77777777" w:rsidTr="00DC2359">
        <w:trPr>
          <w:trHeight w:val="1728"/>
          <w:jc w:val="center"/>
        </w:trPr>
        <w:tc>
          <w:tcPr>
            <w:tcW w:w="1255" w:type="dxa"/>
            <w:tcBorders>
              <w:top w:val="nil"/>
              <w:left w:val="single" w:sz="4" w:space="0" w:color="auto"/>
              <w:bottom w:val="single" w:sz="4" w:space="0" w:color="auto"/>
              <w:right w:val="single" w:sz="4" w:space="0" w:color="auto"/>
            </w:tcBorders>
            <w:vAlign w:val="center"/>
            <w:hideMark/>
          </w:tcPr>
          <w:p w14:paraId="1DFFEE0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pGE238</w:t>
            </w:r>
          </w:p>
        </w:tc>
        <w:tc>
          <w:tcPr>
            <w:tcW w:w="1260" w:type="dxa"/>
            <w:tcBorders>
              <w:top w:val="nil"/>
              <w:left w:val="nil"/>
              <w:bottom w:val="single" w:sz="4" w:space="0" w:color="auto"/>
              <w:right w:val="single" w:sz="4" w:space="0" w:color="auto"/>
            </w:tcBorders>
            <w:vAlign w:val="center"/>
            <w:hideMark/>
          </w:tcPr>
          <w:p w14:paraId="7E5BF13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4456</w:t>
            </w:r>
          </w:p>
        </w:tc>
        <w:tc>
          <w:tcPr>
            <w:tcW w:w="4230" w:type="dxa"/>
            <w:tcBorders>
              <w:top w:val="nil"/>
              <w:left w:val="nil"/>
              <w:bottom w:val="single" w:sz="4" w:space="0" w:color="auto"/>
              <w:right w:val="single" w:sz="4" w:space="0" w:color="auto"/>
            </w:tcBorders>
            <w:vAlign w:val="center"/>
            <w:hideMark/>
          </w:tcPr>
          <w:p w14:paraId="2840AC6F" w14:textId="77777777" w:rsidR="00182877" w:rsidRPr="00D6296A" w:rsidRDefault="00182877" w:rsidP="00DC2359">
            <w:pPr>
              <w:spacing w:line="360" w:lineRule="auto"/>
              <w:jc w:val="center"/>
              <w:rPr>
                <w:rFonts w:ascii="Helvetica" w:eastAsia="Times New Roman" w:hAnsi="Helvetica" w:cs="Helvetica"/>
                <w:color w:val="000000"/>
                <w:sz w:val="22"/>
                <w:szCs w:val="22"/>
                <w:lang w:eastAsia="en-US"/>
              </w:rPr>
            </w:pPr>
            <w:r w:rsidRPr="00D6296A">
              <w:rPr>
                <w:rFonts w:ascii="Helvetica" w:eastAsia="Times New Roman" w:hAnsi="Helvetica" w:cs="Helvetica"/>
                <w:color w:val="000000"/>
                <w:sz w:val="22"/>
                <w:szCs w:val="22"/>
                <w:lang w:eastAsia="en-US"/>
              </w:rPr>
              <w:t xml:space="preserve">  pP</w:t>
            </w:r>
            <w:r w:rsidRPr="00D6296A">
              <w:rPr>
                <w:rFonts w:ascii="Helvetica" w:eastAsia="Times New Roman" w:hAnsi="Helvetica" w:cs="Helvetica"/>
                <w:i/>
                <w:iCs/>
                <w:color w:val="000000"/>
                <w:sz w:val="22"/>
                <w:szCs w:val="22"/>
                <w:vertAlign w:val="subscript"/>
                <w:lang w:eastAsia="en-US"/>
              </w:rPr>
              <w:t>MT-1</w:t>
            </w:r>
            <w:r w:rsidRPr="00D6296A">
              <w:rPr>
                <w:rFonts w:ascii="Helvetica" w:eastAsia="Times New Roman" w:hAnsi="Helvetica" w:cs="Helvetica"/>
                <w:color w:val="000000"/>
                <w:sz w:val="22"/>
                <w:szCs w:val="22"/>
                <w:lang w:eastAsia="en-US"/>
              </w:rPr>
              <w:t>::Flag-</w:t>
            </w:r>
            <w:r w:rsidRPr="00D6296A">
              <w:rPr>
                <w:rFonts w:ascii="Helvetica" w:eastAsia="Times New Roman" w:hAnsi="Helvetica" w:cs="Helvetica"/>
                <w:i/>
                <w:iCs/>
                <w:color w:val="000000"/>
                <w:sz w:val="22"/>
                <w:szCs w:val="22"/>
                <w:lang w:eastAsia="en-US"/>
              </w:rPr>
              <w:t>ABF1</w:t>
            </w:r>
            <w:r w:rsidRPr="00D6296A">
              <w:rPr>
                <w:rFonts w:ascii="Helvetica" w:eastAsia="Times New Roman" w:hAnsi="Helvetica" w:cs="Helvetica"/>
                <w:color w:val="000000"/>
                <w:sz w:val="22"/>
                <w:szCs w:val="22"/>
                <w:lang w:eastAsia="en-US"/>
              </w:rPr>
              <w:t>.URA3 Vector replicativo Fragmento de 2024 pb obtenido por digestion SpeI/KpnI de pVS1 y clonado en pVA98 digerido SpeI/KpnI</w:t>
            </w:r>
          </w:p>
        </w:tc>
        <w:tc>
          <w:tcPr>
            <w:tcW w:w="2070" w:type="dxa"/>
            <w:tcBorders>
              <w:top w:val="nil"/>
              <w:left w:val="nil"/>
              <w:bottom w:val="single" w:sz="4" w:space="0" w:color="auto"/>
              <w:right w:val="single" w:sz="4" w:space="0" w:color="auto"/>
            </w:tcBorders>
            <w:vAlign w:val="center"/>
            <w:hideMark/>
          </w:tcPr>
          <w:p w14:paraId="5423EAA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604891D1" w14:textId="77777777" w:rsidTr="00DC2359">
        <w:trPr>
          <w:trHeight w:val="1728"/>
          <w:jc w:val="center"/>
        </w:trPr>
        <w:tc>
          <w:tcPr>
            <w:tcW w:w="1255" w:type="dxa"/>
            <w:tcBorders>
              <w:top w:val="nil"/>
              <w:left w:val="single" w:sz="4" w:space="0" w:color="auto"/>
              <w:bottom w:val="single" w:sz="4" w:space="0" w:color="auto"/>
              <w:right w:val="single" w:sz="4" w:space="0" w:color="auto"/>
            </w:tcBorders>
            <w:vAlign w:val="center"/>
            <w:hideMark/>
          </w:tcPr>
          <w:p w14:paraId="641CF38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pGE208</w:t>
            </w:r>
          </w:p>
        </w:tc>
        <w:tc>
          <w:tcPr>
            <w:tcW w:w="1260" w:type="dxa"/>
            <w:tcBorders>
              <w:top w:val="nil"/>
              <w:left w:val="nil"/>
              <w:bottom w:val="single" w:sz="4" w:space="0" w:color="auto"/>
              <w:right w:val="single" w:sz="4" w:space="0" w:color="auto"/>
            </w:tcBorders>
            <w:vAlign w:val="center"/>
            <w:hideMark/>
          </w:tcPr>
          <w:p w14:paraId="45B77FE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4422</w:t>
            </w:r>
          </w:p>
        </w:tc>
        <w:tc>
          <w:tcPr>
            <w:tcW w:w="4230" w:type="dxa"/>
            <w:tcBorders>
              <w:top w:val="nil"/>
              <w:left w:val="nil"/>
              <w:bottom w:val="single" w:sz="4" w:space="0" w:color="auto"/>
              <w:right w:val="single" w:sz="4" w:space="0" w:color="auto"/>
            </w:tcBorders>
            <w:vAlign w:val="center"/>
            <w:hideMark/>
          </w:tcPr>
          <w:p w14:paraId="2BB36C09" w14:textId="77777777" w:rsidR="00182877" w:rsidRPr="00D6296A" w:rsidRDefault="00182877" w:rsidP="00DC2359">
            <w:pPr>
              <w:spacing w:line="360" w:lineRule="auto"/>
              <w:jc w:val="center"/>
              <w:rPr>
                <w:rFonts w:ascii="Helvetica" w:eastAsia="Times New Roman" w:hAnsi="Helvetica" w:cs="Helvetica"/>
                <w:color w:val="000000"/>
                <w:sz w:val="22"/>
                <w:szCs w:val="22"/>
                <w:lang w:eastAsia="en-US"/>
              </w:rPr>
            </w:pPr>
            <w:r w:rsidRPr="00D6296A">
              <w:rPr>
                <w:rFonts w:ascii="Helvetica" w:eastAsia="Times New Roman" w:hAnsi="Helvetica" w:cs="Helvetica"/>
                <w:color w:val="000000"/>
                <w:sz w:val="22"/>
                <w:szCs w:val="22"/>
                <w:lang w:eastAsia="en-US"/>
              </w:rPr>
              <w:t>pP</w:t>
            </w:r>
            <w:r w:rsidRPr="00D6296A">
              <w:rPr>
                <w:rFonts w:ascii="Helvetica" w:eastAsia="Times New Roman" w:hAnsi="Helvetica" w:cs="Helvetica"/>
                <w:i/>
                <w:iCs/>
                <w:color w:val="000000"/>
                <w:sz w:val="22"/>
                <w:szCs w:val="22"/>
                <w:vertAlign w:val="subscript"/>
                <w:lang w:eastAsia="en-US"/>
              </w:rPr>
              <w:t>MT-1</w:t>
            </w:r>
            <w:r w:rsidRPr="00D6296A">
              <w:rPr>
                <w:rFonts w:ascii="Helvetica" w:eastAsia="Times New Roman" w:hAnsi="Helvetica" w:cs="Helvetica"/>
                <w:color w:val="000000"/>
                <w:sz w:val="22"/>
                <w:szCs w:val="22"/>
                <w:lang w:eastAsia="en-US"/>
              </w:rPr>
              <w:t>::Flag  Vector recipiente replicativo  Fragmento de 941 ob obtenido por digestion XbaI/</w:t>
            </w:r>
            <w:r w:rsidRPr="00D6296A">
              <w:rPr>
                <w:rFonts w:ascii="Helvetica" w:eastAsia="Times New Roman" w:hAnsi="Helvetica" w:cs="Helvetica"/>
                <w:i/>
                <w:iCs/>
                <w:color w:val="000000"/>
                <w:sz w:val="22"/>
                <w:szCs w:val="22"/>
                <w:lang w:eastAsia="en-US"/>
              </w:rPr>
              <w:t>SacI</w:t>
            </w:r>
            <w:r w:rsidRPr="00D6296A">
              <w:rPr>
                <w:rFonts w:ascii="Helvetica" w:eastAsia="Times New Roman" w:hAnsi="Helvetica" w:cs="Helvetica"/>
                <w:color w:val="000000"/>
                <w:sz w:val="22"/>
                <w:szCs w:val="22"/>
                <w:lang w:eastAsia="en-US"/>
              </w:rPr>
              <w:t xml:space="preserve"> de pRM136 clonado en pGE204 digerido con XbaI/</w:t>
            </w:r>
            <w:r w:rsidRPr="00D6296A">
              <w:rPr>
                <w:rFonts w:ascii="Helvetica" w:eastAsia="Times New Roman" w:hAnsi="Helvetica" w:cs="Helvetica"/>
                <w:i/>
                <w:iCs/>
                <w:color w:val="000000"/>
                <w:sz w:val="22"/>
                <w:szCs w:val="22"/>
                <w:lang w:eastAsia="en-US"/>
              </w:rPr>
              <w:t>SacI</w:t>
            </w:r>
          </w:p>
        </w:tc>
        <w:tc>
          <w:tcPr>
            <w:tcW w:w="2070" w:type="dxa"/>
            <w:tcBorders>
              <w:top w:val="nil"/>
              <w:left w:val="nil"/>
              <w:bottom w:val="single" w:sz="4" w:space="0" w:color="auto"/>
              <w:right w:val="single" w:sz="4" w:space="0" w:color="auto"/>
            </w:tcBorders>
            <w:vAlign w:val="center"/>
            <w:hideMark/>
          </w:tcPr>
          <w:p w14:paraId="1D444CF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63766AAF" w14:textId="77777777" w:rsidTr="00DC2359">
        <w:trPr>
          <w:trHeight w:val="288"/>
          <w:jc w:val="center"/>
        </w:trPr>
        <w:tc>
          <w:tcPr>
            <w:tcW w:w="8815" w:type="dxa"/>
            <w:gridSpan w:val="4"/>
            <w:tcBorders>
              <w:top w:val="single" w:sz="4" w:space="0" w:color="auto"/>
              <w:left w:val="single" w:sz="4" w:space="0" w:color="auto"/>
              <w:bottom w:val="single" w:sz="4" w:space="0" w:color="auto"/>
              <w:right w:val="single" w:sz="4" w:space="0" w:color="auto"/>
            </w:tcBorders>
            <w:vAlign w:val="center"/>
            <w:hideMark/>
          </w:tcPr>
          <w:p w14:paraId="5B0ED7B7"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BIFC</w:t>
            </w:r>
          </w:p>
        </w:tc>
      </w:tr>
      <w:tr w:rsidR="00182877" w:rsidRPr="00E445CC" w14:paraId="3316F13A" w14:textId="77777777" w:rsidTr="00DC2359">
        <w:trPr>
          <w:trHeight w:val="864"/>
          <w:jc w:val="center"/>
        </w:trPr>
        <w:tc>
          <w:tcPr>
            <w:tcW w:w="1255" w:type="dxa"/>
            <w:tcBorders>
              <w:top w:val="nil"/>
              <w:left w:val="single" w:sz="4" w:space="0" w:color="auto"/>
              <w:bottom w:val="single" w:sz="4" w:space="0" w:color="auto"/>
              <w:right w:val="single" w:sz="4" w:space="0" w:color="auto"/>
            </w:tcBorders>
            <w:vAlign w:val="center"/>
            <w:hideMark/>
          </w:tcPr>
          <w:p w14:paraId="50E7A84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pRM142</w:t>
            </w:r>
          </w:p>
        </w:tc>
        <w:tc>
          <w:tcPr>
            <w:tcW w:w="1260" w:type="dxa"/>
            <w:tcBorders>
              <w:top w:val="nil"/>
              <w:left w:val="nil"/>
              <w:bottom w:val="single" w:sz="4" w:space="0" w:color="auto"/>
              <w:right w:val="single" w:sz="4" w:space="0" w:color="auto"/>
            </w:tcBorders>
            <w:vAlign w:val="center"/>
            <w:hideMark/>
          </w:tcPr>
          <w:p w14:paraId="6230349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3887</w:t>
            </w:r>
          </w:p>
        </w:tc>
        <w:tc>
          <w:tcPr>
            <w:tcW w:w="4230" w:type="dxa"/>
            <w:tcBorders>
              <w:top w:val="nil"/>
              <w:left w:val="nil"/>
              <w:bottom w:val="single" w:sz="4" w:space="0" w:color="auto"/>
              <w:right w:val="single" w:sz="4" w:space="0" w:color="auto"/>
            </w:tcBorders>
            <w:vAlign w:val="center"/>
            <w:hideMark/>
          </w:tcPr>
          <w:p w14:paraId="6E5E5B8C"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 xml:space="preserve">::VCL.NAT   promotor </w:t>
            </w:r>
            <w:r w:rsidRPr="00E445CC">
              <w:rPr>
                <w:rFonts w:ascii="Helvetica" w:eastAsia="Times New Roman" w:hAnsi="Helvetica" w:cs="Helvetica"/>
                <w:i/>
                <w:iCs/>
                <w:color w:val="000000"/>
                <w:sz w:val="22"/>
                <w:szCs w:val="22"/>
                <w:lang w:eastAsia="en-US"/>
              </w:rPr>
              <w:t>MT1</w:t>
            </w:r>
            <w:r w:rsidRPr="00E445CC">
              <w:rPr>
                <w:rFonts w:ascii="Helvetica" w:eastAsia="Times New Roman" w:hAnsi="Helvetica" w:cs="Helvetica"/>
                <w:color w:val="000000"/>
                <w:sz w:val="22"/>
                <w:szCs w:val="22"/>
                <w:lang w:eastAsia="en-US"/>
              </w:rPr>
              <w:t xml:space="preserve"> obtenido por PCR clonado en pRM90 SacI/</w:t>
            </w:r>
            <w:r w:rsidRPr="00E445CC">
              <w:rPr>
                <w:rFonts w:ascii="Helvetica" w:eastAsia="Times New Roman" w:hAnsi="Helvetica" w:cs="Helvetica"/>
                <w:i/>
                <w:iCs/>
                <w:color w:val="000000"/>
                <w:sz w:val="22"/>
                <w:szCs w:val="22"/>
                <w:lang w:eastAsia="en-US"/>
              </w:rPr>
              <w:t>Xba</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34EAE9C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1154813E" w14:textId="77777777" w:rsidTr="00DC2359">
        <w:trPr>
          <w:trHeight w:val="864"/>
          <w:jc w:val="center"/>
        </w:trPr>
        <w:tc>
          <w:tcPr>
            <w:tcW w:w="1255" w:type="dxa"/>
            <w:tcBorders>
              <w:top w:val="nil"/>
              <w:left w:val="single" w:sz="4" w:space="0" w:color="auto"/>
              <w:bottom w:val="single" w:sz="4" w:space="0" w:color="auto"/>
              <w:right w:val="single" w:sz="4" w:space="0" w:color="auto"/>
            </w:tcBorders>
            <w:vAlign w:val="center"/>
            <w:hideMark/>
          </w:tcPr>
          <w:p w14:paraId="1230FC9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pRM144</w:t>
            </w:r>
          </w:p>
        </w:tc>
        <w:tc>
          <w:tcPr>
            <w:tcW w:w="1260" w:type="dxa"/>
            <w:tcBorders>
              <w:top w:val="nil"/>
              <w:left w:val="nil"/>
              <w:bottom w:val="single" w:sz="4" w:space="0" w:color="auto"/>
              <w:right w:val="single" w:sz="4" w:space="0" w:color="auto"/>
            </w:tcBorders>
            <w:vAlign w:val="center"/>
            <w:hideMark/>
          </w:tcPr>
          <w:p w14:paraId="7C55E68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3889</w:t>
            </w:r>
          </w:p>
        </w:tc>
        <w:tc>
          <w:tcPr>
            <w:tcW w:w="4230" w:type="dxa"/>
            <w:tcBorders>
              <w:top w:val="nil"/>
              <w:left w:val="nil"/>
              <w:bottom w:val="single" w:sz="4" w:space="0" w:color="auto"/>
              <w:right w:val="single" w:sz="4" w:space="0" w:color="auto"/>
            </w:tcBorders>
            <w:vAlign w:val="center"/>
            <w:hideMark/>
          </w:tcPr>
          <w:p w14:paraId="06795DBA"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 xml:space="preserve">::VNL .NAT promotor MT1 obtenido por PCR clonado en pRM101 </w:t>
            </w:r>
            <w:r w:rsidRPr="00E445CC">
              <w:rPr>
                <w:rFonts w:ascii="Helvetica" w:eastAsia="Times New Roman" w:hAnsi="Helvetica" w:cs="Helvetica"/>
                <w:i/>
                <w:iCs/>
                <w:color w:val="000000"/>
                <w:sz w:val="22"/>
                <w:szCs w:val="22"/>
                <w:lang w:eastAsia="en-US"/>
              </w:rPr>
              <w:t>SacI</w:t>
            </w:r>
            <w:r w:rsidRPr="00E445CC">
              <w:rPr>
                <w:rFonts w:ascii="Helvetica" w:eastAsia="Times New Roman" w:hAnsi="Helvetica" w:cs="Helvetica"/>
                <w:color w:val="000000"/>
                <w:sz w:val="22"/>
                <w:szCs w:val="22"/>
                <w:lang w:eastAsia="en-US"/>
              </w:rPr>
              <w:t>/</w:t>
            </w:r>
            <w:r w:rsidRPr="00E445CC">
              <w:rPr>
                <w:rFonts w:ascii="Helvetica" w:eastAsia="Times New Roman" w:hAnsi="Helvetica" w:cs="Helvetica"/>
                <w:i/>
                <w:iCs/>
                <w:color w:val="000000"/>
                <w:sz w:val="22"/>
                <w:szCs w:val="22"/>
                <w:lang w:eastAsia="en-US"/>
              </w:rPr>
              <w:t>Xba</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790D612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567B324F" w14:textId="77777777" w:rsidTr="00DC2359">
        <w:trPr>
          <w:trHeight w:val="864"/>
          <w:jc w:val="center"/>
        </w:trPr>
        <w:tc>
          <w:tcPr>
            <w:tcW w:w="1255" w:type="dxa"/>
            <w:tcBorders>
              <w:top w:val="nil"/>
              <w:left w:val="single" w:sz="4" w:space="0" w:color="auto"/>
              <w:bottom w:val="single" w:sz="4" w:space="0" w:color="auto"/>
              <w:right w:val="single" w:sz="4" w:space="0" w:color="auto"/>
            </w:tcBorders>
            <w:vAlign w:val="center"/>
            <w:hideMark/>
          </w:tcPr>
          <w:p w14:paraId="71EECF0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pRM165</w:t>
            </w:r>
          </w:p>
        </w:tc>
        <w:tc>
          <w:tcPr>
            <w:tcW w:w="1260" w:type="dxa"/>
            <w:tcBorders>
              <w:top w:val="nil"/>
              <w:left w:val="nil"/>
              <w:bottom w:val="single" w:sz="4" w:space="0" w:color="auto"/>
              <w:right w:val="single" w:sz="4" w:space="0" w:color="auto"/>
            </w:tcBorders>
            <w:vAlign w:val="center"/>
            <w:hideMark/>
          </w:tcPr>
          <w:p w14:paraId="7188755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4204</w:t>
            </w:r>
          </w:p>
        </w:tc>
        <w:tc>
          <w:tcPr>
            <w:tcW w:w="4230" w:type="dxa"/>
            <w:tcBorders>
              <w:top w:val="nil"/>
              <w:left w:val="nil"/>
              <w:bottom w:val="single" w:sz="4" w:space="0" w:color="auto"/>
              <w:right w:val="single" w:sz="4" w:space="0" w:color="auto"/>
            </w:tcBorders>
            <w:vAlign w:val="center"/>
            <w:hideMark/>
          </w:tcPr>
          <w:p w14:paraId="1B0B5185"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::VCL .</w:t>
            </w:r>
            <w:r w:rsidRPr="00E445CC">
              <w:rPr>
                <w:rFonts w:ascii="Helvetica" w:eastAsia="Times New Roman" w:hAnsi="Helvetica" w:cs="Helvetica"/>
                <w:i/>
                <w:iCs/>
                <w:color w:val="000000"/>
                <w:sz w:val="22"/>
                <w:szCs w:val="22"/>
                <w:lang w:eastAsia="en-US"/>
              </w:rPr>
              <w:t>URA3</w:t>
            </w:r>
            <w:r w:rsidRPr="00E445CC">
              <w:rPr>
                <w:rFonts w:ascii="Helvetica" w:eastAsia="Times New Roman" w:hAnsi="Helvetica" w:cs="Helvetica"/>
                <w:color w:val="000000"/>
                <w:sz w:val="22"/>
                <w:szCs w:val="22"/>
                <w:lang w:eastAsia="en-US"/>
              </w:rPr>
              <w:t xml:space="preserve">  promotor </w:t>
            </w:r>
            <w:r w:rsidRPr="00E445CC">
              <w:rPr>
                <w:rFonts w:ascii="Helvetica" w:eastAsia="Times New Roman" w:hAnsi="Helvetica" w:cs="Helvetica"/>
                <w:i/>
                <w:iCs/>
                <w:color w:val="000000"/>
                <w:sz w:val="22"/>
                <w:szCs w:val="22"/>
                <w:lang w:eastAsia="en-US"/>
              </w:rPr>
              <w:t>MT1</w:t>
            </w:r>
            <w:r w:rsidRPr="00E445CC">
              <w:rPr>
                <w:rFonts w:ascii="Helvetica" w:eastAsia="Times New Roman" w:hAnsi="Helvetica" w:cs="Helvetica"/>
                <w:color w:val="000000"/>
                <w:sz w:val="22"/>
                <w:szCs w:val="22"/>
                <w:lang w:eastAsia="en-US"/>
              </w:rPr>
              <w:t xml:space="preserve"> obtenido por PCR clonado en pRM103 </w:t>
            </w:r>
            <w:r w:rsidRPr="00E445CC">
              <w:rPr>
                <w:rFonts w:ascii="Helvetica" w:eastAsia="Times New Roman" w:hAnsi="Helvetica" w:cs="Helvetica"/>
                <w:i/>
                <w:iCs/>
                <w:color w:val="000000"/>
                <w:sz w:val="22"/>
                <w:szCs w:val="22"/>
                <w:lang w:eastAsia="en-US"/>
              </w:rPr>
              <w:t>Sac</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Xba</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1C4321F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729B919C" w14:textId="77777777" w:rsidTr="00DC2359">
        <w:trPr>
          <w:trHeight w:val="1440"/>
          <w:jc w:val="center"/>
        </w:trPr>
        <w:tc>
          <w:tcPr>
            <w:tcW w:w="1255" w:type="dxa"/>
            <w:tcBorders>
              <w:top w:val="nil"/>
              <w:left w:val="single" w:sz="4" w:space="0" w:color="auto"/>
              <w:bottom w:val="single" w:sz="4" w:space="0" w:color="auto"/>
              <w:right w:val="single" w:sz="4" w:space="0" w:color="auto"/>
            </w:tcBorders>
            <w:vAlign w:val="center"/>
            <w:hideMark/>
          </w:tcPr>
          <w:p w14:paraId="4F45ED45"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pGE194</w:t>
            </w:r>
          </w:p>
        </w:tc>
        <w:tc>
          <w:tcPr>
            <w:tcW w:w="1260" w:type="dxa"/>
            <w:tcBorders>
              <w:top w:val="nil"/>
              <w:left w:val="nil"/>
              <w:bottom w:val="single" w:sz="4" w:space="0" w:color="auto"/>
              <w:right w:val="single" w:sz="4" w:space="0" w:color="auto"/>
            </w:tcBorders>
            <w:vAlign w:val="center"/>
            <w:hideMark/>
          </w:tcPr>
          <w:p w14:paraId="48AC517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4388</w:t>
            </w:r>
          </w:p>
        </w:tc>
        <w:tc>
          <w:tcPr>
            <w:tcW w:w="4230" w:type="dxa"/>
            <w:tcBorders>
              <w:top w:val="nil"/>
              <w:left w:val="nil"/>
              <w:bottom w:val="single" w:sz="4" w:space="0" w:color="auto"/>
              <w:right w:val="single" w:sz="4" w:space="0" w:color="auto"/>
            </w:tcBorders>
            <w:vAlign w:val="center"/>
            <w:hideMark/>
          </w:tcPr>
          <w:p w14:paraId="15BE6DE5"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 xml:space="preserve"> VC::</w:t>
            </w:r>
            <w:r w:rsidRPr="00E445CC">
              <w:rPr>
                <w:rFonts w:ascii="Helvetica" w:eastAsia="Times New Roman" w:hAnsi="Helvetica" w:cs="Helvetica"/>
                <w:i/>
                <w:iCs/>
                <w:color w:val="000000"/>
                <w:sz w:val="22"/>
                <w:szCs w:val="22"/>
                <w:lang w:eastAsia="en-US"/>
              </w:rPr>
              <w:t>TSA2</w:t>
            </w:r>
            <w:r w:rsidRPr="00E445CC">
              <w:rPr>
                <w:rFonts w:ascii="Helvetica" w:eastAsia="Times New Roman" w:hAnsi="Helvetica" w:cs="Helvetica"/>
                <w:color w:val="000000"/>
                <w:sz w:val="22"/>
                <w:szCs w:val="22"/>
                <w:lang w:eastAsia="en-US"/>
              </w:rPr>
              <w:t xml:space="preserve"> Fragmento obtenido por PCR de </w:t>
            </w:r>
            <w:r w:rsidRPr="00E445CC">
              <w:rPr>
                <w:rFonts w:ascii="Helvetica" w:eastAsia="Times New Roman" w:hAnsi="Helvetica" w:cs="Helvetica"/>
                <w:i/>
                <w:iCs/>
                <w:color w:val="000000"/>
                <w:sz w:val="22"/>
                <w:szCs w:val="22"/>
                <w:lang w:eastAsia="en-US"/>
              </w:rPr>
              <w:t>TSA2</w:t>
            </w:r>
            <w:r w:rsidRPr="00E445CC">
              <w:rPr>
                <w:rFonts w:ascii="Helvetica" w:eastAsia="Times New Roman" w:hAnsi="Helvetica" w:cs="Helvetica"/>
                <w:color w:val="000000"/>
                <w:sz w:val="22"/>
                <w:szCs w:val="22"/>
                <w:lang w:eastAsia="en-US"/>
              </w:rPr>
              <w:t xml:space="preserve"> digerido con XbaI y parcialmente dogerido con </w:t>
            </w:r>
            <w:r w:rsidRPr="00E445CC">
              <w:rPr>
                <w:rFonts w:ascii="Helvetica" w:eastAsia="Times New Roman" w:hAnsi="Helvetica" w:cs="Helvetica"/>
                <w:i/>
                <w:iCs/>
                <w:color w:val="000000"/>
                <w:sz w:val="22"/>
                <w:szCs w:val="22"/>
                <w:lang w:eastAsia="en-US"/>
              </w:rPr>
              <w:t>ClaI</w:t>
            </w:r>
            <w:r w:rsidRPr="00E445CC">
              <w:rPr>
                <w:rFonts w:ascii="Helvetica" w:eastAsia="Times New Roman" w:hAnsi="Helvetica" w:cs="Helvetica"/>
                <w:color w:val="000000"/>
                <w:sz w:val="22"/>
                <w:szCs w:val="22"/>
                <w:lang w:eastAsia="en-US"/>
              </w:rPr>
              <w:t xml:space="preserve"> cloado en pRM142 </w:t>
            </w:r>
            <w:r w:rsidRPr="00E445CC">
              <w:rPr>
                <w:rFonts w:ascii="Helvetica" w:eastAsia="Times New Roman" w:hAnsi="Helvetica" w:cs="Helvetica"/>
                <w:i/>
                <w:iCs/>
                <w:color w:val="000000"/>
                <w:sz w:val="22"/>
                <w:szCs w:val="22"/>
                <w:lang w:eastAsia="en-US"/>
              </w:rPr>
              <w:t>Spe</w:t>
            </w:r>
            <w:r w:rsidRPr="00E445CC">
              <w:rPr>
                <w:rFonts w:ascii="Helvetica" w:eastAsia="Times New Roman" w:hAnsi="Helvetica" w:cs="Helvetica"/>
                <w:color w:val="000000"/>
                <w:sz w:val="22"/>
                <w:szCs w:val="22"/>
                <w:lang w:eastAsia="en-US"/>
              </w:rPr>
              <w:t xml:space="preserve">I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458AA2F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670FA8E9" w14:textId="77777777" w:rsidTr="00DC2359">
        <w:trPr>
          <w:trHeight w:val="1152"/>
          <w:jc w:val="center"/>
        </w:trPr>
        <w:tc>
          <w:tcPr>
            <w:tcW w:w="1255" w:type="dxa"/>
            <w:tcBorders>
              <w:top w:val="nil"/>
              <w:left w:val="single" w:sz="4" w:space="0" w:color="auto"/>
              <w:bottom w:val="single" w:sz="4" w:space="0" w:color="auto"/>
              <w:right w:val="single" w:sz="4" w:space="0" w:color="auto"/>
            </w:tcBorders>
            <w:vAlign w:val="center"/>
            <w:hideMark/>
          </w:tcPr>
          <w:p w14:paraId="552DF55F"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lastRenderedPageBreak/>
              <w:t>pGE236</w:t>
            </w:r>
          </w:p>
        </w:tc>
        <w:tc>
          <w:tcPr>
            <w:tcW w:w="1260" w:type="dxa"/>
            <w:tcBorders>
              <w:top w:val="nil"/>
              <w:left w:val="nil"/>
              <w:bottom w:val="single" w:sz="4" w:space="0" w:color="auto"/>
              <w:right w:val="single" w:sz="4" w:space="0" w:color="auto"/>
            </w:tcBorders>
            <w:vAlign w:val="center"/>
            <w:hideMark/>
          </w:tcPr>
          <w:p w14:paraId="5F2B265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4454</w:t>
            </w:r>
          </w:p>
        </w:tc>
        <w:tc>
          <w:tcPr>
            <w:tcW w:w="4230" w:type="dxa"/>
            <w:tcBorders>
              <w:top w:val="nil"/>
              <w:left w:val="nil"/>
              <w:bottom w:val="single" w:sz="4" w:space="0" w:color="auto"/>
              <w:right w:val="single" w:sz="4" w:space="0" w:color="auto"/>
            </w:tcBorders>
            <w:vAlign w:val="center"/>
            <w:hideMark/>
          </w:tcPr>
          <w:p w14:paraId="156A8F81"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::VN .</w:t>
            </w:r>
            <w:r w:rsidRPr="00E445CC">
              <w:rPr>
                <w:rFonts w:ascii="Helvetica" w:eastAsia="Times New Roman" w:hAnsi="Helvetica" w:cs="Helvetica"/>
                <w:i/>
                <w:iCs/>
                <w:color w:val="000000"/>
                <w:sz w:val="22"/>
                <w:szCs w:val="22"/>
                <w:lang w:eastAsia="en-US"/>
              </w:rPr>
              <w:t>URA3</w:t>
            </w:r>
            <w:r w:rsidRPr="00E445CC">
              <w:rPr>
                <w:rFonts w:ascii="Helvetica" w:eastAsia="Times New Roman" w:hAnsi="Helvetica" w:cs="Helvetica"/>
                <w:color w:val="000000"/>
                <w:sz w:val="22"/>
                <w:szCs w:val="22"/>
                <w:lang w:eastAsia="en-US"/>
              </w:rPr>
              <w:t xml:space="preserve"> fragmento de 1028 pb obtenido por digestión de pRM144 con </w:t>
            </w:r>
            <w:r w:rsidRPr="00E445CC">
              <w:rPr>
                <w:rFonts w:ascii="Helvetica" w:eastAsia="Times New Roman" w:hAnsi="Helvetica" w:cs="Helvetica"/>
                <w:i/>
                <w:iCs/>
                <w:color w:val="000000"/>
                <w:sz w:val="22"/>
                <w:szCs w:val="22"/>
                <w:lang w:eastAsia="en-US"/>
              </w:rPr>
              <w:t>Xba</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Kpn</w:t>
            </w:r>
            <w:r w:rsidRPr="00E445CC">
              <w:rPr>
                <w:rFonts w:ascii="Helvetica" w:eastAsia="Times New Roman" w:hAnsi="Helvetica" w:cs="Helvetica"/>
                <w:color w:val="000000"/>
                <w:sz w:val="22"/>
                <w:szCs w:val="22"/>
                <w:lang w:eastAsia="en-US"/>
              </w:rPr>
              <w:t xml:space="preserve">I clonado en pVA98 </w:t>
            </w:r>
            <w:r w:rsidRPr="00E445CC">
              <w:rPr>
                <w:rFonts w:ascii="Helvetica" w:eastAsia="Times New Roman" w:hAnsi="Helvetica" w:cs="Helvetica"/>
                <w:i/>
                <w:iCs/>
                <w:color w:val="000000"/>
                <w:sz w:val="22"/>
                <w:szCs w:val="22"/>
                <w:lang w:eastAsia="en-US"/>
              </w:rPr>
              <w:t>Xba</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Kpn</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34100EA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30B5EB98" w14:textId="77777777" w:rsidTr="00DC2359">
        <w:trPr>
          <w:trHeight w:val="1440"/>
          <w:jc w:val="center"/>
        </w:trPr>
        <w:tc>
          <w:tcPr>
            <w:tcW w:w="1255" w:type="dxa"/>
            <w:tcBorders>
              <w:top w:val="nil"/>
              <w:left w:val="single" w:sz="4" w:space="0" w:color="auto"/>
              <w:bottom w:val="single" w:sz="4" w:space="0" w:color="auto"/>
              <w:right w:val="single" w:sz="4" w:space="0" w:color="auto"/>
            </w:tcBorders>
            <w:vAlign w:val="center"/>
            <w:hideMark/>
          </w:tcPr>
          <w:p w14:paraId="5ECFD6F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pGE244</w:t>
            </w:r>
          </w:p>
        </w:tc>
        <w:tc>
          <w:tcPr>
            <w:tcW w:w="1260" w:type="dxa"/>
            <w:tcBorders>
              <w:top w:val="nil"/>
              <w:left w:val="nil"/>
              <w:bottom w:val="single" w:sz="4" w:space="0" w:color="auto"/>
              <w:right w:val="single" w:sz="4" w:space="0" w:color="auto"/>
            </w:tcBorders>
            <w:vAlign w:val="center"/>
            <w:hideMark/>
          </w:tcPr>
          <w:p w14:paraId="6676F09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4462</w:t>
            </w:r>
          </w:p>
        </w:tc>
        <w:tc>
          <w:tcPr>
            <w:tcW w:w="4230" w:type="dxa"/>
            <w:tcBorders>
              <w:top w:val="nil"/>
              <w:left w:val="nil"/>
              <w:bottom w:val="single" w:sz="4" w:space="0" w:color="auto"/>
              <w:right w:val="single" w:sz="4" w:space="0" w:color="auto"/>
            </w:tcBorders>
            <w:vAlign w:val="center"/>
            <w:hideMark/>
          </w:tcPr>
          <w:p w14:paraId="7BF98EEC"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::VN-</w:t>
            </w:r>
            <w:r w:rsidRPr="00E445CC">
              <w:rPr>
                <w:rFonts w:ascii="Helvetica" w:eastAsia="Times New Roman" w:hAnsi="Helvetica" w:cs="Helvetica"/>
                <w:i/>
                <w:iCs/>
                <w:color w:val="000000"/>
                <w:sz w:val="22"/>
                <w:szCs w:val="22"/>
                <w:lang w:eastAsia="en-US"/>
              </w:rPr>
              <w:t>TSA1</w:t>
            </w:r>
            <w:r w:rsidRPr="00E445CC">
              <w:rPr>
                <w:rFonts w:ascii="Helvetica" w:eastAsia="Times New Roman" w:hAnsi="Helvetica" w:cs="Helvetica"/>
                <w:color w:val="000000"/>
                <w:sz w:val="22"/>
                <w:szCs w:val="22"/>
                <w:lang w:eastAsia="en-US"/>
              </w:rPr>
              <w:t>.</w:t>
            </w:r>
            <w:r w:rsidRPr="00E445CC">
              <w:rPr>
                <w:rFonts w:ascii="Helvetica" w:eastAsia="Times New Roman" w:hAnsi="Helvetica" w:cs="Helvetica"/>
                <w:i/>
                <w:iCs/>
                <w:color w:val="000000"/>
                <w:sz w:val="22"/>
                <w:szCs w:val="22"/>
                <w:lang w:eastAsia="en-US"/>
              </w:rPr>
              <w:t>URA3</w:t>
            </w:r>
            <w:r w:rsidRPr="00E445CC">
              <w:rPr>
                <w:rFonts w:ascii="Helvetica" w:eastAsia="Times New Roman" w:hAnsi="Helvetica" w:cs="Helvetica"/>
                <w:color w:val="000000"/>
                <w:sz w:val="22"/>
                <w:szCs w:val="22"/>
                <w:lang w:eastAsia="en-US"/>
              </w:rPr>
              <w:t xml:space="preserve"> fragmento de 588pb obtenido por digestion de pGE133 con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 xml:space="preserve">I clonado en pGE236 con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2FECF66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39869FC8" w14:textId="77777777" w:rsidTr="00DC2359">
        <w:trPr>
          <w:trHeight w:val="1440"/>
          <w:jc w:val="center"/>
        </w:trPr>
        <w:tc>
          <w:tcPr>
            <w:tcW w:w="1255" w:type="dxa"/>
            <w:tcBorders>
              <w:top w:val="nil"/>
              <w:left w:val="single" w:sz="4" w:space="0" w:color="auto"/>
              <w:bottom w:val="single" w:sz="4" w:space="0" w:color="auto"/>
              <w:right w:val="single" w:sz="4" w:space="0" w:color="auto"/>
            </w:tcBorders>
            <w:vAlign w:val="center"/>
            <w:hideMark/>
          </w:tcPr>
          <w:p w14:paraId="4E1BEAB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pGE248</w:t>
            </w:r>
          </w:p>
        </w:tc>
        <w:tc>
          <w:tcPr>
            <w:tcW w:w="1260" w:type="dxa"/>
            <w:tcBorders>
              <w:top w:val="nil"/>
              <w:left w:val="nil"/>
              <w:bottom w:val="single" w:sz="4" w:space="0" w:color="auto"/>
              <w:right w:val="single" w:sz="4" w:space="0" w:color="auto"/>
            </w:tcBorders>
            <w:vAlign w:val="center"/>
            <w:hideMark/>
          </w:tcPr>
          <w:p w14:paraId="2007D5F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4466</w:t>
            </w:r>
          </w:p>
        </w:tc>
        <w:tc>
          <w:tcPr>
            <w:tcW w:w="4230" w:type="dxa"/>
            <w:tcBorders>
              <w:top w:val="nil"/>
              <w:left w:val="nil"/>
              <w:bottom w:val="single" w:sz="4" w:space="0" w:color="auto"/>
              <w:right w:val="single" w:sz="4" w:space="0" w:color="auto"/>
            </w:tcBorders>
            <w:vAlign w:val="center"/>
            <w:hideMark/>
          </w:tcPr>
          <w:p w14:paraId="67A8C8CF"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::VC-</w:t>
            </w:r>
            <w:r w:rsidRPr="00E445CC">
              <w:rPr>
                <w:rFonts w:ascii="Helvetica" w:eastAsia="Times New Roman" w:hAnsi="Helvetica" w:cs="Helvetica"/>
                <w:i/>
                <w:iCs/>
                <w:color w:val="000000"/>
                <w:sz w:val="22"/>
                <w:szCs w:val="22"/>
                <w:lang w:eastAsia="en-US"/>
              </w:rPr>
              <w:t>TRR1</w:t>
            </w:r>
            <w:r w:rsidRPr="00E445CC">
              <w:rPr>
                <w:rFonts w:ascii="Helvetica" w:eastAsia="Times New Roman" w:hAnsi="Helvetica" w:cs="Helvetica"/>
                <w:color w:val="000000"/>
                <w:sz w:val="22"/>
                <w:szCs w:val="22"/>
                <w:lang w:eastAsia="en-US"/>
              </w:rPr>
              <w:t xml:space="preserve"> .NAT fragmento de 972pb obtenido por PCR 2410/2411 digerido con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 xml:space="preserve">I y conado en pRM142 digerido con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512CAA1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r w:rsidR="00182877" w:rsidRPr="00E445CC" w14:paraId="6905B782" w14:textId="77777777" w:rsidTr="00DC2359">
        <w:trPr>
          <w:trHeight w:val="1176"/>
          <w:jc w:val="center"/>
        </w:trPr>
        <w:tc>
          <w:tcPr>
            <w:tcW w:w="1255" w:type="dxa"/>
            <w:tcBorders>
              <w:top w:val="nil"/>
              <w:left w:val="single" w:sz="4" w:space="0" w:color="auto"/>
              <w:bottom w:val="single" w:sz="4" w:space="0" w:color="auto"/>
              <w:right w:val="single" w:sz="4" w:space="0" w:color="auto"/>
            </w:tcBorders>
            <w:noWrap/>
            <w:vAlign w:val="center"/>
            <w:hideMark/>
          </w:tcPr>
          <w:p w14:paraId="7CAC8A8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pVS12</w:t>
            </w:r>
          </w:p>
        </w:tc>
        <w:tc>
          <w:tcPr>
            <w:tcW w:w="1260" w:type="dxa"/>
            <w:tcBorders>
              <w:top w:val="nil"/>
              <w:left w:val="nil"/>
              <w:bottom w:val="single" w:sz="4" w:space="0" w:color="auto"/>
              <w:right w:val="single" w:sz="4" w:space="0" w:color="auto"/>
            </w:tcBorders>
            <w:noWrap/>
            <w:vAlign w:val="center"/>
            <w:hideMark/>
          </w:tcPr>
          <w:p w14:paraId="024C4DB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4581</w:t>
            </w:r>
          </w:p>
        </w:tc>
        <w:tc>
          <w:tcPr>
            <w:tcW w:w="4230" w:type="dxa"/>
            <w:tcBorders>
              <w:top w:val="nil"/>
              <w:left w:val="nil"/>
              <w:bottom w:val="single" w:sz="4" w:space="0" w:color="auto"/>
              <w:right w:val="single" w:sz="4" w:space="0" w:color="auto"/>
            </w:tcBorders>
            <w:vAlign w:val="center"/>
            <w:hideMark/>
          </w:tcPr>
          <w:p w14:paraId="444D4C8D"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::VN::</w:t>
            </w:r>
            <w:r w:rsidRPr="00E445CC">
              <w:rPr>
                <w:rFonts w:ascii="Helvetica" w:eastAsia="Times New Roman" w:hAnsi="Helvetica" w:cs="Helvetica"/>
                <w:i/>
                <w:iCs/>
                <w:color w:val="000000"/>
                <w:sz w:val="22"/>
                <w:szCs w:val="22"/>
                <w:lang w:eastAsia="en-US"/>
              </w:rPr>
              <w:t>ABF1.URA3</w:t>
            </w:r>
            <w:r w:rsidRPr="00E445CC">
              <w:rPr>
                <w:rFonts w:ascii="Helvetica" w:eastAsia="Times New Roman" w:hAnsi="Helvetica" w:cs="Helvetica"/>
                <w:color w:val="000000"/>
                <w:sz w:val="22"/>
                <w:szCs w:val="22"/>
                <w:lang w:eastAsia="en-US"/>
              </w:rPr>
              <w:t xml:space="preserve"> Fragmento de </w:t>
            </w: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color w:val="000000"/>
                <w:sz w:val="22"/>
                <w:szCs w:val="22"/>
                <w:lang w:eastAsia="en-US"/>
              </w:rPr>
              <w:t xml:space="preserve"> 1.4Kb liberado de pGH5 con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 y clonado en pGE236</w:t>
            </w:r>
          </w:p>
        </w:tc>
        <w:tc>
          <w:tcPr>
            <w:tcW w:w="2070" w:type="dxa"/>
            <w:tcBorders>
              <w:top w:val="nil"/>
              <w:left w:val="nil"/>
              <w:bottom w:val="single" w:sz="4" w:space="0" w:color="auto"/>
              <w:right w:val="single" w:sz="4" w:space="0" w:color="auto"/>
            </w:tcBorders>
            <w:vAlign w:val="center"/>
            <w:hideMark/>
          </w:tcPr>
          <w:p w14:paraId="647EA17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39263A6D" w14:textId="77777777" w:rsidTr="00DC2359">
        <w:trPr>
          <w:trHeight w:val="1176"/>
          <w:jc w:val="center"/>
        </w:trPr>
        <w:tc>
          <w:tcPr>
            <w:tcW w:w="1255" w:type="dxa"/>
            <w:tcBorders>
              <w:top w:val="nil"/>
              <w:left w:val="single" w:sz="4" w:space="0" w:color="auto"/>
              <w:bottom w:val="single" w:sz="4" w:space="0" w:color="auto"/>
              <w:right w:val="single" w:sz="4" w:space="0" w:color="auto"/>
            </w:tcBorders>
            <w:noWrap/>
            <w:vAlign w:val="center"/>
            <w:hideMark/>
          </w:tcPr>
          <w:p w14:paraId="1B5DEF8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pVS15</w:t>
            </w:r>
          </w:p>
        </w:tc>
        <w:tc>
          <w:tcPr>
            <w:tcW w:w="1260" w:type="dxa"/>
            <w:tcBorders>
              <w:top w:val="nil"/>
              <w:left w:val="nil"/>
              <w:bottom w:val="single" w:sz="4" w:space="0" w:color="auto"/>
              <w:right w:val="single" w:sz="4" w:space="0" w:color="auto"/>
            </w:tcBorders>
            <w:noWrap/>
            <w:vAlign w:val="center"/>
            <w:hideMark/>
          </w:tcPr>
          <w:p w14:paraId="7DBB378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4584</w:t>
            </w:r>
          </w:p>
        </w:tc>
        <w:tc>
          <w:tcPr>
            <w:tcW w:w="4230" w:type="dxa"/>
            <w:tcBorders>
              <w:top w:val="nil"/>
              <w:left w:val="nil"/>
              <w:bottom w:val="single" w:sz="4" w:space="0" w:color="auto"/>
              <w:right w:val="single" w:sz="4" w:space="0" w:color="auto"/>
            </w:tcBorders>
            <w:vAlign w:val="center"/>
            <w:hideMark/>
          </w:tcPr>
          <w:p w14:paraId="124E314E"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 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::VC::</w:t>
            </w:r>
            <w:r w:rsidRPr="00E445CC">
              <w:rPr>
                <w:rFonts w:ascii="Helvetica" w:eastAsia="Times New Roman" w:hAnsi="Helvetica" w:cs="Helvetica"/>
                <w:i/>
                <w:iCs/>
                <w:color w:val="000000"/>
                <w:sz w:val="22"/>
                <w:szCs w:val="22"/>
                <w:lang w:eastAsia="en-US"/>
              </w:rPr>
              <w:t>ABF1.NAT</w:t>
            </w:r>
            <w:r w:rsidRPr="00E445CC">
              <w:rPr>
                <w:rFonts w:ascii="Helvetica" w:eastAsia="Times New Roman" w:hAnsi="Helvetica" w:cs="Helvetica"/>
                <w:color w:val="000000"/>
                <w:sz w:val="22"/>
                <w:szCs w:val="22"/>
                <w:lang w:eastAsia="en-US"/>
              </w:rPr>
              <w:t xml:space="preserve">  Fragmento de </w:t>
            </w: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color w:val="000000"/>
                <w:sz w:val="22"/>
                <w:szCs w:val="22"/>
                <w:lang w:eastAsia="en-US"/>
              </w:rPr>
              <w:t xml:space="preserve"> 1.4Kb de </w:t>
            </w:r>
            <w:r w:rsidRPr="00E445CC">
              <w:rPr>
                <w:rFonts w:ascii="Helvetica" w:eastAsia="Times New Roman" w:hAnsi="Helvetica" w:cs="Helvetica"/>
                <w:i/>
                <w:iCs/>
                <w:color w:val="000000"/>
                <w:sz w:val="22"/>
                <w:szCs w:val="22"/>
                <w:lang w:eastAsia="en-US"/>
              </w:rPr>
              <w:t xml:space="preserve">ABF1 </w:t>
            </w:r>
            <w:r w:rsidRPr="00E445CC">
              <w:rPr>
                <w:rFonts w:ascii="Helvetica" w:eastAsia="Times New Roman" w:hAnsi="Helvetica" w:cs="Helvetica"/>
                <w:color w:val="000000"/>
                <w:sz w:val="22"/>
                <w:szCs w:val="22"/>
                <w:lang w:eastAsia="en-US"/>
              </w:rPr>
              <w:t xml:space="preserve">liberado de pGH5 con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 y clonado en pRM142</w:t>
            </w:r>
          </w:p>
        </w:tc>
        <w:tc>
          <w:tcPr>
            <w:tcW w:w="2070" w:type="dxa"/>
            <w:tcBorders>
              <w:top w:val="nil"/>
              <w:left w:val="nil"/>
              <w:bottom w:val="single" w:sz="4" w:space="0" w:color="auto"/>
              <w:right w:val="single" w:sz="4" w:space="0" w:color="auto"/>
            </w:tcBorders>
            <w:vAlign w:val="center"/>
            <w:hideMark/>
          </w:tcPr>
          <w:p w14:paraId="5CC6292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54A23CCD" w14:textId="77777777" w:rsidTr="00DC2359">
        <w:trPr>
          <w:trHeight w:val="1176"/>
          <w:jc w:val="center"/>
        </w:trPr>
        <w:tc>
          <w:tcPr>
            <w:tcW w:w="1255" w:type="dxa"/>
            <w:tcBorders>
              <w:top w:val="nil"/>
              <w:left w:val="single" w:sz="4" w:space="0" w:color="auto"/>
              <w:bottom w:val="single" w:sz="4" w:space="0" w:color="auto"/>
              <w:right w:val="single" w:sz="4" w:space="0" w:color="auto"/>
            </w:tcBorders>
            <w:noWrap/>
            <w:vAlign w:val="center"/>
            <w:hideMark/>
          </w:tcPr>
          <w:p w14:paraId="0A9C3F5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pVS16</w:t>
            </w:r>
          </w:p>
        </w:tc>
        <w:tc>
          <w:tcPr>
            <w:tcW w:w="1260" w:type="dxa"/>
            <w:tcBorders>
              <w:top w:val="nil"/>
              <w:left w:val="nil"/>
              <w:bottom w:val="single" w:sz="4" w:space="0" w:color="auto"/>
              <w:right w:val="single" w:sz="4" w:space="0" w:color="auto"/>
            </w:tcBorders>
            <w:noWrap/>
            <w:vAlign w:val="center"/>
            <w:hideMark/>
          </w:tcPr>
          <w:p w14:paraId="2736BAF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4585</w:t>
            </w:r>
          </w:p>
        </w:tc>
        <w:tc>
          <w:tcPr>
            <w:tcW w:w="4230" w:type="dxa"/>
            <w:tcBorders>
              <w:top w:val="nil"/>
              <w:left w:val="nil"/>
              <w:bottom w:val="single" w:sz="4" w:space="0" w:color="auto"/>
              <w:right w:val="single" w:sz="4" w:space="0" w:color="auto"/>
            </w:tcBorders>
            <w:vAlign w:val="center"/>
            <w:hideMark/>
          </w:tcPr>
          <w:p w14:paraId="79B008DF"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::VN::</w:t>
            </w:r>
            <w:r w:rsidRPr="00E445CC">
              <w:rPr>
                <w:rFonts w:ascii="Helvetica" w:eastAsia="Times New Roman" w:hAnsi="Helvetica" w:cs="Helvetica"/>
                <w:i/>
                <w:iCs/>
                <w:color w:val="000000"/>
                <w:sz w:val="22"/>
                <w:szCs w:val="22"/>
                <w:lang w:eastAsia="en-US"/>
              </w:rPr>
              <w:t>ABF1.NAT</w:t>
            </w:r>
            <w:r w:rsidRPr="00E445CC">
              <w:rPr>
                <w:rFonts w:ascii="Helvetica" w:eastAsia="Times New Roman" w:hAnsi="Helvetica" w:cs="Helvetica"/>
                <w:color w:val="000000"/>
                <w:sz w:val="22"/>
                <w:szCs w:val="22"/>
                <w:lang w:eastAsia="en-US"/>
              </w:rPr>
              <w:t xml:space="preserve">  Fragmento de </w:t>
            </w: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color w:val="000000"/>
                <w:sz w:val="22"/>
                <w:szCs w:val="22"/>
                <w:lang w:eastAsia="en-US"/>
              </w:rPr>
              <w:t xml:space="preserve"> 1.4Kb de </w:t>
            </w: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color w:val="000000"/>
                <w:sz w:val="22"/>
                <w:szCs w:val="22"/>
                <w:lang w:eastAsia="en-US"/>
              </w:rPr>
              <w:t xml:space="preserve"> liberado de pGH5 con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 y clonado en pRM144</w:t>
            </w:r>
          </w:p>
        </w:tc>
        <w:tc>
          <w:tcPr>
            <w:tcW w:w="2070" w:type="dxa"/>
            <w:tcBorders>
              <w:top w:val="nil"/>
              <w:left w:val="nil"/>
              <w:bottom w:val="single" w:sz="4" w:space="0" w:color="auto"/>
              <w:right w:val="single" w:sz="4" w:space="0" w:color="auto"/>
            </w:tcBorders>
            <w:vAlign w:val="center"/>
            <w:hideMark/>
          </w:tcPr>
          <w:p w14:paraId="71513D1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6E3AF612" w14:textId="77777777" w:rsidTr="00DC2359">
        <w:trPr>
          <w:trHeight w:val="1176"/>
          <w:jc w:val="center"/>
        </w:trPr>
        <w:tc>
          <w:tcPr>
            <w:tcW w:w="1255" w:type="dxa"/>
            <w:tcBorders>
              <w:top w:val="nil"/>
              <w:left w:val="single" w:sz="4" w:space="0" w:color="auto"/>
              <w:bottom w:val="single" w:sz="4" w:space="0" w:color="auto"/>
              <w:right w:val="single" w:sz="4" w:space="0" w:color="auto"/>
            </w:tcBorders>
            <w:noWrap/>
            <w:vAlign w:val="center"/>
            <w:hideMark/>
          </w:tcPr>
          <w:p w14:paraId="6F03786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pVS20</w:t>
            </w:r>
          </w:p>
        </w:tc>
        <w:tc>
          <w:tcPr>
            <w:tcW w:w="1260" w:type="dxa"/>
            <w:tcBorders>
              <w:top w:val="nil"/>
              <w:left w:val="nil"/>
              <w:bottom w:val="single" w:sz="4" w:space="0" w:color="auto"/>
              <w:right w:val="single" w:sz="4" w:space="0" w:color="auto"/>
            </w:tcBorders>
            <w:noWrap/>
            <w:vAlign w:val="center"/>
            <w:hideMark/>
          </w:tcPr>
          <w:p w14:paraId="732E47BA"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4600</w:t>
            </w:r>
          </w:p>
        </w:tc>
        <w:tc>
          <w:tcPr>
            <w:tcW w:w="4230" w:type="dxa"/>
            <w:tcBorders>
              <w:top w:val="nil"/>
              <w:left w:val="nil"/>
              <w:bottom w:val="single" w:sz="4" w:space="0" w:color="auto"/>
              <w:right w:val="single" w:sz="4" w:space="0" w:color="auto"/>
            </w:tcBorders>
            <w:vAlign w:val="center"/>
            <w:hideMark/>
          </w:tcPr>
          <w:p w14:paraId="51829BC9"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 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::VC::</w:t>
            </w:r>
            <w:r w:rsidRPr="00E445CC">
              <w:rPr>
                <w:rFonts w:ascii="Helvetica" w:eastAsia="Times New Roman" w:hAnsi="Helvetica" w:cs="Helvetica"/>
                <w:i/>
                <w:iCs/>
                <w:color w:val="000000"/>
                <w:sz w:val="22"/>
                <w:szCs w:val="22"/>
                <w:lang w:eastAsia="en-US"/>
              </w:rPr>
              <w:t>Abf1-43.URA3</w:t>
            </w:r>
            <w:r w:rsidRPr="00E445CC">
              <w:rPr>
                <w:rFonts w:ascii="Helvetica" w:eastAsia="Times New Roman" w:hAnsi="Helvetica" w:cs="Helvetica"/>
                <w:color w:val="000000"/>
                <w:sz w:val="22"/>
                <w:szCs w:val="22"/>
                <w:lang w:eastAsia="en-US"/>
              </w:rPr>
              <w:t xml:space="preserve"> Fragmento de </w:t>
            </w:r>
            <w:r w:rsidRPr="00E445CC">
              <w:rPr>
                <w:rFonts w:ascii="Helvetica" w:eastAsia="Times New Roman" w:hAnsi="Helvetica" w:cs="Helvetica"/>
                <w:i/>
                <w:iCs/>
                <w:color w:val="000000"/>
                <w:sz w:val="22"/>
                <w:szCs w:val="22"/>
                <w:lang w:eastAsia="en-US"/>
              </w:rPr>
              <w:t>abf1-43</w:t>
            </w:r>
            <w:r w:rsidRPr="00E445CC">
              <w:rPr>
                <w:rFonts w:ascii="Helvetica" w:eastAsia="Times New Roman" w:hAnsi="Helvetica" w:cs="Helvetica"/>
                <w:color w:val="000000"/>
                <w:sz w:val="22"/>
                <w:szCs w:val="22"/>
                <w:lang w:eastAsia="en-US"/>
              </w:rPr>
              <w:t xml:space="preserve"> 1.3 Kb obtenido por PCR y clonado con </w:t>
            </w:r>
            <w:r w:rsidRPr="00E445CC">
              <w:rPr>
                <w:rFonts w:ascii="Helvetica" w:eastAsia="Times New Roman" w:hAnsi="Helvetica" w:cs="Helvetica"/>
                <w:i/>
                <w:iCs/>
                <w:color w:val="000000"/>
                <w:sz w:val="22"/>
                <w:szCs w:val="22"/>
                <w:lang w:eastAsia="en-US"/>
              </w:rPr>
              <w:t>BamH</w:t>
            </w:r>
            <w:r w:rsidRPr="00E445CC">
              <w:rPr>
                <w:rFonts w:ascii="Helvetica" w:eastAsia="Times New Roman" w:hAnsi="Helvetica" w:cs="Helvetica"/>
                <w:color w:val="000000"/>
                <w:sz w:val="22"/>
                <w:szCs w:val="22"/>
                <w:lang w:eastAsia="en-US"/>
              </w:rPr>
              <w:t xml:space="preserve">I y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 en pGE236</w:t>
            </w:r>
          </w:p>
        </w:tc>
        <w:tc>
          <w:tcPr>
            <w:tcW w:w="2070" w:type="dxa"/>
            <w:tcBorders>
              <w:top w:val="nil"/>
              <w:left w:val="nil"/>
              <w:bottom w:val="single" w:sz="4" w:space="0" w:color="auto"/>
              <w:right w:val="single" w:sz="4" w:space="0" w:color="auto"/>
            </w:tcBorders>
            <w:vAlign w:val="center"/>
            <w:hideMark/>
          </w:tcPr>
          <w:p w14:paraId="1A9F598B"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4F7D4162" w14:textId="77777777" w:rsidTr="00DC2359">
        <w:trPr>
          <w:trHeight w:val="1176"/>
          <w:jc w:val="center"/>
        </w:trPr>
        <w:tc>
          <w:tcPr>
            <w:tcW w:w="1255" w:type="dxa"/>
            <w:tcBorders>
              <w:top w:val="nil"/>
              <w:left w:val="single" w:sz="4" w:space="0" w:color="auto"/>
              <w:bottom w:val="single" w:sz="4" w:space="0" w:color="auto"/>
              <w:right w:val="single" w:sz="4" w:space="0" w:color="auto"/>
            </w:tcBorders>
            <w:noWrap/>
            <w:vAlign w:val="center"/>
            <w:hideMark/>
          </w:tcPr>
          <w:p w14:paraId="66FF02C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pVS23</w:t>
            </w:r>
          </w:p>
        </w:tc>
        <w:tc>
          <w:tcPr>
            <w:tcW w:w="1260" w:type="dxa"/>
            <w:tcBorders>
              <w:top w:val="nil"/>
              <w:left w:val="nil"/>
              <w:bottom w:val="single" w:sz="4" w:space="0" w:color="auto"/>
              <w:right w:val="single" w:sz="4" w:space="0" w:color="auto"/>
            </w:tcBorders>
            <w:noWrap/>
            <w:vAlign w:val="center"/>
            <w:hideMark/>
          </w:tcPr>
          <w:p w14:paraId="601B72D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4899</w:t>
            </w:r>
          </w:p>
        </w:tc>
        <w:tc>
          <w:tcPr>
            <w:tcW w:w="4230" w:type="dxa"/>
            <w:tcBorders>
              <w:top w:val="nil"/>
              <w:left w:val="nil"/>
              <w:bottom w:val="single" w:sz="4" w:space="0" w:color="auto"/>
              <w:right w:val="single" w:sz="4" w:space="0" w:color="auto"/>
            </w:tcBorders>
            <w:vAlign w:val="center"/>
            <w:hideMark/>
          </w:tcPr>
          <w:p w14:paraId="1810E843"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 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::VC::</w:t>
            </w:r>
            <w:r w:rsidRPr="00E445CC">
              <w:rPr>
                <w:rFonts w:ascii="Helvetica" w:eastAsia="Times New Roman" w:hAnsi="Helvetica" w:cs="Helvetica"/>
                <w:i/>
                <w:iCs/>
                <w:color w:val="000000"/>
                <w:sz w:val="22"/>
                <w:szCs w:val="22"/>
                <w:lang w:eastAsia="en-US"/>
              </w:rPr>
              <w:t>Abf1-43.NAT</w:t>
            </w:r>
            <w:r w:rsidRPr="00E445CC">
              <w:rPr>
                <w:rFonts w:ascii="Helvetica" w:eastAsia="Times New Roman" w:hAnsi="Helvetica" w:cs="Helvetica"/>
                <w:color w:val="000000"/>
                <w:sz w:val="22"/>
                <w:szCs w:val="22"/>
                <w:lang w:eastAsia="en-US"/>
              </w:rPr>
              <w:t xml:space="preserve"> Fragmento de abf1-43 1.3 Kb obtenido por PCR y clonado con </w:t>
            </w:r>
            <w:r w:rsidRPr="00E445CC">
              <w:rPr>
                <w:rFonts w:ascii="Helvetica" w:eastAsia="Times New Roman" w:hAnsi="Helvetica" w:cs="Helvetica"/>
                <w:i/>
                <w:iCs/>
                <w:color w:val="000000"/>
                <w:sz w:val="22"/>
                <w:szCs w:val="22"/>
                <w:lang w:eastAsia="en-US"/>
              </w:rPr>
              <w:t>BamH</w:t>
            </w:r>
            <w:r w:rsidRPr="00E445CC">
              <w:rPr>
                <w:rFonts w:ascii="Helvetica" w:eastAsia="Times New Roman" w:hAnsi="Helvetica" w:cs="Helvetica"/>
                <w:color w:val="000000"/>
                <w:sz w:val="22"/>
                <w:szCs w:val="22"/>
                <w:lang w:eastAsia="en-US"/>
              </w:rPr>
              <w:t xml:space="preserve">I y </w:t>
            </w:r>
            <w:r w:rsidRPr="00E445CC">
              <w:rPr>
                <w:rFonts w:ascii="Helvetica" w:eastAsia="Times New Roman" w:hAnsi="Helvetica" w:cs="Helvetica"/>
                <w:i/>
                <w:iCs/>
                <w:color w:val="000000"/>
                <w:sz w:val="22"/>
                <w:szCs w:val="22"/>
                <w:lang w:eastAsia="en-US"/>
              </w:rPr>
              <w:t>Cla</w:t>
            </w:r>
            <w:r w:rsidRPr="00E445CC">
              <w:rPr>
                <w:rFonts w:ascii="Helvetica" w:eastAsia="Times New Roman" w:hAnsi="Helvetica" w:cs="Helvetica"/>
                <w:color w:val="000000"/>
                <w:sz w:val="22"/>
                <w:szCs w:val="22"/>
                <w:lang w:eastAsia="en-US"/>
              </w:rPr>
              <w:t>I en pGE144</w:t>
            </w:r>
          </w:p>
        </w:tc>
        <w:tc>
          <w:tcPr>
            <w:tcW w:w="2070" w:type="dxa"/>
            <w:tcBorders>
              <w:top w:val="nil"/>
              <w:left w:val="nil"/>
              <w:bottom w:val="single" w:sz="4" w:space="0" w:color="auto"/>
              <w:right w:val="single" w:sz="4" w:space="0" w:color="auto"/>
            </w:tcBorders>
            <w:vAlign w:val="center"/>
            <w:hideMark/>
          </w:tcPr>
          <w:p w14:paraId="5BAB237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6E5EB0FA" w14:textId="77777777" w:rsidTr="00DC2359">
        <w:trPr>
          <w:trHeight w:val="288"/>
          <w:jc w:val="center"/>
        </w:trPr>
        <w:tc>
          <w:tcPr>
            <w:tcW w:w="8815" w:type="dxa"/>
            <w:gridSpan w:val="4"/>
            <w:tcBorders>
              <w:top w:val="single" w:sz="4" w:space="0" w:color="auto"/>
              <w:left w:val="single" w:sz="4" w:space="0" w:color="auto"/>
              <w:bottom w:val="single" w:sz="4" w:space="0" w:color="auto"/>
              <w:right w:val="single" w:sz="4" w:space="0" w:color="auto"/>
            </w:tcBorders>
            <w:vAlign w:val="center"/>
            <w:hideMark/>
          </w:tcPr>
          <w:p w14:paraId="134237AD"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Complementacion heteróloga </w:t>
            </w:r>
          </w:p>
        </w:tc>
      </w:tr>
      <w:tr w:rsidR="00182877" w:rsidRPr="00E445CC" w14:paraId="692A8D02" w14:textId="77777777" w:rsidTr="00DC2359">
        <w:trPr>
          <w:trHeight w:val="1464"/>
          <w:jc w:val="center"/>
        </w:trPr>
        <w:tc>
          <w:tcPr>
            <w:tcW w:w="1255" w:type="dxa"/>
            <w:tcBorders>
              <w:top w:val="nil"/>
              <w:left w:val="single" w:sz="4" w:space="0" w:color="auto"/>
              <w:bottom w:val="single" w:sz="4" w:space="0" w:color="auto"/>
              <w:right w:val="single" w:sz="4" w:space="0" w:color="auto"/>
            </w:tcBorders>
            <w:noWrap/>
            <w:vAlign w:val="center"/>
            <w:hideMark/>
          </w:tcPr>
          <w:p w14:paraId="41B84B7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pVS40</w:t>
            </w:r>
          </w:p>
        </w:tc>
        <w:tc>
          <w:tcPr>
            <w:tcW w:w="1260" w:type="dxa"/>
            <w:tcBorders>
              <w:top w:val="nil"/>
              <w:left w:val="nil"/>
              <w:bottom w:val="single" w:sz="4" w:space="0" w:color="auto"/>
              <w:right w:val="single" w:sz="4" w:space="0" w:color="auto"/>
            </w:tcBorders>
            <w:noWrap/>
            <w:vAlign w:val="center"/>
            <w:hideMark/>
          </w:tcPr>
          <w:p w14:paraId="5633528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4578</w:t>
            </w:r>
          </w:p>
        </w:tc>
        <w:tc>
          <w:tcPr>
            <w:tcW w:w="4230" w:type="dxa"/>
            <w:tcBorders>
              <w:top w:val="nil"/>
              <w:left w:val="nil"/>
              <w:bottom w:val="single" w:sz="4" w:space="0" w:color="auto"/>
              <w:right w:val="single" w:sz="4" w:space="0" w:color="auto"/>
            </w:tcBorders>
            <w:vAlign w:val="center"/>
            <w:hideMark/>
          </w:tcPr>
          <w:p w14:paraId="09F186B2"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Fragmento de 1240 pb de P</w:t>
            </w:r>
            <w:r w:rsidRPr="00E445CC">
              <w:rPr>
                <w:rFonts w:ascii="Helvetica" w:eastAsia="Times New Roman" w:hAnsi="Helvetica" w:cs="Helvetica"/>
                <w:i/>
                <w:iCs/>
                <w:color w:val="000000"/>
                <w:sz w:val="22"/>
                <w:szCs w:val="22"/>
                <w:vertAlign w:val="subscript"/>
                <w:lang w:eastAsia="en-US"/>
              </w:rPr>
              <w:t>CgABF1</w:t>
            </w:r>
            <w:r w:rsidRPr="00E445CC">
              <w:rPr>
                <w:rFonts w:ascii="Helvetica" w:eastAsia="Times New Roman" w:hAnsi="Helvetica" w:cs="Helvetica"/>
                <w:color w:val="000000"/>
                <w:sz w:val="22"/>
                <w:szCs w:val="22"/>
                <w:lang w:eastAsia="en-US"/>
              </w:rPr>
              <w:t xml:space="preserve"> amplificada con los oligos #3227/#3228, digerido con </w:t>
            </w:r>
            <w:r w:rsidRPr="00E445CC">
              <w:rPr>
                <w:rFonts w:ascii="Helvetica" w:eastAsia="Times New Roman" w:hAnsi="Helvetica" w:cs="Helvetica"/>
                <w:i/>
                <w:iCs/>
                <w:color w:val="000000"/>
                <w:sz w:val="22"/>
                <w:szCs w:val="22"/>
                <w:lang w:eastAsia="en-US"/>
              </w:rPr>
              <w:t>Kpn</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 xml:space="preserve">I y clonada en pMJ22 digerido con </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Kpn</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noWrap/>
            <w:vAlign w:val="center"/>
            <w:hideMark/>
          </w:tcPr>
          <w:p w14:paraId="11C90DFE"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567D2974" w14:textId="77777777" w:rsidTr="00DC2359">
        <w:trPr>
          <w:trHeight w:val="1440"/>
          <w:jc w:val="center"/>
        </w:trPr>
        <w:tc>
          <w:tcPr>
            <w:tcW w:w="1255" w:type="dxa"/>
            <w:tcBorders>
              <w:top w:val="nil"/>
              <w:left w:val="single" w:sz="4" w:space="0" w:color="auto"/>
              <w:bottom w:val="single" w:sz="4" w:space="0" w:color="auto"/>
              <w:right w:val="single" w:sz="4" w:space="0" w:color="auto"/>
            </w:tcBorders>
            <w:noWrap/>
            <w:vAlign w:val="center"/>
            <w:hideMark/>
          </w:tcPr>
          <w:p w14:paraId="2070675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lastRenderedPageBreak/>
              <w:t>pVS41</w:t>
            </w:r>
          </w:p>
        </w:tc>
        <w:tc>
          <w:tcPr>
            <w:tcW w:w="1260" w:type="dxa"/>
            <w:tcBorders>
              <w:top w:val="nil"/>
              <w:left w:val="nil"/>
              <w:bottom w:val="single" w:sz="4" w:space="0" w:color="auto"/>
              <w:right w:val="single" w:sz="4" w:space="0" w:color="auto"/>
            </w:tcBorders>
            <w:noWrap/>
            <w:vAlign w:val="center"/>
            <w:hideMark/>
          </w:tcPr>
          <w:p w14:paraId="133A01E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4770</w:t>
            </w:r>
          </w:p>
        </w:tc>
        <w:tc>
          <w:tcPr>
            <w:tcW w:w="4230" w:type="dxa"/>
            <w:tcBorders>
              <w:top w:val="nil"/>
              <w:left w:val="nil"/>
              <w:bottom w:val="single" w:sz="4" w:space="0" w:color="auto"/>
              <w:right w:val="single" w:sz="4" w:space="0" w:color="auto"/>
            </w:tcBorders>
            <w:vAlign w:val="center"/>
            <w:hideMark/>
          </w:tcPr>
          <w:p w14:paraId="3367A75A"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Fragmento de 2199pb apmplificado de S288c con los oligos 3173/3174 digerido con </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 xml:space="preserve">I y </w:t>
            </w:r>
            <w:r w:rsidRPr="00E445CC">
              <w:rPr>
                <w:rFonts w:ascii="Helvetica" w:eastAsia="Times New Roman" w:hAnsi="Helvetica" w:cs="Helvetica"/>
                <w:i/>
                <w:iCs/>
                <w:color w:val="000000"/>
                <w:sz w:val="22"/>
                <w:szCs w:val="22"/>
                <w:lang w:eastAsia="en-US"/>
              </w:rPr>
              <w:t>BamH</w:t>
            </w:r>
            <w:r w:rsidRPr="00E445CC">
              <w:rPr>
                <w:rFonts w:ascii="Helvetica" w:eastAsia="Times New Roman" w:hAnsi="Helvetica" w:cs="Helvetica"/>
                <w:color w:val="000000"/>
                <w:sz w:val="22"/>
                <w:szCs w:val="22"/>
                <w:lang w:eastAsia="en-US"/>
              </w:rPr>
              <w:t xml:space="preserve">I y clonado en pVS41 digerido con </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BamH</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noWrap/>
            <w:vAlign w:val="center"/>
            <w:hideMark/>
          </w:tcPr>
          <w:p w14:paraId="2A8BF68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600127EB" w14:textId="77777777" w:rsidTr="00DC2359">
        <w:trPr>
          <w:trHeight w:val="2016"/>
          <w:jc w:val="center"/>
        </w:trPr>
        <w:tc>
          <w:tcPr>
            <w:tcW w:w="1255" w:type="dxa"/>
            <w:tcBorders>
              <w:top w:val="nil"/>
              <w:left w:val="single" w:sz="4" w:space="0" w:color="auto"/>
              <w:bottom w:val="single" w:sz="4" w:space="0" w:color="auto"/>
              <w:right w:val="single" w:sz="4" w:space="0" w:color="auto"/>
            </w:tcBorders>
            <w:noWrap/>
            <w:vAlign w:val="center"/>
            <w:hideMark/>
          </w:tcPr>
          <w:p w14:paraId="1AAC188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PVS43</w:t>
            </w:r>
          </w:p>
        </w:tc>
        <w:tc>
          <w:tcPr>
            <w:tcW w:w="1260" w:type="dxa"/>
            <w:tcBorders>
              <w:top w:val="nil"/>
              <w:left w:val="nil"/>
              <w:bottom w:val="single" w:sz="4" w:space="0" w:color="auto"/>
              <w:right w:val="single" w:sz="4" w:space="0" w:color="auto"/>
            </w:tcBorders>
            <w:noWrap/>
            <w:vAlign w:val="center"/>
            <w:hideMark/>
          </w:tcPr>
          <w:p w14:paraId="57353D78"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4774</w:t>
            </w:r>
          </w:p>
        </w:tc>
        <w:tc>
          <w:tcPr>
            <w:tcW w:w="4230" w:type="dxa"/>
            <w:tcBorders>
              <w:top w:val="nil"/>
              <w:left w:val="nil"/>
              <w:bottom w:val="single" w:sz="4" w:space="0" w:color="auto"/>
              <w:right w:val="single" w:sz="4" w:space="0" w:color="auto"/>
            </w:tcBorders>
            <w:vAlign w:val="center"/>
            <w:hideMark/>
          </w:tcPr>
          <w:p w14:paraId="3084034E" w14:textId="77777777" w:rsidR="00182877" w:rsidRPr="00D6296A" w:rsidRDefault="00182877" w:rsidP="00DC2359">
            <w:pPr>
              <w:spacing w:line="360" w:lineRule="auto"/>
              <w:jc w:val="center"/>
              <w:rPr>
                <w:rFonts w:ascii="Helvetica" w:eastAsia="Times New Roman" w:hAnsi="Helvetica" w:cs="Helvetica"/>
                <w:color w:val="000000"/>
                <w:sz w:val="22"/>
                <w:szCs w:val="22"/>
                <w:lang w:eastAsia="en-US"/>
              </w:rPr>
            </w:pPr>
            <w:r w:rsidRPr="00D6296A">
              <w:rPr>
                <w:rFonts w:ascii="Helvetica" w:eastAsia="Times New Roman" w:hAnsi="Helvetica" w:cs="Helvetica"/>
                <w:color w:val="000000"/>
                <w:sz w:val="22"/>
                <w:szCs w:val="22"/>
                <w:lang w:eastAsia="en-US"/>
              </w:rPr>
              <w:t>pP</w:t>
            </w:r>
            <w:r w:rsidRPr="00D6296A">
              <w:rPr>
                <w:rFonts w:ascii="Helvetica" w:eastAsia="Times New Roman" w:hAnsi="Helvetica" w:cs="Helvetica"/>
                <w:i/>
                <w:iCs/>
                <w:color w:val="000000"/>
                <w:sz w:val="22"/>
                <w:szCs w:val="22"/>
                <w:vertAlign w:val="subscript"/>
                <w:lang w:eastAsia="en-US"/>
              </w:rPr>
              <w:t>ABF1</w:t>
            </w:r>
            <w:r w:rsidRPr="00D6296A">
              <w:rPr>
                <w:rFonts w:ascii="Helvetica" w:eastAsia="Times New Roman" w:hAnsi="Helvetica" w:cs="Helvetica"/>
                <w:color w:val="000000"/>
                <w:sz w:val="22"/>
                <w:szCs w:val="22"/>
                <w:lang w:eastAsia="en-US"/>
              </w:rPr>
              <w:t>::</w:t>
            </w:r>
            <w:r w:rsidRPr="00D6296A">
              <w:rPr>
                <w:rFonts w:ascii="Helvetica" w:eastAsia="Times New Roman" w:hAnsi="Helvetica" w:cs="Helvetica"/>
                <w:i/>
                <w:iCs/>
                <w:color w:val="000000"/>
                <w:sz w:val="22"/>
                <w:szCs w:val="22"/>
                <w:lang w:eastAsia="en-US"/>
              </w:rPr>
              <w:t>ScABF1</w:t>
            </w:r>
            <w:r w:rsidRPr="00D6296A">
              <w:rPr>
                <w:rFonts w:ascii="Helvetica" w:eastAsia="Times New Roman" w:hAnsi="Helvetica" w:cs="Helvetica"/>
                <w:color w:val="000000"/>
                <w:sz w:val="22"/>
                <w:szCs w:val="22"/>
                <w:lang w:eastAsia="en-US"/>
              </w:rPr>
              <w:t>::T</w:t>
            </w:r>
            <w:r w:rsidRPr="00D6296A">
              <w:rPr>
                <w:rFonts w:ascii="Helvetica" w:eastAsia="Times New Roman" w:hAnsi="Helvetica" w:cs="Helvetica"/>
                <w:i/>
                <w:iCs/>
                <w:color w:val="000000"/>
                <w:sz w:val="22"/>
                <w:szCs w:val="22"/>
                <w:vertAlign w:val="subscript"/>
                <w:lang w:eastAsia="en-US"/>
              </w:rPr>
              <w:t>ABF1</w:t>
            </w:r>
            <w:r w:rsidRPr="00D6296A">
              <w:rPr>
                <w:rFonts w:ascii="Helvetica" w:eastAsia="Times New Roman" w:hAnsi="Helvetica" w:cs="Helvetica"/>
                <w:color w:val="000000"/>
                <w:sz w:val="22"/>
                <w:szCs w:val="22"/>
                <w:lang w:eastAsia="en-US"/>
              </w:rPr>
              <w:t xml:space="preserve"> Fragmento de 957pB obtenido por PCR con los oligos #3175Fw/ #3176Rv digerido con </w:t>
            </w:r>
            <w:r w:rsidRPr="00D6296A">
              <w:rPr>
                <w:rFonts w:ascii="Helvetica" w:eastAsia="Times New Roman" w:hAnsi="Helvetica" w:cs="Helvetica"/>
                <w:i/>
                <w:iCs/>
                <w:color w:val="000000"/>
                <w:sz w:val="22"/>
                <w:szCs w:val="22"/>
                <w:lang w:eastAsia="en-US"/>
              </w:rPr>
              <w:t>BamH</w:t>
            </w:r>
            <w:r w:rsidRPr="00D6296A">
              <w:rPr>
                <w:rFonts w:ascii="Helvetica" w:eastAsia="Times New Roman" w:hAnsi="Helvetica" w:cs="Helvetica"/>
                <w:color w:val="000000"/>
                <w:sz w:val="22"/>
                <w:szCs w:val="22"/>
                <w:lang w:eastAsia="en-US"/>
              </w:rPr>
              <w:t>I/</w:t>
            </w:r>
            <w:r w:rsidRPr="00D6296A">
              <w:rPr>
                <w:rFonts w:ascii="Helvetica" w:eastAsia="Times New Roman" w:hAnsi="Helvetica" w:cs="Helvetica"/>
                <w:i/>
                <w:iCs/>
                <w:color w:val="000000"/>
                <w:sz w:val="22"/>
                <w:szCs w:val="22"/>
                <w:lang w:eastAsia="en-US"/>
              </w:rPr>
              <w:t>SacI</w:t>
            </w:r>
            <w:r w:rsidRPr="00D6296A">
              <w:rPr>
                <w:rFonts w:ascii="Helvetica" w:eastAsia="Times New Roman" w:hAnsi="Helvetica" w:cs="Helvetica"/>
                <w:color w:val="000000"/>
                <w:sz w:val="22"/>
                <w:szCs w:val="22"/>
                <w:lang w:eastAsia="en-US"/>
              </w:rPr>
              <w:t xml:space="preserve"> clonado en pVS41 digeridocon </w:t>
            </w:r>
            <w:r w:rsidRPr="00D6296A">
              <w:rPr>
                <w:rFonts w:ascii="Helvetica" w:eastAsia="Times New Roman" w:hAnsi="Helvetica" w:cs="Helvetica"/>
                <w:i/>
                <w:iCs/>
                <w:color w:val="000000"/>
                <w:sz w:val="22"/>
                <w:szCs w:val="22"/>
                <w:lang w:eastAsia="en-US"/>
              </w:rPr>
              <w:t>BamH</w:t>
            </w:r>
            <w:r w:rsidRPr="00D6296A">
              <w:rPr>
                <w:rFonts w:ascii="Helvetica" w:eastAsia="Times New Roman" w:hAnsi="Helvetica" w:cs="Helvetica"/>
                <w:color w:val="000000"/>
                <w:sz w:val="22"/>
                <w:szCs w:val="22"/>
                <w:lang w:eastAsia="en-US"/>
              </w:rPr>
              <w:t>I/</w:t>
            </w:r>
            <w:r w:rsidRPr="00D6296A">
              <w:rPr>
                <w:rFonts w:ascii="Helvetica" w:eastAsia="Times New Roman" w:hAnsi="Helvetica" w:cs="Helvetica"/>
                <w:i/>
                <w:iCs/>
                <w:color w:val="000000"/>
                <w:sz w:val="22"/>
                <w:szCs w:val="22"/>
                <w:lang w:eastAsia="en-US"/>
              </w:rPr>
              <w:t>Sac</w:t>
            </w:r>
            <w:r w:rsidRPr="00D6296A">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537F9197"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1DC61563" w14:textId="77777777" w:rsidTr="00DC2359">
        <w:trPr>
          <w:trHeight w:val="2016"/>
          <w:jc w:val="center"/>
        </w:trPr>
        <w:tc>
          <w:tcPr>
            <w:tcW w:w="1255" w:type="dxa"/>
            <w:tcBorders>
              <w:top w:val="nil"/>
              <w:left w:val="single" w:sz="4" w:space="0" w:color="auto"/>
              <w:bottom w:val="single" w:sz="4" w:space="0" w:color="auto"/>
              <w:right w:val="single" w:sz="4" w:space="0" w:color="auto"/>
            </w:tcBorders>
            <w:noWrap/>
            <w:vAlign w:val="center"/>
            <w:hideMark/>
          </w:tcPr>
          <w:p w14:paraId="276548F3"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pVS45</w:t>
            </w:r>
          </w:p>
        </w:tc>
        <w:tc>
          <w:tcPr>
            <w:tcW w:w="1260" w:type="dxa"/>
            <w:tcBorders>
              <w:top w:val="nil"/>
              <w:left w:val="nil"/>
              <w:bottom w:val="single" w:sz="4" w:space="0" w:color="auto"/>
              <w:right w:val="single" w:sz="4" w:space="0" w:color="auto"/>
            </w:tcBorders>
            <w:noWrap/>
            <w:vAlign w:val="center"/>
            <w:hideMark/>
          </w:tcPr>
          <w:p w14:paraId="73AC5F4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4920</w:t>
            </w:r>
          </w:p>
        </w:tc>
        <w:tc>
          <w:tcPr>
            <w:tcW w:w="4230" w:type="dxa"/>
            <w:tcBorders>
              <w:top w:val="nil"/>
              <w:left w:val="nil"/>
              <w:bottom w:val="single" w:sz="4" w:space="0" w:color="auto"/>
              <w:right w:val="single" w:sz="4" w:space="0" w:color="auto"/>
            </w:tcBorders>
            <w:vAlign w:val="center"/>
            <w:hideMark/>
          </w:tcPr>
          <w:p w14:paraId="36D102B0"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Fragmento obtenido por PCR de pVS43 de la reguion P</w:t>
            </w:r>
            <w:r w:rsidRPr="00E445CC">
              <w:rPr>
                <w:rFonts w:ascii="Helvetica" w:eastAsia="Times New Roman" w:hAnsi="Helvetica" w:cs="Helvetica"/>
                <w:i/>
                <w:iCs/>
                <w:color w:val="000000"/>
                <w:sz w:val="22"/>
                <w:szCs w:val="22"/>
                <w:vertAlign w:val="subscript"/>
                <w:lang w:eastAsia="en-US"/>
              </w:rPr>
              <w:t>ABF1</w:t>
            </w:r>
            <w:r w:rsidRPr="00E445CC">
              <w:rPr>
                <w:rFonts w:ascii="Helvetica" w:eastAsia="Times New Roman" w:hAnsi="Helvetica" w:cs="Helvetica"/>
                <w:color w:val="000000"/>
                <w:sz w:val="22"/>
                <w:szCs w:val="22"/>
                <w:lang w:eastAsia="en-US"/>
              </w:rPr>
              <w:t>::</w:t>
            </w:r>
            <w:r w:rsidRPr="00E445CC">
              <w:rPr>
                <w:rFonts w:ascii="Helvetica" w:eastAsia="Times New Roman" w:hAnsi="Helvetica" w:cs="Helvetica"/>
                <w:i/>
                <w:iCs/>
                <w:color w:val="000000"/>
                <w:sz w:val="22"/>
                <w:szCs w:val="22"/>
                <w:lang w:eastAsia="en-US"/>
              </w:rPr>
              <w:t>ScABF1</w:t>
            </w:r>
            <w:r w:rsidRPr="00E445CC">
              <w:rPr>
                <w:rFonts w:ascii="Helvetica" w:eastAsia="Times New Roman" w:hAnsi="Helvetica" w:cs="Helvetica"/>
                <w:color w:val="000000"/>
                <w:sz w:val="22"/>
                <w:szCs w:val="22"/>
                <w:lang w:eastAsia="en-US"/>
              </w:rPr>
              <w:t xml:space="preserve"> obtenido con </w:t>
            </w:r>
            <w:r w:rsidRPr="00E445CC">
              <w:rPr>
                <w:rFonts w:ascii="Helvetica" w:eastAsia="Times New Roman" w:hAnsi="Helvetica" w:cs="Helvetica"/>
                <w:i/>
                <w:iCs/>
                <w:color w:val="000000"/>
                <w:sz w:val="22"/>
                <w:szCs w:val="22"/>
                <w:lang w:eastAsia="en-US"/>
              </w:rPr>
              <w:t>Eag</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BamH</w:t>
            </w:r>
            <w:r w:rsidRPr="00E445CC">
              <w:rPr>
                <w:rFonts w:ascii="Helvetica" w:eastAsia="Times New Roman" w:hAnsi="Helvetica" w:cs="Helvetica"/>
                <w:color w:val="000000"/>
                <w:sz w:val="22"/>
                <w:szCs w:val="22"/>
                <w:lang w:eastAsia="en-US"/>
              </w:rPr>
              <w:t xml:space="preserve">I de pVS43 clonado en pVS26 </w:t>
            </w:r>
            <w:r w:rsidRPr="00E445CC">
              <w:rPr>
                <w:rFonts w:ascii="Helvetica" w:eastAsia="Times New Roman" w:hAnsi="Helvetica" w:cs="Helvetica"/>
                <w:i/>
                <w:iCs/>
                <w:color w:val="000000"/>
                <w:sz w:val="22"/>
                <w:szCs w:val="22"/>
                <w:lang w:eastAsia="en-US"/>
              </w:rPr>
              <w:t>Eag</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BamH</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0B60DB3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54C3B3FB" w14:textId="77777777" w:rsidTr="00DC2359">
        <w:trPr>
          <w:trHeight w:val="288"/>
          <w:jc w:val="center"/>
        </w:trPr>
        <w:tc>
          <w:tcPr>
            <w:tcW w:w="8815" w:type="dxa"/>
            <w:gridSpan w:val="4"/>
            <w:tcBorders>
              <w:top w:val="single" w:sz="4" w:space="0" w:color="auto"/>
              <w:left w:val="single" w:sz="4" w:space="0" w:color="auto"/>
              <w:bottom w:val="single" w:sz="4" w:space="0" w:color="auto"/>
              <w:right w:val="single" w:sz="4" w:space="0" w:color="auto"/>
            </w:tcBorders>
            <w:vAlign w:val="center"/>
            <w:hideMark/>
          </w:tcPr>
          <w:p w14:paraId="532F32FB"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eastAsia="en-US"/>
              </w:rPr>
            </w:pPr>
            <w:r w:rsidRPr="00E445CC">
              <w:rPr>
                <w:rFonts w:ascii="Helvetica" w:eastAsia="Times New Roman" w:hAnsi="Helvetica" w:cs="Helvetica"/>
                <w:b/>
                <w:bCs/>
                <w:color w:val="000000"/>
                <w:sz w:val="22"/>
                <w:szCs w:val="22"/>
                <w:lang w:eastAsia="en-US"/>
              </w:rPr>
              <w:t xml:space="preserve">Expresion del promotor de </w:t>
            </w:r>
            <w:r w:rsidRPr="00E445CC">
              <w:rPr>
                <w:rFonts w:ascii="Helvetica" w:eastAsia="Times New Roman" w:hAnsi="Helvetica" w:cs="Helvetica"/>
                <w:b/>
                <w:bCs/>
                <w:i/>
                <w:iCs/>
                <w:color w:val="000000"/>
                <w:sz w:val="22"/>
                <w:szCs w:val="22"/>
                <w:lang w:eastAsia="en-US"/>
              </w:rPr>
              <w:t>ABF1</w:t>
            </w:r>
          </w:p>
        </w:tc>
      </w:tr>
      <w:tr w:rsidR="00182877" w:rsidRPr="00E445CC" w14:paraId="626962AB" w14:textId="77777777" w:rsidTr="00DC2359">
        <w:trPr>
          <w:trHeight w:val="2016"/>
          <w:jc w:val="center"/>
        </w:trPr>
        <w:tc>
          <w:tcPr>
            <w:tcW w:w="1255" w:type="dxa"/>
            <w:tcBorders>
              <w:top w:val="nil"/>
              <w:left w:val="single" w:sz="4" w:space="0" w:color="auto"/>
              <w:bottom w:val="single" w:sz="4" w:space="0" w:color="auto"/>
              <w:right w:val="single" w:sz="4" w:space="0" w:color="auto"/>
            </w:tcBorders>
            <w:noWrap/>
            <w:vAlign w:val="center"/>
            <w:hideMark/>
          </w:tcPr>
          <w:p w14:paraId="72DC742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pVS38</w:t>
            </w:r>
          </w:p>
        </w:tc>
        <w:tc>
          <w:tcPr>
            <w:tcW w:w="1260" w:type="dxa"/>
            <w:tcBorders>
              <w:top w:val="nil"/>
              <w:left w:val="nil"/>
              <w:bottom w:val="single" w:sz="4" w:space="0" w:color="auto"/>
              <w:right w:val="single" w:sz="4" w:space="0" w:color="auto"/>
            </w:tcBorders>
            <w:noWrap/>
            <w:vAlign w:val="center"/>
            <w:hideMark/>
          </w:tcPr>
          <w:p w14:paraId="0E600EED"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4755</w:t>
            </w:r>
          </w:p>
        </w:tc>
        <w:tc>
          <w:tcPr>
            <w:tcW w:w="4230" w:type="dxa"/>
            <w:tcBorders>
              <w:top w:val="nil"/>
              <w:left w:val="nil"/>
              <w:bottom w:val="single" w:sz="4" w:space="0" w:color="auto"/>
              <w:right w:val="single" w:sz="4" w:space="0" w:color="auto"/>
            </w:tcBorders>
            <w:vAlign w:val="center"/>
            <w:hideMark/>
          </w:tcPr>
          <w:p w14:paraId="1629542C" w14:textId="77777777" w:rsidR="00182877" w:rsidRPr="00D6296A" w:rsidRDefault="00182877" w:rsidP="00DC2359">
            <w:pPr>
              <w:spacing w:line="360" w:lineRule="auto"/>
              <w:jc w:val="center"/>
              <w:rPr>
                <w:rFonts w:ascii="Helvetica" w:eastAsia="Times New Roman" w:hAnsi="Helvetica" w:cs="Helvetica"/>
                <w:color w:val="000000"/>
                <w:sz w:val="22"/>
                <w:szCs w:val="22"/>
                <w:lang w:eastAsia="en-US"/>
              </w:rPr>
            </w:pPr>
            <w:r w:rsidRPr="00D6296A">
              <w:rPr>
                <w:rFonts w:ascii="Helvetica" w:eastAsia="Times New Roman" w:hAnsi="Helvetica" w:cs="Helvetica"/>
                <w:color w:val="000000"/>
                <w:sz w:val="22"/>
                <w:szCs w:val="22"/>
                <w:lang w:eastAsia="en-US"/>
              </w:rPr>
              <w:t xml:space="preserve"> pP</w:t>
            </w:r>
            <w:r w:rsidRPr="00D6296A">
              <w:rPr>
                <w:rFonts w:ascii="Helvetica" w:eastAsia="Times New Roman" w:hAnsi="Helvetica" w:cs="Helvetica"/>
                <w:i/>
                <w:iCs/>
                <w:color w:val="000000"/>
                <w:sz w:val="22"/>
                <w:szCs w:val="22"/>
                <w:vertAlign w:val="subscript"/>
                <w:lang w:eastAsia="en-US"/>
              </w:rPr>
              <w:t>ABF1</w:t>
            </w:r>
            <w:r w:rsidRPr="00D6296A">
              <w:rPr>
                <w:rFonts w:ascii="Helvetica" w:eastAsia="Times New Roman" w:hAnsi="Helvetica" w:cs="Helvetica"/>
                <w:color w:val="000000"/>
                <w:sz w:val="22"/>
                <w:szCs w:val="22"/>
                <w:lang w:eastAsia="en-US"/>
              </w:rPr>
              <w:t xml:space="preserve">::GFP Fragmento de 1240pb de la region intergeniga de ABF1 rio arriba amplificado con #1589Fw/#3226Rv Digerido con </w:t>
            </w:r>
            <w:r w:rsidRPr="00D6296A">
              <w:rPr>
                <w:rFonts w:ascii="Helvetica" w:eastAsia="Times New Roman" w:hAnsi="Helvetica" w:cs="Helvetica"/>
                <w:i/>
                <w:iCs/>
                <w:color w:val="000000"/>
                <w:sz w:val="22"/>
                <w:szCs w:val="22"/>
                <w:lang w:eastAsia="en-US"/>
              </w:rPr>
              <w:t>SacI</w:t>
            </w:r>
            <w:r w:rsidRPr="00D6296A">
              <w:rPr>
                <w:rFonts w:ascii="Helvetica" w:eastAsia="Times New Roman" w:hAnsi="Helvetica" w:cs="Helvetica"/>
                <w:color w:val="000000"/>
                <w:sz w:val="22"/>
                <w:szCs w:val="22"/>
                <w:lang w:eastAsia="en-US"/>
              </w:rPr>
              <w:t>/</w:t>
            </w:r>
            <w:r w:rsidRPr="00D6296A">
              <w:rPr>
                <w:rFonts w:ascii="Helvetica" w:eastAsia="Times New Roman" w:hAnsi="Helvetica" w:cs="Helvetica"/>
                <w:i/>
                <w:iCs/>
                <w:color w:val="000000"/>
                <w:sz w:val="22"/>
                <w:szCs w:val="22"/>
                <w:lang w:eastAsia="en-US"/>
              </w:rPr>
              <w:t>BamHI</w:t>
            </w:r>
            <w:r w:rsidRPr="00D6296A">
              <w:rPr>
                <w:rFonts w:ascii="Helvetica" w:eastAsia="Times New Roman" w:hAnsi="Helvetica" w:cs="Helvetica"/>
                <w:color w:val="000000"/>
                <w:sz w:val="22"/>
                <w:szCs w:val="22"/>
                <w:lang w:eastAsia="en-US"/>
              </w:rPr>
              <w:t xml:space="preserve"> clonado en pGRB2.3 Digerido con </w:t>
            </w:r>
            <w:r w:rsidRPr="00D6296A">
              <w:rPr>
                <w:rFonts w:ascii="Helvetica" w:eastAsia="Times New Roman" w:hAnsi="Helvetica" w:cs="Helvetica"/>
                <w:i/>
                <w:iCs/>
                <w:color w:val="000000"/>
                <w:sz w:val="22"/>
                <w:szCs w:val="22"/>
                <w:lang w:eastAsia="en-US"/>
              </w:rPr>
              <w:t>SacI</w:t>
            </w:r>
            <w:r w:rsidRPr="00D6296A">
              <w:rPr>
                <w:rFonts w:ascii="Helvetica" w:eastAsia="Times New Roman" w:hAnsi="Helvetica" w:cs="Helvetica"/>
                <w:color w:val="000000"/>
                <w:sz w:val="22"/>
                <w:szCs w:val="22"/>
                <w:lang w:eastAsia="en-US"/>
              </w:rPr>
              <w:t>/</w:t>
            </w:r>
            <w:r w:rsidRPr="00D6296A">
              <w:rPr>
                <w:rFonts w:ascii="Helvetica" w:eastAsia="Times New Roman" w:hAnsi="Helvetica" w:cs="Helvetica"/>
                <w:i/>
                <w:iCs/>
                <w:color w:val="000000"/>
                <w:sz w:val="22"/>
                <w:szCs w:val="22"/>
                <w:lang w:eastAsia="en-US"/>
              </w:rPr>
              <w:t>BamHI</w:t>
            </w:r>
          </w:p>
        </w:tc>
        <w:tc>
          <w:tcPr>
            <w:tcW w:w="2070" w:type="dxa"/>
            <w:tcBorders>
              <w:top w:val="nil"/>
              <w:left w:val="nil"/>
              <w:bottom w:val="single" w:sz="4" w:space="0" w:color="auto"/>
              <w:right w:val="single" w:sz="4" w:space="0" w:color="auto"/>
            </w:tcBorders>
            <w:noWrap/>
            <w:vAlign w:val="center"/>
            <w:hideMark/>
          </w:tcPr>
          <w:p w14:paraId="4A8EC6B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616CD12E" w14:textId="77777777" w:rsidTr="00DC2359">
        <w:trPr>
          <w:trHeight w:val="288"/>
          <w:jc w:val="center"/>
        </w:trPr>
        <w:tc>
          <w:tcPr>
            <w:tcW w:w="8815" w:type="dxa"/>
            <w:gridSpan w:val="4"/>
            <w:tcBorders>
              <w:top w:val="single" w:sz="4" w:space="0" w:color="auto"/>
              <w:left w:val="single" w:sz="4" w:space="0" w:color="auto"/>
              <w:bottom w:val="single" w:sz="4" w:space="0" w:color="auto"/>
              <w:right w:val="single" w:sz="4" w:space="0" w:color="auto"/>
            </w:tcBorders>
            <w:noWrap/>
            <w:vAlign w:val="center"/>
            <w:hideMark/>
          </w:tcPr>
          <w:p w14:paraId="7FFB2950" w14:textId="77777777" w:rsidR="00182877" w:rsidRPr="005F4863" w:rsidRDefault="00182877" w:rsidP="00DC2359">
            <w:pPr>
              <w:spacing w:line="360" w:lineRule="auto"/>
              <w:jc w:val="center"/>
              <w:rPr>
                <w:rFonts w:ascii="Helvetica" w:eastAsia="Times New Roman" w:hAnsi="Helvetica" w:cs="Helvetica"/>
                <w:b/>
                <w:bCs/>
                <w:color w:val="000000"/>
                <w:sz w:val="22"/>
                <w:szCs w:val="22"/>
                <w:lang w:eastAsia="en-US"/>
              </w:rPr>
            </w:pPr>
            <w:r w:rsidRPr="005F4863">
              <w:rPr>
                <w:rFonts w:ascii="Helvetica" w:eastAsia="Times New Roman" w:hAnsi="Helvetica" w:cs="Helvetica"/>
                <w:b/>
                <w:bCs/>
                <w:color w:val="000000"/>
                <w:sz w:val="22"/>
                <w:szCs w:val="22"/>
                <w:lang w:eastAsia="en-US"/>
              </w:rPr>
              <w:t xml:space="preserve">Integración etiqueta flag en N-terminal </w:t>
            </w:r>
            <w:r w:rsidRPr="005F4863">
              <w:rPr>
                <w:rFonts w:ascii="Helvetica" w:eastAsia="Times New Roman" w:hAnsi="Helvetica" w:cs="Helvetica"/>
                <w:b/>
                <w:bCs/>
                <w:i/>
                <w:iCs/>
                <w:color w:val="000000"/>
                <w:sz w:val="22"/>
                <w:szCs w:val="22"/>
                <w:lang w:eastAsia="en-US"/>
              </w:rPr>
              <w:t>ABF1</w:t>
            </w:r>
            <w:r w:rsidRPr="005F4863">
              <w:rPr>
                <w:rFonts w:ascii="Helvetica" w:eastAsia="Times New Roman" w:hAnsi="Helvetica" w:cs="Helvetica"/>
                <w:b/>
                <w:bCs/>
                <w:color w:val="000000"/>
                <w:sz w:val="22"/>
                <w:szCs w:val="22"/>
                <w:lang w:eastAsia="en-US"/>
              </w:rPr>
              <w:t xml:space="preserve"> </w:t>
            </w:r>
          </w:p>
        </w:tc>
      </w:tr>
      <w:tr w:rsidR="00182877" w:rsidRPr="00E445CC" w14:paraId="1F189EA9" w14:textId="77777777" w:rsidTr="00DC2359">
        <w:trPr>
          <w:trHeight w:val="1728"/>
          <w:jc w:val="center"/>
        </w:trPr>
        <w:tc>
          <w:tcPr>
            <w:tcW w:w="1255" w:type="dxa"/>
            <w:tcBorders>
              <w:top w:val="nil"/>
              <w:left w:val="single" w:sz="4" w:space="0" w:color="auto"/>
              <w:bottom w:val="single" w:sz="4" w:space="0" w:color="auto"/>
              <w:right w:val="single" w:sz="4" w:space="0" w:color="auto"/>
            </w:tcBorders>
            <w:noWrap/>
            <w:vAlign w:val="center"/>
            <w:hideMark/>
          </w:tcPr>
          <w:p w14:paraId="26A1B9F0"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pVS24</w:t>
            </w:r>
          </w:p>
        </w:tc>
        <w:tc>
          <w:tcPr>
            <w:tcW w:w="1260" w:type="dxa"/>
            <w:tcBorders>
              <w:top w:val="nil"/>
              <w:left w:val="nil"/>
              <w:bottom w:val="single" w:sz="4" w:space="0" w:color="auto"/>
              <w:right w:val="single" w:sz="4" w:space="0" w:color="auto"/>
            </w:tcBorders>
            <w:noWrap/>
            <w:vAlign w:val="center"/>
            <w:hideMark/>
          </w:tcPr>
          <w:p w14:paraId="2566F91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4629</w:t>
            </w:r>
          </w:p>
        </w:tc>
        <w:tc>
          <w:tcPr>
            <w:tcW w:w="4230" w:type="dxa"/>
            <w:tcBorders>
              <w:top w:val="nil"/>
              <w:left w:val="nil"/>
              <w:bottom w:val="single" w:sz="4" w:space="0" w:color="auto"/>
              <w:right w:val="single" w:sz="4" w:space="0" w:color="auto"/>
            </w:tcBorders>
            <w:vAlign w:val="center"/>
            <w:hideMark/>
          </w:tcPr>
          <w:p w14:paraId="7A6DC296"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Fragmento de 1240 pb amplificado con1589/2900 de BG14 digerido con </w:t>
            </w:r>
            <w:r w:rsidRPr="00E445CC">
              <w:rPr>
                <w:rFonts w:ascii="Helvetica" w:eastAsia="Times New Roman" w:hAnsi="Helvetica" w:cs="Helvetica"/>
                <w:i/>
                <w:iCs/>
                <w:color w:val="000000"/>
                <w:sz w:val="22"/>
                <w:szCs w:val="22"/>
                <w:lang w:eastAsia="en-US"/>
              </w:rPr>
              <w:t>Sac</w:t>
            </w:r>
            <w:r w:rsidRPr="00E445CC">
              <w:rPr>
                <w:rFonts w:ascii="Helvetica" w:eastAsia="Times New Roman" w:hAnsi="Helvetica" w:cs="Helvetica"/>
                <w:color w:val="000000"/>
                <w:sz w:val="22"/>
                <w:szCs w:val="22"/>
                <w:lang w:eastAsia="en-US"/>
              </w:rPr>
              <w:t xml:space="preserve">I </w:t>
            </w:r>
            <w:r w:rsidRPr="00E445CC">
              <w:rPr>
                <w:rFonts w:ascii="Helvetica" w:eastAsia="Times New Roman" w:hAnsi="Helvetica" w:cs="Helvetica"/>
                <w:i/>
                <w:iCs/>
                <w:color w:val="000000"/>
                <w:sz w:val="22"/>
                <w:szCs w:val="22"/>
                <w:lang w:eastAsia="en-US"/>
              </w:rPr>
              <w:t>Sma</w:t>
            </w:r>
            <w:r w:rsidRPr="00E445CC">
              <w:rPr>
                <w:rFonts w:ascii="Helvetica" w:eastAsia="Times New Roman" w:hAnsi="Helvetica" w:cs="Helvetica"/>
                <w:color w:val="000000"/>
                <w:sz w:val="22"/>
                <w:szCs w:val="22"/>
                <w:lang w:eastAsia="en-US"/>
              </w:rPr>
              <w:t xml:space="preserve">I, clonado en pGE240 digerido con </w:t>
            </w:r>
            <w:r w:rsidRPr="00E445CC">
              <w:rPr>
                <w:rFonts w:ascii="Helvetica" w:eastAsia="Times New Roman" w:hAnsi="Helvetica" w:cs="Helvetica"/>
                <w:i/>
                <w:iCs/>
                <w:color w:val="000000"/>
                <w:sz w:val="22"/>
                <w:szCs w:val="22"/>
                <w:lang w:eastAsia="en-US"/>
              </w:rPr>
              <w:t>Spe</w:t>
            </w:r>
            <w:r w:rsidRPr="00E445CC">
              <w:rPr>
                <w:rFonts w:ascii="Helvetica" w:eastAsia="Times New Roman" w:hAnsi="Helvetica" w:cs="Helvetica"/>
                <w:color w:val="000000"/>
                <w:sz w:val="22"/>
                <w:szCs w:val="22"/>
                <w:lang w:eastAsia="en-US"/>
              </w:rPr>
              <w:t xml:space="preserve">I tratado con T4 pol y digerido con </w:t>
            </w:r>
            <w:r w:rsidRPr="00E445CC">
              <w:rPr>
                <w:rFonts w:ascii="Helvetica" w:eastAsia="Times New Roman" w:hAnsi="Helvetica" w:cs="Helvetica"/>
                <w:i/>
                <w:iCs/>
                <w:color w:val="000000"/>
                <w:sz w:val="22"/>
                <w:szCs w:val="22"/>
                <w:lang w:eastAsia="en-US"/>
              </w:rPr>
              <w:t>Sac</w:t>
            </w:r>
            <w:r w:rsidRPr="00E445CC">
              <w:rPr>
                <w:rFonts w:ascii="Helvetica" w:eastAsia="Times New Roman" w:hAnsi="Helvetica" w:cs="Helvetica"/>
                <w:color w:val="000000"/>
                <w:sz w:val="22"/>
                <w:szCs w:val="22"/>
                <w:lang w:eastAsia="en-US"/>
              </w:rPr>
              <w:t xml:space="preserve">I.  </w:t>
            </w:r>
          </w:p>
        </w:tc>
        <w:tc>
          <w:tcPr>
            <w:tcW w:w="2070" w:type="dxa"/>
            <w:tcBorders>
              <w:top w:val="nil"/>
              <w:left w:val="nil"/>
              <w:bottom w:val="single" w:sz="4" w:space="0" w:color="auto"/>
              <w:right w:val="single" w:sz="4" w:space="0" w:color="auto"/>
            </w:tcBorders>
            <w:vAlign w:val="center"/>
            <w:hideMark/>
          </w:tcPr>
          <w:p w14:paraId="5FCEE44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5B932BCD" w14:textId="77777777" w:rsidTr="00DC2359">
        <w:trPr>
          <w:trHeight w:val="1152"/>
          <w:jc w:val="center"/>
        </w:trPr>
        <w:tc>
          <w:tcPr>
            <w:tcW w:w="1255" w:type="dxa"/>
            <w:tcBorders>
              <w:top w:val="nil"/>
              <w:left w:val="single" w:sz="4" w:space="0" w:color="auto"/>
              <w:bottom w:val="single" w:sz="4" w:space="0" w:color="auto"/>
              <w:right w:val="single" w:sz="4" w:space="0" w:color="auto"/>
            </w:tcBorders>
            <w:noWrap/>
            <w:vAlign w:val="center"/>
            <w:hideMark/>
          </w:tcPr>
          <w:p w14:paraId="0E8B809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pVS26</w:t>
            </w:r>
          </w:p>
        </w:tc>
        <w:tc>
          <w:tcPr>
            <w:tcW w:w="1260" w:type="dxa"/>
            <w:tcBorders>
              <w:top w:val="nil"/>
              <w:left w:val="nil"/>
              <w:bottom w:val="single" w:sz="4" w:space="0" w:color="auto"/>
              <w:right w:val="single" w:sz="4" w:space="0" w:color="auto"/>
            </w:tcBorders>
            <w:noWrap/>
            <w:vAlign w:val="center"/>
            <w:hideMark/>
          </w:tcPr>
          <w:p w14:paraId="18D076AC"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4640</w:t>
            </w:r>
          </w:p>
        </w:tc>
        <w:tc>
          <w:tcPr>
            <w:tcW w:w="4230" w:type="dxa"/>
            <w:tcBorders>
              <w:top w:val="nil"/>
              <w:left w:val="nil"/>
              <w:bottom w:val="single" w:sz="4" w:space="0" w:color="auto"/>
              <w:right w:val="single" w:sz="4" w:space="0" w:color="auto"/>
            </w:tcBorders>
            <w:vAlign w:val="center"/>
            <w:hideMark/>
          </w:tcPr>
          <w:p w14:paraId="10657436"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Fragmento de 750pb del 3UTR de </w:t>
            </w:r>
            <w:r w:rsidRPr="00E445CC">
              <w:rPr>
                <w:rFonts w:ascii="Helvetica" w:eastAsia="Times New Roman" w:hAnsi="Helvetica" w:cs="Helvetica"/>
                <w:i/>
                <w:iCs/>
                <w:color w:val="000000"/>
                <w:sz w:val="22"/>
                <w:szCs w:val="22"/>
                <w:lang w:eastAsia="en-US"/>
              </w:rPr>
              <w:t>ABF1</w:t>
            </w:r>
            <w:r w:rsidRPr="00E445CC">
              <w:rPr>
                <w:rFonts w:ascii="Helvetica" w:eastAsia="Times New Roman" w:hAnsi="Helvetica" w:cs="Helvetica"/>
                <w:color w:val="000000"/>
                <w:sz w:val="22"/>
                <w:szCs w:val="22"/>
                <w:lang w:eastAsia="en-US"/>
              </w:rPr>
              <w:t xml:space="preserve"> obtenido de pCI9 con </w:t>
            </w:r>
            <w:r w:rsidRPr="00E445CC">
              <w:rPr>
                <w:rFonts w:ascii="Helvetica" w:eastAsia="Times New Roman" w:hAnsi="Helvetica" w:cs="Helvetica"/>
                <w:i/>
                <w:iCs/>
                <w:color w:val="000000"/>
                <w:sz w:val="22"/>
                <w:szCs w:val="22"/>
                <w:lang w:eastAsia="en-US"/>
              </w:rPr>
              <w:t>Xho</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Kpn</w:t>
            </w:r>
            <w:r w:rsidRPr="00E445CC">
              <w:rPr>
                <w:rFonts w:ascii="Helvetica" w:eastAsia="Times New Roman" w:hAnsi="Helvetica" w:cs="Helvetica"/>
                <w:color w:val="000000"/>
                <w:sz w:val="22"/>
                <w:szCs w:val="22"/>
                <w:lang w:eastAsia="en-US"/>
              </w:rPr>
              <w:t xml:space="preserve">I clonado en pYC44 digerido con </w:t>
            </w:r>
            <w:r w:rsidRPr="00E445CC">
              <w:rPr>
                <w:rFonts w:ascii="Helvetica" w:eastAsia="Times New Roman" w:hAnsi="Helvetica" w:cs="Helvetica"/>
                <w:i/>
                <w:iCs/>
                <w:color w:val="000000"/>
                <w:sz w:val="22"/>
                <w:szCs w:val="22"/>
                <w:lang w:eastAsia="en-US"/>
              </w:rPr>
              <w:t>XhoI</w:t>
            </w:r>
            <w:r w:rsidRPr="00E445CC">
              <w:rPr>
                <w:rFonts w:ascii="Helvetica" w:eastAsia="Times New Roman" w:hAnsi="Helvetica" w:cs="Helvetica"/>
                <w:color w:val="000000"/>
                <w:sz w:val="22"/>
                <w:szCs w:val="22"/>
                <w:lang w:eastAsia="en-US"/>
              </w:rPr>
              <w:t>/</w:t>
            </w:r>
            <w:r w:rsidRPr="00E445CC">
              <w:rPr>
                <w:rFonts w:ascii="Helvetica" w:eastAsia="Times New Roman" w:hAnsi="Helvetica" w:cs="Helvetica"/>
                <w:i/>
                <w:iCs/>
                <w:color w:val="000000"/>
                <w:sz w:val="22"/>
                <w:szCs w:val="22"/>
                <w:lang w:eastAsia="en-US"/>
              </w:rPr>
              <w:t>Kpn</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1F27F94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637AF698" w14:textId="77777777" w:rsidTr="00DC2359">
        <w:trPr>
          <w:trHeight w:val="2352"/>
          <w:jc w:val="center"/>
        </w:trPr>
        <w:tc>
          <w:tcPr>
            <w:tcW w:w="1255" w:type="dxa"/>
            <w:tcBorders>
              <w:top w:val="nil"/>
              <w:left w:val="single" w:sz="4" w:space="0" w:color="auto"/>
              <w:bottom w:val="single" w:sz="4" w:space="0" w:color="auto"/>
              <w:right w:val="single" w:sz="4" w:space="0" w:color="auto"/>
            </w:tcBorders>
            <w:noWrap/>
            <w:vAlign w:val="center"/>
            <w:hideMark/>
          </w:tcPr>
          <w:p w14:paraId="38043FD9"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lastRenderedPageBreak/>
              <w:t>PVS36</w:t>
            </w:r>
          </w:p>
        </w:tc>
        <w:tc>
          <w:tcPr>
            <w:tcW w:w="1260" w:type="dxa"/>
            <w:tcBorders>
              <w:top w:val="nil"/>
              <w:left w:val="nil"/>
              <w:bottom w:val="single" w:sz="4" w:space="0" w:color="auto"/>
              <w:right w:val="single" w:sz="4" w:space="0" w:color="auto"/>
            </w:tcBorders>
            <w:noWrap/>
            <w:vAlign w:val="center"/>
            <w:hideMark/>
          </w:tcPr>
          <w:p w14:paraId="161242A6"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4685</w:t>
            </w:r>
          </w:p>
        </w:tc>
        <w:tc>
          <w:tcPr>
            <w:tcW w:w="4230" w:type="dxa"/>
            <w:tcBorders>
              <w:top w:val="nil"/>
              <w:left w:val="nil"/>
              <w:bottom w:val="single" w:sz="4" w:space="0" w:color="auto"/>
              <w:right w:val="single" w:sz="4" w:space="0" w:color="auto"/>
            </w:tcBorders>
            <w:vAlign w:val="center"/>
            <w:hideMark/>
          </w:tcPr>
          <w:p w14:paraId="55939379" w14:textId="77777777" w:rsidR="00182877" w:rsidRPr="00D6296A" w:rsidRDefault="00182877" w:rsidP="00DC2359">
            <w:pPr>
              <w:spacing w:line="360" w:lineRule="auto"/>
              <w:jc w:val="center"/>
              <w:rPr>
                <w:rFonts w:ascii="Helvetica" w:eastAsia="Times New Roman" w:hAnsi="Helvetica" w:cs="Helvetica"/>
                <w:color w:val="000000"/>
                <w:sz w:val="22"/>
                <w:szCs w:val="22"/>
                <w:lang w:eastAsia="en-US"/>
              </w:rPr>
            </w:pPr>
            <w:r w:rsidRPr="00D6296A">
              <w:rPr>
                <w:rFonts w:ascii="Helvetica" w:eastAsia="Times New Roman" w:hAnsi="Helvetica" w:cs="Helvetica"/>
                <w:color w:val="000000"/>
                <w:sz w:val="22"/>
                <w:szCs w:val="22"/>
                <w:lang w:eastAsia="en-US"/>
              </w:rPr>
              <w:t>pP</w:t>
            </w:r>
            <w:r w:rsidRPr="00D6296A">
              <w:rPr>
                <w:rFonts w:ascii="Helvetica" w:eastAsia="Times New Roman" w:hAnsi="Helvetica" w:cs="Helvetica"/>
                <w:i/>
                <w:iCs/>
                <w:color w:val="000000"/>
                <w:sz w:val="22"/>
                <w:szCs w:val="22"/>
                <w:vertAlign w:val="subscript"/>
                <w:lang w:eastAsia="en-US"/>
              </w:rPr>
              <w:t>ABF1</w:t>
            </w:r>
            <w:r w:rsidRPr="00D6296A">
              <w:rPr>
                <w:rFonts w:ascii="Helvetica" w:eastAsia="Times New Roman" w:hAnsi="Helvetica" w:cs="Helvetica"/>
                <w:color w:val="000000"/>
                <w:sz w:val="22"/>
                <w:szCs w:val="22"/>
                <w:lang w:eastAsia="en-US"/>
              </w:rPr>
              <w:t>::</w:t>
            </w:r>
            <w:r w:rsidRPr="00D6296A">
              <w:rPr>
                <w:rFonts w:ascii="Helvetica" w:eastAsia="Times New Roman" w:hAnsi="Helvetica" w:cs="Helvetica"/>
                <w:i/>
                <w:iCs/>
                <w:color w:val="000000"/>
                <w:sz w:val="22"/>
                <w:szCs w:val="22"/>
                <w:lang w:eastAsia="en-US"/>
              </w:rPr>
              <w:t>FlagABF1</w:t>
            </w:r>
            <w:r w:rsidRPr="00D6296A">
              <w:rPr>
                <w:rFonts w:ascii="Helvetica" w:eastAsia="Times New Roman" w:hAnsi="Helvetica" w:cs="Helvetica"/>
                <w:color w:val="000000"/>
                <w:sz w:val="22"/>
                <w:szCs w:val="22"/>
                <w:lang w:eastAsia="en-US"/>
              </w:rPr>
              <w:t>:.NATCassete FRT::T</w:t>
            </w:r>
            <w:r w:rsidRPr="00D6296A">
              <w:rPr>
                <w:rFonts w:ascii="Helvetica" w:eastAsia="Times New Roman" w:hAnsi="Helvetica" w:cs="Helvetica"/>
                <w:i/>
                <w:iCs/>
                <w:color w:val="000000"/>
                <w:sz w:val="22"/>
                <w:szCs w:val="22"/>
                <w:vertAlign w:val="subscript"/>
                <w:lang w:eastAsia="en-US"/>
              </w:rPr>
              <w:t>ABF1</w:t>
            </w:r>
            <w:r w:rsidRPr="00D6296A">
              <w:rPr>
                <w:rFonts w:ascii="Helvetica" w:eastAsia="Times New Roman" w:hAnsi="Helvetica" w:cs="Helvetica"/>
                <w:color w:val="000000"/>
                <w:sz w:val="22"/>
                <w:szCs w:val="22"/>
                <w:lang w:eastAsia="en-US"/>
              </w:rPr>
              <w:t xml:space="preserve">) integrativo Fragmento de 2842pb amplificado con #1589Fw /#2899Rv a partir de pVS24 digerido con </w:t>
            </w:r>
            <w:r w:rsidRPr="00D6296A">
              <w:rPr>
                <w:rFonts w:ascii="Helvetica" w:eastAsia="Times New Roman" w:hAnsi="Helvetica" w:cs="Helvetica"/>
                <w:i/>
                <w:iCs/>
                <w:color w:val="000000"/>
                <w:sz w:val="22"/>
                <w:szCs w:val="22"/>
                <w:lang w:eastAsia="en-US"/>
              </w:rPr>
              <w:t>Sac</w:t>
            </w:r>
            <w:r w:rsidRPr="00D6296A">
              <w:rPr>
                <w:rFonts w:ascii="Helvetica" w:eastAsia="Times New Roman" w:hAnsi="Helvetica" w:cs="Helvetica"/>
                <w:color w:val="000000"/>
                <w:sz w:val="22"/>
                <w:szCs w:val="22"/>
                <w:lang w:eastAsia="en-US"/>
              </w:rPr>
              <w:t>I/</w:t>
            </w:r>
            <w:r w:rsidRPr="00D6296A">
              <w:rPr>
                <w:rFonts w:ascii="Helvetica" w:eastAsia="Times New Roman" w:hAnsi="Helvetica" w:cs="Helvetica"/>
                <w:i/>
                <w:iCs/>
                <w:color w:val="000000"/>
                <w:sz w:val="22"/>
                <w:szCs w:val="22"/>
                <w:lang w:eastAsia="en-US"/>
              </w:rPr>
              <w:t>BamH</w:t>
            </w:r>
            <w:r w:rsidRPr="00D6296A">
              <w:rPr>
                <w:rFonts w:ascii="Helvetica" w:eastAsia="Times New Roman" w:hAnsi="Helvetica" w:cs="Helvetica"/>
                <w:color w:val="000000"/>
                <w:sz w:val="22"/>
                <w:szCs w:val="22"/>
                <w:lang w:eastAsia="en-US"/>
              </w:rPr>
              <w:t xml:space="preserve">I  clonado en pVS26 digerido con </w:t>
            </w:r>
            <w:r w:rsidRPr="00D6296A">
              <w:rPr>
                <w:rFonts w:ascii="Helvetica" w:eastAsia="Times New Roman" w:hAnsi="Helvetica" w:cs="Helvetica"/>
                <w:i/>
                <w:iCs/>
                <w:color w:val="000000"/>
                <w:sz w:val="22"/>
                <w:szCs w:val="22"/>
                <w:lang w:eastAsia="en-US"/>
              </w:rPr>
              <w:t>Sac</w:t>
            </w:r>
            <w:r w:rsidRPr="00D6296A">
              <w:rPr>
                <w:rFonts w:ascii="Helvetica" w:eastAsia="Times New Roman" w:hAnsi="Helvetica" w:cs="Helvetica"/>
                <w:color w:val="000000"/>
                <w:sz w:val="22"/>
                <w:szCs w:val="22"/>
                <w:lang w:eastAsia="en-US"/>
              </w:rPr>
              <w:t>I/</w:t>
            </w:r>
            <w:r w:rsidRPr="00D6296A">
              <w:rPr>
                <w:rFonts w:ascii="Helvetica" w:eastAsia="Times New Roman" w:hAnsi="Helvetica" w:cs="Helvetica"/>
                <w:i/>
                <w:iCs/>
                <w:color w:val="000000"/>
                <w:sz w:val="22"/>
                <w:szCs w:val="22"/>
                <w:lang w:eastAsia="en-US"/>
              </w:rPr>
              <w:t>BamH</w:t>
            </w:r>
            <w:r w:rsidRPr="00D6296A">
              <w:rPr>
                <w:rFonts w:ascii="Helvetica" w:eastAsia="Times New Roman" w:hAnsi="Helvetica" w:cs="Helvetica"/>
                <w:color w:val="000000"/>
                <w:sz w:val="22"/>
                <w:szCs w:val="22"/>
                <w:lang w:eastAsia="en-US"/>
              </w:rPr>
              <w:t xml:space="preserve">I  </w:t>
            </w:r>
          </w:p>
        </w:tc>
        <w:tc>
          <w:tcPr>
            <w:tcW w:w="2070" w:type="dxa"/>
            <w:tcBorders>
              <w:top w:val="nil"/>
              <w:left w:val="nil"/>
              <w:bottom w:val="single" w:sz="4" w:space="0" w:color="auto"/>
              <w:right w:val="single" w:sz="4" w:space="0" w:color="auto"/>
            </w:tcBorders>
            <w:noWrap/>
            <w:vAlign w:val="center"/>
            <w:hideMark/>
          </w:tcPr>
          <w:p w14:paraId="198D798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Este trabajo</w:t>
            </w:r>
          </w:p>
        </w:tc>
      </w:tr>
      <w:tr w:rsidR="00182877" w:rsidRPr="00E445CC" w14:paraId="30967706" w14:textId="77777777" w:rsidTr="00DC2359">
        <w:trPr>
          <w:trHeight w:val="288"/>
          <w:jc w:val="center"/>
        </w:trPr>
        <w:tc>
          <w:tcPr>
            <w:tcW w:w="8815" w:type="dxa"/>
            <w:gridSpan w:val="4"/>
            <w:tcBorders>
              <w:top w:val="single" w:sz="4" w:space="0" w:color="auto"/>
              <w:left w:val="single" w:sz="4" w:space="0" w:color="auto"/>
              <w:bottom w:val="single" w:sz="4" w:space="0" w:color="auto"/>
              <w:right w:val="single" w:sz="4" w:space="0" w:color="auto"/>
            </w:tcBorders>
            <w:noWrap/>
            <w:vAlign w:val="center"/>
            <w:hideMark/>
          </w:tcPr>
          <w:p w14:paraId="7F530FEA" w14:textId="77777777" w:rsidR="00182877" w:rsidRPr="00E445CC" w:rsidRDefault="00182877" w:rsidP="00DC2359">
            <w:pPr>
              <w:spacing w:line="360" w:lineRule="auto"/>
              <w:jc w:val="center"/>
              <w:rPr>
                <w:rFonts w:ascii="Helvetica" w:eastAsia="Times New Roman" w:hAnsi="Helvetica" w:cs="Helvetica"/>
                <w:b/>
                <w:bCs/>
                <w:color w:val="000000"/>
                <w:sz w:val="22"/>
                <w:szCs w:val="22"/>
                <w:lang w:val="en-US" w:eastAsia="en-US"/>
              </w:rPr>
            </w:pPr>
            <w:r w:rsidRPr="00E445CC">
              <w:rPr>
                <w:rFonts w:ascii="Helvetica" w:eastAsia="Times New Roman" w:hAnsi="Helvetica" w:cs="Helvetica"/>
                <w:b/>
                <w:bCs/>
                <w:color w:val="000000"/>
                <w:sz w:val="22"/>
                <w:szCs w:val="22"/>
                <w:lang w:val="en-US" w:eastAsia="en-US"/>
              </w:rPr>
              <w:t xml:space="preserve">Análisis del promotor  </w:t>
            </w:r>
            <w:r w:rsidRPr="00E445CC">
              <w:rPr>
                <w:rFonts w:ascii="Helvetica" w:eastAsia="Times New Roman" w:hAnsi="Helvetica" w:cs="Helvetica"/>
                <w:b/>
                <w:bCs/>
                <w:i/>
                <w:iCs/>
                <w:color w:val="000000"/>
                <w:sz w:val="22"/>
                <w:szCs w:val="22"/>
                <w:lang w:val="en-US" w:eastAsia="en-US"/>
              </w:rPr>
              <w:t>MT-1</w:t>
            </w:r>
          </w:p>
        </w:tc>
      </w:tr>
      <w:tr w:rsidR="00182877" w:rsidRPr="00E445CC" w14:paraId="06686323" w14:textId="77777777" w:rsidTr="00DC2359">
        <w:trPr>
          <w:trHeight w:val="1728"/>
          <w:jc w:val="center"/>
        </w:trPr>
        <w:tc>
          <w:tcPr>
            <w:tcW w:w="1255" w:type="dxa"/>
            <w:tcBorders>
              <w:top w:val="nil"/>
              <w:left w:val="single" w:sz="4" w:space="0" w:color="auto"/>
              <w:bottom w:val="single" w:sz="4" w:space="0" w:color="auto"/>
              <w:right w:val="single" w:sz="4" w:space="0" w:color="auto"/>
            </w:tcBorders>
            <w:vAlign w:val="center"/>
            <w:hideMark/>
          </w:tcPr>
          <w:p w14:paraId="1760F421"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pVA80</w:t>
            </w:r>
          </w:p>
        </w:tc>
        <w:tc>
          <w:tcPr>
            <w:tcW w:w="1260" w:type="dxa"/>
            <w:tcBorders>
              <w:top w:val="nil"/>
              <w:left w:val="nil"/>
              <w:bottom w:val="single" w:sz="4" w:space="0" w:color="auto"/>
              <w:right w:val="single" w:sz="4" w:space="0" w:color="auto"/>
            </w:tcBorders>
            <w:vAlign w:val="center"/>
            <w:hideMark/>
          </w:tcPr>
          <w:p w14:paraId="7D824C62"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3990</w:t>
            </w:r>
          </w:p>
        </w:tc>
        <w:tc>
          <w:tcPr>
            <w:tcW w:w="4230" w:type="dxa"/>
            <w:tcBorders>
              <w:top w:val="nil"/>
              <w:left w:val="nil"/>
              <w:bottom w:val="single" w:sz="4" w:space="0" w:color="auto"/>
              <w:right w:val="single" w:sz="4" w:space="0" w:color="auto"/>
            </w:tcBorders>
            <w:vAlign w:val="center"/>
            <w:hideMark/>
          </w:tcPr>
          <w:p w14:paraId="0AB946DD"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pP</w:t>
            </w:r>
            <w:r w:rsidRPr="00E445CC">
              <w:rPr>
                <w:rFonts w:ascii="Helvetica" w:eastAsia="Times New Roman" w:hAnsi="Helvetica" w:cs="Helvetica"/>
                <w:i/>
                <w:iCs/>
                <w:color w:val="000000"/>
                <w:sz w:val="22"/>
                <w:szCs w:val="22"/>
                <w:vertAlign w:val="subscript"/>
                <w:lang w:eastAsia="en-US"/>
              </w:rPr>
              <w:t>MT-1</w:t>
            </w:r>
            <w:r w:rsidRPr="00E445CC">
              <w:rPr>
                <w:rFonts w:ascii="Helvetica" w:eastAsia="Times New Roman" w:hAnsi="Helvetica" w:cs="Helvetica"/>
                <w:color w:val="000000"/>
                <w:sz w:val="22"/>
                <w:szCs w:val="22"/>
                <w:lang w:eastAsia="en-US"/>
              </w:rPr>
              <w:t>::GFP</w:t>
            </w:r>
          </w:p>
          <w:p w14:paraId="00E0381F" w14:textId="77777777" w:rsidR="00182877" w:rsidRPr="00E445CC" w:rsidRDefault="00182877" w:rsidP="00DC2359">
            <w:pPr>
              <w:spacing w:line="360" w:lineRule="auto"/>
              <w:jc w:val="center"/>
              <w:rPr>
                <w:rFonts w:ascii="Helvetica" w:eastAsia="Times New Roman" w:hAnsi="Helvetica" w:cs="Helvetica"/>
                <w:color w:val="000000"/>
                <w:sz w:val="22"/>
                <w:szCs w:val="22"/>
                <w:lang w:eastAsia="en-US"/>
              </w:rPr>
            </w:pPr>
            <w:r w:rsidRPr="00E445CC">
              <w:rPr>
                <w:rFonts w:ascii="Helvetica" w:eastAsia="Times New Roman" w:hAnsi="Helvetica" w:cs="Helvetica"/>
                <w:color w:val="000000"/>
                <w:sz w:val="22"/>
                <w:szCs w:val="22"/>
                <w:lang w:eastAsia="en-US"/>
              </w:rPr>
              <w:t xml:space="preserve">Fragmento de 947 pb del promotor </w:t>
            </w:r>
            <w:r w:rsidRPr="00E445CC">
              <w:rPr>
                <w:rFonts w:ascii="Helvetica" w:eastAsia="Times New Roman" w:hAnsi="Helvetica" w:cs="Helvetica"/>
                <w:i/>
                <w:iCs/>
                <w:color w:val="000000"/>
                <w:sz w:val="22"/>
                <w:szCs w:val="22"/>
                <w:lang w:eastAsia="en-US"/>
              </w:rPr>
              <w:t>MT1</w:t>
            </w:r>
            <w:r w:rsidRPr="00E445CC">
              <w:rPr>
                <w:rFonts w:ascii="Helvetica" w:eastAsia="Times New Roman" w:hAnsi="Helvetica" w:cs="Helvetica"/>
                <w:color w:val="000000"/>
                <w:sz w:val="22"/>
                <w:szCs w:val="22"/>
                <w:lang w:eastAsia="en-US"/>
              </w:rPr>
              <w:t xml:space="preserve"> obtenido por digestion de pRM136 con </w:t>
            </w:r>
            <w:r w:rsidRPr="00E445CC">
              <w:rPr>
                <w:rFonts w:ascii="Helvetica" w:eastAsia="Times New Roman" w:hAnsi="Helvetica" w:cs="Helvetica"/>
                <w:i/>
                <w:iCs/>
                <w:color w:val="000000"/>
                <w:sz w:val="22"/>
                <w:szCs w:val="22"/>
                <w:lang w:eastAsia="en-US"/>
              </w:rPr>
              <w:t>Xba</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Sac</w:t>
            </w:r>
            <w:r w:rsidRPr="00E445CC">
              <w:rPr>
                <w:rFonts w:ascii="Helvetica" w:eastAsia="Times New Roman" w:hAnsi="Helvetica" w:cs="Helvetica"/>
                <w:color w:val="000000"/>
                <w:sz w:val="22"/>
                <w:szCs w:val="22"/>
                <w:lang w:eastAsia="en-US"/>
              </w:rPr>
              <w:t xml:space="preserve">I clonado en pGRB2.3 digerido con </w:t>
            </w:r>
            <w:r w:rsidRPr="00E445CC">
              <w:rPr>
                <w:rFonts w:ascii="Helvetica" w:eastAsia="Times New Roman" w:hAnsi="Helvetica" w:cs="Helvetica"/>
                <w:i/>
                <w:iCs/>
                <w:color w:val="000000"/>
                <w:sz w:val="22"/>
                <w:szCs w:val="22"/>
                <w:lang w:eastAsia="en-US"/>
              </w:rPr>
              <w:t>Xba</w:t>
            </w:r>
            <w:r w:rsidRPr="00E445CC">
              <w:rPr>
                <w:rFonts w:ascii="Helvetica" w:eastAsia="Times New Roman" w:hAnsi="Helvetica" w:cs="Helvetica"/>
                <w:color w:val="000000"/>
                <w:sz w:val="22"/>
                <w:szCs w:val="22"/>
                <w:lang w:eastAsia="en-US"/>
              </w:rPr>
              <w:t>I/</w:t>
            </w:r>
            <w:r w:rsidRPr="00E445CC">
              <w:rPr>
                <w:rFonts w:ascii="Helvetica" w:eastAsia="Times New Roman" w:hAnsi="Helvetica" w:cs="Helvetica"/>
                <w:i/>
                <w:iCs/>
                <w:color w:val="000000"/>
                <w:sz w:val="22"/>
                <w:szCs w:val="22"/>
                <w:lang w:eastAsia="en-US"/>
              </w:rPr>
              <w:t>Sac</w:t>
            </w:r>
            <w:r w:rsidRPr="00E445CC">
              <w:rPr>
                <w:rFonts w:ascii="Helvetica" w:eastAsia="Times New Roman" w:hAnsi="Helvetica" w:cs="Helvetica"/>
                <w:color w:val="000000"/>
                <w:sz w:val="22"/>
                <w:szCs w:val="22"/>
                <w:lang w:eastAsia="en-US"/>
              </w:rPr>
              <w:t>I</w:t>
            </w:r>
          </w:p>
        </w:tc>
        <w:tc>
          <w:tcPr>
            <w:tcW w:w="2070" w:type="dxa"/>
            <w:tcBorders>
              <w:top w:val="nil"/>
              <w:left w:val="nil"/>
              <w:bottom w:val="single" w:sz="4" w:space="0" w:color="auto"/>
              <w:right w:val="single" w:sz="4" w:space="0" w:color="auto"/>
            </w:tcBorders>
            <w:vAlign w:val="center"/>
            <w:hideMark/>
          </w:tcPr>
          <w:p w14:paraId="34D5BAB4" w14:textId="77777777" w:rsidR="00182877" w:rsidRPr="00E445CC" w:rsidRDefault="00182877" w:rsidP="00DC2359">
            <w:pPr>
              <w:spacing w:line="360" w:lineRule="auto"/>
              <w:jc w:val="center"/>
              <w:rPr>
                <w:rFonts w:ascii="Helvetica" w:eastAsia="Times New Roman" w:hAnsi="Helvetica" w:cs="Helvetica"/>
                <w:color w:val="000000"/>
                <w:sz w:val="22"/>
                <w:szCs w:val="22"/>
                <w:lang w:val="en-US" w:eastAsia="en-US"/>
              </w:rPr>
            </w:pPr>
            <w:r w:rsidRPr="00E445CC">
              <w:rPr>
                <w:rFonts w:ascii="Helvetica" w:eastAsia="Times New Roman" w:hAnsi="Helvetica" w:cs="Helvetica"/>
                <w:color w:val="000000"/>
                <w:sz w:val="22"/>
                <w:szCs w:val="22"/>
                <w:lang w:val="en-US" w:eastAsia="en-US"/>
              </w:rPr>
              <w:t>colección del laboratorio</w:t>
            </w:r>
          </w:p>
        </w:tc>
      </w:tr>
    </w:tbl>
    <w:p w14:paraId="6DAFE93A" w14:textId="77777777" w:rsidR="00182877" w:rsidRPr="00E445CC" w:rsidRDefault="00182877" w:rsidP="00182877">
      <w:pPr>
        <w:spacing w:after="160" w:line="360" w:lineRule="auto"/>
        <w:jc w:val="both"/>
        <w:rPr>
          <w:rFonts w:ascii="Helvetica" w:eastAsia="Aptos" w:hAnsi="Helvetica" w:cs="Helvetica"/>
          <w:b/>
          <w:bCs/>
          <w:kern w:val="2"/>
          <w:lang w:eastAsia="en-US"/>
        </w:rPr>
      </w:pPr>
    </w:p>
    <w:p w14:paraId="10933E69" w14:textId="2898CE70" w:rsidR="00182877" w:rsidRPr="00820D79" w:rsidRDefault="00182877" w:rsidP="00182877">
      <w:pPr>
        <w:spacing w:after="160" w:line="360" w:lineRule="auto"/>
        <w:jc w:val="both"/>
        <w:rPr>
          <w:rFonts w:ascii="Helvetica" w:eastAsia="Aptos" w:hAnsi="Helvetica" w:cs="Helvetica"/>
          <w:b/>
          <w:bCs/>
          <w:kern w:val="2"/>
          <w:lang w:eastAsia="en-US"/>
        </w:rPr>
      </w:pPr>
      <w:r w:rsidRPr="00820D79">
        <w:rPr>
          <w:rFonts w:ascii="Helvetica" w:eastAsia="Aptos" w:hAnsi="Helvetica" w:cs="Helvetica"/>
          <w:b/>
          <w:bCs/>
          <w:kern w:val="2"/>
          <w:lang w:eastAsia="en-US"/>
        </w:rPr>
        <w:t xml:space="preserve">Tabla </w:t>
      </w:r>
      <w:r w:rsidR="00450539" w:rsidRPr="00820D79">
        <w:rPr>
          <w:rFonts w:ascii="Helvetica" w:eastAsia="Aptos" w:hAnsi="Helvetica" w:cs="Helvetica"/>
          <w:b/>
          <w:bCs/>
          <w:kern w:val="2"/>
          <w:lang w:eastAsia="en-US"/>
        </w:rPr>
        <w:t>S</w:t>
      </w:r>
      <w:r w:rsidRPr="00820D79">
        <w:rPr>
          <w:rFonts w:ascii="Helvetica" w:eastAsia="Aptos" w:hAnsi="Helvetica" w:cs="Helvetica"/>
          <w:b/>
          <w:bCs/>
          <w:kern w:val="2"/>
          <w:lang w:eastAsia="en-US"/>
        </w:rPr>
        <w:t>3 oligonucleótidos empleados en este trabajo</w:t>
      </w:r>
    </w:p>
    <w:tbl>
      <w:tblPr>
        <w:tblW w:w="8839" w:type="dxa"/>
        <w:tblInd w:w="-5" w:type="dxa"/>
        <w:tblLook w:val="04A0" w:firstRow="1" w:lastRow="0" w:firstColumn="1" w:lastColumn="0" w:noHBand="0" w:noVBand="1"/>
      </w:tblPr>
      <w:tblGrid>
        <w:gridCol w:w="877"/>
        <w:gridCol w:w="5229"/>
        <w:gridCol w:w="1105"/>
        <w:gridCol w:w="1628"/>
      </w:tblGrid>
      <w:tr w:rsidR="00182877" w:rsidRPr="00820D79" w14:paraId="25F61518" w14:textId="77777777" w:rsidTr="00820D79">
        <w:trPr>
          <w:trHeight w:val="260"/>
        </w:trPr>
        <w:tc>
          <w:tcPr>
            <w:tcW w:w="1008" w:type="dxa"/>
            <w:tcBorders>
              <w:top w:val="single" w:sz="4" w:space="0" w:color="auto"/>
              <w:left w:val="single" w:sz="4" w:space="0" w:color="auto"/>
              <w:bottom w:val="single" w:sz="4" w:space="0" w:color="auto"/>
              <w:right w:val="single" w:sz="4" w:space="0" w:color="auto"/>
            </w:tcBorders>
            <w:noWrap/>
            <w:vAlign w:val="center"/>
            <w:hideMark/>
          </w:tcPr>
          <w:p w14:paraId="7BCE0667" w14:textId="77777777" w:rsidR="00182877" w:rsidRPr="00820D79" w:rsidRDefault="00182877" w:rsidP="00DC2359">
            <w:pPr>
              <w:jc w:val="center"/>
              <w:rPr>
                <w:rFonts w:ascii="Helvetica" w:eastAsia="Times New Roman" w:hAnsi="Helvetica" w:cs="Helvetica"/>
                <w:b/>
                <w:bCs/>
                <w:color w:val="000000"/>
                <w:sz w:val="22"/>
                <w:szCs w:val="22"/>
                <w:lang w:val="en-US" w:eastAsia="en-US"/>
              </w:rPr>
            </w:pPr>
            <w:r w:rsidRPr="00820D79">
              <w:rPr>
                <w:rFonts w:ascii="Helvetica" w:eastAsia="Times New Roman" w:hAnsi="Helvetica" w:cs="Helvetica"/>
                <w:b/>
                <w:bCs/>
                <w:color w:val="000000"/>
                <w:sz w:val="22"/>
                <w:szCs w:val="22"/>
                <w:lang w:val="en-US" w:eastAsia="en-US"/>
              </w:rPr>
              <w:t>No</w:t>
            </w:r>
          </w:p>
        </w:tc>
        <w:tc>
          <w:tcPr>
            <w:tcW w:w="4932" w:type="dxa"/>
            <w:tcBorders>
              <w:top w:val="single" w:sz="4" w:space="0" w:color="auto"/>
              <w:left w:val="nil"/>
              <w:bottom w:val="single" w:sz="4" w:space="0" w:color="auto"/>
              <w:right w:val="single" w:sz="4" w:space="0" w:color="auto"/>
            </w:tcBorders>
            <w:noWrap/>
            <w:vAlign w:val="center"/>
            <w:hideMark/>
          </w:tcPr>
          <w:p w14:paraId="29D88977" w14:textId="77777777" w:rsidR="00182877" w:rsidRPr="00820D79" w:rsidRDefault="00182877" w:rsidP="00DC2359">
            <w:pPr>
              <w:jc w:val="center"/>
              <w:rPr>
                <w:rFonts w:ascii="Helvetica" w:eastAsia="Times New Roman" w:hAnsi="Helvetica" w:cs="Helvetica"/>
                <w:b/>
                <w:bCs/>
                <w:color w:val="000000"/>
                <w:sz w:val="22"/>
                <w:szCs w:val="22"/>
                <w:lang w:val="en-US" w:eastAsia="en-US"/>
              </w:rPr>
            </w:pPr>
            <w:r w:rsidRPr="00820D79">
              <w:rPr>
                <w:rFonts w:ascii="Helvetica" w:eastAsia="Times New Roman" w:hAnsi="Helvetica" w:cs="Helvetica"/>
                <w:b/>
                <w:bCs/>
                <w:color w:val="000000"/>
                <w:sz w:val="22"/>
                <w:szCs w:val="22"/>
                <w:lang w:val="en-US" w:eastAsia="en-US"/>
              </w:rPr>
              <w:t>Secuencia 5'-3'</w:t>
            </w:r>
          </w:p>
        </w:tc>
        <w:tc>
          <w:tcPr>
            <w:tcW w:w="1280" w:type="dxa"/>
            <w:tcBorders>
              <w:top w:val="single" w:sz="4" w:space="0" w:color="auto"/>
              <w:left w:val="nil"/>
              <w:bottom w:val="single" w:sz="4" w:space="0" w:color="auto"/>
              <w:right w:val="single" w:sz="4" w:space="0" w:color="auto"/>
            </w:tcBorders>
            <w:noWrap/>
            <w:vAlign w:val="center"/>
            <w:hideMark/>
          </w:tcPr>
          <w:p w14:paraId="731E715F" w14:textId="77777777" w:rsidR="00182877" w:rsidRPr="00820D79" w:rsidRDefault="00182877" w:rsidP="00DC2359">
            <w:pPr>
              <w:jc w:val="center"/>
              <w:rPr>
                <w:rFonts w:ascii="Helvetica" w:eastAsia="Times New Roman" w:hAnsi="Helvetica" w:cs="Helvetica"/>
                <w:b/>
                <w:bCs/>
                <w:color w:val="000000"/>
                <w:sz w:val="22"/>
                <w:szCs w:val="22"/>
                <w:lang w:val="en-US" w:eastAsia="en-US"/>
              </w:rPr>
            </w:pPr>
            <w:r w:rsidRPr="00820D79">
              <w:rPr>
                <w:rFonts w:ascii="Helvetica" w:eastAsia="Times New Roman" w:hAnsi="Helvetica" w:cs="Helvetica"/>
                <w:b/>
                <w:bCs/>
                <w:color w:val="000000"/>
                <w:sz w:val="22"/>
                <w:szCs w:val="22"/>
                <w:lang w:val="en-US" w:eastAsia="en-US"/>
              </w:rPr>
              <w:t xml:space="preserve">Sitios añadidos </w:t>
            </w:r>
          </w:p>
        </w:tc>
        <w:tc>
          <w:tcPr>
            <w:tcW w:w="1619" w:type="dxa"/>
            <w:tcBorders>
              <w:top w:val="single" w:sz="4" w:space="0" w:color="auto"/>
              <w:left w:val="nil"/>
              <w:bottom w:val="single" w:sz="4" w:space="0" w:color="auto"/>
              <w:right w:val="single" w:sz="4" w:space="0" w:color="auto"/>
            </w:tcBorders>
            <w:noWrap/>
            <w:vAlign w:val="center"/>
            <w:hideMark/>
          </w:tcPr>
          <w:p w14:paraId="71F02CDD" w14:textId="77777777" w:rsidR="00182877" w:rsidRPr="00820D79" w:rsidRDefault="00182877" w:rsidP="00DC2359">
            <w:pPr>
              <w:jc w:val="center"/>
              <w:rPr>
                <w:rFonts w:ascii="Helvetica" w:eastAsia="Times New Roman" w:hAnsi="Helvetica" w:cs="Helvetica"/>
                <w:b/>
                <w:bCs/>
                <w:color w:val="000000"/>
                <w:sz w:val="22"/>
                <w:szCs w:val="22"/>
                <w:lang w:val="en-US" w:eastAsia="en-US"/>
              </w:rPr>
            </w:pPr>
            <w:r w:rsidRPr="00820D79">
              <w:rPr>
                <w:rFonts w:ascii="Helvetica" w:eastAsia="Times New Roman" w:hAnsi="Helvetica" w:cs="Helvetica"/>
                <w:b/>
                <w:bCs/>
                <w:color w:val="000000"/>
                <w:sz w:val="22"/>
                <w:szCs w:val="22"/>
                <w:lang w:val="en-US" w:eastAsia="en-US"/>
              </w:rPr>
              <w:t>Sitio de hibridación</w:t>
            </w:r>
          </w:p>
        </w:tc>
      </w:tr>
      <w:tr w:rsidR="00182877" w:rsidRPr="00820D79" w14:paraId="0615B9C4" w14:textId="77777777" w:rsidTr="00820D79">
        <w:trPr>
          <w:trHeight w:val="260"/>
        </w:trPr>
        <w:tc>
          <w:tcPr>
            <w:tcW w:w="8839" w:type="dxa"/>
            <w:gridSpan w:val="4"/>
            <w:tcBorders>
              <w:top w:val="single" w:sz="4" w:space="0" w:color="auto"/>
              <w:left w:val="single" w:sz="4" w:space="0" w:color="auto"/>
              <w:bottom w:val="single" w:sz="4" w:space="0" w:color="auto"/>
              <w:right w:val="single" w:sz="4" w:space="0" w:color="auto"/>
            </w:tcBorders>
            <w:noWrap/>
            <w:vAlign w:val="center"/>
            <w:hideMark/>
          </w:tcPr>
          <w:p w14:paraId="6C940877" w14:textId="77777777" w:rsidR="00182877" w:rsidRPr="00820D79" w:rsidRDefault="00182877" w:rsidP="00DC2359">
            <w:pPr>
              <w:jc w:val="center"/>
              <w:rPr>
                <w:rFonts w:ascii="Helvetica" w:eastAsia="Times New Roman" w:hAnsi="Helvetica" w:cs="Helvetica"/>
                <w:b/>
                <w:bCs/>
                <w:color w:val="000000"/>
                <w:sz w:val="22"/>
                <w:szCs w:val="22"/>
                <w:lang w:val="en-US" w:eastAsia="en-US"/>
              </w:rPr>
            </w:pPr>
            <w:r w:rsidRPr="00820D79">
              <w:rPr>
                <w:rFonts w:ascii="Helvetica" w:eastAsia="Times New Roman" w:hAnsi="Helvetica" w:cs="Helvetica"/>
                <w:b/>
                <w:bCs/>
                <w:color w:val="000000"/>
                <w:sz w:val="22"/>
                <w:szCs w:val="22"/>
                <w:lang w:val="en-US" w:eastAsia="en-US"/>
              </w:rPr>
              <w:t>Oligos de diagnóstico</w:t>
            </w:r>
          </w:p>
        </w:tc>
      </w:tr>
      <w:tr w:rsidR="00182877" w:rsidRPr="00820D79" w14:paraId="18BAB918"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0A84437D"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14</w:t>
            </w:r>
          </w:p>
        </w:tc>
        <w:tc>
          <w:tcPr>
            <w:tcW w:w="4932" w:type="dxa"/>
            <w:tcBorders>
              <w:top w:val="nil"/>
              <w:left w:val="nil"/>
              <w:bottom w:val="single" w:sz="4" w:space="0" w:color="auto"/>
              <w:right w:val="single" w:sz="4" w:space="0" w:color="auto"/>
            </w:tcBorders>
            <w:noWrap/>
            <w:vAlign w:val="center"/>
            <w:hideMark/>
          </w:tcPr>
          <w:p w14:paraId="0F1DB72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ATATGTTGTGTGGAATTGTGAGCGGA</w:t>
            </w:r>
          </w:p>
        </w:tc>
        <w:tc>
          <w:tcPr>
            <w:tcW w:w="1280" w:type="dxa"/>
            <w:tcBorders>
              <w:top w:val="nil"/>
              <w:left w:val="nil"/>
              <w:bottom w:val="single" w:sz="4" w:space="0" w:color="auto"/>
              <w:right w:val="single" w:sz="4" w:space="0" w:color="auto"/>
            </w:tcBorders>
            <w:noWrap/>
            <w:vAlign w:val="center"/>
            <w:hideMark/>
          </w:tcPr>
          <w:p w14:paraId="0207209E"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667B06A4"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Diagnostic primer</w:t>
            </w:r>
          </w:p>
        </w:tc>
      </w:tr>
      <w:tr w:rsidR="00182877" w:rsidRPr="00820D79" w14:paraId="0B0C304D"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4E5B8D5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86</w:t>
            </w:r>
          </w:p>
        </w:tc>
        <w:tc>
          <w:tcPr>
            <w:tcW w:w="4932" w:type="dxa"/>
            <w:tcBorders>
              <w:top w:val="nil"/>
              <w:left w:val="nil"/>
              <w:bottom w:val="single" w:sz="4" w:space="0" w:color="auto"/>
              <w:right w:val="single" w:sz="4" w:space="0" w:color="auto"/>
            </w:tcBorders>
            <w:noWrap/>
            <w:vAlign w:val="center"/>
            <w:hideMark/>
          </w:tcPr>
          <w:p w14:paraId="2949D7E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TAGTGAACTAGTTAGTCCAATG</w:t>
            </w:r>
          </w:p>
        </w:tc>
        <w:tc>
          <w:tcPr>
            <w:tcW w:w="1280" w:type="dxa"/>
            <w:tcBorders>
              <w:top w:val="nil"/>
              <w:left w:val="nil"/>
              <w:bottom w:val="single" w:sz="4" w:space="0" w:color="auto"/>
              <w:right w:val="single" w:sz="4" w:space="0" w:color="auto"/>
            </w:tcBorders>
            <w:noWrap/>
            <w:vAlign w:val="center"/>
            <w:hideMark/>
          </w:tcPr>
          <w:p w14:paraId="10EBE96C"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4566926D"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SIR4 INT @ 144 Fw</w:t>
            </w:r>
          </w:p>
        </w:tc>
      </w:tr>
      <w:tr w:rsidR="00182877" w:rsidRPr="00820D79" w14:paraId="7985E8FE"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6DA59F2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87</w:t>
            </w:r>
          </w:p>
        </w:tc>
        <w:tc>
          <w:tcPr>
            <w:tcW w:w="4932" w:type="dxa"/>
            <w:tcBorders>
              <w:top w:val="nil"/>
              <w:left w:val="nil"/>
              <w:bottom w:val="single" w:sz="4" w:space="0" w:color="auto"/>
              <w:right w:val="single" w:sz="4" w:space="0" w:color="auto"/>
            </w:tcBorders>
            <w:noWrap/>
            <w:vAlign w:val="center"/>
            <w:hideMark/>
          </w:tcPr>
          <w:p w14:paraId="05D6DF2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CGTAGTATCCTGTTCAAGC</w:t>
            </w:r>
          </w:p>
        </w:tc>
        <w:tc>
          <w:tcPr>
            <w:tcW w:w="1280" w:type="dxa"/>
            <w:tcBorders>
              <w:top w:val="nil"/>
              <w:left w:val="nil"/>
              <w:bottom w:val="single" w:sz="4" w:space="0" w:color="auto"/>
              <w:right w:val="single" w:sz="4" w:space="0" w:color="auto"/>
            </w:tcBorders>
            <w:noWrap/>
            <w:vAlign w:val="center"/>
            <w:hideMark/>
          </w:tcPr>
          <w:p w14:paraId="1F3BA22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4DC77FFD"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SIR4 INT @464 Rv</w:t>
            </w:r>
          </w:p>
        </w:tc>
      </w:tr>
      <w:tr w:rsidR="00182877" w:rsidRPr="00820D79" w14:paraId="46492BB0"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2148618B"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106</w:t>
            </w:r>
          </w:p>
        </w:tc>
        <w:tc>
          <w:tcPr>
            <w:tcW w:w="4932" w:type="dxa"/>
            <w:tcBorders>
              <w:top w:val="nil"/>
              <w:left w:val="nil"/>
              <w:bottom w:val="single" w:sz="4" w:space="0" w:color="auto"/>
              <w:right w:val="single" w:sz="4" w:space="0" w:color="auto"/>
            </w:tcBorders>
            <w:noWrap/>
            <w:vAlign w:val="center"/>
            <w:hideMark/>
          </w:tcPr>
          <w:p w14:paraId="70D2E25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TTTACCGTAAGTAGCATCACCTTCACC</w:t>
            </w:r>
          </w:p>
        </w:tc>
        <w:tc>
          <w:tcPr>
            <w:tcW w:w="1280" w:type="dxa"/>
            <w:tcBorders>
              <w:top w:val="nil"/>
              <w:left w:val="nil"/>
              <w:bottom w:val="single" w:sz="4" w:space="0" w:color="auto"/>
              <w:right w:val="single" w:sz="4" w:space="0" w:color="auto"/>
            </w:tcBorders>
            <w:noWrap/>
            <w:vAlign w:val="center"/>
            <w:hideMark/>
          </w:tcPr>
          <w:p w14:paraId="6542236E"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35562EAB"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GFP@123 Rv</w:t>
            </w:r>
          </w:p>
        </w:tc>
      </w:tr>
      <w:tr w:rsidR="00182877" w:rsidRPr="00820D79" w14:paraId="20EC4D4D"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001DE96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108</w:t>
            </w:r>
          </w:p>
        </w:tc>
        <w:tc>
          <w:tcPr>
            <w:tcW w:w="4932" w:type="dxa"/>
            <w:tcBorders>
              <w:top w:val="nil"/>
              <w:left w:val="nil"/>
              <w:bottom w:val="single" w:sz="4" w:space="0" w:color="auto"/>
              <w:right w:val="single" w:sz="4" w:space="0" w:color="auto"/>
            </w:tcBorders>
            <w:noWrap/>
            <w:vAlign w:val="center"/>
            <w:hideMark/>
          </w:tcPr>
          <w:p w14:paraId="16903F4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GACCTGGAAGGATGGCAGATAATC</w:t>
            </w:r>
          </w:p>
        </w:tc>
        <w:tc>
          <w:tcPr>
            <w:tcW w:w="1280" w:type="dxa"/>
            <w:tcBorders>
              <w:top w:val="nil"/>
              <w:left w:val="nil"/>
              <w:bottom w:val="single" w:sz="4" w:space="0" w:color="auto"/>
              <w:right w:val="single" w:sz="4" w:space="0" w:color="auto"/>
            </w:tcBorders>
            <w:noWrap/>
            <w:vAlign w:val="center"/>
            <w:hideMark/>
          </w:tcPr>
          <w:p w14:paraId="36D77FD9"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04508ADF"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SIR3 INT @ 18 Fw</w:t>
            </w:r>
          </w:p>
        </w:tc>
      </w:tr>
      <w:tr w:rsidR="00182877" w:rsidRPr="00820D79" w14:paraId="45B425BB"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245E56F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109</w:t>
            </w:r>
          </w:p>
        </w:tc>
        <w:tc>
          <w:tcPr>
            <w:tcW w:w="4932" w:type="dxa"/>
            <w:tcBorders>
              <w:top w:val="nil"/>
              <w:left w:val="nil"/>
              <w:bottom w:val="single" w:sz="4" w:space="0" w:color="auto"/>
              <w:right w:val="single" w:sz="4" w:space="0" w:color="auto"/>
            </w:tcBorders>
            <w:noWrap/>
            <w:vAlign w:val="center"/>
            <w:hideMark/>
          </w:tcPr>
          <w:p w14:paraId="523B335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GGGCTTGAACTCCTTGTAGTAGTC</w:t>
            </w:r>
          </w:p>
        </w:tc>
        <w:tc>
          <w:tcPr>
            <w:tcW w:w="1280" w:type="dxa"/>
            <w:tcBorders>
              <w:top w:val="nil"/>
              <w:left w:val="nil"/>
              <w:bottom w:val="single" w:sz="4" w:space="0" w:color="auto"/>
              <w:right w:val="single" w:sz="4" w:space="0" w:color="auto"/>
            </w:tcBorders>
            <w:noWrap/>
            <w:vAlign w:val="center"/>
            <w:hideMark/>
          </w:tcPr>
          <w:p w14:paraId="442CB8B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02B71BD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SIR3 INT  @323 Rv</w:t>
            </w:r>
          </w:p>
        </w:tc>
      </w:tr>
      <w:tr w:rsidR="00182877" w:rsidRPr="00820D79" w14:paraId="67C90767"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2B183EDE"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466</w:t>
            </w:r>
          </w:p>
        </w:tc>
        <w:tc>
          <w:tcPr>
            <w:tcW w:w="4932" w:type="dxa"/>
            <w:tcBorders>
              <w:top w:val="nil"/>
              <w:left w:val="nil"/>
              <w:bottom w:val="single" w:sz="4" w:space="0" w:color="auto"/>
              <w:right w:val="single" w:sz="4" w:space="0" w:color="auto"/>
            </w:tcBorders>
            <w:noWrap/>
            <w:vAlign w:val="center"/>
            <w:hideMark/>
          </w:tcPr>
          <w:p w14:paraId="5C30A38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CCAGTGTCCCGGGGGACGCCG</w:t>
            </w:r>
          </w:p>
        </w:tc>
        <w:tc>
          <w:tcPr>
            <w:tcW w:w="1280" w:type="dxa"/>
            <w:tcBorders>
              <w:top w:val="nil"/>
              <w:left w:val="nil"/>
              <w:bottom w:val="single" w:sz="4" w:space="0" w:color="auto"/>
              <w:right w:val="single" w:sz="4" w:space="0" w:color="auto"/>
            </w:tcBorders>
            <w:noWrap/>
            <w:vAlign w:val="center"/>
            <w:hideMark/>
          </w:tcPr>
          <w:p w14:paraId="50FDC2C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32259B7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Nat-MX4 @40 Fw</w:t>
            </w:r>
          </w:p>
        </w:tc>
      </w:tr>
      <w:tr w:rsidR="00182877" w:rsidRPr="00820D79" w14:paraId="092903AC"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262DF3F4"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467</w:t>
            </w:r>
          </w:p>
        </w:tc>
        <w:tc>
          <w:tcPr>
            <w:tcW w:w="4932" w:type="dxa"/>
            <w:tcBorders>
              <w:top w:val="nil"/>
              <w:left w:val="nil"/>
              <w:bottom w:val="single" w:sz="4" w:space="0" w:color="auto"/>
              <w:right w:val="single" w:sz="4" w:space="0" w:color="auto"/>
            </w:tcBorders>
            <w:noWrap/>
            <w:vAlign w:val="center"/>
            <w:hideMark/>
          </w:tcPr>
          <w:p w14:paraId="4BF4A2F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CGCCTGCCGCTCGCCGTCCGA</w:t>
            </w:r>
          </w:p>
        </w:tc>
        <w:tc>
          <w:tcPr>
            <w:tcW w:w="1280" w:type="dxa"/>
            <w:tcBorders>
              <w:top w:val="nil"/>
              <w:left w:val="nil"/>
              <w:bottom w:val="single" w:sz="4" w:space="0" w:color="auto"/>
              <w:right w:val="single" w:sz="4" w:space="0" w:color="auto"/>
            </w:tcBorders>
            <w:noWrap/>
            <w:vAlign w:val="center"/>
            <w:hideMark/>
          </w:tcPr>
          <w:p w14:paraId="031BE67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606476A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Nat-MX4 @ 606Rv</w:t>
            </w:r>
          </w:p>
        </w:tc>
      </w:tr>
      <w:tr w:rsidR="00182877" w:rsidRPr="00820D79" w14:paraId="3DED4C48"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057E928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569</w:t>
            </w:r>
          </w:p>
        </w:tc>
        <w:tc>
          <w:tcPr>
            <w:tcW w:w="4932" w:type="dxa"/>
            <w:tcBorders>
              <w:top w:val="nil"/>
              <w:left w:val="nil"/>
              <w:bottom w:val="single" w:sz="4" w:space="0" w:color="auto"/>
              <w:right w:val="single" w:sz="4" w:space="0" w:color="auto"/>
            </w:tcBorders>
            <w:noWrap/>
            <w:vAlign w:val="center"/>
            <w:hideMark/>
          </w:tcPr>
          <w:p w14:paraId="63C85C5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TACAAAGCTTGTTCACCATCGGAAGC</w:t>
            </w:r>
          </w:p>
        </w:tc>
        <w:tc>
          <w:tcPr>
            <w:tcW w:w="1280" w:type="dxa"/>
            <w:tcBorders>
              <w:top w:val="nil"/>
              <w:left w:val="nil"/>
              <w:bottom w:val="single" w:sz="4" w:space="0" w:color="auto"/>
              <w:right w:val="single" w:sz="4" w:space="0" w:color="auto"/>
            </w:tcBorders>
            <w:noWrap/>
            <w:vAlign w:val="center"/>
            <w:hideMark/>
          </w:tcPr>
          <w:p w14:paraId="188AABBB"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1AEAD4A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NAT-FRT@-551 Rv</w:t>
            </w:r>
          </w:p>
        </w:tc>
      </w:tr>
      <w:tr w:rsidR="00182877" w:rsidRPr="00820D79" w14:paraId="2D19D2A6"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53944DC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1096</w:t>
            </w:r>
          </w:p>
        </w:tc>
        <w:tc>
          <w:tcPr>
            <w:tcW w:w="4932" w:type="dxa"/>
            <w:tcBorders>
              <w:top w:val="nil"/>
              <w:left w:val="nil"/>
              <w:bottom w:val="single" w:sz="4" w:space="0" w:color="auto"/>
              <w:right w:val="single" w:sz="4" w:space="0" w:color="auto"/>
            </w:tcBorders>
            <w:noWrap/>
            <w:vAlign w:val="center"/>
            <w:hideMark/>
          </w:tcPr>
          <w:p w14:paraId="7B78D38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GCTTGCCTCGTCCCCG</w:t>
            </w:r>
          </w:p>
        </w:tc>
        <w:tc>
          <w:tcPr>
            <w:tcW w:w="1280" w:type="dxa"/>
            <w:tcBorders>
              <w:top w:val="nil"/>
              <w:left w:val="nil"/>
              <w:bottom w:val="single" w:sz="4" w:space="0" w:color="auto"/>
              <w:right w:val="single" w:sz="4" w:space="0" w:color="auto"/>
            </w:tcBorders>
            <w:noWrap/>
            <w:vAlign w:val="center"/>
            <w:hideMark/>
          </w:tcPr>
          <w:p w14:paraId="65572AF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5C1858F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NAT-FRT@-391</w:t>
            </w:r>
          </w:p>
        </w:tc>
      </w:tr>
      <w:tr w:rsidR="00182877" w:rsidRPr="00820D79" w14:paraId="4AC5B3D1"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52B2F8C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1097</w:t>
            </w:r>
          </w:p>
        </w:tc>
        <w:tc>
          <w:tcPr>
            <w:tcW w:w="4932" w:type="dxa"/>
            <w:tcBorders>
              <w:top w:val="nil"/>
              <w:left w:val="nil"/>
              <w:bottom w:val="single" w:sz="4" w:space="0" w:color="auto"/>
              <w:right w:val="single" w:sz="4" w:space="0" w:color="auto"/>
            </w:tcBorders>
            <w:noWrap/>
            <w:vAlign w:val="center"/>
            <w:hideMark/>
          </w:tcPr>
          <w:p w14:paraId="36FDE4C6"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CATGTCGACCAGTACTGACA</w:t>
            </w:r>
          </w:p>
        </w:tc>
        <w:tc>
          <w:tcPr>
            <w:tcW w:w="1280" w:type="dxa"/>
            <w:tcBorders>
              <w:top w:val="nil"/>
              <w:left w:val="nil"/>
              <w:bottom w:val="single" w:sz="4" w:space="0" w:color="auto"/>
              <w:right w:val="single" w:sz="4" w:space="0" w:color="auto"/>
            </w:tcBorders>
            <w:noWrap/>
            <w:vAlign w:val="center"/>
            <w:hideMark/>
          </w:tcPr>
          <w:p w14:paraId="453E3F8B"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0018998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NAT-FRT@+11SaI Fw</w:t>
            </w:r>
          </w:p>
        </w:tc>
      </w:tr>
      <w:tr w:rsidR="00182877" w:rsidRPr="00820D79" w14:paraId="41937605" w14:textId="77777777" w:rsidTr="00820D79">
        <w:trPr>
          <w:trHeight w:val="260"/>
        </w:trPr>
        <w:tc>
          <w:tcPr>
            <w:tcW w:w="8839" w:type="dxa"/>
            <w:gridSpan w:val="4"/>
            <w:tcBorders>
              <w:top w:val="single" w:sz="4" w:space="0" w:color="auto"/>
              <w:left w:val="single" w:sz="4" w:space="0" w:color="auto"/>
              <w:bottom w:val="single" w:sz="4" w:space="0" w:color="auto"/>
              <w:right w:val="single" w:sz="4" w:space="0" w:color="auto"/>
            </w:tcBorders>
            <w:noWrap/>
            <w:vAlign w:val="center"/>
            <w:hideMark/>
          </w:tcPr>
          <w:p w14:paraId="1D903D7C" w14:textId="77777777" w:rsidR="00182877" w:rsidRPr="00820D79" w:rsidRDefault="00182877" w:rsidP="00DC2359">
            <w:pPr>
              <w:jc w:val="center"/>
              <w:rPr>
                <w:rFonts w:ascii="Helvetica" w:eastAsia="Times New Roman" w:hAnsi="Helvetica" w:cs="Helvetica"/>
                <w:b/>
                <w:bCs/>
                <w:color w:val="000000"/>
                <w:sz w:val="22"/>
                <w:szCs w:val="22"/>
                <w:lang w:val="en-US" w:eastAsia="en-US"/>
              </w:rPr>
            </w:pPr>
            <w:r w:rsidRPr="00820D79">
              <w:rPr>
                <w:rFonts w:ascii="Helvetica" w:eastAsia="Times New Roman" w:hAnsi="Helvetica" w:cs="Helvetica"/>
                <w:b/>
                <w:bCs/>
                <w:color w:val="000000"/>
                <w:sz w:val="22"/>
                <w:szCs w:val="22"/>
                <w:lang w:val="en-US" w:eastAsia="en-US"/>
              </w:rPr>
              <w:t>Diagnóstico de ABF1</w:t>
            </w:r>
          </w:p>
        </w:tc>
      </w:tr>
      <w:tr w:rsidR="00182877" w:rsidRPr="00820D79" w14:paraId="01462486"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51236B9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lastRenderedPageBreak/>
              <w:t>1835</w:t>
            </w:r>
          </w:p>
        </w:tc>
        <w:tc>
          <w:tcPr>
            <w:tcW w:w="4932" w:type="dxa"/>
            <w:tcBorders>
              <w:top w:val="nil"/>
              <w:left w:val="nil"/>
              <w:bottom w:val="single" w:sz="4" w:space="0" w:color="auto"/>
              <w:right w:val="single" w:sz="4" w:space="0" w:color="auto"/>
            </w:tcBorders>
            <w:noWrap/>
            <w:vAlign w:val="center"/>
            <w:hideMark/>
          </w:tcPr>
          <w:p w14:paraId="56E36E86"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CTCTGACTCCTCATCCTTAACC</w:t>
            </w:r>
          </w:p>
        </w:tc>
        <w:tc>
          <w:tcPr>
            <w:tcW w:w="1280" w:type="dxa"/>
            <w:tcBorders>
              <w:top w:val="nil"/>
              <w:left w:val="nil"/>
              <w:bottom w:val="single" w:sz="4" w:space="0" w:color="auto"/>
              <w:right w:val="single" w:sz="4" w:space="0" w:color="auto"/>
            </w:tcBorders>
            <w:noWrap/>
            <w:vAlign w:val="center"/>
            <w:hideMark/>
          </w:tcPr>
          <w:p w14:paraId="6E13EF6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0DD3613D"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 xml:space="preserve">ABF1@ +1015 Rv </w:t>
            </w:r>
          </w:p>
        </w:tc>
      </w:tr>
      <w:tr w:rsidR="00182877" w:rsidRPr="00820D79" w14:paraId="25832913"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7AF3E77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2577</w:t>
            </w:r>
          </w:p>
        </w:tc>
        <w:tc>
          <w:tcPr>
            <w:tcW w:w="4932" w:type="dxa"/>
            <w:tcBorders>
              <w:top w:val="nil"/>
              <w:left w:val="nil"/>
              <w:bottom w:val="single" w:sz="4" w:space="0" w:color="auto"/>
              <w:right w:val="single" w:sz="4" w:space="0" w:color="auto"/>
            </w:tcBorders>
            <w:noWrap/>
            <w:vAlign w:val="center"/>
            <w:hideMark/>
          </w:tcPr>
          <w:p w14:paraId="7A03C8AC"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CAGTCGCGTTGCCCTATTAT</w:t>
            </w:r>
          </w:p>
        </w:tc>
        <w:tc>
          <w:tcPr>
            <w:tcW w:w="1280" w:type="dxa"/>
            <w:tcBorders>
              <w:top w:val="nil"/>
              <w:left w:val="nil"/>
              <w:bottom w:val="single" w:sz="4" w:space="0" w:color="auto"/>
              <w:right w:val="single" w:sz="4" w:space="0" w:color="auto"/>
            </w:tcBorders>
            <w:noWrap/>
            <w:vAlign w:val="center"/>
            <w:hideMark/>
          </w:tcPr>
          <w:p w14:paraId="7E36716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09A8A308" w14:textId="77777777" w:rsidR="00182877" w:rsidRPr="00820D79" w:rsidRDefault="00182877" w:rsidP="00DC2359">
            <w:pPr>
              <w:jc w:val="center"/>
              <w:rPr>
                <w:rFonts w:ascii="Helvetica" w:eastAsia="Times New Roman" w:hAnsi="Helvetica" w:cs="Helvetica"/>
                <w:sz w:val="22"/>
                <w:szCs w:val="22"/>
                <w:lang w:val="en-US" w:eastAsia="en-US"/>
              </w:rPr>
            </w:pPr>
            <w:hyperlink r:id="rId37" w:history="1">
              <w:r w:rsidRPr="00820D79">
                <w:rPr>
                  <w:rFonts w:ascii="Helvetica" w:eastAsia="Times New Roman" w:hAnsi="Helvetica" w:cs="Helvetica"/>
                  <w:sz w:val="22"/>
                  <w:szCs w:val="22"/>
                  <w:lang w:val="en-US" w:eastAsia="en-US"/>
                </w:rPr>
                <w:t>ABF1@ 165 Fw</w:t>
              </w:r>
            </w:hyperlink>
          </w:p>
        </w:tc>
      </w:tr>
      <w:tr w:rsidR="00182877" w:rsidRPr="00820D79" w14:paraId="5A3EE622"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33CB761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2578</w:t>
            </w:r>
          </w:p>
        </w:tc>
        <w:tc>
          <w:tcPr>
            <w:tcW w:w="4932" w:type="dxa"/>
            <w:tcBorders>
              <w:top w:val="nil"/>
              <w:left w:val="nil"/>
              <w:bottom w:val="single" w:sz="4" w:space="0" w:color="auto"/>
              <w:right w:val="single" w:sz="4" w:space="0" w:color="auto"/>
            </w:tcBorders>
            <w:noWrap/>
            <w:vAlign w:val="center"/>
            <w:hideMark/>
          </w:tcPr>
          <w:p w14:paraId="1F7E7FC4"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TACTC GAGCTTGTGGTCGTG</w:t>
            </w:r>
          </w:p>
        </w:tc>
        <w:tc>
          <w:tcPr>
            <w:tcW w:w="1280" w:type="dxa"/>
            <w:tcBorders>
              <w:top w:val="nil"/>
              <w:left w:val="nil"/>
              <w:bottom w:val="single" w:sz="4" w:space="0" w:color="auto"/>
              <w:right w:val="single" w:sz="4" w:space="0" w:color="auto"/>
            </w:tcBorders>
            <w:noWrap/>
            <w:vAlign w:val="center"/>
            <w:hideMark/>
          </w:tcPr>
          <w:p w14:paraId="52F83E2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1874F746"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ABF1@374Rv</w:t>
            </w:r>
          </w:p>
        </w:tc>
      </w:tr>
      <w:tr w:rsidR="00182877" w:rsidRPr="00820D79" w14:paraId="17C89AFE"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3A0F9EE9"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2579</w:t>
            </w:r>
          </w:p>
        </w:tc>
        <w:tc>
          <w:tcPr>
            <w:tcW w:w="4932" w:type="dxa"/>
            <w:tcBorders>
              <w:top w:val="nil"/>
              <w:left w:val="nil"/>
              <w:bottom w:val="single" w:sz="4" w:space="0" w:color="auto"/>
              <w:right w:val="single" w:sz="4" w:space="0" w:color="auto"/>
            </w:tcBorders>
            <w:noWrap/>
            <w:vAlign w:val="center"/>
            <w:hideMark/>
          </w:tcPr>
          <w:p w14:paraId="04503474"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CTCTGAACTTGGGCACATCA</w:t>
            </w:r>
          </w:p>
        </w:tc>
        <w:tc>
          <w:tcPr>
            <w:tcW w:w="1280" w:type="dxa"/>
            <w:tcBorders>
              <w:top w:val="nil"/>
              <w:left w:val="nil"/>
              <w:bottom w:val="single" w:sz="4" w:space="0" w:color="auto"/>
              <w:right w:val="single" w:sz="4" w:space="0" w:color="auto"/>
            </w:tcBorders>
            <w:noWrap/>
            <w:vAlign w:val="center"/>
            <w:hideMark/>
          </w:tcPr>
          <w:p w14:paraId="13F8F78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513C77B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 @796 Rv</w:t>
            </w:r>
          </w:p>
        </w:tc>
      </w:tr>
      <w:tr w:rsidR="00182877" w:rsidRPr="00820D79" w14:paraId="39AD7F85"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05EEC60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2962</w:t>
            </w:r>
          </w:p>
        </w:tc>
        <w:tc>
          <w:tcPr>
            <w:tcW w:w="4932" w:type="dxa"/>
            <w:tcBorders>
              <w:top w:val="nil"/>
              <w:left w:val="nil"/>
              <w:bottom w:val="single" w:sz="4" w:space="0" w:color="auto"/>
              <w:right w:val="single" w:sz="4" w:space="0" w:color="auto"/>
            </w:tcBorders>
            <w:noWrap/>
            <w:vAlign w:val="center"/>
            <w:hideMark/>
          </w:tcPr>
          <w:p w14:paraId="342F1C5C"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CAGCACCGGCTTTTGACTTC</w:t>
            </w:r>
          </w:p>
        </w:tc>
        <w:tc>
          <w:tcPr>
            <w:tcW w:w="1280" w:type="dxa"/>
            <w:tcBorders>
              <w:top w:val="nil"/>
              <w:left w:val="nil"/>
              <w:bottom w:val="single" w:sz="4" w:space="0" w:color="auto"/>
              <w:right w:val="single" w:sz="4" w:space="0" w:color="auto"/>
            </w:tcBorders>
            <w:noWrap/>
            <w:vAlign w:val="center"/>
            <w:hideMark/>
          </w:tcPr>
          <w:p w14:paraId="0E5FC2E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0AC4C45B"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ABF1@-612 Fw</w:t>
            </w:r>
          </w:p>
        </w:tc>
      </w:tr>
      <w:tr w:rsidR="00182877" w:rsidRPr="00820D79" w14:paraId="142A4677"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5001EE74"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2964</w:t>
            </w:r>
          </w:p>
        </w:tc>
        <w:tc>
          <w:tcPr>
            <w:tcW w:w="4932" w:type="dxa"/>
            <w:tcBorders>
              <w:top w:val="nil"/>
              <w:left w:val="nil"/>
              <w:bottom w:val="single" w:sz="4" w:space="0" w:color="auto"/>
              <w:right w:val="single" w:sz="4" w:space="0" w:color="auto"/>
            </w:tcBorders>
            <w:noWrap/>
            <w:vAlign w:val="center"/>
            <w:hideMark/>
          </w:tcPr>
          <w:p w14:paraId="7525A98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ATAGCCATTTCGGCCAGTCC</w:t>
            </w:r>
          </w:p>
        </w:tc>
        <w:tc>
          <w:tcPr>
            <w:tcW w:w="1280" w:type="dxa"/>
            <w:tcBorders>
              <w:top w:val="nil"/>
              <w:left w:val="nil"/>
              <w:bottom w:val="single" w:sz="4" w:space="0" w:color="auto"/>
              <w:right w:val="single" w:sz="4" w:space="0" w:color="auto"/>
            </w:tcBorders>
            <w:noWrap/>
            <w:vAlign w:val="center"/>
            <w:hideMark/>
          </w:tcPr>
          <w:p w14:paraId="40E4EA7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2903DC61"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ABF1@-364 Fw</w:t>
            </w:r>
          </w:p>
        </w:tc>
      </w:tr>
      <w:tr w:rsidR="00182877" w:rsidRPr="00820D79" w14:paraId="6841CC47"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34DDF2D0"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2968</w:t>
            </w:r>
          </w:p>
        </w:tc>
        <w:tc>
          <w:tcPr>
            <w:tcW w:w="4932" w:type="dxa"/>
            <w:tcBorders>
              <w:top w:val="nil"/>
              <w:left w:val="nil"/>
              <w:bottom w:val="single" w:sz="4" w:space="0" w:color="auto"/>
              <w:right w:val="single" w:sz="4" w:space="0" w:color="auto"/>
            </w:tcBorders>
            <w:noWrap/>
            <w:vAlign w:val="center"/>
            <w:hideMark/>
          </w:tcPr>
          <w:p w14:paraId="41B8D62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CTGATCTAGGAGAATACGCTC</w:t>
            </w:r>
          </w:p>
        </w:tc>
        <w:tc>
          <w:tcPr>
            <w:tcW w:w="1280" w:type="dxa"/>
            <w:tcBorders>
              <w:top w:val="nil"/>
              <w:left w:val="nil"/>
              <w:bottom w:val="single" w:sz="4" w:space="0" w:color="auto"/>
              <w:right w:val="single" w:sz="4" w:space="0" w:color="auto"/>
            </w:tcBorders>
            <w:noWrap/>
            <w:vAlign w:val="center"/>
            <w:hideMark/>
          </w:tcPr>
          <w:p w14:paraId="6AFC5FAC"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6EEF2A9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 +190Fw</w:t>
            </w:r>
          </w:p>
        </w:tc>
      </w:tr>
      <w:tr w:rsidR="00182877" w:rsidRPr="00820D79" w14:paraId="757D91B3"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3F46AF8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2970</w:t>
            </w:r>
          </w:p>
        </w:tc>
        <w:tc>
          <w:tcPr>
            <w:tcW w:w="4932" w:type="dxa"/>
            <w:tcBorders>
              <w:top w:val="nil"/>
              <w:left w:val="nil"/>
              <w:bottom w:val="single" w:sz="4" w:space="0" w:color="auto"/>
              <w:right w:val="single" w:sz="4" w:space="0" w:color="auto"/>
            </w:tcBorders>
            <w:noWrap/>
            <w:vAlign w:val="center"/>
            <w:hideMark/>
          </w:tcPr>
          <w:p w14:paraId="15C807C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CAACAAGGCACTAACAACAAGC</w:t>
            </w:r>
          </w:p>
        </w:tc>
        <w:tc>
          <w:tcPr>
            <w:tcW w:w="1280" w:type="dxa"/>
            <w:tcBorders>
              <w:top w:val="nil"/>
              <w:left w:val="nil"/>
              <w:bottom w:val="single" w:sz="4" w:space="0" w:color="auto"/>
              <w:right w:val="single" w:sz="4" w:space="0" w:color="auto"/>
            </w:tcBorders>
            <w:noWrap/>
            <w:vAlign w:val="center"/>
            <w:hideMark/>
          </w:tcPr>
          <w:p w14:paraId="35DE8F2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362646F9"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ABF1@+587Fw</w:t>
            </w:r>
          </w:p>
        </w:tc>
      </w:tr>
      <w:tr w:rsidR="00182877" w:rsidRPr="00820D79" w14:paraId="3FD9CDE5"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6D4B78A9"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2971</w:t>
            </w:r>
          </w:p>
        </w:tc>
        <w:tc>
          <w:tcPr>
            <w:tcW w:w="4932" w:type="dxa"/>
            <w:tcBorders>
              <w:top w:val="nil"/>
              <w:left w:val="nil"/>
              <w:bottom w:val="single" w:sz="4" w:space="0" w:color="auto"/>
              <w:right w:val="single" w:sz="4" w:space="0" w:color="auto"/>
            </w:tcBorders>
            <w:noWrap/>
            <w:vAlign w:val="center"/>
            <w:hideMark/>
          </w:tcPr>
          <w:p w14:paraId="0360D65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TCACTGAGAGGCCCGAATTTT</w:t>
            </w:r>
          </w:p>
        </w:tc>
        <w:tc>
          <w:tcPr>
            <w:tcW w:w="1280" w:type="dxa"/>
            <w:tcBorders>
              <w:top w:val="nil"/>
              <w:left w:val="nil"/>
              <w:bottom w:val="single" w:sz="4" w:space="0" w:color="auto"/>
              <w:right w:val="single" w:sz="4" w:space="0" w:color="auto"/>
            </w:tcBorders>
            <w:noWrap/>
            <w:vAlign w:val="center"/>
            <w:hideMark/>
          </w:tcPr>
          <w:p w14:paraId="350AC30F"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78E9E3EC"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 @ +695 Rv</w:t>
            </w:r>
          </w:p>
        </w:tc>
      </w:tr>
      <w:tr w:rsidR="00182877" w:rsidRPr="00820D79" w14:paraId="0E9A9D5C"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21BC991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3117</w:t>
            </w:r>
          </w:p>
        </w:tc>
        <w:tc>
          <w:tcPr>
            <w:tcW w:w="4932" w:type="dxa"/>
            <w:tcBorders>
              <w:top w:val="nil"/>
              <w:left w:val="nil"/>
              <w:bottom w:val="single" w:sz="4" w:space="0" w:color="auto"/>
              <w:right w:val="single" w:sz="4" w:space="0" w:color="auto"/>
            </w:tcBorders>
            <w:noWrap/>
            <w:vAlign w:val="center"/>
            <w:hideMark/>
          </w:tcPr>
          <w:p w14:paraId="5B49EB7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GCTGGAGAGCACAGAGCTGTTCTTTG</w:t>
            </w:r>
          </w:p>
        </w:tc>
        <w:tc>
          <w:tcPr>
            <w:tcW w:w="1280" w:type="dxa"/>
            <w:tcBorders>
              <w:top w:val="nil"/>
              <w:left w:val="nil"/>
              <w:bottom w:val="single" w:sz="4" w:space="0" w:color="auto"/>
              <w:right w:val="single" w:sz="4" w:space="0" w:color="auto"/>
            </w:tcBorders>
            <w:noWrap/>
            <w:vAlign w:val="center"/>
            <w:hideMark/>
          </w:tcPr>
          <w:p w14:paraId="3DDADB1E"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Ninguno</w:t>
            </w:r>
          </w:p>
        </w:tc>
        <w:tc>
          <w:tcPr>
            <w:tcW w:w="1619" w:type="dxa"/>
            <w:tcBorders>
              <w:top w:val="nil"/>
              <w:left w:val="nil"/>
              <w:bottom w:val="single" w:sz="4" w:space="0" w:color="auto"/>
              <w:right w:val="single" w:sz="4" w:space="0" w:color="auto"/>
            </w:tcBorders>
            <w:noWrap/>
            <w:vAlign w:val="center"/>
            <w:hideMark/>
          </w:tcPr>
          <w:p w14:paraId="1014F22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ABF1@-1438 Fw</w:t>
            </w:r>
          </w:p>
        </w:tc>
      </w:tr>
      <w:tr w:rsidR="00182877" w:rsidRPr="00820D79" w14:paraId="22D7F67A" w14:textId="77777777" w:rsidTr="00820D79">
        <w:trPr>
          <w:trHeight w:val="260"/>
        </w:trPr>
        <w:tc>
          <w:tcPr>
            <w:tcW w:w="8839" w:type="dxa"/>
            <w:gridSpan w:val="4"/>
            <w:tcBorders>
              <w:top w:val="single" w:sz="4" w:space="0" w:color="auto"/>
              <w:left w:val="single" w:sz="4" w:space="0" w:color="auto"/>
              <w:bottom w:val="single" w:sz="4" w:space="0" w:color="auto"/>
              <w:right w:val="single" w:sz="4" w:space="0" w:color="auto"/>
            </w:tcBorders>
            <w:noWrap/>
            <w:vAlign w:val="center"/>
            <w:hideMark/>
          </w:tcPr>
          <w:p w14:paraId="5C938812" w14:textId="77777777" w:rsidR="00182877" w:rsidRPr="00820D79" w:rsidRDefault="00182877" w:rsidP="00DC2359">
            <w:pPr>
              <w:jc w:val="center"/>
              <w:rPr>
                <w:rFonts w:ascii="Helvetica" w:eastAsia="Times New Roman" w:hAnsi="Helvetica" w:cs="Helvetica"/>
                <w:b/>
                <w:bCs/>
                <w:color w:val="000000"/>
                <w:sz w:val="22"/>
                <w:szCs w:val="22"/>
                <w:lang w:val="en-US" w:eastAsia="en-US"/>
              </w:rPr>
            </w:pPr>
            <w:r w:rsidRPr="00820D79">
              <w:rPr>
                <w:rFonts w:ascii="Helvetica" w:eastAsia="Times New Roman" w:hAnsi="Helvetica" w:cs="Helvetica"/>
                <w:b/>
                <w:bCs/>
                <w:color w:val="000000"/>
                <w:sz w:val="22"/>
                <w:szCs w:val="22"/>
                <w:lang w:val="en-US" w:eastAsia="en-US"/>
              </w:rPr>
              <w:t>Complementation heteróloga</w:t>
            </w:r>
          </w:p>
        </w:tc>
      </w:tr>
      <w:tr w:rsidR="00182877" w:rsidRPr="00820D79" w14:paraId="5CDDC02F"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52177B4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1589</w:t>
            </w:r>
          </w:p>
        </w:tc>
        <w:tc>
          <w:tcPr>
            <w:tcW w:w="4932" w:type="dxa"/>
            <w:tcBorders>
              <w:top w:val="nil"/>
              <w:left w:val="nil"/>
              <w:bottom w:val="single" w:sz="4" w:space="0" w:color="auto"/>
              <w:right w:val="single" w:sz="4" w:space="0" w:color="auto"/>
            </w:tcBorders>
            <w:noWrap/>
            <w:vAlign w:val="center"/>
            <w:hideMark/>
          </w:tcPr>
          <w:p w14:paraId="69E19EF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CTT</w:t>
            </w:r>
            <w:r w:rsidRPr="00820D79">
              <w:rPr>
                <w:rFonts w:ascii="Helvetica" w:eastAsia="Times New Roman" w:hAnsi="Helvetica" w:cs="Helvetica"/>
                <w:b/>
                <w:bCs/>
                <w:color w:val="000000"/>
                <w:sz w:val="22"/>
                <w:szCs w:val="22"/>
                <w:lang w:val="en-US" w:eastAsia="en-US"/>
              </w:rPr>
              <w:t>GAGCTC</w:t>
            </w:r>
            <w:r w:rsidRPr="00820D79">
              <w:rPr>
                <w:rFonts w:ascii="Helvetica" w:eastAsia="Times New Roman" w:hAnsi="Helvetica" w:cs="Helvetica"/>
                <w:color w:val="000000"/>
                <w:sz w:val="22"/>
                <w:szCs w:val="22"/>
                <w:lang w:val="en-US" w:eastAsia="en-US"/>
              </w:rPr>
              <w:t>GATTGTTGTGTAGGCAATATCATAGC</w:t>
            </w:r>
          </w:p>
        </w:tc>
        <w:tc>
          <w:tcPr>
            <w:tcW w:w="1280" w:type="dxa"/>
            <w:tcBorders>
              <w:top w:val="nil"/>
              <w:left w:val="nil"/>
              <w:bottom w:val="single" w:sz="4" w:space="0" w:color="auto"/>
              <w:right w:val="single" w:sz="4" w:space="0" w:color="auto"/>
            </w:tcBorders>
            <w:noWrap/>
            <w:vAlign w:val="center"/>
            <w:hideMark/>
          </w:tcPr>
          <w:p w14:paraId="0F9C8F2D"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i/>
                <w:iCs/>
                <w:color w:val="000000"/>
                <w:sz w:val="22"/>
                <w:szCs w:val="22"/>
                <w:lang w:val="en-US" w:eastAsia="en-US"/>
              </w:rPr>
              <w:t>Sac</w:t>
            </w:r>
            <w:r w:rsidRPr="00820D79">
              <w:rPr>
                <w:rFonts w:ascii="Helvetica" w:eastAsia="Times New Roman" w:hAnsi="Helvetica" w:cs="Helvetica"/>
                <w:color w:val="000000"/>
                <w:sz w:val="22"/>
                <w:szCs w:val="22"/>
                <w:lang w:val="en-US" w:eastAsia="en-US"/>
              </w:rPr>
              <w:t xml:space="preserve">I </w:t>
            </w:r>
          </w:p>
        </w:tc>
        <w:tc>
          <w:tcPr>
            <w:tcW w:w="1619" w:type="dxa"/>
            <w:tcBorders>
              <w:top w:val="nil"/>
              <w:left w:val="nil"/>
              <w:bottom w:val="single" w:sz="4" w:space="0" w:color="auto"/>
              <w:right w:val="single" w:sz="4" w:space="0" w:color="auto"/>
            </w:tcBorders>
            <w:noWrap/>
            <w:vAlign w:val="center"/>
            <w:hideMark/>
          </w:tcPr>
          <w:p w14:paraId="042D673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ABF1@-1240</w:t>
            </w:r>
          </w:p>
        </w:tc>
      </w:tr>
      <w:tr w:rsidR="00182877" w:rsidRPr="00820D79" w14:paraId="5E6455F1"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4222BA0B"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2899</w:t>
            </w:r>
          </w:p>
        </w:tc>
        <w:tc>
          <w:tcPr>
            <w:tcW w:w="4932" w:type="dxa"/>
            <w:tcBorders>
              <w:top w:val="nil"/>
              <w:left w:val="nil"/>
              <w:bottom w:val="single" w:sz="4" w:space="0" w:color="auto"/>
              <w:right w:val="single" w:sz="4" w:space="0" w:color="auto"/>
            </w:tcBorders>
            <w:noWrap/>
            <w:vAlign w:val="center"/>
            <w:hideMark/>
          </w:tcPr>
          <w:p w14:paraId="49481236"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TCT</w:t>
            </w:r>
            <w:r w:rsidRPr="00820D79">
              <w:rPr>
                <w:rFonts w:ascii="Helvetica" w:eastAsia="Times New Roman" w:hAnsi="Helvetica" w:cs="Helvetica"/>
                <w:b/>
                <w:bCs/>
                <w:color w:val="000000"/>
                <w:sz w:val="22"/>
                <w:szCs w:val="22"/>
                <w:lang w:val="en-US" w:eastAsia="en-US"/>
              </w:rPr>
              <w:t>GGATCC</w:t>
            </w:r>
            <w:r w:rsidRPr="00820D79">
              <w:rPr>
                <w:rFonts w:ascii="Helvetica" w:eastAsia="Times New Roman" w:hAnsi="Helvetica" w:cs="Helvetica"/>
                <w:color w:val="000000"/>
                <w:sz w:val="22"/>
                <w:szCs w:val="22"/>
                <w:lang w:val="en-US" w:eastAsia="en-US"/>
              </w:rPr>
              <w:t>TTATTGTCCTCTTAATTCAGGGTTG</w:t>
            </w:r>
          </w:p>
        </w:tc>
        <w:tc>
          <w:tcPr>
            <w:tcW w:w="1280" w:type="dxa"/>
            <w:tcBorders>
              <w:top w:val="nil"/>
              <w:left w:val="nil"/>
              <w:bottom w:val="single" w:sz="4" w:space="0" w:color="auto"/>
              <w:right w:val="single" w:sz="4" w:space="0" w:color="auto"/>
            </w:tcBorders>
            <w:noWrap/>
            <w:vAlign w:val="center"/>
            <w:hideMark/>
          </w:tcPr>
          <w:p w14:paraId="6CEF6FC4"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BamHI</w:t>
            </w:r>
          </w:p>
        </w:tc>
        <w:tc>
          <w:tcPr>
            <w:tcW w:w="1619" w:type="dxa"/>
            <w:tcBorders>
              <w:top w:val="nil"/>
              <w:left w:val="nil"/>
              <w:bottom w:val="single" w:sz="4" w:space="0" w:color="auto"/>
              <w:right w:val="single" w:sz="4" w:space="0" w:color="auto"/>
            </w:tcBorders>
            <w:noWrap/>
            <w:vAlign w:val="center"/>
            <w:hideMark/>
          </w:tcPr>
          <w:p w14:paraId="389F9D5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ABF1@1440 BamHI Rv</w:t>
            </w:r>
          </w:p>
        </w:tc>
      </w:tr>
      <w:tr w:rsidR="00182877" w:rsidRPr="00820D79" w14:paraId="7B6D8ECF"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4A41ECFF"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2900</w:t>
            </w:r>
          </w:p>
        </w:tc>
        <w:tc>
          <w:tcPr>
            <w:tcW w:w="4932" w:type="dxa"/>
            <w:tcBorders>
              <w:top w:val="nil"/>
              <w:left w:val="nil"/>
              <w:bottom w:val="single" w:sz="4" w:space="0" w:color="auto"/>
              <w:right w:val="single" w:sz="4" w:space="0" w:color="auto"/>
            </w:tcBorders>
            <w:noWrap/>
            <w:vAlign w:val="center"/>
            <w:hideMark/>
          </w:tcPr>
          <w:p w14:paraId="5E2DC26F"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CCT</w:t>
            </w:r>
            <w:r w:rsidRPr="00820D79">
              <w:rPr>
                <w:rFonts w:ascii="Helvetica" w:eastAsia="Times New Roman" w:hAnsi="Helvetica" w:cs="Helvetica"/>
                <w:b/>
                <w:bCs/>
                <w:color w:val="000000"/>
                <w:sz w:val="22"/>
                <w:szCs w:val="22"/>
                <w:lang w:val="en-US" w:eastAsia="en-US"/>
              </w:rPr>
              <w:t>CCCGGG</w:t>
            </w:r>
            <w:r w:rsidRPr="00820D79">
              <w:rPr>
                <w:rFonts w:ascii="Helvetica" w:eastAsia="Times New Roman" w:hAnsi="Helvetica" w:cs="Helvetica"/>
                <w:color w:val="000000"/>
                <w:sz w:val="22"/>
                <w:szCs w:val="22"/>
                <w:lang w:val="en-US" w:eastAsia="en-US"/>
              </w:rPr>
              <w:t>CGTTGTTTGTGTTCTCGTTGGCG</w:t>
            </w:r>
          </w:p>
        </w:tc>
        <w:tc>
          <w:tcPr>
            <w:tcW w:w="1280" w:type="dxa"/>
            <w:tcBorders>
              <w:top w:val="nil"/>
              <w:left w:val="nil"/>
              <w:bottom w:val="single" w:sz="4" w:space="0" w:color="auto"/>
              <w:right w:val="single" w:sz="4" w:space="0" w:color="auto"/>
            </w:tcBorders>
            <w:noWrap/>
            <w:vAlign w:val="center"/>
            <w:hideMark/>
          </w:tcPr>
          <w:p w14:paraId="1C890753"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SmaI</w:t>
            </w:r>
          </w:p>
        </w:tc>
        <w:tc>
          <w:tcPr>
            <w:tcW w:w="1619" w:type="dxa"/>
            <w:tcBorders>
              <w:top w:val="nil"/>
              <w:left w:val="nil"/>
              <w:bottom w:val="single" w:sz="4" w:space="0" w:color="auto"/>
              <w:right w:val="single" w:sz="4" w:space="0" w:color="auto"/>
            </w:tcBorders>
            <w:noWrap/>
            <w:vAlign w:val="center"/>
            <w:hideMark/>
          </w:tcPr>
          <w:p w14:paraId="4FEABD50"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ABF1@-1SmaIRv</w:t>
            </w:r>
          </w:p>
        </w:tc>
      </w:tr>
      <w:tr w:rsidR="00182877" w:rsidRPr="00820D79" w14:paraId="6C755471"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350C98DB"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3173</w:t>
            </w:r>
          </w:p>
        </w:tc>
        <w:tc>
          <w:tcPr>
            <w:tcW w:w="4932" w:type="dxa"/>
            <w:tcBorders>
              <w:top w:val="nil"/>
              <w:left w:val="nil"/>
              <w:bottom w:val="single" w:sz="4" w:space="0" w:color="auto"/>
              <w:right w:val="single" w:sz="4" w:space="0" w:color="auto"/>
            </w:tcBorders>
            <w:noWrap/>
            <w:vAlign w:val="center"/>
            <w:hideMark/>
          </w:tcPr>
          <w:p w14:paraId="3F50D490"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CCT</w:t>
            </w:r>
            <w:r w:rsidRPr="00820D79">
              <w:rPr>
                <w:rFonts w:ascii="Helvetica" w:eastAsia="Times New Roman" w:hAnsi="Helvetica" w:cs="Helvetica"/>
                <w:b/>
                <w:bCs/>
                <w:color w:val="000000"/>
                <w:sz w:val="22"/>
                <w:szCs w:val="22"/>
                <w:lang w:val="en-US" w:eastAsia="en-US"/>
              </w:rPr>
              <w:t>CTCGAG</w:t>
            </w:r>
            <w:r w:rsidRPr="00820D79">
              <w:rPr>
                <w:rFonts w:ascii="Helvetica" w:eastAsia="Times New Roman" w:hAnsi="Helvetica" w:cs="Helvetica"/>
                <w:color w:val="000000"/>
                <w:sz w:val="22"/>
                <w:szCs w:val="22"/>
                <w:lang w:val="en-US" w:eastAsia="en-US"/>
              </w:rPr>
              <w:t>AAAATGGACAAATTAGTCGTGAATTATTATG</w:t>
            </w:r>
          </w:p>
        </w:tc>
        <w:tc>
          <w:tcPr>
            <w:tcW w:w="1280" w:type="dxa"/>
            <w:tcBorders>
              <w:top w:val="nil"/>
              <w:left w:val="nil"/>
              <w:bottom w:val="single" w:sz="4" w:space="0" w:color="auto"/>
              <w:right w:val="single" w:sz="4" w:space="0" w:color="auto"/>
            </w:tcBorders>
            <w:noWrap/>
            <w:vAlign w:val="center"/>
            <w:hideMark/>
          </w:tcPr>
          <w:p w14:paraId="1AF76B56"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XhoI</w:t>
            </w:r>
          </w:p>
        </w:tc>
        <w:tc>
          <w:tcPr>
            <w:tcW w:w="1619" w:type="dxa"/>
            <w:tcBorders>
              <w:top w:val="nil"/>
              <w:left w:val="nil"/>
              <w:bottom w:val="single" w:sz="4" w:space="0" w:color="auto"/>
              <w:right w:val="single" w:sz="4" w:space="0" w:color="auto"/>
            </w:tcBorders>
            <w:noWrap/>
            <w:vAlign w:val="center"/>
            <w:hideMark/>
          </w:tcPr>
          <w:p w14:paraId="20DD7F9C"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ScABF1@ 1 XhoI Fw</w:t>
            </w:r>
          </w:p>
        </w:tc>
      </w:tr>
      <w:tr w:rsidR="00182877" w:rsidRPr="00820D79" w14:paraId="01F6D5B3"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6C356BE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3174</w:t>
            </w:r>
          </w:p>
        </w:tc>
        <w:tc>
          <w:tcPr>
            <w:tcW w:w="4932" w:type="dxa"/>
            <w:tcBorders>
              <w:top w:val="nil"/>
              <w:left w:val="nil"/>
              <w:bottom w:val="single" w:sz="4" w:space="0" w:color="auto"/>
              <w:right w:val="single" w:sz="4" w:space="0" w:color="auto"/>
            </w:tcBorders>
            <w:noWrap/>
            <w:vAlign w:val="center"/>
            <w:hideMark/>
          </w:tcPr>
          <w:p w14:paraId="5879A30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CTT</w:t>
            </w:r>
            <w:r w:rsidRPr="00820D79">
              <w:rPr>
                <w:rFonts w:ascii="Helvetica" w:eastAsia="Times New Roman" w:hAnsi="Helvetica" w:cs="Helvetica"/>
                <w:b/>
                <w:bCs/>
                <w:color w:val="000000"/>
                <w:sz w:val="22"/>
                <w:szCs w:val="22"/>
                <w:lang w:val="en-US" w:eastAsia="en-US"/>
              </w:rPr>
              <w:t>GGATCC</w:t>
            </w:r>
            <w:r w:rsidRPr="00820D79">
              <w:rPr>
                <w:rFonts w:ascii="Helvetica" w:eastAsia="Times New Roman" w:hAnsi="Helvetica" w:cs="Helvetica"/>
                <w:color w:val="000000"/>
                <w:sz w:val="22"/>
                <w:szCs w:val="22"/>
                <w:lang w:val="en-US" w:eastAsia="en-US"/>
              </w:rPr>
              <w:t>CATTTGACCTCTTAATTCTGG</w:t>
            </w:r>
          </w:p>
        </w:tc>
        <w:tc>
          <w:tcPr>
            <w:tcW w:w="1280" w:type="dxa"/>
            <w:tcBorders>
              <w:top w:val="nil"/>
              <w:left w:val="nil"/>
              <w:bottom w:val="single" w:sz="4" w:space="0" w:color="auto"/>
              <w:right w:val="single" w:sz="4" w:space="0" w:color="auto"/>
            </w:tcBorders>
            <w:noWrap/>
            <w:vAlign w:val="center"/>
            <w:hideMark/>
          </w:tcPr>
          <w:p w14:paraId="4D705E92"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BamHI</w:t>
            </w:r>
          </w:p>
        </w:tc>
        <w:tc>
          <w:tcPr>
            <w:tcW w:w="1619" w:type="dxa"/>
            <w:tcBorders>
              <w:top w:val="nil"/>
              <w:left w:val="nil"/>
              <w:bottom w:val="single" w:sz="4" w:space="0" w:color="auto"/>
              <w:right w:val="single" w:sz="4" w:space="0" w:color="auto"/>
            </w:tcBorders>
            <w:noWrap/>
            <w:vAlign w:val="center"/>
            <w:hideMark/>
          </w:tcPr>
          <w:p w14:paraId="6AE8D9C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 xml:space="preserve">ScABF1@ 2196 BamHI Rv </w:t>
            </w:r>
          </w:p>
        </w:tc>
      </w:tr>
      <w:tr w:rsidR="00182877" w:rsidRPr="00820D79" w14:paraId="7AD1BD3C"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7570EEFE"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3175</w:t>
            </w:r>
          </w:p>
        </w:tc>
        <w:tc>
          <w:tcPr>
            <w:tcW w:w="4932" w:type="dxa"/>
            <w:tcBorders>
              <w:top w:val="nil"/>
              <w:left w:val="nil"/>
              <w:bottom w:val="single" w:sz="4" w:space="0" w:color="auto"/>
              <w:right w:val="single" w:sz="4" w:space="0" w:color="auto"/>
            </w:tcBorders>
            <w:noWrap/>
            <w:vAlign w:val="center"/>
            <w:hideMark/>
          </w:tcPr>
          <w:p w14:paraId="088D849C"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CTC</w:t>
            </w:r>
            <w:r w:rsidRPr="00820D79">
              <w:rPr>
                <w:rFonts w:ascii="Helvetica" w:eastAsia="Times New Roman" w:hAnsi="Helvetica" w:cs="Helvetica"/>
                <w:b/>
                <w:bCs/>
                <w:color w:val="000000"/>
                <w:sz w:val="22"/>
                <w:szCs w:val="22"/>
                <w:lang w:val="en-US" w:eastAsia="en-US"/>
              </w:rPr>
              <w:t>GGATCC</w:t>
            </w:r>
            <w:r w:rsidRPr="00820D79">
              <w:rPr>
                <w:rFonts w:ascii="Helvetica" w:eastAsia="Times New Roman" w:hAnsi="Helvetica" w:cs="Helvetica"/>
                <w:color w:val="000000"/>
                <w:sz w:val="22"/>
                <w:szCs w:val="22"/>
                <w:lang w:val="en-US" w:eastAsia="en-US"/>
              </w:rPr>
              <w:t>ACTTAAATGCGTAGCTCCAATTATTAAAATG</w:t>
            </w:r>
          </w:p>
        </w:tc>
        <w:tc>
          <w:tcPr>
            <w:tcW w:w="1280" w:type="dxa"/>
            <w:tcBorders>
              <w:top w:val="nil"/>
              <w:left w:val="nil"/>
              <w:bottom w:val="single" w:sz="4" w:space="0" w:color="auto"/>
              <w:right w:val="single" w:sz="4" w:space="0" w:color="auto"/>
            </w:tcBorders>
            <w:noWrap/>
            <w:vAlign w:val="center"/>
            <w:hideMark/>
          </w:tcPr>
          <w:p w14:paraId="3825024E"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BamHI</w:t>
            </w:r>
          </w:p>
        </w:tc>
        <w:tc>
          <w:tcPr>
            <w:tcW w:w="1619" w:type="dxa"/>
            <w:tcBorders>
              <w:top w:val="nil"/>
              <w:left w:val="nil"/>
              <w:bottom w:val="single" w:sz="4" w:space="0" w:color="auto"/>
              <w:right w:val="single" w:sz="4" w:space="0" w:color="auto"/>
            </w:tcBorders>
            <w:noWrap/>
            <w:vAlign w:val="center"/>
            <w:hideMark/>
          </w:tcPr>
          <w:p w14:paraId="7ED6358F"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ABF1@+1 BamHI Fw</w:t>
            </w:r>
          </w:p>
        </w:tc>
      </w:tr>
      <w:tr w:rsidR="00182877" w:rsidRPr="00820D79" w14:paraId="36A9C9D6"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5B55A49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3176</w:t>
            </w:r>
          </w:p>
        </w:tc>
        <w:tc>
          <w:tcPr>
            <w:tcW w:w="4932" w:type="dxa"/>
            <w:tcBorders>
              <w:top w:val="nil"/>
              <w:left w:val="nil"/>
              <w:bottom w:val="single" w:sz="4" w:space="0" w:color="auto"/>
              <w:right w:val="single" w:sz="4" w:space="0" w:color="auto"/>
            </w:tcBorders>
            <w:noWrap/>
            <w:vAlign w:val="center"/>
            <w:hideMark/>
          </w:tcPr>
          <w:p w14:paraId="7F9880E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CTT</w:t>
            </w:r>
            <w:r w:rsidRPr="00820D79">
              <w:rPr>
                <w:rFonts w:ascii="Helvetica" w:eastAsia="Times New Roman" w:hAnsi="Helvetica" w:cs="Helvetica"/>
                <w:b/>
                <w:bCs/>
                <w:color w:val="000000"/>
                <w:sz w:val="22"/>
                <w:szCs w:val="22"/>
                <w:lang w:val="en-US" w:eastAsia="en-US"/>
              </w:rPr>
              <w:t>GAGCTC</w:t>
            </w:r>
            <w:r w:rsidRPr="00820D79">
              <w:rPr>
                <w:rFonts w:ascii="Helvetica" w:eastAsia="Times New Roman" w:hAnsi="Helvetica" w:cs="Helvetica"/>
                <w:color w:val="000000"/>
                <w:sz w:val="22"/>
                <w:szCs w:val="22"/>
                <w:lang w:val="en-US" w:eastAsia="en-US"/>
              </w:rPr>
              <w:t>TCTTTTCGCCGCCAACTTAAGC</w:t>
            </w:r>
          </w:p>
        </w:tc>
        <w:tc>
          <w:tcPr>
            <w:tcW w:w="1280" w:type="dxa"/>
            <w:tcBorders>
              <w:top w:val="nil"/>
              <w:left w:val="nil"/>
              <w:bottom w:val="single" w:sz="4" w:space="0" w:color="auto"/>
              <w:right w:val="single" w:sz="4" w:space="0" w:color="auto"/>
            </w:tcBorders>
            <w:noWrap/>
            <w:vAlign w:val="center"/>
            <w:hideMark/>
          </w:tcPr>
          <w:p w14:paraId="18954F3F"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 xml:space="preserve">SacI </w:t>
            </w:r>
          </w:p>
        </w:tc>
        <w:tc>
          <w:tcPr>
            <w:tcW w:w="1619" w:type="dxa"/>
            <w:tcBorders>
              <w:top w:val="nil"/>
              <w:left w:val="nil"/>
              <w:bottom w:val="single" w:sz="4" w:space="0" w:color="auto"/>
              <w:right w:val="single" w:sz="4" w:space="0" w:color="auto"/>
            </w:tcBorders>
            <w:noWrap/>
            <w:vAlign w:val="center"/>
            <w:hideMark/>
          </w:tcPr>
          <w:p w14:paraId="330DE22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 xml:space="preserve">ABf1@+760 SacI Rv </w:t>
            </w:r>
          </w:p>
        </w:tc>
      </w:tr>
      <w:tr w:rsidR="00182877" w:rsidRPr="00820D79" w14:paraId="2225B6B9"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2AB0DE2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3226</w:t>
            </w:r>
          </w:p>
        </w:tc>
        <w:tc>
          <w:tcPr>
            <w:tcW w:w="4932" w:type="dxa"/>
            <w:tcBorders>
              <w:top w:val="nil"/>
              <w:left w:val="nil"/>
              <w:bottom w:val="single" w:sz="4" w:space="0" w:color="auto"/>
              <w:right w:val="single" w:sz="4" w:space="0" w:color="auto"/>
            </w:tcBorders>
            <w:noWrap/>
            <w:vAlign w:val="center"/>
            <w:hideMark/>
          </w:tcPr>
          <w:p w14:paraId="5E47359D"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CCT</w:t>
            </w:r>
            <w:r w:rsidRPr="00820D79">
              <w:rPr>
                <w:rFonts w:ascii="Helvetica" w:eastAsia="Times New Roman" w:hAnsi="Helvetica" w:cs="Helvetica"/>
                <w:b/>
                <w:bCs/>
                <w:color w:val="000000"/>
                <w:sz w:val="22"/>
                <w:szCs w:val="22"/>
                <w:lang w:val="en-US" w:eastAsia="en-US"/>
              </w:rPr>
              <w:t>GGATCC</w:t>
            </w:r>
            <w:r w:rsidRPr="00820D79">
              <w:rPr>
                <w:rFonts w:ascii="Helvetica" w:eastAsia="Times New Roman" w:hAnsi="Helvetica" w:cs="Helvetica"/>
                <w:color w:val="000000"/>
                <w:sz w:val="22"/>
                <w:szCs w:val="22"/>
                <w:lang w:val="en-US" w:eastAsia="en-US"/>
              </w:rPr>
              <w:t>CGTTGTTTGTGTTCTCGTTGGCG</w:t>
            </w:r>
          </w:p>
        </w:tc>
        <w:tc>
          <w:tcPr>
            <w:tcW w:w="1280" w:type="dxa"/>
            <w:tcBorders>
              <w:top w:val="nil"/>
              <w:left w:val="nil"/>
              <w:bottom w:val="single" w:sz="4" w:space="0" w:color="auto"/>
              <w:right w:val="single" w:sz="4" w:space="0" w:color="auto"/>
            </w:tcBorders>
            <w:noWrap/>
            <w:vAlign w:val="center"/>
            <w:hideMark/>
          </w:tcPr>
          <w:p w14:paraId="6CE0B1C2"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BamHI</w:t>
            </w:r>
          </w:p>
        </w:tc>
        <w:tc>
          <w:tcPr>
            <w:tcW w:w="1619" w:type="dxa"/>
            <w:tcBorders>
              <w:top w:val="nil"/>
              <w:left w:val="nil"/>
              <w:bottom w:val="single" w:sz="4" w:space="0" w:color="auto"/>
              <w:right w:val="single" w:sz="4" w:space="0" w:color="auto"/>
            </w:tcBorders>
            <w:noWrap/>
            <w:vAlign w:val="center"/>
            <w:hideMark/>
          </w:tcPr>
          <w:p w14:paraId="031044A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ABF1@+1 BamHI Rv</w:t>
            </w:r>
          </w:p>
        </w:tc>
      </w:tr>
      <w:tr w:rsidR="00182877" w:rsidRPr="00820D79" w14:paraId="189D7C8B"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1BDF8FB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3227</w:t>
            </w:r>
          </w:p>
        </w:tc>
        <w:tc>
          <w:tcPr>
            <w:tcW w:w="4932" w:type="dxa"/>
            <w:tcBorders>
              <w:top w:val="nil"/>
              <w:left w:val="nil"/>
              <w:bottom w:val="single" w:sz="4" w:space="0" w:color="auto"/>
              <w:right w:val="single" w:sz="4" w:space="0" w:color="auto"/>
            </w:tcBorders>
            <w:noWrap/>
            <w:vAlign w:val="center"/>
            <w:hideMark/>
          </w:tcPr>
          <w:p w14:paraId="6A98DB9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CCT</w:t>
            </w:r>
            <w:r w:rsidRPr="00820D79">
              <w:rPr>
                <w:rFonts w:ascii="Helvetica" w:eastAsia="Times New Roman" w:hAnsi="Helvetica" w:cs="Helvetica"/>
                <w:b/>
                <w:bCs/>
                <w:color w:val="000000"/>
                <w:sz w:val="22"/>
                <w:szCs w:val="22"/>
                <w:lang w:val="en-US" w:eastAsia="en-US"/>
              </w:rPr>
              <w:t>CTCGAG</w:t>
            </w:r>
            <w:r w:rsidRPr="00820D79">
              <w:rPr>
                <w:rFonts w:ascii="Helvetica" w:eastAsia="Times New Roman" w:hAnsi="Helvetica" w:cs="Helvetica"/>
                <w:color w:val="000000"/>
                <w:sz w:val="22"/>
                <w:szCs w:val="22"/>
                <w:lang w:val="en-US" w:eastAsia="en-US"/>
              </w:rPr>
              <w:t>CGTTGTTTGTGTTCTCGTTGGCG</w:t>
            </w:r>
          </w:p>
        </w:tc>
        <w:tc>
          <w:tcPr>
            <w:tcW w:w="1280" w:type="dxa"/>
            <w:tcBorders>
              <w:top w:val="nil"/>
              <w:left w:val="nil"/>
              <w:bottom w:val="single" w:sz="4" w:space="0" w:color="auto"/>
              <w:right w:val="single" w:sz="4" w:space="0" w:color="auto"/>
            </w:tcBorders>
            <w:noWrap/>
            <w:vAlign w:val="center"/>
            <w:hideMark/>
          </w:tcPr>
          <w:p w14:paraId="052CD240"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XhoI</w:t>
            </w:r>
          </w:p>
        </w:tc>
        <w:tc>
          <w:tcPr>
            <w:tcW w:w="1619" w:type="dxa"/>
            <w:tcBorders>
              <w:top w:val="nil"/>
              <w:left w:val="nil"/>
              <w:bottom w:val="single" w:sz="4" w:space="0" w:color="auto"/>
              <w:right w:val="single" w:sz="4" w:space="0" w:color="auto"/>
            </w:tcBorders>
            <w:noWrap/>
            <w:vAlign w:val="center"/>
            <w:hideMark/>
          </w:tcPr>
          <w:p w14:paraId="238AA30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ABF1@-1XhoI Rv</w:t>
            </w:r>
          </w:p>
        </w:tc>
      </w:tr>
      <w:tr w:rsidR="00182877" w:rsidRPr="00820D79" w14:paraId="7C9675CC"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6CBFA60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3228</w:t>
            </w:r>
          </w:p>
        </w:tc>
        <w:tc>
          <w:tcPr>
            <w:tcW w:w="4932" w:type="dxa"/>
            <w:tcBorders>
              <w:top w:val="nil"/>
              <w:left w:val="nil"/>
              <w:bottom w:val="single" w:sz="4" w:space="0" w:color="auto"/>
              <w:right w:val="single" w:sz="4" w:space="0" w:color="auto"/>
            </w:tcBorders>
            <w:noWrap/>
            <w:vAlign w:val="center"/>
            <w:hideMark/>
          </w:tcPr>
          <w:p w14:paraId="0F5149F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CTT</w:t>
            </w:r>
            <w:r w:rsidRPr="00820D79">
              <w:rPr>
                <w:rFonts w:ascii="Helvetica" w:eastAsia="Times New Roman" w:hAnsi="Helvetica" w:cs="Helvetica"/>
                <w:b/>
                <w:bCs/>
                <w:color w:val="000000"/>
                <w:sz w:val="22"/>
                <w:szCs w:val="22"/>
                <w:lang w:val="en-US" w:eastAsia="en-US"/>
              </w:rPr>
              <w:t>GGTACCA</w:t>
            </w:r>
            <w:r w:rsidRPr="00820D79">
              <w:rPr>
                <w:rFonts w:ascii="Helvetica" w:eastAsia="Times New Roman" w:hAnsi="Helvetica" w:cs="Helvetica"/>
                <w:color w:val="000000"/>
                <w:sz w:val="22"/>
                <w:szCs w:val="22"/>
                <w:lang w:val="en-US" w:eastAsia="en-US"/>
              </w:rPr>
              <w:t>TTGTTGTGTAGGCAATATCATAGC</w:t>
            </w:r>
          </w:p>
        </w:tc>
        <w:tc>
          <w:tcPr>
            <w:tcW w:w="1280" w:type="dxa"/>
            <w:tcBorders>
              <w:top w:val="nil"/>
              <w:left w:val="nil"/>
              <w:bottom w:val="single" w:sz="4" w:space="0" w:color="auto"/>
              <w:right w:val="single" w:sz="4" w:space="0" w:color="auto"/>
            </w:tcBorders>
            <w:noWrap/>
            <w:vAlign w:val="center"/>
            <w:hideMark/>
          </w:tcPr>
          <w:p w14:paraId="3C8F401A"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KpnI</w:t>
            </w:r>
          </w:p>
        </w:tc>
        <w:tc>
          <w:tcPr>
            <w:tcW w:w="1619" w:type="dxa"/>
            <w:tcBorders>
              <w:top w:val="nil"/>
              <w:left w:val="nil"/>
              <w:bottom w:val="single" w:sz="4" w:space="0" w:color="auto"/>
              <w:right w:val="single" w:sz="4" w:space="0" w:color="auto"/>
            </w:tcBorders>
            <w:noWrap/>
            <w:vAlign w:val="center"/>
            <w:hideMark/>
          </w:tcPr>
          <w:p w14:paraId="5E9B083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ABF1@-1240 KpnI Fw</w:t>
            </w:r>
          </w:p>
        </w:tc>
      </w:tr>
      <w:tr w:rsidR="00182877" w:rsidRPr="00820D79" w14:paraId="5BF398C1"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33321B2E"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3432</w:t>
            </w:r>
          </w:p>
        </w:tc>
        <w:tc>
          <w:tcPr>
            <w:tcW w:w="4932" w:type="dxa"/>
            <w:tcBorders>
              <w:top w:val="nil"/>
              <w:left w:val="nil"/>
              <w:bottom w:val="single" w:sz="4" w:space="0" w:color="auto"/>
              <w:right w:val="single" w:sz="4" w:space="0" w:color="auto"/>
            </w:tcBorders>
            <w:noWrap/>
            <w:vAlign w:val="center"/>
            <w:hideMark/>
          </w:tcPr>
          <w:p w14:paraId="24498828"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CCGGACGACACCAATGACAAAG</w:t>
            </w:r>
          </w:p>
        </w:tc>
        <w:tc>
          <w:tcPr>
            <w:tcW w:w="1280" w:type="dxa"/>
            <w:tcBorders>
              <w:top w:val="nil"/>
              <w:left w:val="nil"/>
              <w:bottom w:val="single" w:sz="4" w:space="0" w:color="auto"/>
              <w:right w:val="single" w:sz="4" w:space="0" w:color="auto"/>
            </w:tcBorders>
            <w:noWrap/>
            <w:vAlign w:val="center"/>
            <w:hideMark/>
          </w:tcPr>
          <w:p w14:paraId="33F9353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None</w:t>
            </w:r>
          </w:p>
        </w:tc>
        <w:tc>
          <w:tcPr>
            <w:tcW w:w="1619" w:type="dxa"/>
            <w:tcBorders>
              <w:top w:val="nil"/>
              <w:left w:val="nil"/>
              <w:bottom w:val="single" w:sz="4" w:space="0" w:color="auto"/>
              <w:right w:val="single" w:sz="4" w:space="0" w:color="auto"/>
            </w:tcBorders>
            <w:noWrap/>
            <w:vAlign w:val="center"/>
            <w:hideMark/>
          </w:tcPr>
          <w:p w14:paraId="7A7B017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ScABF1@422Fw</w:t>
            </w:r>
          </w:p>
        </w:tc>
      </w:tr>
      <w:tr w:rsidR="00182877" w:rsidRPr="00820D79" w14:paraId="3EA020A8"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2B38073F"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3433</w:t>
            </w:r>
          </w:p>
        </w:tc>
        <w:tc>
          <w:tcPr>
            <w:tcW w:w="4932" w:type="dxa"/>
            <w:tcBorders>
              <w:top w:val="nil"/>
              <w:left w:val="nil"/>
              <w:bottom w:val="single" w:sz="4" w:space="0" w:color="auto"/>
              <w:right w:val="single" w:sz="4" w:space="0" w:color="auto"/>
            </w:tcBorders>
            <w:noWrap/>
            <w:vAlign w:val="center"/>
            <w:hideMark/>
          </w:tcPr>
          <w:p w14:paraId="1F7ABB47"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GTGAGTGGGAGGAAATGTGC</w:t>
            </w:r>
          </w:p>
        </w:tc>
        <w:tc>
          <w:tcPr>
            <w:tcW w:w="1280" w:type="dxa"/>
            <w:tcBorders>
              <w:top w:val="nil"/>
              <w:left w:val="nil"/>
              <w:bottom w:val="single" w:sz="4" w:space="0" w:color="auto"/>
              <w:right w:val="single" w:sz="4" w:space="0" w:color="auto"/>
            </w:tcBorders>
            <w:noWrap/>
            <w:vAlign w:val="center"/>
            <w:hideMark/>
          </w:tcPr>
          <w:p w14:paraId="426F5FE5"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None</w:t>
            </w:r>
          </w:p>
        </w:tc>
        <w:tc>
          <w:tcPr>
            <w:tcW w:w="1619" w:type="dxa"/>
            <w:tcBorders>
              <w:top w:val="nil"/>
              <w:left w:val="nil"/>
              <w:bottom w:val="single" w:sz="4" w:space="0" w:color="auto"/>
              <w:right w:val="single" w:sz="4" w:space="0" w:color="auto"/>
            </w:tcBorders>
            <w:noWrap/>
            <w:vAlign w:val="center"/>
            <w:hideMark/>
          </w:tcPr>
          <w:p w14:paraId="45BEAA82"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ScABF1@888 Rv</w:t>
            </w:r>
          </w:p>
        </w:tc>
      </w:tr>
      <w:tr w:rsidR="00182877" w:rsidRPr="00820D79" w14:paraId="6072283A" w14:textId="77777777" w:rsidTr="00820D79">
        <w:trPr>
          <w:trHeight w:val="260"/>
        </w:trPr>
        <w:tc>
          <w:tcPr>
            <w:tcW w:w="8839" w:type="dxa"/>
            <w:gridSpan w:val="4"/>
            <w:tcBorders>
              <w:top w:val="single" w:sz="4" w:space="0" w:color="auto"/>
              <w:left w:val="single" w:sz="4" w:space="0" w:color="auto"/>
              <w:bottom w:val="single" w:sz="4" w:space="0" w:color="auto"/>
              <w:right w:val="single" w:sz="4" w:space="0" w:color="auto"/>
            </w:tcBorders>
            <w:noWrap/>
            <w:vAlign w:val="center"/>
            <w:hideMark/>
          </w:tcPr>
          <w:p w14:paraId="2011A84C" w14:textId="6624374D" w:rsidR="00182877" w:rsidRPr="00820D79" w:rsidRDefault="00182877" w:rsidP="00DC2359">
            <w:pPr>
              <w:jc w:val="center"/>
              <w:rPr>
                <w:rFonts w:ascii="Helvetica" w:eastAsia="Times New Roman" w:hAnsi="Helvetica" w:cs="Helvetica"/>
                <w:b/>
                <w:bCs/>
                <w:color w:val="000000"/>
                <w:sz w:val="22"/>
                <w:szCs w:val="22"/>
                <w:lang w:eastAsia="en-US"/>
              </w:rPr>
            </w:pPr>
            <w:r w:rsidRPr="00820D79">
              <w:rPr>
                <w:rFonts w:ascii="Helvetica" w:eastAsia="Times New Roman" w:hAnsi="Helvetica" w:cs="Helvetica"/>
                <w:b/>
                <w:bCs/>
                <w:color w:val="000000"/>
                <w:sz w:val="22"/>
                <w:szCs w:val="22"/>
                <w:lang w:eastAsia="en-US"/>
              </w:rPr>
              <w:t>Oligo</w:t>
            </w:r>
            <w:r w:rsidR="00820D79">
              <w:rPr>
                <w:rFonts w:ascii="Helvetica" w:eastAsia="Times New Roman" w:hAnsi="Helvetica" w:cs="Helvetica"/>
                <w:b/>
                <w:bCs/>
                <w:color w:val="000000"/>
                <w:sz w:val="22"/>
                <w:szCs w:val="22"/>
                <w:lang w:eastAsia="en-US"/>
              </w:rPr>
              <w:t>nucleótido</w:t>
            </w:r>
            <w:r w:rsidRPr="00820D79">
              <w:rPr>
                <w:rFonts w:ascii="Helvetica" w:eastAsia="Times New Roman" w:hAnsi="Helvetica" w:cs="Helvetica"/>
                <w:b/>
                <w:bCs/>
                <w:color w:val="000000"/>
                <w:sz w:val="22"/>
                <w:szCs w:val="22"/>
                <w:lang w:eastAsia="en-US"/>
              </w:rPr>
              <w:t xml:space="preserve">s con sitios añadidos para </w:t>
            </w:r>
            <w:r w:rsidR="00820D79" w:rsidRPr="00820D79">
              <w:rPr>
                <w:rFonts w:ascii="Helvetica" w:eastAsia="Times New Roman" w:hAnsi="Helvetica" w:cs="Helvetica"/>
                <w:b/>
                <w:bCs/>
                <w:color w:val="000000"/>
                <w:sz w:val="22"/>
                <w:szCs w:val="22"/>
                <w:lang w:eastAsia="en-US"/>
              </w:rPr>
              <w:t>plásmidos</w:t>
            </w:r>
            <w:r w:rsidRPr="00820D79">
              <w:rPr>
                <w:rFonts w:ascii="Helvetica" w:eastAsia="Times New Roman" w:hAnsi="Helvetica" w:cs="Helvetica"/>
                <w:b/>
                <w:bCs/>
                <w:color w:val="000000"/>
                <w:sz w:val="22"/>
                <w:szCs w:val="22"/>
                <w:lang w:eastAsia="en-US"/>
              </w:rPr>
              <w:t xml:space="preserve"> de </w:t>
            </w:r>
            <w:r w:rsidRPr="00820D79">
              <w:rPr>
                <w:rFonts w:ascii="Helvetica" w:eastAsia="Times New Roman" w:hAnsi="Helvetica" w:cs="Helvetica"/>
                <w:b/>
                <w:bCs/>
                <w:i/>
                <w:iCs/>
                <w:color w:val="000000"/>
                <w:sz w:val="22"/>
                <w:szCs w:val="22"/>
                <w:lang w:eastAsia="en-US"/>
              </w:rPr>
              <w:t>ABF1</w:t>
            </w:r>
            <w:r w:rsidRPr="00820D79">
              <w:rPr>
                <w:rFonts w:ascii="Helvetica" w:eastAsia="Times New Roman" w:hAnsi="Helvetica" w:cs="Helvetica"/>
                <w:b/>
                <w:bCs/>
                <w:color w:val="000000"/>
                <w:sz w:val="22"/>
                <w:szCs w:val="22"/>
                <w:lang w:eastAsia="en-US"/>
              </w:rPr>
              <w:t xml:space="preserve"> </w:t>
            </w:r>
          </w:p>
        </w:tc>
      </w:tr>
      <w:tr w:rsidR="00182877" w:rsidRPr="00820D79" w14:paraId="2D8C86B3"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167E10E4"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2273</w:t>
            </w:r>
          </w:p>
        </w:tc>
        <w:tc>
          <w:tcPr>
            <w:tcW w:w="4932" w:type="dxa"/>
            <w:tcBorders>
              <w:top w:val="nil"/>
              <w:left w:val="nil"/>
              <w:bottom w:val="single" w:sz="4" w:space="0" w:color="auto"/>
              <w:right w:val="single" w:sz="4" w:space="0" w:color="auto"/>
            </w:tcBorders>
            <w:noWrap/>
            <w:vAlign w:val="center"/>
            <w:hideMark/>
          </w:tcPr>
          <w:p w14:paraId="7D5AA9CE"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TCTGGATCCAAAATGGATGACGGTATGATTTCTG</w:t>
            </w:r>
          </w:p>
        </w:tc>
        <w:tc>
          <w:tcPr>
            <w:tcW w:w="1280" w:type="dxa"/>
            <w:tcBorders>
              <w:top w:val="nil"/>
              <w:left w:val="nil"/>
              <w:bottom w:val="single" w:sz="4" w:space="0" w:color="auto"/>
              <w:right w:val="single" w:sz="4" w:space="0" w:color="auto"/>
            </w:tcBorders>
            <w:noWrap/>
            <w:vAlign w:val="center"/>
            <w:hideMark/>
          </w:tcPr>
          <w:p w14:paraId="1A313FC5"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BamHI</w:t>
            </w:r>
          </w:p>
        </w:tc>
        <w:tc>
          <w:tcPr>
            <w:tcW w:w="1619" w:type="dxa"/>
            <w:tcBorders>
              <w:top w:val="nil"/>
              <w:left w:val="nil"/>
              <w:bottom w:val="single" w:sz="4" w:space="0" w:color="auto"/>
              <w:right w:val="single" w:sz="4" w:space="0" w:color="auto"/>
            </w:tcBorders>
            <w:noWrap/>
            <w:vAlign w:val="center"/>
            <w:hideMark/>
          </w:tcPr>
          <w:p w14:paraId="6E682CD3"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 1 BamHI Rv</w:t>
            </w:r>
          </w:p>
        </w:tc>
      </w:tr>
      <w:tr w:rsidR="00182877" w:rsidRPr="00820D79" w14:paraId="2359FEF5" w14:textId="77777777" w:rsidTr="00820D79">
        <w:trPr>
          <w:trHeight w:val="260"/>
        </w:trPr>
        <w:tc>
          <w:tcPr>
            <w:tcW w:w="1008" w:type="dxa"/>
            <w:tcBorders>
              <w:top w:val="nil"/>
              <w:left w:val="single" w:sz="4" w:space="0" w:color="auto"/>
              <w:bottom w:val="single" w:sz="4" w:space="0" w:color="auto"/>
              <w:right w:val="single" w:sz="4" w:space="0" w:color="auto"/>
            </w:tcBorders>
            <w:noWrap/>
            <w:vAlign w:val="center"/>
            <w:hideMark/>
          </w:tcPr>
          <w:p w14:paraId="0318582C"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3038</w:t>
            </w:r>
          </w:p>
        </w:tc>
        <w:tc>
          <w:tcPr>
            <w:tcW w:w="4932" w:type="dxa"/>
            <w:tcBorders>
              <w:top w:val="nil"/>
              <w:left w:val="nil"/>
              <w:bottom w:val="single" w:sz="4" w:space="0" w:color="auto"/>
              <w:right w:val="single" w:sz="4" w:space="0" w:color="auto"/>
            </w:tcBorders>
            <w:noWrap/>
            <w:vAlign w:val="center"/>
            <w:hideMark/>
          </w:tcPr>
          <w:p w14:paraId="57FB4CFA"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GTT</w:t>
            </w:r>
            <w:r w:rsidRPr="00820D79">
              <w:rPr>
                <w:rFonts w:ascii="Helvetica" w:eastAsia="Times New Roman" w:hAnsi="Helvetica" w:cs="Helvetica"/>
                <w:b/>
                <w:bCs/>
                <w:color w:val="000000"/>
                <w:sz w:val="22"/>
                <w:szCs w:val="22"/>
                <w:lang w:val="en-US" w:eastAsia="en-US"/>
              </w:rPr>
              <w:t>ATCGA</w:t>
            </w:r>
            <w:r w:rsidRPr="00820D79">
              <w:rPr>
                <w:rFonts w:ascii="Helvetica" w:eastAsia="Times New Roman" w:hAnsi="Helvetica" w:cs="Helvetica"/>
                <w:color w:val="000000"/>
                <w:sz w:val="22"/>
                <w:szCs w:val="22"/>
                <w:lang w:val="en-US" w:eastAsia="en-US"/>
              </w:rPr>
              <w:t>TTTAGACTTCACGAGGAAGCTTGTCGTC</w:t>
            </w:r>
          </w:p>
        </w:tc>
        <w:tc>
          <w:tcPr>
            <w:tcW w:w="1280" w:type="dxa"/>
            <w:tcBorders>
              <w:top w:val="nil"/>
              <w:left w:val="nil"/>
              <w:bottom w:val="single" w:sz="4" w:space="0" w:color="auto"/>
              <w:right w:val="single" w:sz="4" w:space="0" w:color="auto"/>
            </w:tcBorders>
            <w:noWrap/>
            <w:vAlign w:val="center"/>
            <w:hideMark/>
          </w:tcPr>
          <w:p w14:paraId="5EC4E71E" w14:textId="77777777" w:rsidR="00182877" w:rsidRPr="00820D79" w:rsidRDefault="00182877" w:rsidP="00DC2359">
            <w:pPr>
              <w:jc w:val="center"/>
              <w:rPr>
                <w:rFonts w:ascii="Helvetica" w:eastAsia="Times New Roman" w:hAnsi="Helvetica" w:cs="Helvetica"/>
                <w:i/>
                <w:iCs/>
                <w:color w:val="000000"/>
                <w:sz w:val="22"/>
                <w:szCs w:val="22"/>
                <w:lang w:val="en-US" w:eastAsia="en-US"/>
              </w:rPr>
            </w:pPr>
            <w:r w:rsidRPr="00820D79">
              <w:rPr>
                <w:rFonts w:ascii="Helvetica" w:eastAsia="Times New Roman" w:hAnsi="Helvetica" w:cs="Helvetica"/>
                <w:i/>
                <w:iCs/>
                <w:color w:val="000000"/>
                <w:sz w:val="22"/>
                <w:szCs w:val="22"/>
                <w:lang w:val="en-US" w:eastAsia="en-US"/>
              </w:rPr>
              <w:t>ClaI</w:t>
            </w:r>
          </w:p>
        </w:tc>
        <w:tc>
          <w:tcPr>
            <w:tcW w:w="1619" w:type="dxa"/>
            <w:tcBorders>
              <w:top w:val="nil"/>
              <w:left w:val="nil"/>
              <w:bottom w:val="single" w:sz="4" w:space="0" w:color="auto"/>
              <w:right w:val="single" w:sz="4" w:space="0" w:color="auto"/>
            </w:tcBorders>
            <w:noWrap/>
            <w:vAlign w:val="center"/>
            <w:hideMark/>
          </w:tcPr>
          <w:p w14:paraId="42E341A4" w14:textId="77777777" w:rsidR="00182877" w:rsidRPr="00820D79" w:rsidRDefault="00182877" w:rsidP="00DC2359">
            <w:pPr>
              <w:jc w:val="center"/>
              <w:rPr>
                <w:rFonts w:ascii="Helvetica" w:eastAsia="Times New Roman" w:hAnsi="Helvetica" w:cs="Helvetica"/>
                <w:color w:val="000000"/>
                <w:sz w:val="22"/>
                <w:szCs w:val="22"/>
                <w:lang w:val="en-US" w:eastAsia="en-US"/>
              </w:rPr>
            </w:pPr>
            <w:r w:rsidRPr="00820D79">
              <w:rPr>
                <w:rFonts w:ascii="Helvetica" w:eastAsia="Times New Roman" w:hAnsi="Helvetica" w:cs="Helvetica"/>
                <w:color w:val="000000"/>
                <w:sz w:val="22"/>
                <w:szCs w:val="22"/>
                <w:lang w:val="en-US" w:eastAsia="en-US"/>
              </w:rPr>
              <w:t>ABF1 @1321 Rv ClaI</w:t>
            </w:r>
          </w:p>
        </w:tc>
      </w:tr>
    </w:tbl>
    <w:p w14:paraId="07D3D1DF" w14:textId="45616BC6" w:rsidR="00182877" w:rsidRPr="009E61B7" w:rsidRDefault="00182877" w:rsidP="00F16D46">
      <w:pPr>
        <w:rPr>
          <w:rFonts w:ascii="Arial" w:hAnsi="Arial" w:cs="Arial"/>
          <w:b/>
        </w:rPr>
      </w:pPr>
    </w:p>
    <w:sectPr w:rsidR="00182877" w:rsidRPr="009E61B7" w:rsidSect="00E31217">
      <w:headerReference w:type="default" r:id="rId38"/>
      <w:headerReference w:type="first" r:id="rId39"/>
      <w:footerReference w:type="first" r:id="rId40"/>
      <w:pgSz w:w="12242" w:h="15842" w:code="1"/>
      <w:pgMar w:top="1411" w:right="1699" w:bottom="1411" w:left="1699" w:header="706" w:footer="706"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977A" w14:textId="77777777" w:rsidR="00C37A24" w:rsidRDefault="00C37A24">
      <w:r>
        <w:separator/>
      </w:r>
    </w:p>
  </w:endnote>
  <w:endnote w:type="continuationSeparator" w:id="0">
    <w:p w14:paraId="30E002DB" w14:textId="77777777" w:rsidR="00C37A24" w:rsidRDefault="00C37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EA88" w14:textId="77777777" w:rsidR="00735022" w:rsidRDefault="00735022" w:rsidP="004223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3387">
      <w:rPr>
        <w:rStyle w:val="PageNumber"/>
        <w:noProof/>
      </w:rPr>
      <w:t>xvii</w:t>
    </w:r>
    <w:r>
      <w:rPr>
        <w:rStyle w:val="PageNumber"/>
      </w:rPr>
      <w:fldChar w:fldCharType="end"/>
    </w:r>
  </w:p>
  <w:p w14:paraId="5AB85F7C" w14:textId="77777777" w:rsidR="00735022" w:rsidRDefault="00735022" w:rsidP="0002545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1CBD" w14:textId="77777777" w:rsidR="00735022" w:rsidRDefault="00735022">
    <w:pPr>
      <w:spacing w:line="259" w:lineRule="auto"/>
      <w:ind w:left="17"/>
      <w:jc w:val="center"/>
    </w:pPr>
    <w:r>
      <w:fldChar w:fldCharType="begin"/>
    </w:r>
    <w:r>
      <w:instrText xml:space="preserve"> PAGE   \* MERGEFORMAT </w:instrText>
    </w:r>
    <w:r>
      <w:fldChar w:fldCharType="separate"/>
    </w:r>
    <w:r>
      <w:rPr>
        <w:rFonts w:eastAsia="Times New Roman"/>
        <w:sz w:val="13"/>
      </w:rPr>
      <w:t>2</w:t>
    </w:r>
    <w:r>
      <w:rPr>
        <w:rFonts w:eastAsia="Times New Roman"/>
        <w:sz w:val="1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6719" w14:textId="77777777" w:rsidR="00735022" w:rsidRPr="0048249A" w:rsidRDefault="00735022">
    <w:pPr>
      <w:spacing w:line="259" w:lineRule="auto"/>
      <w:ind w:left="17"/>
      <w:jc w:val="center"/>
      <w:rPr>
        <w:rFonts w:ascii="Helvetica" w:hAnsi="Helvetica" w:cs="Helvetica"/>
      </w:rPr>
    </w:pPr>
    <w:r w:rsidRPr="0048249A">
      <w:rPr>
        <w:rFonts w:ascii="Helvetica" w:hAnsi="Helvetica" w:cs="Helvetica"/>
      </w:rPr>
      <w:fldChar w:fldCharType="begin"/>
    </w:r>
    <w:r w:rsidRPr="0048249A">
      <w:rPr>
        <w:rFonts w:ascii="Helvetica" w:hAnsi="Helvetica" w:cs="Helvetica"/>
      </w:rPr>
      <w:instrText xml:space="preserve"> PAGE   \* MERGEFORMAT </w:instrText>
    </w:r>
    <w:r w:rsidRPr="0048249A">
      <w:rPr>
        <w:rFonts w:ascii="Helvetica" w:hAnsi="Helvetica" w:cs="Helvetica"/>
      </w:rPr>
      <w:fldChar w:fldCharType="separate"/>
    </w:r>
    <w:r w:rsidR="00463387" w:rsidRPr="00463387">
      <w:rPr>
        <w:rFonts w:ascii="Helvetica" w:eastAsia="Times New Roman" w:hAnsi="Helvetica" w:cs="Helvetica"/>
        <w:noProof/>
        <w:sz w:val="13"/>
      </w:rPr>
      <w:t>65</w:t>
    </w:r>
    <w:r w:rsidRPr="0048249A">
      <w:rPr>
        <w:rFonts w:ascii="Helvetica" w:eastAsia="Times New Roman" w:hAnsi="Helvetica" w:cs="Helvetica"/>
        <w:sz w:val="13"/>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56D74" w14:textId="77777777" w:rsidR="00735022" w:rsidRDefault="00735022">
    <w:pPr>
      <w:spacing w:after="160"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DF81" w14:textId="77777777" w:rsidR="00735022" w:rsidRDefault="0073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EED36" w14:textId="77777777" w:rsidR="00C37A24" w:rsidRDefault="00C37A24">
      <w:r>
        <w:separator/>
      </w:r>
    </w:p>
  </w:footnote>
  <w:footnote w:type="continuationSeparator" w:id="0">
    <w:p w14:paraId="10384DEA" w14:textId="77777777" w:rsidR="00C37A24" w:rsidRDefault="00C37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27AF" w14:textId="77777777" w:rsidR="00735022" w:rsidRPr="00CC36A2" w:rsidRDefault="00735022">
    <w:pPr>
      <w:tabs>
        <w:tab w:val="right" w:pos="10403"/>
      </w:tabs>
      <w:spacing w:line="259" w:lineRule="auto"/>
      <w:ind w:right="-13"/>
      <w:rPr>
        <w:lang w:val="en-US"/>
      </w:rPr>
    </w:pPr>
    <w:r w:rsidRPr="00513D34">
      <w:rPr>
        <w:rFonts w:ascii="Calibri" w:eastAsia="Calibri" w:hAnsi="Calibri" w:cs="Calibri"/>
        <w:i/>
        <w:sz w:val="13"/>
        <w:lang w:val="en-US"/>
      </w:rPr>
      <w:t>L.A. Vera-Salazar et al.</w:t>
    </w:r>
    <w:r w:rsidRPr="00513D34">
      <w:rPr>
        <w:rFonts w:ascii="Calibri" w:eastAsia="Calibri" w:hAnsi="Calibri" w:cs="Calibri"/>
        <w:i/>
        <w:sz w:val="13"/>
        <w:lang w:val="en-US"/>
      </w:rPr>
      <w:tab/>
    </w:r>
    <w:r w:rsidRPr="00CC36A2">
      <w:rPr>
        <w:rFonts w:eastAsia="Times New Roman"/>
        <w:i/>
        <w:sz w:val="13"/>
        <w:lang w:val="en-US"/>
      </w:rPr>
      <w:t>Fungal Genetics and Biology 181 (2025) 104041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5303" w14:textId="0ED536C8" w:rsidR="00735022" w:rsidRPr="00CC36A2" w:rsidRDefault="00735022">
    <w:pPr>
      <w:tabs>
        <w:tab w:val="right" w:pos="10403"/>
      </w:tabs>
      <w:spacing w:line="259" w:lineRule="auto"/>
      <w:ind w:right="-13"/>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10AF" w14:textId="77777777" w:rsidR="00735022" w:rsidRDefault="00735022">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BCB0" w14:textId="1A371BB1" w:rsidR="00735022" w:rsidRPr="00CC36A2" w:rsidRDefault="00735022">
    <w:pPr>
      <w:tabs>
        <w:tab w:val="right" w:pos="10403"/>
      </w:tabs>
      <w:spacing w:line="259" w:lineRule="auto"/>
      <w:ind w:right="-13"/>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2E5F" w14:textId="77777777" w:rsidR="00735022" w:rsidRDefault="0073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DAE"/>
    <w:multiLevelType w:val="hybridMultilevel"/>
    <w:tmpl w:val="8A1827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A6B7D"/>
    <w:multiLevelType w:val="hybridMultilevel"/>
    <w:tmpl w:val="B0461CC8"/>
    <w:lvl w:ilvl="0" w:tplc="0C0A0001">
      <w:start w:val="1"/>
      <w:numFmt w:val="bullet"/>
      <w:lvlText w:val=""/>
      <w:lvlJc w:val="left"/>
      <w:pPr>
        <w:tabs>
          <w:tab w:val="num" w:pos="1060"/>
        </w:tabs>
        <w:ind w:left="1060" w:hanging="36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cs="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cs="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cs="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2" w15:restartNumberingAfterBreak="0">
    <w:nsid w:val="085305B1"/>
    <w:multiLevelType w:val="hybridMultilevel"/>
    <w:tmpl w:val="E3D031F4"/>
    <w:lvl w:ilvl="0" w:tplc="2B166F38">
      <w:start w:val="1"/>
      <w:numFmt w:val="decimal"/>
      <w:lvlText w:val="%1."/>
      <w:lvlJc w:val="left"/>
      <w:pPr>
        <w:tabs>
          <w:tab w:val="num" w:pos="720"/>
        </w:tabs>
        <w:ind w:left="720" w:hanging="360"/>
      </w:pPr>
      <w:rPr>
        <w:rFonts w:hint="default"/>
        <w:b w:val="0"/>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DD5205"/>
    <w:multiLevelType w:val="hybridMultilevel"/>
    <w:tmpl w:val="D6749C7C"/>
    <w:lvl w:ilvl="0" w:tplc="A72CE154">
      <w:start w:val="1"/>
      <w:numFmt w:val="decimal"/>
      <w:lvlText w:val="%1."/>
      <w:lvlJc w:val="left"/>
      <w:pPr>
        <w:tabs>
          <w:tab w:val="num" w:pos="1080"/>
        </w:tabs>
        <w:ind w:left="1080" w:hanging="360"/>
      </w:pPr>
      <w:rPr>
        <w:b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 w15:restartNumberingAfterBreak="0">
    <w:nsid w:val="0C9F6E43"/>
    <w:multiLevelType w:val="hybridMultilevel"/>
    <w:tmpl w:val="138E90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7B346F"/>
    <w:multiLevelType w:val="multilevel"/>
    <w:tmpl w:val="108C1C96"/>
    <w:lvl w:ilvl="0">
      <w:start w:val="1"/>
      <w:numFmt w:val="upperRoman"/>
      <w:lvlText w:val="%1."/>
      <w:lvlJc w:val="left"/>
      <w:pPr>
        <w:ind w:left="1080" w:hanging="72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6302C2"/>
    <w:multiLevelType w:val="multilevel"/>
    <w:tmpl w:val="DE62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A49F2"/>
    <w:multiLevelType w:val="hybridMultilevel"/>
    <w:tmpl w:val="FD16F03A"/>
    <w:lvl w:ilvl="0" w:tplc="0C0A0001">
      <w:start w:val="1"/>
      <w:numFmt w:val="bullet"/>
      <w:lvlText w:val=""/>
      <w:lvlJc w:val="left"/>
      <w:pPr>
        <w:tabs>
          <w:tab w:val="num" w:pos="1060"/>
        </w:tabs>
        <w:ind w:left="1060" w:hanging="36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cs="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cs="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cs="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8" w15:restartNumberingAfterBreak="0">
    <w:nsid w:val="165902F1"/>
    <w:multiLevelType w:val="multilevel"/>
    <w:tmpl w:val="F3E06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87622E"/>
    <w:multiLevelType w:val="multilevel"/>
    <w:tmpl w:val="B2749D34"/>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81488"/>
    <w:multiLevelType w:val="hybridMultilevel"/>
    <w:tmpl w:val="81807488"/>
    <w:lvl w:ilvl="0" w:tplc="F13ABD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21986"/>
    <w:multiLevelType w:val="multilevel"/>
    <w:tmpl w:val="C046B97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D369BB"/>
    <w:multiLevelType w:val="hybridMultilevel"/>
    <w:tmpl w:val="FE60400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B723B7"/>
    <w:multiLevelType w:val="hybridMultilevel"/>
    <w:tmpl w:val="B7A49CD0"/>
    <w:lvl w:ilvl="0" w:tplc="0C0A0001">
      <w:start w:val="1"/>
      <w:numFmt w:val="bullet"/>
      <w:lvlText w:val=""/>
      <w:lvlJc w:val="left"/>
      <w:pPr>
        <w:tabs>
          <w:tab w:val="num" w:pos="717"/>
        </w:tabs>
        <w:ind w:left="717" w:hanging="360"/>
      </w:pPr>
      <w:rPr>
        <w:rFonts w:ascii="Symbol" w:hAnsi="Symbol" w:hint="default"/>
      </w:rPr>
    </w:lvl>
    <w:lvl w:ilvl="1" w:tplc="0C0A0003" w:tentative="1">
      <w:start w:val="1"/>
      <w:numFmt w:val="bullet"/>
      <w:lvlText w:val="o"/>
      <w:lvlJc w:val="left"/>
      <w:pPr>
        <w:tabs>
          <w:tab w:val="num" w:pos="1437"/>
        </w:tabs>
        <w:ind w:left="1437" w:hanging="360"/>
      </w:pPr>
      <w:rPr>
        <w:rFonts w:ascii="Courier New" w:hAnsi="Courier New" w:cs="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cs="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cs="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14" w15:restartNumberingAfterBreak="0">
    <w:nsid w:val="2F505858"/>
    <w:multiLevelType w:val="multilevel"/>
    <w:tmpl w:val="FECC7E1C"/>
    <w:lvl w:ilvl="0">
      <w:start w:val="1"/>
      <w:numFmt w:val="decimal"/>
      <w:lvlText w:val="%1."/>
      <w:lvlJc w:val="left"/>
      <w:pPr>
        <w:ind w:left="720" w:hanging="360"/>
      </w:pPr>
      <w:rPr>
        <w:rFonts w:hint="default"/>
        <w:i w:val="0"/>
        <w:iCs w:val="0"/>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F247E8"/>
    <w:multiLevelType w:val="hybridMultilevel"/>
    <w:tmpl w:val="C354E2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477DC7"/>
    <w:multiLevelType w:val="hybridMultilevel"/>
    <w:tmpl w:val="26FAD048"/>
    <w:lvl w:ilvl="0" w:tplc="6F1013DE">
      <w:start w:val="1"/>
      <w:numFmt w:val="decimal"/>
      <w:lvlText w:val="%1."/>
      <w:lvlJc w:val="left"/>
      <w:pPr>
        <w:tabs>
          <w:tab w:val="num" w:pos="360"/>
        </w:tabs>
        <w:ind w:left="360" w:hanging="360"/>
      </w:pPr>
      <w:rPr>
        <w:rFont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B50A13"/>
    <w:multiLevelType w:val="hybridMultilevel"/>
    <w:tmpl w:val="6C60152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F816845"/>
    <w:multiLevelType w:val="hybridMultilevel"/>
    <w:tmpl w:val="F9F255B2"/>
    <w:lvl w:ilvl="0" w:tplc="250ECD14">
      <w:start w:val="1"/>
      <w:numFmt w:val="decimal"/>
      <w:lvlText w:val="%1"/>
      <w:lvlJc w:val="left"/>
      <w:pPr>
        <w:ind w:left="2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1" w:tplc="21AE7FF6">
      <w:start w:val="1"/>
      <w:numFmt w:val="lowerLetter"/>
      <w:lvlText w:val="%2"/>
      <w:lvlJc w:val="left"/>
      <w:pPr>
        <w:ind w:left="109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2" w:tplc="9FF4FC76">
      <w:start w:val="1"/>
      <w:numFmt w:val="lowerRoman"/>
      <w:lvlText w:val="%3"/>
      <w:lvlJc w:val="left"/>
      <w:pPr>
        <w:ind w:left="18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3" w:tplc="C8AE512A">
      <w:start w:val="1"/>
      <w:numFmt w:val="decimal"/>
      <w:lvlText w:val="%4"/>
      <w:lvlJc w:val="left"/>
      <w:pPr>
        <w:ind w:left="253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4" w:tplc="37D08104">
      <w:start w:val="1"/>
      <w:numFmt w:val="lowerLetter"/>
      <w:lvlText w:val="%5"/>
      <w:lvlJc w:val="left"/>
      <w:pPr>
        <w:ind w:left="325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5" w:tplc="150CD99E">
      <w:start w:val="1"/>
      <w:numFmt w:val="lowerRoman"/>
      <w:lvlText w:val="%6"/>
      <w:lvlJc w:val="left"/>
      <w:pPr>
        <w:ind w:left="397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6" w:tplc="1EB212C0">
      <w:start w:val="1"/>
      <w:numFmt w:val="decimal"/>
      <w:lvlText w:val="%7"/>
      <w:lvlJc w:val="left"/>
      <w:pPr>
        <w:ind w:left="469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7" w:tplc="8BE443C2">
      <w:start w:val="1"/>
      <w:numFmt w:val="lowerLetter"/>
      <w:lvlText w:val="%8"/>
      <w:lvlJc w:val="left"/>
      <w:pPr>
        <w:ind w:left="54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8" w:tplc="DCC62B78">
      <w:start w:val="1"/>
      <w:numFmt w:val="lowerRoman"/>
      <w:lvlText w:val="%9"/>
      <w:lvlJc w:val="left"/>
      <w:pPr>
        <w:ind w:left="613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abstractNum>
  <w:abstractNum w:abstractNumId="19" w15:restartNumberingAfterBreak="0">
    <w:nsid w:val="3F9A3C05"/>
    <w:multiLevelType w:val="hybridMultilevel"/>
    <w:tmpl w:val="B3AEC820"/>
    <w:lvl w:ilvl="0" w:tplc="0C0A0001">
      <w:start w:val="1"/>
      <w:numFmt w:val="bullet"/>
      <w:lvlText w:val=""/>
      <w:lvlJc w:val="left"/>
      <w:pPr>
        <w:tabs>
          <w:tab w:val="num" w:pos="1060"/>
        </w:tabs>
        <w:ind w:left="1060" w:hanging="36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cs="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cs="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cs="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405371B0"/>
    <w:multiLevelType w:val="multilevel"/>
    <w:tmpl w:val="893C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7672E3"/>
    <w:multiLevelType w:val="hybridMultilevel"/>
    <w:tmpl w:val="7B7E31E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3DE5F5E"/>
    <w:multiLevelType w:val="hybridMultilevel"/>
    <w:tmpl w:val="9DA673A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44F06F1F"/>
    <w:multiLevelType w:val="multilevel"/>
    <w:tmpl w:val="5158EF3C"/>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7D61CDB"/>
    <w:multiLevelType w:val="hybridMultilevel"/>
    <w:tmpl w:val="5346F59E"/>
    <w:lvl w:ilvl="0" w:tplc="0C0A0001">
      <w:start w:val="1"/>
      <w:numFmt w:val="bullet"/>
      <w:lvlText w:val=""/>
      <w:lvlJc w:val="left"/>
      <w:pPr>
        <w:tabs>
          <w:tab w:val="num" w:pos="1074"/>
        </w:tabs>
        <w:ind w:left="1074" w:hanging="360"/>
      </w:pPr>
      <w:rPr>
        <w:rFonts w:ascii="Symbol" w:hAnsi="Symbol" w:hint="default"/>
      </w:rPr>
    </w:lvl>
    <w:lvl w:ilvl="1" w:tplc="0C0A0003" w:tentative="1">
      <w:start w:val="1"/>
      <w:numFmt w:val="bullet"/>
      <w:lvlText w:val="o"/>
      <w:lvlJc w:val="left"/>
      <w:pPr>
        <w:tabs>
          <w:tab w:val="num" w:pos="1794"/>
        </w:tabs>
        <w:ind w:left="1794" w:hanging="360"/>
      </w:pPr>
      <w:rPr>
        <w:rFonts w:ascii="Courier New" w:hAnsi="Courier New" w:cs="Courier New" w:hint="default"/>
      </w:rPr>
    </w:lvl>
    <w:lvl w:ilvl="2" w:tplc="0C0A0005" w:tentative="1">
      <w:start w:val="1"/>
      <w:numFmt w:val="bullet"/>
      <w:lvlText w:val=""/>
      <w:lvlJc w:val="left"/>
      <w:pPr>
        <w:tabs>
          <w:tab w:val="num" w:pos="2514"/>
        </w:tabs>
        <w:ind w:left="2514" w:hanging="360"/>
      </w:pPr>
      <w:rPr>
        <w:rFonts w:ascii="Wingdings" w:hAnsi="Wingdings" w:hint="default"/>
      </w:rPr>
    </w:lvl>
    <w:lvl w:ilvl="3" w:tplc="0C0A0001" w:tentative="1">
      <w:start w:val="1"/>
      <w:numFmt w:val="bullet"/>
      <w:lvlText w:val=""/>
      <w:lvlJc w:val="left"/>
      <w:pPr>
        <w:tabs>
          <w:tab w:val="num" w:pos="3234"/>
        </w:tabs>
        <w:ind w:left="3234" w:hanging="360"/>
      </w:pPr>
      <w:rPr>
        <w:rFonts w:ascii="Symbol" w:hAnsi="Symbol" w:hint="default"/>
      </w:rPr>
    </w:lvl>
    <w:lvl w:ilvl="4" w:tplc="0C0A0003" w:tentative="1">
      <w:start w:val="1"/>
      <w:numFmt w:val="bullet"/>
      <w:lvlText w:val="o"/>
      <w:lvlJc w:val="left"/>
      <w:pPr>
        <w:tabs>
          <w:tab w:val="num" w:pos="3954"/>
        </w:tabs>
        <w:ind w:left="3954" w:hanging="360"/>
      </w:pPr>
      <w:rPr>
        <w:rFonts w:ascii="Courier New" w:hAnsi="Courier New" w:cs="Courier New" w:hint="default"/>
      </w:rPr>
    </w:lvl>
    <w:lvl w:ilvl="5" w:tplc="0C0A0005" w:tentative="1">
      <w:start w:val="1"/>
      <w:numFmt w:val="bullet"/>
      <w:lvlText w:val=""/>
      <w:lvlJc w:val="left"/>
      <w:pPr>
        <w:tabs>
          <w:tab w:val="num" w:pos="4674"/>
        </w:tabs>
        <w:ind w:left="4674" w:hanging="360"/>
      </w:pPr>
      <w:rPr>
        <w:rFonts w:ascii="Wingdings" w:hAnsi="Wingdings" w:hint="default"/>
      </w:rPr>
    </w:lvl>
    <w:lvl w:ilvl="6" w:tplc="0C0A0001" w:tentative="1">
      <w:start w:val="1"/>
      <w:numFmt w:val="bullet"/>
      <w:lvlText w:val=""/>
      <w:lvlJc w:val="left"/>
      <w:pPr>
        <w:tabs>
          <w:tab w:val="num" w:pos="5394"/>
        </w:tabs>
        <w:ind w:left="5394" w:hanging="360"/>
      </w:pPr>
      <w:rPr>
        <w:rFonts w:ascii="Symbol" w:hAnsi="Symbol" w:hint="default"/>
      </w:rPr>
    </w:lvl>
    <w:lvl w:ilvl="7" w:tplc="0C0A0003" w:tentative="1">
      <w:start w:val="1"/>
      <w:numFmt w:val="bullet"/>
      <w:lvlText w:val="o"/>
      <w:lvlJc w:val="left"/>
      <w:pPr>
        <w:tabs>
          <w:tab w:val="num" w:pos="6114"/>
        </w:tabs>
        <w:ind w:left="6114" w:hanging="360"/>
      </w:pPr>
      <w:rPr>
        <w:rFonts w:ascii="Courier New" w:hAnsi="Courier New" w:cs="Courier New" w:hint="default"/>
      </w:rPr>
    </w:lvl>
    <w:lvl w:ilvl="8" w:tplc="0C0A0005" w:tentative="1">
      <w:start w:val="1"/>
      <w:numFmt w:val="bullet"/>
      <w:lvlText w:val=""/>
      <w:lvlJc w:val="left"/>
      <w:pPr>
        <w:tabs>
          <w:tab w:val="num" w:pos="6834"/>
        </w:tabs>
        <w:ind w:left="6834" w:hanging="360"/>
      </w:pPr>
      <w:rPr>
        <w:rFonts w:ascii="Wingdings" w:hAnsi="Wingdings" w:hint="default"/>
      </w:rPr>
    </w:lvl>
  </w:abstractNum>
  <w:abstractNum w:abstractNumId="25" w15:restartNumberingAfterBreak="0">
    <w:nsid w:val="49796AB8"/>
    <w:multiLevelType w:val="hybridMultilevel"/>
    <w:tmpl w:val="AE6ABD0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B5927C7"/>
    <w:multiLevelType w:val="multilevel"/>
    <w:tmpl w:val="58182200"/>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1201CCA"/>
    <w:multiLevelType w:val="hybridMultilevel"/>
    <w:tmpl w:val="5158EF3C"/>
    <w:lvl w:ilvl="0" w:tplc="2B166F38">
      <w:start w:val="1"/>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71CE3161"/>
    <w:multiLevelType w:val="hybridMultilevel"/>
    <w:tmpl w:val="477A6394"/>
    <w:lvl w:ilvl="0" w:tplc="BE3449CE">
      <w:start w:val="1"/>
      <w:numFmt w:val="decimal"/>
      <w:lvlText w:val="%1."/>
      <w:lvlJc w:val="left"/>
      <w:pPr>
        <w:ind w:left="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33464A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6DEE35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FB84E7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FA0117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84206F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7BAA7C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F6655D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0724CC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5771AE5"/>
    <w:multiLevelType w:val="hybridMultilevel"/>
    <w:tmpl w:val="6248C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B448BF"/>
    <w:multiLevelType w:val="hybridMultilevel"/>
    <w:tmpl w:val="FDCE8C9E"/>
    <w:lvl w:ilvl="0" w:tplc="6F1013DE">
      <w:start w:val="1"/>
      <w:numFmt w:val="decimal"/>
      <w:lvlText w:val="%1."/>
      <w:lvlJc w:val="left"/>
      <w:pPr>
        <w:tabs>
          <w:tab w:val="num" w:pos="360"/>
        </w:tabs>
        <w:ind w:left="360" w:hanging="360"/>
      </w:pPr>
      <w:rPr>
        <w:rFont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5F179A9"/>
    <w:multiLevelType w:val="multilevel"/>
    <w:tmpl w:val="138E905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E47A1B"/>
    <w:multiLevelType w:val="hybridMultilevel"/>
    <w:tmpl w:val="42E009E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475637460">
    <w:abstractNumId w:val="4"/>
  </w:num>
  <w:num w:numId="2" w16cid:durableId="863634141">
    <w:abstractNumId w:val="16"/>
  </w:num>
  <w:num w:numId="3" w16cid:durableId="1437214269">
    <w:abstractNumId w:val="30"/>
  </w:num>
  <w:num w:numId="4" w16cid:durableId="1365326067">
    <w:abstractNumId w:val="13"/>
  </w:num>
  <w:num w:numId="5" w16cid:durableId="844973899">
    <w:abstractNumId w:val="1"/>
  </w:num>
  <w:num w:numId="6" w16cid:durableId="892038761">
    <w:abstractNumId w:val="19"/>
  </w:num>
  <w:num w:numId="7" w16cid:durableId="248925359">
    <w:abstractNumId w:val="7"/>
  </w:num>
  <w:num w:numId="8" w16cid:durableId="217938241">
    <w:abstractNumId w:val="24"/>
  </w:num>
  <w:num w:numId="9" w16cid:durableId="1647474245">
    <w:abstractNumId w:val="15"/>
  </w:num>
  <w:num w:numId="10" w16cid:durableId="1962877283">
    <w:abstractNumId w:val="12"/>
  </w:num>
  <w:num w:numId="11" w16cid:durableId="2145660130">
    <w:abstractNumId w:val="32"/>
  </w:num>
  <w:num w:numId="12" w16cid:durableId="622229068">
    <w:abstractNumId w:val="17"/>
  </w:num>
  <w:num w:numId="13" w16cid:durableId="321658904">
    <w:abstractNumId w:val="25"/>
  </w:num>
  <w:num w:numId="14" w16cid:durableId="2027318380">
    <w:abstractNumId w:val="31"/>
  </w:num>
  <w:num w:numId="15" w16cid:durableId="193811961">
    <w:abstractNumId w:val="2"/>
  </w:num>
  <w:num w:numId="16" w16cid:durableId="1074669867">
    <w:abstractNumId w:val="27"/>
  </w:num>
  <w:num w:numId="17" w16cid:durableId="1760984403">
    <w:abstractNumId w:val="23"/>
  </w:num>
  <w:num w:numId="18" w16cid:durableId="1656836751">
    <w:abstractNumId w:val="21"/>
  </w:num>
  <w:num w:numId="19" w16cid:durableId="464396942">
    <w:abstractNumId w:val="3"/>
  </w:num>
  <w:num w:numId="20" w16cid:durableId="1903328355">
    <w:abstractNumId w:val="9"/>
  </w:num>
  <w:num w:numId="21" w16cid:durableId="247737110">
    <w:abstractNumId w:val="5"/>
  </w:num>
  <w:num w:numId="22" w16cid:durableId="1667171035">
    <w:abstractNumId w:val="10"/>
  </w:num>
  <w:num w:numId="23" w16cid:durableId="337467803">
    <w:abstractNumId w:val="0"/>
  </w:num>
  <w:num w:numId="24" w16cid:durableId="422072012">
    <w:abstractNumId w:val="14"/>
  </w:num>
  <w:num w:numId="25" w16cid:durableId="850264097">
    <w:abstractNumId w:val="6"/>
  </w:num>
  <w:num w:numId="26" w16cid:durableId="1949501803">
    <w:abstractNumId w:val="20"/>
  </w:num>
  <w:num w:numId="27" w16cid:durableId="2141485523">
    <w:abstractNumId w:val="11"/>
  </w:num>
  <w:num w:numId="28" w16cid:durableId="1393188107">
    <w:abstractNumId w:val="26"/>
  </w:num>
  <w:num w:numId="29" w16cid:durableId="265115963">
    <w:abstractNumId w:val="18"/>
  </w:num>
  <w:num w:numId="30" w16cid:durableId="595479927">
    <w:abstractNumId w:val="28"/>
  </w:num>
  <w:num w:numId="31" w16cid:durableId="1127311963">
    <w:abstractNumId w:val="29"/>
  </w:num>
  <w:num w:numId="32" w16cid:durableId="1658341911">
    <w:abstractNumId w:val="8"/>
  </w:num>
  <w:num w:numId="33" w16cid:durableId="89969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12"/>
    <w:rsid w:val="00000C70"/>
    <w:rsid w:val="00002357"/>
    <w:rsid w:val="00005951"/>
    <w:rsid w:val="00006029"/>
    <w:rsid w:val="00006BC0"/>
    <w:rsid w:val="00007225"/>
    <w:rsid w:val="0001447A"/>
    <w:rsid w:val="0002263C"/>
    <w:rsid w:val="00025453"/>
    <w:rsid w:val="00031747"/>
    <w:rsid w:val="00034690"/>
    <w:rsid w:val="000358C8"/>
    <w:rsid w:val="000417F4"/>
    <w:rsid w:val="0004320C"/>
    <w:rsid w:val="00043712"/>
    <w:rsid w:val="00043D44"/>
    <w:rsid w:val="00046156"/>
    <w:rsid w:val="000463C3"/>
    <w:rsid w:val="00050A2F"/>
    <w:rsid w:val="00052DAC"/>
    <w:rsid w:val="00054BD7"/>
    <w:rsid w:val="000567C7"/>
    <w:rsid w:val="00056F49"/>
    <w:rsid w:val="0006066F"/>
    <w:rsid w:val="00065438"/>
    <w:rsid w:val="00065BE8"/>
    <w:rsid w:val="00067C4F"/>
    <w:rsid w:val="00073FB5"/>
    <w:rsid w:val="0007482D"/>
    <w:rsid w:val="00076C10"/>
    <w:rsid w:val="000850BC"/>
    <w:rsid w:val="0008639D"/>
    <w:rsid w:val="00086885"/>
    <w:rsid w:val="00086C0B"/>
    <w:rsid w:val="00091801"/>
    <w:rsid w:val="00091E21"/>
    <w:rsid w:val="00095335"/>
    <w:rsid w:val="00095947"/>
    <w:rsid w:val="00096C28"/>
    <w:rsid w:val="0009700F"/>
    <w:rsid w:val="00097DE8"/>
    <w:rsid w:val="00097E8C"/>
    <w:rsid w:val="000A0CAD"/>
    <w:rsid w:val="000A3E31"/>
    <w:rsid w:val="000A4125"/>
    <w:rsid w:val="000A7C5F"/>
    <w:rsid w:val="000B053F"/>
    <w:rsid w:val="000B06AF"/>
    <w:rsid w:val="000B0E7B"/>
    <w:rsid w:val="000B40AB"/>
    <w:rsid w:val="000B46B4"/>
    <w:rsid w:val="000C4211"/>
    <w:rsid w:val="000C73EF"/>
    <w:rsid w:val="000C79E4"/>
    <w:rsid w:val="000D07DD"/>
    <w:rsid w:val="000D1328"/>
    <w:rsid w:val="000D4CE3"/>
    <w:rsid w:val="000D5438"/>
    <w:rsid w:val="000D61D7"/>
    <w:rsid w:val="000D6FD0"/>
    <w:rsid w:val="000E0BAD"/>
    <w:rsid w:val="000E1984"/>
    <w:rsid w:val="000E2CBF"/>
    <w:rsid w:val="000E3434"/>
    <w:rsid w:val="000E3767"/>
    <w:rsid w:val="000E4ECC"/>
    <w:rsid w:val="000E621E"/>
    <w:rsid w:val="000F17E7"/>
    <w:rsid w:val="000F1888"/>
    <w:rsid w:val="000F474E"/>
    <w:rsid w:val="000F64AC"/>
    <w:rsid w:val="00103229"/>
    <w:rsid w:val="00103D8E"/>
    <w:rsid w:val="001065E7"/>
    <w:rsid w:val="00106BD3"/>
    <w:rsid w:val="00106D45"/>
    <w:rsid w:val="00106FB3"/>
    <w:rsid w:val="001078DB"/>
    <w:rsid w:val="00107B75"/>
    <w:rsid w:val="00110B26"/>
    <w:rsid w:val="00112C8E"/>
    <w:rsid w:val="001130AC"/>
    <w:rsid w:val="00113CDA"/>
    <w:rsid w:val="00115BE6"/>
    <w:rsid w:val="00116C93"/>
    <w:rsid w:val="00117BF2"/>
    <w:rsid w:val="00121A62"/>
    <w:rsid w:val="00130250"/>
    <w:rsid w:val="0013161B"/>
    <w:rsid w:val="00131B80"/>
    <w:rsid w:val="0013404A"/>
    <w:rsid w:val="00134291"/>
    <w:rsid w:val="00134CFE"/>
    <w:rsid w:val="001359DE"/>
    <w:rsid w:val="00137E11"/>
    <w:rsid w:val="00142342"/>
    <w:rsid w:val="00143C6A"/>
    <w:rsid w:val="001440E3"/>
    <w:rsid w:val="00146A03"/>
    <w:rsid w:val="00146B4E"/>
    <w:rsid w:val="001528A4"/>
    <w:rsid w:val="00157CA5"/>
    <w:rsid w:val="00162AE9"/>
    <w:rsid w:val="00162D0B"/>
    <w:rsid w:val="00166BEA"/>
    <w:rsid w:val="0017057E"/>
    <w:rsid w:val="00175078"/>
    <w:rsid w:val="001773AA"/>
    <w:rsid w:val="00180AD3"/>
    <w:rsid w:val="00182877"/>
    <w:rsid w:val="00182D19"/>
    <w:rsid w:val="001833C3"/>
    <w:rsid w:val="001850A4"/>
    <w:rsid w:val="001873C3"/>
    <w:rsid w:val="00194A4B"/>
    <w:rsid w:val="001A1F1D"/>
    <w:rsid w:val="001A2FF9"/>
    <w:rsid w:val="001A3A5F"/>
    <w:rsid w:val="001A4EB4"/>
    <w:rsid w:val="001B244F"/>
    <w:rsid w:val="001C1A6B"/>
    <w:rsid w:val="001C1F14"/>
    <w:rsid w:val="001C2628"/>
    <w:rsid w:val="001C38E5"/>
    <w:rsid w:val="001D19B8"/>
    <w:rsid w:val="001E5B72"/>
    <w:rsid w:val="001F05A6"/>
    <w:rsid w:val="001F27E8"/>
    <w:rsid w:val="001F33B6"/>
    <w:rsid w:val="001F520C"/>
    <w:rsid w:val="001F7C37"/>
    <w:rsid w:val="00200A7D"/>
    <w:rsid w:val="0020487C"/>
    <w:rsid w:val="00214BD8"/>
    <w:rsid w:val="002159B1"/>
    <w:rsid w:val="00215BCE"/>
    <w:rsid w:val="0021638A"/>
    <w:rsid w:val="0022113C"/>
    <w:rsid w:val="0022177F"/>
    <w:rsid w:val="00222D33"/>
    <w:rsid w:val="00223A1E"/>
    <w:rsid w:val="0022789A"/>
    <w:rsid w:val="00232A92"/>
    <w:rsid w:val="002330FB"/>
    <w:rsid w:val="00233841"/>
    <w:rsid w:val="002410AA"/>
    <w:rsid w:val="00242F80"/>
    <w:rsid w:val="00244104"/>
    <w:rsid w:val="00247D75"/>
    <w:rsid w:val="002538DD"/>
    <w:rsid w:val="00254C1E"/>
    <w:rsid w:val="0025772F"/>
    <w:rsid w:val="002642D1"/>
    <w:rsid w:val="00265007"/>
    <w:rsid w:val="0027194B"/>
    <w:rsid w:val="0027246B"/>
    <w:rsid w:val="00275309"/>
    <w:rsid w:val="00277E26"/>
    <w:rsid w:val="002811BA"/>
    <w:rsid w:val="002816DB"/>
    <w:rsid w:val="002858ED"/>
    <w:rsid w:val="0028606C"/>
    <w:rsid w:val="00290FF2"/>
    <w:rsid w:val="002926D0"/>
    <w:rsid w:val="0029318B"/>
    <w:rsid w:val="00294639"/>
    <w:rsid w:val="0029503E"/>
    <w:rsid w:val="002954DD"/>
    <w:rsid w:val="0029715C"/>
    <w:rsid w:val="002A235E"/>
    <w:rsid w:val="002A249E"/>
    <w:rsid w:val="002A26D2"/>
    <w:rsid w:val="002A3268"/>
    <w:rsid w:val="002A3A47"/>
    <w:rsid w:val="002A6442"/>
    <w:rsid w:val="002A6C6F"/>
    <w:rsid w:val="002A719D"/>
    <w:rsid w:val="002B1C9D"/>
    <w:rsid w:val="002B2B8C"/>
    <w:rsid w:val="002B2E4D"/>
    <w:rsid w:val="002B3F22"/>
    <w:rsid w:val="002B6D69"/>
    <w:rsid w:val="002B791F"/>
    <w:rsid w:val="002C101B"/>
    <w:rsid w:val="002C327A"/>
    <w:rsid w:val="002C365A"/>
    <w:rsid w:val="002C697F"/>
    <w:rsid w:val="002C709E"/>
    <w:rsid w:val="002D0626"/>
    <w:rsid w:val="002D6726"/>
    <w:rsid w:val="002E2A3A"/>
    <w:rsid w:val="002E54F5"/>
    <w:rsid w:val="002E5AB5"/>
    <w:rsid w:val="002E7F8C"/>
    <w:rsid w:val="002F1A5C"/>
    <w:rsid w:val="002F1AFB"/>
    <w:rsid w:val="002F588D"/>
    <w:rsid w:val="00302806"/>
    <w:rsid w:val="00302C74"/>
    <w:rsid w:val="003033E7"/>
    <w:rsid w:val="00304CAD"/>
    <w:rsid w:val="00310EE1"/>
    <w:rsid w:val="003111AA"/>
    <w:rsid w:val="00311FE9"/>
    <w:rsid w:val="00312CC6"/>
    <w:rsid w:val="0031323A"/>
    <w:rsid w:val="0031356E"/>
    <w:rsid w:val="003148B8"/>
    <w:rsid w:val="00324E0E"/>
    <w:rsid w:val="00326A2B"/>
    <w:rsid w:val="00330C23"/>
    <w:rsid w:val="0033127F"/>
    <w:rsid w:val="003318AA"/>
    <w:rsid w:val="00331ACE"/>
    <w:rsid w:val="00331E1B"/>
    <w:rsid w:val="00331F15"/>
    <w:rsid w:val="00332948"/>
    <w:rsid w:val="00333503"/>
    <w:rsid w:val="0034064B"/>
    <w:rsid w:val="00340857"/>
    <w:rsid w:val="003424B0"/>
    <w:rsid w:val="00344346"/>
    <w:rsid w:val="00346971"/>
    <w:rsid w:val="003473BE"/>
    <w:rsid w:val="00347469"/>
    <w:rsid w:val="00347E69"/>
    <w:rsid w:val="00350037"/>
    <w:rsid w:val="00352486"/>
    <w:rsid w:val="003558E6"/>
    <w:rsid w:val="0035731A"/>
    <w:rsid w:val="003636D7"/>
    <w:rsid w:val="0036467E"/>
    <w:rsid w:val="00366FFE"/>
    <w:rsid w:val="0037059E"/>
    <w:rsid w:val="00371141"/>
    <w:rsid w:val="00372981"/>
    <w:rsid w:val="00373AD6"/>
    <w:rsid w:val="003744A5"/>
    <w:rsid w:val="0037586C"/>
    <w:rsid w:val="00375F11"/>
    <w:rsid w:val="00375FED"/>
    <w:rsid w:val="00382491"/>
    <w:rsid w:val="00382E5E"/>
    <w:rsid w:val="003837B7"/>
    <w:rsid w:val="00385899"/>
    <w:rsid w:val="003877A6"/>
    <w:rsid w:val="0039161A"/>
    <w:rsid w:val="0039174B"/>
    <w:rsid w:val="00397F8B"/>
    <w:rsid w:val="003A05B9"/>
    <w:rsid w:val="003A0D42"/>
    <w:rsid w:val="003A187A"/>
    <w:rsid w:val="003A5E16"/>
    <w:rsid w:val="003A73DC"/>
    <w:rsid w:val="003B2EB5"/>
    <w:rsid w:val="003B48A3"/>
    <w:rsid w:val="003C146E"/>
    <w:rsid w:val="003C43E2"/>
    <w:rsid w:val="003C466A"/>
    <w:rsid w:val="003C6ADC"/>
    <w:rsid w:val="003C6FF1"/>
    <w:rsid w:val="003D18B9"/>
    <w:rsid w:val="003D37F1"/>
    <w:rsid w:val="003D656D"/>
    <w:rsid w:val="003D6DDB"/>
    <w:rsid w:val="003E0EA8"/>
    <w:rsid w:val="003E3591"/>
    <w:rsid w:val="003E4050"/>
    <w:rsid w:val="003E4F09"/>
    <w:rsid w:val="003F0B77"/>
    <w:rsid w:val="003F4572"/>
    <w:rsid w:val="003F509C"/>
    <w:rsid w:val="003F6B53"/>
    <w:rsid w:val="003F75D2"/>
    <w:rsid w:val="004003AE"/>
    <w:rsid w:val="004054B8"/>
    <w:rsid w:val="004064E2"/>
    <w:rsid w:val="00407F03"/>
    <w:rsid w:val="0041076E"/>
    <w:rsid w:val="00412242"/>
    <w:rsid w:val="00412C66"/>
    <w:rsid w:val="00413310"/>
    <w:rsid w:val="00420AE7"/>
    <w:rsid w:val="004220FB"/>
    <w:rsid w:val="0042239A"/>
    <w:rsid w:val="00424467"/>
    <w:rsid w:val="00425992"/>
    <w:rsid w:val="004260BC"/>
    <w:rsid w:val="00431743"/>
    <w:rsid w:val="00433A14"/>
    <w:rsid w:val="0044196D"/>
    <w:rsid w:val="0044380A"/>
    <w:rsid w:val="00446077"/>
    <w:rsid w:val="004465F3"/>
    <w:rsid w:val="00450539"/>
    <w:rsid w:val="004513EC"/>
    <w:rsid w:val="00451FC6"/>
    <w:rsid w:val="004554B9"/>
    <w:rsid w:val="004566CC"/>
    <w:rsid w:val="00460686"/>
    <w:rsid w:val="004618AA"/>
    <w:rsid w:val="00463387"/>
    <w:rsid w:val="00463B2B"/>
    <w:rsid w:val="00465C2E"/>
    <w:rsid w:val="0047402E"/>
    <w:rsid w:val="00475AED"/>
    <w:rsid w:val="00476320"/>
    <w:rsid w:val="00476A18"/>
    <w:rsid w:val="0047748E"/>
    <w:rsid w:val="00477A95"/>
    <w:rsid w:val="00481548"/>
    <w:rsid w:val="0048249A"/>
    <w:rsid w:val="004837FA"/>
    <w:rsid w:val="00487757"/>
    <w:rsid w:val="00487A9D"/>
    <w:rsid w:val="00487F2A"/>
    <w:rsid w:val="00490D7D"/>
    <w:rsid w:val="00492DF7"/>
    <w:rsid w:val="004942AE"/>
    <w:rsid w:val="00495B6B"/>
    <w:rsid w:val="00496EB0"/>
    <w:rsid w:val="004973DC"/>
    <w:rsid w:val="004A2350"/>
    <w:rsid w:val="004A399B"/>
    <w:rsid w:val="004A3B8F"/>
    <w:rsid w:val="004A5A14"/>
    <w:rsid w:val="004A5CE2"/>
    <w:rsid w:val="004A5E0B"/>
    <w:rsid w:val="004B3D89"/>
    <w:rsid w:val="004C0294"/>
    <w:rsid w:val="004D1454"/>
    <w:rsid w:val="004D5DA1"/>
    <w:rsid w:val="004E1542"/>
    <w:rsid w:val="004E1E23"/>
    <w:rsid w:val="004F0542"/>
    <w:rsid w:val="004F103C"/>
    <w:rsid w:val="004F1962"/>
    <w:rsid w:val="004F2601"/>
    <w:rsid w:val="004F42F5"/>
    <w:rsid w:val="005015F8"/>
    <w:rsid w:val="00503E53"/>
    <w:rsid w:val="005053E5"/>
    <w:rsid w:val="00513D34"/>
    <w:rsid w:val="00513FF7"/>
    <w:rsid w:val="00515513"/>
    <w:rsid w:val="0052119B"/>
    <w:rsid w:val="005230B8"/>
    <w:rsid w:val="005253CF"/>
    <w:rsid w:val="005319D4"/>
    <w:rsid w:val="00532184"/>
    <w:rsid w:val="005335C1"/>
    <w:rsid w:val="0053404B"/>
    <w:rsid w:val="00534A80"/>
    <w:rsid w:val="00534C41"/>
    <w:rsid w:val="00537D2C"/>
    <w:rsid w:val="005402E7"/>
    <w:rsid w:val="00540A55"/>
    <w:rsid w:val="00541DD0"/>
    <w:rsid w:val="005478E8"/>
    <w:rsid w:val="005538AC"/>
    <w:rsid w:val="005557E5"/>
    <w:rsid w:val="00556184"/>
    <w:rsid w:val="005600C5"/>
    <w:rsid w:val="00561FA3"/>
    <w:rsid w:val="00564EE1"/>
    <w:rsid w:val="005654C7"/>
    <w:rsid w:val="0056615F"/>
    <w:rsid w:val="00570762"/>
    <w:rsid w:val="00570DB0"/>
    <w:rsid w:val="00570DB8"/>
    <w:rsid w:val="00573160"/>
    <w:rsid w:val="00574AB5"/>
    <w:rsid w:val="00577F1D"/>
    <w:rsid w:val="00585190"/>
    <w:rsid w:val="0058785A"/>
    <w:rsid w:val="005920DF"/>
    <w:rsid w:val="00594937"/>
    <w:rsid w:val="00594F12"/>
    <w:rsid w:val="00595398"/>
    <w:rsid w:val="005A0C74"/>
    <w:rsid w:val="005A2682"/>
    <w:rsid w:val="005B1CE2"/>
    <w:rsid w:val="005B7382"/>
    <w:rsid w:val="005C424C"/>
    <w:rsid w:val="005C6DD4"/>
    <w:rsid w:val="005D1A62"/>
    <w:rsid w:val="005D4A70"/>
    <w:rsid w:val="005D5631"/>
    <w:rsid w:val="005D7189"/>
    <w:rsid w:val="005E3B1A"/>
    <w:rsid w:val="005E3B78"/>
    <w:rsid w:val="005E4274"/>
    <w:rsid w:val="005E4952"/>
    <w:rsid w:val="005E6D7C"/>
    <w:rsid w:val="005E7C92"/>
    <w:rsid w:val="005F2DFB"/>
    <w:rsid w:val="005F31CE"/>
    <w:rsid w:val="005F346B"/>
    <w:rsid w:val="005F4261"/>
    <w:rsid w:val="005F4863"/>
    <w:rsid w:val="005F5A3C"/>
    <w:rsid w:val="005F61D2"/>
    <w:rsid w:val="006020F6"/>
    <w:rsid w:val="006076CC"/>
    <w:rsid w:val="006123F6"/>
    <w:rsid w:val="00612E37"/>
    <w:rsid w:val="00614165"/>
    <w:rsid w:val="00615646"/>
    <w:rsid w:val="0061722B"/>
    <w:rsid w:val="00617A54"/>
    <w:rsid w:val="00620466"/>
    <w:rsid w:val="00620B93"/>
    <w:rsid w:val="00622021"/>
    <w:rsid w:val="00626E45"/>
    <w:rsid w:val="006273E8"/>
    <w:rsid w:val="006274E0"/>
    <w:rsid w:val="00630CD6"/>
    <w:rsid w:val="00631232"/>
    <w:rsid w:val="00635BAC"/>
    <w:rsid w:val="006373EE"/>
    <w:rsid w:val="0063795C"/>
    <w:rsid w:val="00643352"/>
    <w:rsid w:val="006475F4"/>
    <w:rsid w:val="00650C5E"/>
    <w:rsid w:val="00651985"/>
    <w:rsid w:val="00654B7E"/>
    <w:rsid w:val="00657AF8"/>
    <w:rsid w:val="0066085E"/>
    <w:rsid w:val="006610B5"/>
    <w:rsid w:val="00665629"/>
    <w:rsid w:val="0067624D"/>
    <w:rsid w:val="0068153D"/>
    <w:rsid w:val="0068536B"/>
    <w:rsid w:val="00687063"/>
    <w:rsid w:val="00691779"/>
    <w:rsid w:val="00691F9F"/>
    <w:rsid w:val="00693CB4"/>
    <w:rsid w:val="00695917"/>
    <w:rsid w:val="006A0345"/>
    <w:rsid w:val="006A0DC4"/>
    <w:rsid w:val="006B10CB"/>
    <w:rsid w:val="006B75B0"/>
    <w:rsid w:val="006B77C5"/>
    <w:rsid w:val="006C000D"/>
    <w:rsid w:val="006C0BA6"/>
    <w:rsid w:val="006C2E81"/>
    <w:rsid w:val="006C3B1B"/>
    <w:rsid w:val="006D065A"/>
    <w:rsid w:val="006D08B4"/>
    <w:rsid w:val="006D0D8C"/>
    <w:rsid w:val="006D5C9C"/>
    <w:rsid w:val="006E4669"/>
    <w:rsid w:val="006E4AA5"/>
    <w:rsid w:val="006F18E1"/>
    <w:rsid w:val="006F5C1A"/>
    <w:rsid w:val="006F6708"/>
    <w:rsid w:val="00703073"/>
    <w:rsid w:val="007145CB"/>
    <w:rsid w:val="00714B60"/>
    <w:rsid w:val="00715777"/>
    <w:rsid w:val="00717053"/>
    <w:rsid w:val="0072296F"/>
    <w:rsid w:val="0072402D"/>
    <w:rsid w:val="007243F8"/>
    <w:rsid w:val="00724D9F"/>
    <w:rsid w:val="00725067"/>
    <w:rsid w:val="00730DFC"/>
    <w:rsid w:val="0073263D"/>
    <w:rsid w:val="00735022"/>
    <w:rsid w:val="0073529A"/>
    <w:rsid w:val="00737668"/>
    <w:rsid w:val="00741449"/>
    <w:rsid w:val="00745F7C"/>
    <w:rsid w:val="0074643C"/>
    <w:rsid w:val="00750180"/>
    <w:rsid w:val="00752533"/>
    <w:rsid w:val="00753B59"/>
    <w:rsid w:val="007559EE"/>
    <w:rsid w:val="0076286B"/>
    <w:rsid w:val="007632D0"/>
    <w:rsid w:val="007648A7"/>
    <w:rsid w:val="0076663D"/>
    <w:rsid w:val="00767F66"/>
    <w:rsid w:val="00771762"/>
    <w:rsid w:val="00777D40"/>
    <w:rsid w:val="00780D63"/>
    <w:rsid w:val="00783C34"/>
    <w:rsid w:val="007846F0"/>
    <w:rsid w:val="00785877"/>
    <w:rsid w:val="007906BE"/>
    <w:rsid w:val="00790A98"/>
    <w:rsid w:val="00790DD8"/>
    <w:rsid w:val="00791425"/>
    <w:rsid w:val="00792318"/>
    <w:rsid w:val="00793225"/>
    <w:rsid w:val="00794C74"/>
    <w:rsid w:val="00795DF0"/>
    <w:rsid w:val="007A032A"/>
    <w:rsid w:val="007A1510"/>
    <w:rsid w:val="007A184A"/>
    <w:rsid w:val="007A194A"/>
    <w:rsid w:val="007A3437"/>
    <w:rsid w:val="007B0596"/>
    <w:rsid w:val="007B1CD0"/>
    <w:rsid w:val="007C1BF9"/>
    <w:rsid w:val="007C3DA6"/>
    <w:rsid w:val="007D10C2"/>
    <w:rsid w:val="007D222E"/>
    <w:rsid w:val="007D7BBE"/>
    <w:rsid w:val="007F011C"/>
    <w:rsid w:val="007F1472"/>
    <w:rsid w:val="007F3830"/>
    <w:rsid w:val="007F40AA"/>
    <w:rsid w:val="007F7583"/>
    <w:rsid w:val="00801263"/>
    <w:rsid w:val="00801F45"/>
    <w:rsid w:val="00802151"/>
    <w:rsid w:val="00802160"/>
    <w:rsid w:val="008040E6"/>
    <w:rsid w:val="00805B4A"/>
    <w:rsid w:val="00810813"/>
    <w:rsid w:val="00815140"/>
    <w:rsid w:val="00815E11"/>
    <w:rsid w:val="00820D79"/>
    <w:rsid w:val="00822F65"/>
    <w:rsid w:val="00826034"/>
    <w:rsid w:val="0083427D"/>
    <w:rsid w:val="0083564C"/>
    <w:rsid w:val="008370D8"/>
    <w:rsid w:val="00840ACC"/>
    <w:rsid w:val="00841002"/>
    <w:rsid w:val="00843473"/>
    <w:rsid w:val="008438DA"/>
    <w:rsid w:val="00843FFB"/>
    <w:rsid w:val="008507ED"/>
    <w:rsid w:val="00854524"/>
    <w:rsid w:val="008563E6"/>
    <w:rsid w:val="0086005B"/>
    <w:rsid w:val="00861232"/>
    <w:rsid w:val="00861811"/>
    <w:rsid w:val="00862883"/>
    <w:rsid w:val="00862CA8"/>
    <w:rsid w:val="00865D36"/>
    <w:rsid w:val="00872071"/>
    <w:rsid w:val="00874473"/>
    <w:rsid w:val="008774FD"/>
    <w:rsid w:val="00880EEA"/>
    <w:rsid w:val="00881654"/>
    <w:rsid w:val="0088215C"/>
    <w:rsid w:val="00886658"/>
    <w:rsid w:val="0088751D"/>
    <w:rsid w:val="00887E5D"/>
    <w:rsid w:val="0089434F"/>
    <w:rsid w:val="00897EF9"/>
    <w:rsid w:val="008A5CCC"/>
    <w:rsid w:val="008A5E77"/>
    <w:rsid w:val="008B1A7E"/>
    <w:rsid w:val="008B22BF"/>
    <w:rsid w:val="008B5075"/>
    <w:rsid w:val="008C18DD"/>
    <w:rsid w:val="008C6AFE"/>
    <w:rsid w:val="008C6FCD"/>
    <w:rsid w:val="008D20B4"/>
    <w:rsid w:val="008D36E6"/>
    <w:rsid w:val="008E18EF"/>
    <w:rsid w:val="008E1AFD"/>
    <w:rsid w:val="008E2CCD"/>
    <w:rsid w:val="008E7B49"/>
    <w:rsid w:val="008E7CF5"/>
    <w:rsid w:val="008F0645"/>
    <w:rsid w:val="008F19C0"/>
    <w:rsid w:val="008F4F97"/>
    <w:rsid w:val="00900BB4"/>
    <w:rsid w:val="009026EC"/>
    <w:rsid w:val="0090324E"/>
    <w:rsid w:val="0090482C"/>
    <w:rsid w:val="00910D14"/>
    <w:rsid w:val="0091171C"/>
    <w:rsid w:val="00916C29"/>
    <w:rsid w:val="00917B5D"/>
    <w:rsid w:val="00920025"/>
    <w:rsid w:val="0092065D"/>
    <w:rsid w:val="00920A5E"/>
    <w:rsid w:val="00921766"/>
    <w:rsid w:val="009229DD"/>
    <w:rsid w:val="009241E2"/>
    <w:rsid w:val="00924E90"/>
    <w:rsid w:val="00925044"/>
    <w:rsid w:val="00927872"/>
    <w:rsid w:val="00930FC8"/>
    <w:rsid w:val="00931356"/>
    <w:rsid w:val="0093448C"/>
    <w:rsid w:val="00936684"/>
    <w:rsid w:val="00936A44"/>
    <w:rsid w:val="00936E99"/>
    <w:rsid w:val="00937228"/>
    <w:rsid w:val="009377E9"/>
    <w:rsid w:val="00943395"/>
    <w:rsid w:val="009504BB"/>
    <w:rsid w:val="00951AB9"/>
    <w:rsid w:val="00954B16"/>
    <w:rsid w:val="00954DFE"/>
    <w:rsid w:val="009566E5"/>
    <w:rsid w:val="00962C74"/>
    <w:rsid w:val="009647A9"/>
    <w:rsid w:val="00964971"/>
    <w:rsid w:val="00965916"/>
    <w:rsid w:val="00967C34"/>
    <w:rsid w:val="00971AE9"/>
    <w:rsid w:val="00974206"/>
    <w:rsid w:val="009747C1"/>
    <w:rsid w:val="00974F6F"/>
    <w:rsid w:val="00975E6F"/>
    <w:rsid w:val="009770D0"/>
    <w:rsid w:val="0097717C"/>
    <w:rsid w:val="00983207"/>
    <w:rsid w:val="00984246"/>
    <w:rsid w:val="0098484C"/>
    <w:rsid w:val="009A796D"/>
    <w:rsid w:val="009C54D3"/>
    <w:rsid w:val="009C6FF4"/>
    <w:rsid w:val="009D5D22"/>
    <w:rsid w:val="009E15D1"/>
    <w:rsid w:val="009E3129"/>
    <w:rsid w:val="009E6090"/>
    <w:rsid w:val="009E61B7"/>
    <w:rsid w:val="009F0992"/>
    <w:rsid w:val="009F168A"/>
    <w:rsid w:val="009F1A70"/>
    <w:rsid w:val="009F2EA3"/>
    <w:rsid w:val="009F507A"/>
    <w:rsid w:val="009F60E8"/>
    <w:rsid w:val="009F7478"/>
    <w:rsid w:val="00A03789"/>
    <w:rsid w:val="00A047E0"/>
    <w:rsid w:val="00A04FC2"/>
    <w:rsid w:val="00A0586C"/>
    <w:rsid w:val="00A132DE"/>
    <w:rsid w:val="00A1470A"/>
    <w:rsid w:val="00A14A9F"/>
    <w:rsid w:val="00A14E4F"/>
    <w:rsid w:val="00A16736"/>
    <w:rsid w:val="00A20D24"/>
    <w:rsid w:val="00A21F91"/>
    <w:rsid w:val="00A23909"/>
    <w:rsid w:val="00A263EE"/>
    <w:rsid w:val="00A276D2"/>
    <w:rsid w:val="00A30BDB"/>
    <w:rsid w:val="00A320F7"/>
    <w:rsid w:val="00A33B9F"/>
    <w:rsid w:val="00A36E59"/>
    <w:rsid w:val="00A416C5"/>
    <w:rsid w:val="00A45E25"/>
    <w:rsid w:val="00A46144"/>
    <w:rsid w:val="00A4727E"/>
    <w:rsid w:val="00A47A1C"/>
    <w:rsid w:val="00A5013C"/>
    <w:rsid w:val="00A506B7"/>
    <w:rsid w:val="00A511E0"/>
    <w:rsid w:val="00A5451F"/>
    <w:rsid w:val="00A55F44"/>
    <w:rsid w:val="00A6029A"/>
    <w:rsid w:val="00A6152B"/>
    <w:rsid w:val="00A643BB"/>
    <w:rsid w:val="00A6515F"/>
    <w:rsid w:val="00A72915"/>
    <w:rsid w:val="00A800E4"/>
    <w:rsid w:val="00A82445"/>
    <w:rsid w:val="00A87C6A"/>
    <w:rsid w:val="00A92965"/>
    <w:rsid w:val="00A94769"/>
    <w:rsid w:val="00AA168A"/>
    <w:rsid w:val="00AA1CD5"/>
    <w:rsid w:val="00AA46DA"/>
    <w:rsid w:val="00AA50EE"/>
    <w:rsid w:val="00AA60BF"/>
    <w:rsid w:val="00AB1C77"/>
    <w:rsid w:val="00AB2984"/>
    <w:rsid w:val="00AB3207"/>
    <w:rsid w:val="00AB3229"/>
    <w:rsid w:val="00AB3372"/>
    <w:rsid w:val="00AB3A4C"/>
    <w:rsid w:val="00AB5E2D"/>
    <w:rsid w:val="00AB6B95"/>
    <w:rsid w:val="00AC1493"/>
    <w:rsid w:val="00AC1D0B"/>
    <w:rsid w:val="00AC4A56"/>
    <w:rsid w:val="00AC723F"/>
    <w:rsid w:val="00AD28C1"/>
    <w:rsid w:val="00AD2A3E"/>
    <w:rsid w:val="00AD4CF3"/>
    <w:rsid w:val="00AD5136"/>
    <w:rsid w:val="00AD54CC"/>
    <w:rsid w:val="00AE0F6F"/>
    <w:rsid w:val="00AE1D48"/>
    <w:rsid w:val="00AE3143"/>
    <w:rsid w:val="00AE3160"/>
    <w:rsid w:val="00B0043F"/>
    <w:rsid w:val="00B12795"/>
    <w:rsid w:val="00B13243"/>
    <w:rsid w:val="00B21282"/>
    <w:rsid w:val="00B230F7"/>
    <w:rsid w:val="00B24AD9"/>
    <w:rsid w:val="00B2543F"/>
    <w:rsid w:val="00B307B6"/>
    <w:rsid w:val="00B30A29"/>
    <w:rsid w:val="00B320DE"/>
    <w:rsid w:val="00B33E1B"/>
    <w:rsid w:val="00B36879"/>
    <w:rsid w:val="00B414D0"/>
    <w:rsid w:val="00B4196E"/>
    <w:rsid w:val="00B436FF"/>
    <w:rsid w:val="00B5020A"/>
    <w:rsid w:val="00B518EB"/>
    <w:rsid w:val="00B520F4"/>
    <w:rsid w:val="00B52537"/>
    <w:rsid w:val="00B55DC8"/>
    <w:rsid w:val="00B6183F"/>
    <w:rsid w:val="00B707C3"/>
    <w:rsid w:val="00B71CD5"/>
    <w:rsid w:val="00B71CE6"/>
    <w:rsid w:val="00B72F43"/>
    <w:rsid w:val="00B75775"/>
    <w:rsid w:val="00B83D9B"/>
    <w:rsid w:val="00B94D3A"/>
    <w:rsid w:val="00B95EB4"/>
    <w:rsid w:val="00BA0702"/>
    <w:rsid w:val="00BA0788"/>
    <w:rsid w:val="00BB0148"/>
    <w:rsid w:val="00BB58AC"/>
    <w:rsid w:val="00BC1117"/>
    <w:rsid w:val="00BC33B9"/>
    <w:rsid w:val="00BC3E1D"/>
    <w:rsid w:val="00BC62E6"/>
    <w:rsid w:val="00BD0CE4"/>
    <w:rsid w:val="00BD122E"/>
    <w:rsid w:val="00BD2214"/>
    <w:rsid w:val="00BE1745"/>
    <w:rsid w:val="00BE6FB6"/>
    <w:rsid w:val="00BF1C06"/>
    <w:rsid w:val="00BF40D8"/>
    <w:rsid w:val="00BF4D34"/>
    <w:rsid w:val="00BF76D7"/>
    <w:rsid w:val="00C0038A"/>
    <w:rsid w:val="00C01EDE"/>
    <w:rsid w:val="00C035E8"/>
    <w:rsid w:val="00C04A91"/>
    <w:rsid w:val="00C10969"/>
    <w:rsid w:val="00C123B1"/>
    <w:rsid w:val="00C13BE1"/>
    <w:rsid w:val="00C14C76"/>
    <w:rsid w:val="00C16CB0"/>
    <w:rsid w:val="00C17DD4"/>
    <w:rsid w:val="00C229C0"/>
    <w:rsid w:val="00C25948"/>
    <w:rsid w:val="00C317FF"/>
    <w:rsid w:val="00C31BAE"/>
    <w:rsid w:val="00C32E16"/>
    <w:rsid w:val="00C33339"/>
    <w:rsid w:val="00C33500"/>
    <w:rsid w:val="00C37A24"/>
    <w:rsid w:val="00C40B8D"/>
    <w:rsid w:val="00C4105E"/>
    <w:rsid w:val="00C45A72"/>
    <w:rsid w:val="00C45BA5"/>
    <w:rsid w:val="00C46D31"/>
    <w:rsid w:val="00C61A1F"/>
    <w:rsid w:val="00C666C7"/>
    <w:rsid w:val="00C7033B"/>
    <w:rsid w:val="00C73DF5"/>
    <w:rsid w:val="00C7594A"/>
    <w:rsid w:val="00C764B0"/>
    <w:rsid w:val="00C81DFF"/>
    <w:rsid w:val="00C839B6"/>
    <w:rsid w:val="00C87B02"/>
    <w:rsid w:val="00C91023"/>
    <w:rsid w:val="00C95283"/>
    <w:rsid w:val="00C9547E"/>
    <w:rsid w:val="00C972FB"/>
    <w:rsid w:val="00CA0A30"/>
    <w:rsid w:val="00CA11EC"/>
    <w:rsid w:val="00CA6A41"/>
    <w:rsid w:val="00CA706D"/>
    <w:rsid w:val="00CB2E93"/>
    <w:rsid w:val="00CB4B0C"/>
    <w:rsid w:val="00CB50FF"/>
    <w:rsid w:val="00CB78EF"/>
    <w:rsid w:val="00CB7D52"/>
    <w:rsid w:val="00CC0229"/>
    <w:rsid w:val="00CC1DC1"/>
    <w:rsid w:val="00CC36A2"/>
    <w:rsid w:val="00CC4AD2"/>
    <w:rsid w:val="00CC532E"/>
    <w:rsid w:val="00CC5360"/>
    <w:rsid w:val="00CC74DB"/>
    <w:rsid w:val="00CC7763"/>
    <w:rsid w:val="00CD1914"/>
    <w:rsid w:val="00CD4AD1"/>
    <w:rsid w:val="00CD6788"/>
    <w:rsid w:val="00CE54A1"/>
    <w:rsid w:val="00CE718A"/>
    <w:rsid w:val="00CE7FF7"/>
    <w:rsid w:val="00CF3068"/>
    <w:rsid w:val="00D1162C"/>
    <w:rsid w:val="00D11CB5"/>
    <w:rsid w:val="00D13B06"/>
    <w:rsid w:val="00D13C59"/>
    <w:rsid w:val="00D1461B"/>
    <w:rsid w:val="00D14F32"/>
    <w:rsid w:val="00D15B4E"/>
    <w:rsid w:val="00D2173B"/>
    <w:rsid w:val="00D21970"/>
    <w:rsid w:val="00D253FC"/>
    <w:rsid w:val="00D25788"/>
    <w:rsid w:val="00D31603"/>
    <w:rsid w:val="00D356F5"/>
    <w:rsid w:val="00D403A6"/>
    <w:rsid w:val="00D419EC"/>
    <w:rsid w:val="00D42EB8"/>
    <w:rsid w:val="00D432DD"/>
    <w:rsid w:val="00D444E8"/>
    <w:rsid w:val="00D46EAA"/>
    <w:rsid w:val="00D47E17"/>
    <w:rsid w:val="00D5014D"/>
    <w:rsid w:val="00D507A5"/>
    <w:rsid w:val="00D51826"/>
    <w:rsid w:val="00D52EC3"/>
    <w:rsid w:val="00D6281C"/>
    <w:rsid w:val="00D6296A"/>
    <w:rsid w:val="00D64EAB"/>
    <w:rsid w:val="00D704B2"/>
    <w:rsid w:val="00D71EDD"/>
    <w:rsid w:val="00D73E7A"/>
    <w:rsid w:val="00D80C07"/>
    <w:rsid w:val="00D81F9F"/>
    <w:rsid w:val="00D863D1"/>
    <w:rsid w:val="00D87F36"/>
    <w:rsid w:val="00D9026E"/>
    <w:rsid w:val="00D90A3C"/>
    <w:rsid w:val="00D90BAD"/>
    <w:rsid w:val="00D911FD"/>
    <w:rsid w:val="00D917B0"/>
    <w:rsid w:val="00D9489F"/>
    <w:rsid w:val="00D969D7"/>
    <w:rsid w:val="00DA0E2E"/>
    <w:rsid w:val="00DA3462"/>
    <w:rsid w:val="00DA6983"/>
    <w:rsid w:val="00DB26E8"/>
    <w:rsid w:val="00DC0379"/>
    <w:rsid w:val="00DC205B"/>
    <w:rsid w:val="00DC2359"/>
    <w:rsid w:val="00DC454E"/>
    <w:rsid w:val="00DC600C"/>
    <w:rsid w:val="00DC60CA"/>
    <w:rsid w:val="00DC6C9D"/>
    <w:rsid w:val="00DC6E02"/>
    <w:rsid w:val="00DC75CA"/>
    <w:rsid w:val="00DD200A"/>
    <w:rsid w:val="00DD2CA1"/>
    <w:rsid w:val="00DD2CCB"/>
    <w:rsid w:val="00DD432B"/>
    <w:rsid w:val="00DD51A1"/>
    <w:rsid w:val="00DD7294"/>
    <w:rsid w:val="00DE52DE"/>
    <w:rsid w:val="00DE6AA3"/>
    <w:rsid w:val="00DF273F"/>
    <w:rsid w:val="00DF3530"/>
    <w:rsid w:val="00DF3952"/>
    <w:rsid w:val="00DF41D4"/>
    <w:rsid w:val="00DF464E"/>
    <w:rsid w:val="00E00D0D"/>
    <w:rsid w:val="00E00DF3"/>
    <w:rsid w:val="00E1305A"/>
    <w:rsid w:val="00E14DF6"/>
    <w:rsid w:val="00E17783"/>
    <w:rsid w:val="00E17E40"/>
    <w:rsid w:val="00E30857"/>
    <w:rsid w:val="00E31217"/>
    <w:rsid w:val="00E34792"/>
    <w:rsid w:val="00E35144"/>
    <w:rsid w:val="00E3726E"/>
    <w:rsid w:val="00E445CC"/>
    <w:rsid w:val="00E51CCA"/>
    <w:rsid w:val="00E52B59"/>
    <w:rsid w:val="00E553D8"/>
    <w:rsid w:val="00E5785C"/>
    <w:rsid w:val="00E600D3"/>
    <w:rsid w:val="00E614CC"/>
    <w:rsid w:val="00E62EF6"/>
    <w:rsid w:val="00E644F9"/>
    <w:rsid w:val="00E70271"/>
    <w:rsid w:val="00E7094D"/>
    <w:rsid w:val="00E712DA"/>
    <w:rsid w:val="00E71801"/>
    <w:rsid w:val="00E77589"/>
    <w:rsid w:val="00E840F0"/>
    <w:rsid w:val="00E849AC"/>
    <w:rsid w:val="00E84A70"/>
    <w:rsid w:val="00E84FF7"/>
    <w:rsid w:val="00E86477"/>
    <w:rsid w:val="00E90CB4"/>
    <w:rsid w:val="00E96A02"/>
    <w:rsid w:val="00E97FCF"/>
    <w:rsid w:val="00EA1C0B"/>
    <w:rsid w:val="00EA22BE"/>
    <w:rsid w:val="00EA373C"/>
    <w:rsid w:val="00EA6A5D"/>
    <w:rsid w:val="00EB360F"/>
    <w:rsid w:val="00EB7B71"/>
    <w:rsid w:val="00EC14E6"/>
    <w:rsid w:val="00EC4F69"/>
    <w:rsid w:val="00EC5420"/>
    <w:rsid w:val="00EC5FC7"/>
    <w:rsid w:val="00EC6E55"/>
    <w:rsid w:val="00EC70F7"/>
    <w:rsid w:val="00ED1766"/>
    <w:rsid w:val="00ED23AF"/>
    <w:rsid w:val="00EE00C9"/>
    <w:rsid w:val="00EE1E24"/>
    <w:rsid w:val="00EE23BB"/>
    <w:rsid w:val="00EE3E37"/>
    <w:rsid w:val="00EE5C10"/>
    <w:rsid w:val="00EF2B29"/>
    <w:rsid w:val="00EF3951"/>
    <w:rsid w:val="00EF4072"/>
    <w:rsid w:val="00EF4BF7"/>
    <w:rsid w:val="00EF57BC"/>
    <w:rsid w:val="00EF649C"/>
    <w:rsid w:val="00EF6D05"/>
    <w:rsid w:val="00EF6E22"/>
    <w:rsid w:val="00F00DE1"/>
    <w:rsid w:val="00F0655E"/>
    <w:rsid w:val="00F074BE"/>
    <w:rsid w:val="00F119BB"/>
    <w:rsid w:val="00F12E3F"/>
    <w:rsid w:val="00F16D46"/>
    <w:rsid w:val="00F24757"/>
    <w:rsid w:val="00F26794"/>
    <w:rsid w:val="00F26F62"/>
    <w:rsid w:val="00F27ED4"/>
    <w:rsid w:val="00F30051"/>
    <w:rsid w:val="00F34EA8"/>
    <w:rsid w:val="00F42FEB"/>
    <w:rsid w:val="00F44722"/>
    <w:rsid w:val="00F45428"/>
    <w:rsid w:val="00F47AF4"/>
    <w:rsid w:val="00F53DF8"/>
    <w:rsid w:val="00F56F9C"/>
    <w:rsid w:val="00F601B4"/>
    <w:rsid w:val="00F64ADF"/>
    <w:rsid w:val="00F66AB9"/>
    <w:rsid w:val="00F71453"/>
    <w:rsid w:val="00F73205"/>
    <w:rsid w:val="00F732E9"/>
    <w:rsid w:val="00F7374F"/>
    <w:rsid w:val="00F74DC7"/>
    <w:rsid w:val="00F75BD9"/>
    <w:rsid w:val="00F7611A"/>
    <w:rsid w:val="00F80E99"/>
    <w:rsid w:val="00F82E7B"/>
    <w:rsid w:val="00F83676"/>
    <w:rsid w:val="00F84A4F"/>
    <w:rsid w:val="00F85986"/>
    <w:rsid w:val="00F85F99"/>
    <w:rsid w:val="00F939C3"/>
    <w:rsid w:val="00F94403"/>
    <w:rsid w:val="00F9471B"/>
    <w:rsid w:val="00F94BBE"/>
    <w:rsid w:val="00F962A3"/>
    <w:rsid w:val="00FB0C7D"/>
    <w:rsid w:val="00FB23A2"/>
    <w:rsid w:val="00FB3BFD"/>
    <w:rsid w:val="00FB483A"/>
    <w:rsid w:val="00FB49E7"/>
    <w:rsid w:val="00FB5AC5"/>
    <w:rsid w:val="00FB7ED0"/>
    <w:rsid w:val="00FC0B4F"/>
    <w:rsid w:val="00FC0FA6"/>
    <w:rsid w:val="00FC21D7"/>
    <w:rsid w:val="00FC2362"/>
    <w:rsid w:val="00FC3EEB"/>
    <w:rsid w:val="00FC76FF"/>
    <w:rsid w:val="00FD30D6"/>
    <w:rsid w:val="00FE41AA"/>
    <w:rsid w:val="00FE6CC0"/>
    <w:rsid w:val="00FE6ED5"/>
    <w:rsid w:val="00FF0682"/>
    <w:rsid w:val="00FF0B77"/>
    <w:rsid w:val="00FF1454"/>
    <w:rsid w:val="00FF4F69"/>
    <w:rsid w:val="00FF6F26"/>
    <w:rsid w:val="00FF7109"/>
    <w:rsid w:val="00FF74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2FF052"/>
  <w15:docId w15:val="{0C4D3F3C-F6C2-44EB-A6C8-BC322CC7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line number"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B72"/>
    <w:rPr>
      <w:rFonts w:eastAsia="Batang"/>
      <w:sz w:val="24"/>
      <w:szCs w:val="24"/>
      <w:lang w:val="es-MX" w:eastAsia="ko-KR"/>
    </w:rPr>
  </w:style>
  <w:style w:type="paragraph" w:styleId="Heading1">
    <w:name w:val="heading 1"/>
    <w:basedOn w:val="Normal"/>
    <w:next w:val="Normal"/>
    <w:link w:val="Heading1Char"/>
    <w:uiPriority w:val="9"/>
    <w:qFormat/>
    <w:rsid w:val="001E5B72"/>
    <w:pPr>
      <w:keepNext/>
      <w:spacing w:line="360" w:lineRule="auto"/>
      <w:jc w:val="center"/>
      <w:outlineLvl w:val="0"/>
    </w:pPr>
    <w:rPr>
      <w:rFonts w:ascii="Arial" w:eastAsia="Times New Roman" w:hAnsi="Arial"/>
      <w:szCs w:val="20"/>
      <w:lang w:val="es-ES_tradnl" w:eastAsia="en-US"/>
    </w:rPr>
  </w:style>
  <w:style w:type="paragraph" w:styleId="Heading2">
    <w:name w:val="heading 2"/>
    <w:basedOn w:val="Normal"/>
    <w:next w:val="Normal"/>
    <w:link w:val="Heading2Char"/>
    <w:uiPriority w:val="9"/>
    <w:unhideWhenUsed/>
    <w:qFormat/>
    <w:rsid w:val="00A36E59"/>
    <w:pPr>
      <w:keepNext/>
      <w:spacing w:before="240" w:after="60"/>
      <w:outlineLvl w:val="1"/>
    </w:pPr>
    <w:rPr>
      <w:rFonts w:ascii="Aptos Display" w:eastAsia="DengXian Light" w:hAnsi="Aptos Display"/>
      <w:color w:val="0F4761"/>
      <w:sz w:val="32"/>
      <w:szCs w:val="32"/>
      <w:lang w:val="en-US" w:eastAsia="en-US"/>
    </w:rPr>
  </w:style>
  <w:style w:type="paragraph" w:styleId="Heading3">
    <w:name w:val="heading 3"/>
    <w:basedOn w:val="Normal"/>
    <w:next w:val="Normal"/>
    <w:link w:val="Heading3Char"/>
    <w:uiPriority w:val="9"/>
    <w:unhideWhenUsed/>
    <w:qFormat/>
    <w:rsid w:val="00A36E59"/>
    <w:pPr>
      <w:keepNext/>
      <w:spacing w:before="240" w:after="60"/>
      <w:outlineLvl w:val="2"/>
    </w:pPr>
    <w:rPr>
      <w:rFonts w:eastAsia="DengXian Light"/>
      <w:color w:val="0F4761"/>
      <w:sz w:val="28"/>
      <w:szCs w:val="28"/>
      <w:lang w:val="en-US" w:eastAsia="en-US"/>
    </w:rPr>
  </w:style>
  <w:style w:type="paragraph" w:styleId="Heading4">
    <w:name w:val="heading 4"/>
    <w:basedOn w:val="Normal"/>
    <w:next w:val="Normal"/>
    <w:link w:val="Heading4Char"/>
    <w:uiPriority w:val="9"/>
    <w:unhideWhenUsed/>
    <w:qFormat/>
    <w:rsid w:val="00A36E59"/>
    <w:pPr>
      <w:keepNext/>
      <w:spacing w:before="240" w:after="60"/>
      <w:outlineLvl w:val="3"/>
    </w:pPr>
    <w:rPr>
      <w:rFonts w:eastAsia="DengXian Light"/>
      <w:i/>
      <w:iCs/>
      <w:color w:val="0F4761"/>
      <w:sz w:val="20"/>
      <w:szCs w:val="20"/>
      <w:lang w:val="en-US" w:eastAsia="en-US"/>
    </w:rPr>
  </w:style>
  <w:style w:type="paragraph" w:styleId="Heading5">
    <w:name w:val="heading 5"/>
    <w:basedOn w:val="Normal"/>
    <w:next w:val="Normal"/>
    <w:link w:val="Heading5Char"/>
    <w:uiPriority w:val="9"/>
    <w:semiHidden/>
    <w:unhideWhenUsed/>
    <w:qFormat/>
    <w:rsid w:val="00A36E59"/>
    <w:pPr>
      <w:spacing w:before="240" w:after="60"/>
      <w:outlineLvl w:val="4"/>
    </w:pPr>
    <w:rPr>
      <w:rFonts w:eastAsia="DengXian Light"/>
      <w:color w:val="0F4761"/>
      <w:sz w:val="20"/>
      <w:szCs w:val="20"/>
      <w:lang w:val="en-US" w:eastAsia="en-US"/>
    </w:rPr>
  </w:style>
  <w:style w:type="paragraph" w:styleId="Heading6">
    <w:name w:val="heading 6"/>
    <w:basedOn w:val="Normal"/>
    <w:next w:val="Normal"/>
    <w:link w:val="Heading6Char"/>
    <w:uiPriority w:val="9"/>
    <w:semiHidden/>
    <w:unhideWhenUsed/>
    <w:qFormat/>
    <w:rsid w:val="00A36E59"/>
    <w:pPr>
      <w:spacing w:before="240" w:after="60"/>
      <w:outlineLvl w:val="5"/>
    </w:pPr>
    <w:rPr>
      <w:rFonts w:eastAsia="DengXian Light"/>
      <w:i/>
      <w:iCs/>
      <w:color w:val="595959"/>
      <w:sz w:val="20"/>
      <w:szCs w:val="20"/>
      <w:lang w:val="en-US" w:eastAsia="en-US"/>
    </w:rPr>
  </w:style>
  <w:style w:type="paragraph" w:styleId="Heading7">
    <w:name w:val="heading 7"/>
    <w:basedOn w:val="Normal"/>
    <w:next w:val="Normal"/>
    <w:link w:val="Heading7Char"/>
    <w:uiPriority w:val="9"/>
    <w:semiHidden/>
    <w:unhideWhenUsed/>
    <w:qFormat/>
    <w:rsid w:val="00A36E59"/>
    <w:pPr>
      <w:spacing w:before="240" w:after="60"/>
      <w:outlineLvl w:val="6"/>
    </w:pPr>
    <w:rPr>
      <w:rFonts w:eastAsia="DengXian Light"/>
      <w:color w:val="595959"/>
      <w:sz w:val="20"/>
      <w:szCs w:val="20"/>
      <w:lang w:val="en-US" w:eastAsia="en-US"/>
    </w:rPr>
  </w:style>
  <w:style w:type="paragraph" w:styleId="Heading8">
    <w:name w:val="heading 8"/>
    <w:basedOn w:val="Normal"/>
    <w:next w:val="Normal"/>
    <w:link w:val="Heading8Char"/>
    <w:uiPriority w:val="9"/>
    <w:semiHidden/>
    <w:unhideWhenUsed/>
    <w:qFormat/>
    <w:rsid w:val="00A36E59"/>
    <w:pPr>
      <w:spacing w:before="240" w:after="60"/>
      <w:outlineLvl w:val="7"/>
    </w:pPr>
    <w:rPr>
      <w:rFonts w:eastAsia="DengXian Light"/>
      <w:i/>
      <w:iCs/>
      <w:color w:val="272727"/>
      <w:sz w:val="20"/>
      <w:szCs w:val="20"/>
      <w:lang w:val="en-US" w:eastAsia="en-US"/>
    </w:rPr>
  </w:style>
  <w:style w:type="paragraph" w:styleId="Heading9">
    <w:name w:val="heading 9"/>
    <w:basedOn w:val="Normal"/>
    <w:next w:val="Normal"/>
    <w:link w:val="Heading9Char"/>
    <w:uiPriority w:val="9"/>
    <w:semiHidden/>
    <w:unhideWhenUsed/>
    <w:qFormat/>
    <w:rsid w:val="00A36E59"/>
    <w:pPr>
      <w:spacing w:before="240" w:after="60"/>
      <w:outlineLvl w:val="8"/>
    </w:pPr>
    <w:rPr>
      <w:rFonts w:eastAsia="DengXian Light"/>
      <w:color w:val="272727"/>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Simple2">
    <w:name w:val="Table Simple 2"/>
    <w:basedOn w:val="TableNormal"/>
    <w:rsid w:val="001E5B7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Footer">
    <w:name w:val="footer"/>
    <w:basedOn w:val="Normal"/>
    <w:link w:val="FooterChar"/>
    <w:uiPriority w:val="99"/>
    <w:rsid w:val="0001447A"/>
    <w:pPr>
      <w:tabs>
        <w:tab w:val="center" w:pos="4252"/>
        <w:tab w:val="right" w:pos="8504"/>
      </w:tabs>
    </w:pPr>
  </w:style>
  <w:style w:type="character" w:styleId="PageNumber">
    <w:name w:val="page number"/>
    <w:basedOn w:val="DefaultParagraphFont"/>
    <w:uiPriority w:val="99"/>
    <w:rsid w:val="0001447A"/>
  </w:style>
  <w:style w:type="paragraph" w:styleId="Header">
    <w:name w:val="header"/>
    <w:basedOn w:val="Normal"/>
    <w:link w:val="HeaderChar"/>
    <w:uiPriority w:val="99"/>
    <w:rsid w:val="0042239A"/>
    <w:pPr>
      <w:tabs>
        <w:tab w:val="center" w:pos="4252"/>
        <w:tab w:val="right" w:pos="8504"/>
      </w:tabs>
    </w:pPr>
  </w:style>
  <w:style w:type="character" w:styleId="CommentReference">
    <w:name w:val="annotation reference"/>
    <w:uiPriority w:val="99"/>
    <w:rsid w:val="0036467E"/>
    <w:rPr>
      <w:sz w:val="16"/>
      <w:szCs w:val="16"/>
    </w:rPr>
  </w:style>
  <w:style w:type="paragraph" w:styleId="CommentText">
    <w:name w:val="annotation text"/>
    <w:basedOn w:val="Normal"/>
    <w:link w:val="CommentTextChar"/>
    <w:uiPriority w:val="99"/>
    <w:rsid w:val="0036467E"/>
    <w:rPr>
      <w:sz w:val="20"/>
      <w:szCs w:val="20"/>
    </w:rPr>
  </w:style>
  <w:style w:type="character" w:customStyle="1" w:styleId="CommentTextChar">
    <w:name w:val="Comment Text Char"/>
    <w:link w:val="CommentText"/>
    <w:uiPriority w:val="99"/>
    <w:rsid w:val="0036467E"/>
    <w:rPr>
      <w:rFonts w:eastAsia="Batang"/>
      <w:lang w:val="es-MX" w:eastAsia="ko-KR"/>
    </w:rPr>
  </w:style>
  <w:style w:type="paragraph" w:styleId="CommentSubject">
    <w:name w:val="annotation subject"/>
    <w:basedOn w:val="CommentText"/>
    <w:next w:val="CommentText"/>
    <w:link w:val="CommentSubjectChar"/>
    <w:uiPriority w:val="99"/>
    <w:rsid w:val="0036467E"/>
    <w:rPr>
      <w:b/>
      <w:bCs/>
    </w:rPr>
  </w:style>
  <w:style w:type="character" w:customStyle="1" w:styleId="CommentSubjectChar">
    <w:name w:val="Comment Subject Char"/>
    <w:link w:val="CommentSubject"/>
    <w:uiPriority w:val="99"/>
    <w:rsid w:val="0036467E"/>
    <w:rPr>
      <w:rFonts w:eastAsia="Batang"/>
      <w:b/>
      <w:bCs/>
      <w:lang w:val="es-MX" w:eastAsia="ko-KR"/>
    </w:rPr>
  </w:style>
  <w:style w:type="paragraph" w:styleId="ListParagraph">
    <w:name w:val="List Paragraph"/>
    <w:basedOn w:val="Normal"/>
    <w:uiPriority w:val="34"/>
    <w:qFormat/>
    <w:rsid w:val="00025453"/>
    <w:pPr>
      <w:spacing w:after="160" w:line="278" w:lineRule="auto"/>
      <w:ind w:left="720"/>
      <w:contextualSpacing/>
    </w:pPr>
    <w:rPr>
      <w:rFonts w:ascii="Aptos" w:eastAsia="Aptos" w:hAnsi="Aptos" w:cs="Arial"/>
      <w:kern w:val="2"/>
      <w:lang w:val="en-US" w:eastAsia="en-US"/>
    </w:rPr>
  </w:style>
  <w:style w:type="paragraph" w:customStyle="1" w:styleId="Heading21">
    <w:name w:val="Heading 21"/>
    <w:basedOn w:val="Normal"/>
    <w:next w:val="Normal"/>
    <w:uiPriority w:val="9"/>
    <w:semiHidden/>
    <w:unhideWhenUsed/>
    <w:qFormat/>
    <w:rsid w:val="00A36E59"/>
    <w:pPr>
      <w:keepNext/>
      <w:keepLines/>
      <w:spacing w:before="160" w:after="80" w:line="278" w:lineRule="auto"/>
      <w:outlineLvl w:val="1"/>
    </w:pPr>
    <w:rPr>
      <w:rFonts w:ascii="Aptos Display" w:eastAsia="DengXian Light" w:hAnsi="Aptos Display"/>
      <w:color w:val="0F4761"/>
      <w:kern w:val="2"/>
      <w:sz w:val="32"/>
      <w:szCs w:val="32"/>
      <w:lang w:val="en-US" w:eastAsia="en-US"/>
    </w:rPr>
  </w:style>
  <w:style w:type="paragraph" w:customStyle="1" w:styleId="Heading31">
    <w:name w:val="Heading 31"/>
    <w:basedOn w:val="Normal"/>
    <w:next w:val="Normal"/>
    <w:uiPriority w:val="9"/>
    <w:semiHidden/>
    <w:unhideWhenUsed/>
    <w:qFormat/>
    <w:rsid w:val="00A36E59"/>
    <w:pPr>
      <w:keepNext/>
      <w:keepLines/>
      <w:spacing w:before="160" w:after="80" w:line="278" w:lineRule="auto"/>
      <w:outlineLvl w:val="2"/>
    </w:pPr>
    <w:rPr>
      <w:rFonts w:ascii="Aptos" w:eastAsia="DengXian Light" w:hAnsi="Aptos"/>
      <w:color w:val="0F4761"/>
      <w:kern w:val="2"/>
      <w:sz w:val="28"/>
      <w:szCs w:val="28"/>
      <w:lang w:val="en-US" w:eastAsia="en-US"/>
    </w:rPr>
  </w:style>
  <w:style w:type="paragraph" w:customStyle="1" w:styleId="Heading41">
    <w:name w:val="Heading 41"/>
    <w:basedOn w:val="Normal"/>
    <w:next w:val="Normal"/>
    <w:uiPriority w:val="9"/>
    <w:semiHidden/>
    <w:unhideWhenUsed/>
    <w:qFormat/>
    <w:rsid w:val="00A36E59"/>
    <w:pPr>
      <w:keepNext/>
      <w:keepLines/>
      <w:spacing w:before="80" w:after="40" w:line="278" w:lineRule="auto"/>
      <w:outlineLvl w:val="3"/>
    </w:pPr>
    <w:rPr>
      <w:rFonts w:ascii="Aptos" w:eastAsia="DengXian Light" w:hAnsi="Aptos"/>
      <w:i/>
      <w:iCs/>
      <w:color w:val="0F4761"/>
      <w:kern w:val="2"/>
      <w:lang w:val="en-US" w:eastAsia="en-US"/>
    </w:rPr>
  </w:style>
  <w:style w:type="paragraph" w:customStyle="1" w:styleId="Heading51">
    <w:name w:val="Heading 51"/>
    <w:basedOn w:val="Normal"/>
    <w:next w:val="Normal"/>
    <w:uiPriority w:val="9"/>
    <w:semiHidden/>
    <w:unhideWhenUsed/>
    <w:qFormat/>
    <w:rsid w:val="00A36E59"/>
    <w:pPr>
      <w:keepNext/>
      <w:keepLines/>
      <w:spacing w:before="80" w:after="40" w:line="278" w:lineRule="auto"/>
      <w:outlineLvl w:val="4"/>
    </w:pPr>
    <w:rPr>
      <w:rFonts w:ascii="Aptos" w:eastAsia="DengXian Light" w:hAnsi="Aptos"/>
      <w:color w:val="0F4761"/>
      <w:kern w:val="2"/>
      <w:lang w:val="en-US" w:eastAsia="en-US"/>
    </w:rPr>
  </w:style>
  <w:style w:type="paragraph" w:customStyle="1" w:styleId="Heading61">
    <w:name w:val="Heading 61"/>
    <w:basedOn w:val="Normal"/>
    <w:next w:val="Normal"/>
    <w:uiPriority w:val="9"/>
    <w:semiHidden/>
    <w:unhideWhenUsed/>
    <w:qFormat/>
    <w:rsid w:val="00A36E59"/>
    <w:pPr>
      <w:keepNext/>
      <w:keepLines/>
      <w:spacing w:before="40" w:line="278" w:lineRule="auto"/>
      <w:outlineLvl w:val="5"/>
    </w:pPr>
    <w:rPr>
      <w:rFonts w:ascii="Aptos" w:eastAsia="DengXian Light" w:hAnsi="Aptos"/>
      <w:i/>
      <w:iCs/>
      <w:color w:val="595959"/>
      <w:kern w:val="2"/>
      <w:lang w:val="en-US" w:eastAsia="en-US"/>
    </w:rPr>
  </w:style>
  <w:style w:type="paragraph" w:customStyle="1" w:styleId="Heading71">
    <w:name w:val="Heading 71"/>
    <w:basedOn w:val="Normal"/>
    <w:next w:val="Normal"/>
    <w:uiPriority w:val="9"/>
    <w:semiHidden/>
    <w:unhideWhenUsed/>
    <w:qFormat/>
    <w:rsid w:val="00A36E59"/>
    <w:pPr>
      <w:keepNext/>
      <w:keepLines/>
      <w:spacing w:before="40" w:line="278" w:lineRule="auto"/>
      <w:outlineLvl w:val="6"/>
    </w:pPr>
    <w:rPr>
      <w:rFonts w:ascii="Aptos" w:eastAsia="DengXian Light" w:hAnsi="Aptos"/>
      <w:color w:val="595959"/>
      <w:kern w:val="2"/>
      <w:lang w:val="en-US" w:eastAsia="en-US"/>
    </w:rPr>
  </w:style>
  <w:style w:type="paragraph" w:customStyle="1" w:styleId="Heading81">
    <w:name w:val="Heading 81"/>
    <w:basedOn w:val="Normal"/>
    <w:next w:val="Normal"/>
    <w:uiPriority w:val="9"/>
    <w:semiHidden/>
    <w:unhideWhenUsed/>
    <w:qFormat/>
    <w:rsid w:val="00A36E59"/>
    <w:pPr>
      <w:keepNext/>
      <w:keepLines/>
      <w:spacing w:line="278" w:lineRule="auto"/>
      <w:outlineLvl w:val="7"/>
    </w:pPr>
    <w:rPr>
      <w:rFonts w:ascii="Aptos" w:eastAsia="DengXian Light" w:hAnsi="Aptos"/>
      <w:i/>
      <w:iCs/>
      <w:color w:val="272727"/>
      <w:kern w:val="2"/>
      <w:lang w:val="en-US" w:eastAsia="en-US"/>
    </w:rPr>
  </w:style>
  <w:style w:type="paragraph" w:customStyle="1" w:styleId="Heading91">
    <w:name w:val="Heading 91"/>
    <w:basedOn w:val="Normal"/>
    <w:next w:val="Normal"/>
    <w:uiPriority w:val="9"/>
    <w:semiHidden/>
    <w:unhideWhenUsed/>
    <w:qFormat/>
    <w:rsid w:val="00A36E59"/>
    <w:pPr>
      <w:keepNext/>
      <w:keepLines/>
      <w:spacing w:line="278" w:lineRule="auto"/>
      <w:outlineLvl w:val="8"/>
    </w:pPr>
    <w:rPr>
      <w:rFonts w:ascii="Aptos" w:eastAsia="DengXian Light" w:hAnsi="Aptos"/>
      <w:color w:val="272727"/>
      <w:kern w:val="2"/>
      <w:lang w:val="en-US" w:eastAsia="en-US"/>
    </w:rPr>
  </w:style>
  <w:style w:type="numbering" w:customStyle="1" w:styleId="NoList1">
    <w:name w:val="No List1"/>
    <w:next w:val="NoList"/>
    <w:uiPriority w:val="99"/>
    <w:semiHidden/>
    <w:unhideWhenUsed/>
    <w:rsid w:val="00A36E59"/>
  </w:style>
  <w:style w:type="character" w:customStyle="1" w:styleId="Heading1Char">
    <w:name w:val="Heading 1 Char"/>
    <w:link w:val="Heading1"/>
    <w:rsid w:val="00A36E59"/>
    <w:rPr>
      <w:rFonts w:ascii="Arial" w:hAnsi="Arial"/>
      <w:sz w:val="24"/>
      <w:lang w:val="es-ES_tradnl"/>
    </w:rPr>
  </w:style>
  <w:style w:type="character" w:customStyle="1" w:styleId="Heading2Char">
    <w:name w:val="Heading 2 Char"/>
    <w:link w:val="Heading2"/>
    <w:rsid w:val="00A36E59"/>
    <w:rPr>
      <w:rFonts w:ascii="Aptos Display" w:eastAsia="DengXian Light" w:hAnsi="Aptos Display" w:cs="Times New Roman"/>
      <w:color w:val="0F4761"/>
      <w:sz w:val="32"/>
      <w:szCs w:val="32"/>
    </w:rPr>
  </w:style>
  <w:style w:type="character" w:customStyle="1" w:styleId="Heading3Char">
    <w:name w:val="Heading 3 Char"/>
    <w:link w:val="Heading3"/>
    <w:rsid w:val="00A36E59"/>
    <w:rPr>
      <w:rFonts w:eastAsia="DengXian Light" w:cs="Times New Roman"/>
      <w:color w:val="0F4761"/>
      <w:sz w:val="28"/>
      <w:szCs w:val="28"/>
    </w:rPr>
  </w:style>
  <w:style w:type="character" w:customStyle="1" w:styleId="Heading4Char">
    <w:name w:val="Heading 4 Char"/>
    <w:link w:val="Heading4"/>
    <w:rsid w:val="00A36E59"/>
    <w:rPr>
      <w:rFonts w:eastAsia="DengXian Light" w:cs="Times New Roman"/>
      <w:i/>
      <w:iCs/>
      <w:color w:val="0F4761"/>
    </w:rPr>
  </w:style>
  <w:style w:type="character" w:customStyle="1" w:styleId="Heading5Char">
    <w:name w:val="Heading 5 Char"/>
    <w:link w:val="Heading5"/>
    <w:uiPriority w:val="9"/>
    <w:semiHidden/>
    <w:rsid w:val="00A36E59"/>
    <w:rPr>
      <w:rFonts w:eastAsia="DengXian Light" w:cs="Times New Roman"/>
      <w:color w:val="0F4761"/>
    </w:rPr>
  </w:style>
  <w:style w:type="character" w:customStyle="1" w:styleId="Heading6Char">
    <w:name w:val="Heading 6 Char"/>
    <w:link w:val="Heading6"/>
    <w:uiPriority w:val="9"/>
    <w:semiHidden/>
    <w:rsid w:val="00A36E59"/>
    <w:rPr>
      <w:rFonts w:eastAsia="DengXian Light" w:cs="Times New Roman"/>
      <w:i/>
      <w:iCs/>
      <w:color w:val="595959"/>
    </w:rPr>
  </w:style>
  <w:style w:type="character" w:customStyle="1" w:styleId="Heading7Char">
    <w:name w:val="Heading 7 Char"/>
    <w:link w:val="Heading7"/>
    <w:uiPriority w:val="9"/>
    <w:semiHidden/>
    <w:rsid w:val="00A36E59"/>
    <w:rPr>
      <w:rFonts w:eastAsia="DengXian Light" w:cs="Times New Roman"/>
      <w:color w:val="595959"/>
    </w:rPr>
  </w:style>
  <w:style w:type="character" w:customStyle="1" w:styleId="Heading8Char">
    <w:name w:val="Heading 8 Char"/>
    <w:link w:val="Heading8"/>
    <w:uiPriority w:val="9"/>
    <w:semiHidden/>
    <w:rsid w:val="00A36E59"/>
    <w:rPr>
      <w:rFonts w:eastAsia="DengXian Light" w:cs="Times New Roman"/>
      <w:i/>
      <w:iCs/>
      <w:color w:val="272727"/>
    </w:rPr>
  </w:style>
  <w:style w:type="character" w:customStyle="1" w:styleId="Heading9Char">
    <w:name w:val="Heading 9 Char"/>
    <w:link w:val="Heading9"/>
    <w:uiPriority w:val="9"/>
    <w:semiHidden/>
    <w:rsid w:val="00A36E59"/>
    <w:rPr>
      <w:rFonts w:eastAsia="DengXian Light" w:cs="Times New Roman"/>
      <w:color w:val="272727"/>
    </w:rPr>
  </w:style>
  <w:style w:type="paragraph" w:customStyle="1" w:styleId="Title1">
    <w:name w:val="Title1"/>
    <w:basedOn w:val="Normal"/>
    <w:next w:val="Normal"/>
    <w:uiPriority w:val="10"/>
    <w:qFormat/>
    <w:rsid w:val="00A36E59"/>
    <w:pPr>
      <w:spacing w:after="80"/>
      <w:contextualSpacing/>
    </w:pPr>
    <w:rPr>
      <w:rFonts w:ascii="Aptos Display" w:eastAsia="DengXian Light" w:hAnsi="Aptos Display"/>
      <w:spacing w:val="-10"/>
      <w:kern w:val="28"/>
      <w:sz w:val="56"/>
      <w:szCs w:val="56"/>
      <w:lang w:val="en-US" w:eastAsia="en-US"/>
    </w:rPr>
  </w:style>
  <w:style w:type="character" w:customStyle="1" w:styleId="TitleChar">
    <w:name w:val="Title Char"/>
    <w:link w:val="Title"/>
    <w:uiPriority w:val="10"/>
    <w:rsid w:val="00A36E59"/>
    <w:rPr>
      <w:rFonts w:ascii="Aptos Display" w:eastAsia="DengXian Light" w:hAnsi="Aptos Display" w:cs="Times New Roman"/>
      <w:spacing w:val="-10"/>
      <w:kern w:val="28"/>
      <w:sz w:val="56"/>
      <w:szCs w:val="56"/>
    </w:rPr>
  </w:style>
  <w:style w:type="paragraph" w:customStyle="1" w:styleId="Subtitle1">
    <w:name w:val="Subtitle1"/>
    <w:basedOn w:val="Normal"/>
    <w:next w:val="Normal"/>
    <w:uiPriority w:val="11"/>
    <w:qFormat/>
    <w:rsid w:val="00A36E59"/>
    <w:pPr>
      <w:numPr>
        <w:ilvl w:val="1"/>
      </w:numPr>
      <w:spacing w:after="160" w:line="278" w:lineRule="auto"/>
    </w:pPr>
    <w:rPr>
      <w:rFonts w:ascii="Aptos" w:eastAsia="DengXian Light" w:hAnsi="Aptos"/>
      <w:color w:val="595959"/>
      <w:spacing w:val="15"/>
      <w:kern w:val="2"/>
      <w:sz w:val="28"/>
      <w:szCs w:val="28"/>
      <w:lang w:val="en-US" w:eastAsia="en-US"/>
    </w:rPr>
  </w:style>
  <w:style w:type="character" w:customStyle="1" w:styleId="SubtitleChar">
    <w:name w:val="Subtitle Char"/>
    <w:link w:val="Subtitle"/>
    <w:uiPriority w:val="11"/>
    <w:rsid w:val="00A36E59"/>
    <w:rPr>
      <w:rFonts w:eastAsia="DengXian Light" w:cs="Times New Roman"/>
      <w:color w:val="595959"/>
      <w:spacing w:val="15"/>
      <w:sz w:val="28"/>
      <w:szCs w:val="28"/>
    </w:rPr>
  </w:style>
  <w:style w:type="paragraph" w:customStyle="1" w:styleId="Quote1">
    <w:name w:val="Quote1"/>
    <w:basedOn w:val="Normal"/>
    <w:next w:val="Normal"/>
    <w:uiPriority w:val="29"/>
    <w:qFormat/>
    <w:rsid w:val="00A36E59"/>
    <w:pPr>
      <w:spacing w:before="160" w:after="160" w:line="278" w:lineRule="auto"/>
      <w:jc w:val="center"/>
    </w:pPr>
    <w:rPr>
      <w:rFonts w:ascii="Aptos" w:eastAsia="Aptos" w:hAnsi="Aptos" w:cs="Arial"/>
      <w:i/>
      <w:iCs/>
      <w:color w:val="404040"/>
      <w:kern w:val="2"/>
      <w:lang w:val="en-US" w:eastAsia="en-US"/>
    </w:rPr>
  </w:style>
  <w:style w:type="character" w:customStyle="1" w:styleId="QuoteChar">
    <w:name w:val="Quote Char"/>
    <w:link w:val="Quote"/>
    <w:uiPriority w:val="29"/>
    <w:rsid w:val="00A36E59"/>
    <w:rPr>
      <w:i/>
      <w:iCs/>
      <w:color w:val="404040"/>
    </w:rPr>
  </w:style>
  <w:style w:type="character" w:customStyle="1" w:styleId="IntenseEmphasis1">
    <w:name w:val="Intense Emphasis1"/>
    <w:uiPriority w:val="21"/>
    <w:qFormat/>
    <w:rsid w:val="00A36E59"/>
    <w:rPr>
      <w:i/>
      <w:iCs/>
      <w:color w:val="0F4761"/>
    </w:rPr>
  </w:style>
  <w:style w:type="paragraph" w:customStyle="1" w:styleId="IntenseQuote1">
    <w:name w:val="Intense Quote1"/>
    <w:basedOn w:val="Normal"/>
    <w:next w:val="Normal"/>
    <w:uiPriority w:val="30"/>
    <w:qFormat/>
    <w:rsid w:val="00A36E59"/>
    <w:pPr>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lang w:val="en-US" w:eastAsia="en-US"/>
    </w:rPr>
  </w:style>
  <w:style w:type="character" w:customStyle="1" w:styleId="IntenseQuoteChar">
    <w:name w:val="Intense Quote Char"/>
    <w:link w:val="IntenseQuote"/>
    <w:uiPriority w:val="30"/>
    <w:rsid w:val="00A36E59"/>
    <w:rPr>
      <w:i/>
      <w:iCs/>
      <w:color w:val="0F4761"/>
    </w:rPr>
  </w:style>
  <w:style w:type="character" w:customStyle="1" w:styleId="IntenseReference1">
    <w:name w:val="Intense Reference1"/>
    <w:uiPriority w:val="32"/>
    <w:qFormat/>
    <w:rsid w:val="00A36E59"/>
    <w:rPr>
      <w:b/>
      <w:bCs/>
      <w:smallCaps/>
      <w:color w:val="0F4761"/>
      <w:spacing w:val="5"/>
    </w:rPr>
  </w:style>
  <w:style w:type="paragraph" w:customStyle="1" w:styleId="Revision1">
    <w:name w:val="Revision1"/>
    <w:next w:val="Revision"/>
    <w:hidden/>
    <w:uiPriority w:val="99"/>
    <w:semiHidden/>
    <w:rsid w:val="00A36E59"/>
    <w:rPr>
      <w:rFonts w:ascii="Aptos" w:eastAsia="Aptos" w:hAnsi="Aptos" w:cs="Arial"/>
      <w:kern w:val="2"/>
      <w:sz w:val="24"/>
      <w:szCs w:val="24"/>
    </w:rPr>
  </w:style>
  <w:style w:type="character" w:customStyle="1" w:styleId="FooterChar">
    <w:name w:val="Footer Char"/>
    <w:link w:val="Footer"/>
    <w:uiPriority w:val="99"/>
    <w:rsid w:val="00A36E59"/>
    <w:rPr>
      <w:rFonts w:eastAsia="Batang"/>
      <w:sz w:val="24"/>
      <w:szCs w:val="24"/>
      <w:lang w:val="es-MX" w:eastAsia="ko-KR"/>
    </w:rPr>
  </w:style>
  <w:style w:type="paragraph" w:customStyle="1" w:styleId="BalloonText1">
    <w:name w:val="Balloon Text1"/>
    <w:basedOn w:val="Normal"/>
    <w:next w:val="BalloonText"/>
    <w:link w:val="BalloonTextChar"/>
    <w:uiPriority w:val="99"/>
    <w:semiHidden/>
    <w:unhideWhenUsed/>
    <w:rsid w:val="00A36E59"/>
    <w:rPr>
      <w:rFonts w:eastAsia="Times New Roman"/>
      <w:sz w:val="18"/>
      <w:szCs w:val="18"/>
      <w:lang w:val="en-US" w:eastAsia="en-US"/>
    </w:rPr>
  </w:style>
  <w:style w:type="character" w:customStyle="1" w:styleId="BalloonTextChar">
    <w:name w:val="Balloon Text Char"/>
    <w:link w:val="BalloonText1"/>
    <w:uiPriority w:val="99"/>
    <w:semiHidden/>
    <w:rsid w:val="00A36E59"/>
    <w:rPr>
      <w:rFonts w:ascii="Times New Roman" w:hAnsi="Times New Roman" w:cs="Times New Roman"/>
      <w:sz w:val="18"/>
      <w:szCs w:val="18"/>
    </w:rPr>
  </w:style>
  <w:style w:type="character" w:customStyle="1" w:styleId="HeaderChar">
    <w:name w:val="Header Char"/>
    <w:link w:val="Header"/>
    <w:uiPriority w:val="99"/>
    <w:rsid w:val="00A36E59"/>
    <w:rPr>
      <w:rFonts w:eastAsia="Batang"/>
      <w:sz w:val="24"/>
      <w:szCs w:val="24"/>
      <w:lang w:val="es-MX" w:eastAsia="ko-KR"/>
    </w:rPr>
  </w:style>
  <w:style w:type="character" w:styleId="Hyperlink">
    <w:name w:val="Hyperlink"/>
    <w:uiPriority w:val="99"/>
    <w:unhideWhenUsed/>
    <w:rsid w:val="00A36E59"/>
    <w:rPr>
      <w:color w:val="0563C1"/>
      <w:u w:val="single"/>
    </w:rPr>
  </w:style>
  <w:style w:type="character" w:styleId="LineNumber">
    <w:name w:val="line number"/>
    <w:basedOn w:val="DefaultParagraphFont"/>
    <w:uiPriority w:val="99"/>
    <w:unhideWhenUsed/>
    <w:rsid w:val="00A36E59"/>
  </w:style>
  <w:style w:type="character" w:customStyle="1" w:styleId="Heading2Char1">
    <w:name w:val="Heading 2 Char1"/>
    <w:semiHidden/>
    <w:rsid w:val="00A36E59"/>
    <w:rPr>
      <w:rFonts w:ascii="Aptos Display" w:eastAsia="Times New Roman" w:hAnsi="Aptos Display" w:cs="Times New Roman"/>
      <w:b/>
      <w:bCs/>
      <w:i/>
      <w:iCs/>
      <w:sz w:val="28"/>
      <w:szCs w:val="28"/>
      <w:lang w:val="es-MX" w:eastAsia="ko-KR"/>
    </w:rPr>
  </w:style>
  <w:style w:type="character" w:customStyle="1" w:styleId="Heading3Char1">
    <w:name w:val="Heading 3 Char1"/>
    <w:semiHidden/>
    <w:rsid w:val="00A36E59"/>
    <w:rPr>
      <w:rFonts w:ascii="Aptos Display" w:eastAsia="Times New Roman" w:hAnsi="Aptos Display" w:cs="Times New Roman"/>
      <w:b/>
      <w:bCs/>
      <w:sz w:val="26"/>
      <w:szCs w:val="26"/>
      <w:lang w:val="es-MX" w:eastAsia="ko-KR"/>
    </w:rPr>
  </w:style>
  <w:style w:type="character" w:customStyle="1" w:styleId="Heading4Char1">
    <w:name w:val="Heading 4 Char1"/>
    <w:semiHidden/>
    <w:rsid w:val="00A36E59"/>
    <w:rPr>
      <w:rFonts w:ascii="Aptos" w:eastAsia="Times New Roman" w:hAnsi="Aptos" w:cs="Times New Roman"/>
      <w:b/>
      <w:bCs/>
      <w:sz w:val="28"/>
      <w:szCs w:val="28"/>
      <w:lang w:val="es-MX" w:eastAsia="ko-KR"/>
    </w:rPr>
  </w:style>
  <w:style w:type="character" w:customStyle="1" w:styleId="Heading5Char1">
    <w:name w:val="Heading 5 Char1"/>
    <w:semiHidden/>
    <w:rsid w:val="00A36E59"/>
    <w:rPr>
      <w:rFonts w:ascii="Aptos" w:eastAsia="Times New Roman" w:hAnsi="Aptos" w:cs="Times New Roman"/>
      <w:b/>
      <w:bCs/>
      <w:i/>
      <w:iCs/>
      <w:sz w:val="26"/>
      <w:szCs w:val="26"/>
      <w:lang w:val="es-MX" w:eastAsia="ko-KR"/>
    </w:rPr>
  </w:style>
  <w:style w:type="character" w:customStyle="1" w:styleId="Heading6Char1">
    <w:name w:val="Heading 6 Char1"/>
    <w:semiHidden/>
    <w:rsid w:val="00A36E59"/>
    <w:rPr>
      <w:rFonts w:ascii="Aptos" w:eastAsia="Times New Roman" w:hAnsi="Aptos" w:cs="Times New Roman"/>
      <w:b/>
      <w:bCs/>
      <w:sz w:val="22"/>
      <w:szCs w:val="22"/>
      <w:lang w:val="es-MX" w:eastAsia="ko-KR"/>
    </w:rPr>
  </w:style>
  <w:style w:type="character" w:customStyle="1" w:styleId="Heading7Char1">
    <w:name w:val="Heading 7 Char1"/>
    <w:semiHidden/>
    <w:rsid w:val="00A36E59"/>
    <w:rPr>
      <w:rFonts w:ascii="Aptos" w:eastAsia="Times New Roman" w:hAnsi="Aptos" w:cs="Times New Roman"/>
      <w:sz w:val="24"/>
      <w:szCs w:val="24"/>
      <w:lang w:val="es-MX" w:eastAsia="ko-KR"/>
    </w:rPr>
  </w:style>
  <w:style w:type="character" w:customStyle="1" w:styleId="Heading8Char1">
    <w:name w:val="Heading 8 Char1"/>
    <w:semiHidden/>
    <w:rsid w:val="00A36E59"/>
    <w:rPr>
      <w:rFonts w:ascii="Aptos" w:eastAsia="Times New Roman" w:hAnsi="Aptos" w:cs="Times New Roman"/>
      <w:i/>
      <w:iCs/>
      <w:sz w:val="24"/>
      <w:szCs w:val="24"/>
      <w:lang w:val="es-MX" w:eastAsia="ko-KR"/>
    </w:rPr>
  </w:style>
  <w:style w:type="character" w:customStyle="1" w:styleId="Heading9Char1">
    <w:name w:val="Heading 9 Char1"/>
    <w:semiHidden/>
    <w:rsid w:val="00A36E59"/>
    <w:rPr>
      <w:rFonts w:ascii="Aptos Display" w:eastAsia="Times New Roman" w:hAnsi="Aptos Display" w:cs="Times New Roman"/>
      <w:sz w:val="22"/>
      <w:szCs w:val="22"/>
      <w:lang w:val="es-MX" w:eastAsia="ko-KR"/>
    </w:rPr>
  </w:style>
  <w:style w:type="paragraph" w:styleId="Title">
    <w:name w:val="Title"/>
    <w:basedOn w:val="Normal"/>
    <w:next w:val="Normal"/>
    <w:link w:val="TitleChar"/>
    <w:uiPriority w:val="10"/>
    <w:qFormat/>
    <w:rsid w:val="00A36E59"/>
    <w:pPr>
      <w:spacing w:before="240" w:after="60"/>
      <w:jc w:val="center"/>
      <w:outlineLvl w:val="0"/>
    </w:pPr>
    <w:rPr>
      <w:rFonts w:ascii="Aptos Display" w:eastAsia="DengXian Light" w:hAnsi="Aptos Display"/>
      <w:spacing w:val="-10"/>
      <w:kern w:val="28"/>
      <w:sz w:val="56"/>
      <w:szCs w:val="56"/>
      <w:lang w:val="en-US" w:eastAsia="en-US"/>
    </w:rPr>
  </w:style>
  <w:style w:type="character" w:customStyle="1" w:styleId="TitleChar1">
    <w:name w:val="Title Char1"/>
    <w:rsid w:val="00A36E59"/>
    <w:rPr>
      <w:rFonts w:ascii="Aptos Display" w:eastAsia="Times New Roman" w:hAnsi="Aptos Display" w:cs="Times New Roman"/>
      <w:b/>
      <w:bCs/>
      <w:kern w:val="28"/>
      <w:sz w:val="32"/>
      <w:szCs w:val="32"/>
      <w:lang w:val="es-MX" w:eastAsia="ko-KR"/>
    </w:rPr>
  </w:style>
  <w:style w:type="paragraph" w:styleId="Subtitle">
    <w:name w:val="Subtitle"/>
    <w:basedOn w:val="Normal"/>
    <w:next w:val="Normal"/>
    <w:link w:val="SubtitleChar"/>
    <w:uiPriority w:val="11"/>
    <w:qFormat/>
    <w:rsid w:val="00A36E59"/>
    <w:pPr>
      <w:spacing w:after="60"/>
      <w:jc w:val="center"/>
      <w:outlineLvl w:val="1"/>
    </w:pPr>
    <w:rPr>
      <w:rFonts w:eastAsia="DengXian Light"/>
      <w:color w:val="595959"/>
      <w:spacing w:val="15"/>
      <w:sz w:val="28"/>
      <w:szCs w:val="28"/>
      <w:lang w:val="en-US" w:eastAsia="en-US"/>
    </w:rPr>
  </w:style>
  <w:style w:type="character" w:customStyle="1" w:styleId="SubtitleChar1">
    <w:name w:val="Subtitle Char1"/>
    <w:rsid w:val="00A36E59"/>
    <w:rPr>
      <w:rFonts w:ascii="Aptos Display" w:eastAsia="Times New Roman" w:hAnsi="Aptos Display" w:cs="Times New Roman"/>
      <w:sz w:val="24"/>
      <w:szCs w:val="24"/>
      <w:lang w:val="es-MX" w:eastAsia="ko-KR"/>
    </w:rPr>
  </w:style>
  <w:style w:type="paragraph" w:styleId="Quote">
    <w:name w:val="Quote"/>
    <w:basedOn w:val="Normal"/>
    <w:next w:val="Normal"/>
    <w:link w:val="QuoteChar"/>
    <w:uiPriority w:val="29"/>
    <w:qFormat/>
    <w:rsid w:val="00A36E59"/>
    <w:pPr>
      <w:spacing w:before="200" w:after="160"/>
      <w:ind w:left="864" w:right="864"/>
      <w:jc w:val="center"/>
    </w:pPr>
    <w:rPr>
      <w:rFonts w:eastAsia="Times New Roman"/>
      <w:i/>
      <w:iCs/>
      <w:color w:val="404040"/>
      <w:sz w:val="20"/>
      <w:szCs w:val="20"/>
      <w:lang w:val="en-US" w:eastAsia="en-US"/>
    </w:rPr>
  </w:style>
  <w:style w:type="character" w:customStyle="1" w:styleId="QuoteChar1">
    <w:name w:val="Quote Char1"/>
    <w:uiPriority w:val="29"/>
    <w:rsid w:val="00A36E59"/>
    <w:rPr>
      <w:rFonts w:eastAsia="Batang"/>
      <w:i/>
      <w:iCs/>
      <w:color w:val="404040"/>
      <w:sz w:val="24"/>
      <w:szCs w:val="24"/>
      <w:lang w:val="es-MX" w:eastAsia="ko-KR"/>
    </w:rPr>
  </w:style>
  <w:style w:type="character" w:styleId="IntenseEmphasis">
    <w:name w:val="Intense Emphasis"/>
    <w:uiPriority w:val="21"/>
    <w:qFormat/>
    <w:rsid w:val="00A36E59"/>
    <w:rPr>
      <w:i/>
      <w:iCs/>
      <w:color w:val="156082"/>
    </w:rPr>
  </w:style>
  <w:style w:type="paragraph" w:styleId="IntenseQuote">
    <w:name w:val="Intense Quote"/>
    <w:basedOn w:val="Normal"/>
    <w:next w:val="Normal"/>
    <w:link w:val="IntenseQuoteChar"/>
    <w:uiPriority w:val="30"/>
    <w:qFormat/>
    <w:rsid w:val="00A36E59"/>
    <w:pPr>
      <w:pBdr>
        <w:top w:val="single" w:sz="4" w:space="10" w:color="156082"/>
        <w:bottom w:val="single" w:sz="4" w:space="10" w:color="156082"/>
      </w:pBdr>
      <w:spacing w:before="360" w:after="360"/>
      <w:ind w:left="864" w:right="864"/>
      <w:jc w:val="center"/>
    </w:pPr>
    <w:rPr>
      <w:rFonts w:eastAsia="Times New Roman"/>
      <w:i/>
      <w:iCs/>
      <w:color w:val="0F4761"/>
      <w:sz w:val="20"/>
      <w:szCs w:val="20"/>
      <w:lang w:val="en-US" w:eastAsia="en-US"/>
    </w:rPr>
  </w:style>
  <w:style w:type="character" w:customStyle="1" w:styleId="IntenseQuoteChar1">
    <w:name w:val="Intense Quote Char1"/>
    <w:uiPriority w:val="30"/>
    <w:rsid w:val="00A36E59"/>
    <w:rPr>
      <w:rFonts w:eastAsia="Batang"/>
      <w:i/>
      <w:iCs/>
      <w:color w:val="156082"/>
      <w:sz w:val="24"/>
      <w:szCs w:val="24"/>
      <w:lang w:val="es-MX" w:eastAsia="ko-KR"/>
    </w:rPr>
  </w:style>
  <w:style w:type="character" w:styleId="IntenseReference">
    <w:name w:val="Intense Reference"/>
    <w:uiPriority w:val="32"/>
    <w:qFormat/>
    <w:rsid w:val="00A36E59"/>
    <w:rPr>
      <w:b/>
      <w:bCs/>
      <w:smallCaps/>
      <w:color w:val="156082"/>
      <w:spacing w:val="5"/>
    </w:rPr>
  </w:style>
  <w:style w:type="paragraph" w:styleId="Revision">
    <w:name w:val="Revision"/>
    <w:hidden/>
    <w:uiPriority w:val="99"/>
    <w:semiHidden/>
    <w:rsid w:val="00A36E59"/>
    <w:rPr>
      <w:rFonts w:eastAsia="Batang"/>
      <w:sz w:val="24"/>
      <w:szCs w:val="24"/>
      <w:lang w:val="es-MX" w:eastAsia="ko-KR"/>
    </w:rPr>
  </w:style>
  <w:style w:type="paragraph" w:styleId="BalloonText">
    <w:name w:val="Balloon Text"/>
    <w:basedOn w:val="Normal"/>
    <w:link w:val="BalloonTextChar1"/>
    <w:rsid w:val="00A36E59"/>
    <w:rPr>
      <w:rFonts w:ascii="Segoe UI" w:hAnsi="Segoe UI" w:cs="Segoe UI"/>
      <w:sz w:val="18"/>
      <w:szCs w:val="18"/>
    </w:rPr>
  </w:style>
  <w:style w:type="character" w:customStyle="1" w:styleId="BalloonTextChar1">
    <w:name w:val="Balloon Text Char1"/>
    <w:link w:val="BalloonText"/>
    <w:rsid w:val="00A36E59"/>
    <w:rPr>
      <w:rFonts w:ascii="Segoe UI" w:eastAsia="Batang" w:hAnsi="Segoe UI" w:cs="Segoe UI"/>
      <w:sz w:val="18"/>
      <w:szCs w:val="18"/>
      <w:lang w:val="es-MX" w:eastAsia="ko-KR"/>
    </w:rPr>
  </w:style>
  <w:style w:type="character" w:styleId="PlaceholderText">
    <w:name w:val="Placeholder Text"/>
    <w:basedOn w:val="DefaultParagraphFont"/>
    <w:uiPriority w:val="99"/>
    <w:semiHidden/>
    <w:rsid w:val="00DD200A"/>
    <w:rPr>
      <w:color w:val="666666"/>
    </w:rPr>
  </w:style>
  <w:style w:type="paragraph" w:styleId="NormalWeb">
    <w:name w:val="Normal (Web)"/>
    <w:basedOn w:val="Normal"/>
    <w:uiPriority w:val="99"/>
    <w:unhideWhenUsed/>
    <w:rsid w:val="003A0D42"/>
    <w:pPr>
      <w:spacing w:before="100" w:beforeAutospacing="1" w:after="100" w:afterAutospacing="1"/>
    </w:pPr>
    <w:rPr>
      <w:rFonts w:eastAsia="Times New Roman"/>
      <w:lang w:val="en-US" w:eastAsia="en-US"/>
    </w:rPr>
  </w:style>
  <w:style w:type="table" w:styleId="TableGrid">
    <w:name w:val="Table Grid"/>
    <w:basedOn w:val="TableNormal"/>
    <w:rsid w:val="002B2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A1510"/>
    <w:rPr>
      <w:color w:val="605E5C"/>
      <w:shd w:val="clear" w:color="auto" w:fill="E1DFDD"/>
    </w:rPr>
  </w:style>
  <w:style w:type="paragraph" w:styleId="Caption">
    <w:name w:val="caption"/>
    <w:basedOn w:val="Normal"/>
    <w:next w:val="Normal"/>
    <w:unhideWhenUsed/>
    <w:qFormat/>
    <w:rsid w:val="00E00D0D"/>
    <w:pPr>
      <w:spacing w:after="200"/>
      <w:jc w:val="both"/>
    </w:pPr>
    <w:rPr>
      <w:rFonts w:ascii="Helvetica" w:hAnsi="Helvetica" w:cs="Helvetica"/>
      <w:color w:val="0E2841" w:themeColor="text2"/>
      <w:sz w:val="18"/>
      <w:szCs w:val="18"/>
    </w:rPr>
  </w:style>
  <w:style w:type="table" w:customStyle="1" w:styleId="TableGridLight1">
    <w:name w:val="Table Grid Light1"/>
    <w:basedOn w:val="TableNormal"/>
    <w:uiPriority w:val="40"/>
    <w:rsid w:val="00A239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1">
    <w:name w:val="Grid Table 41"/>
    <w:basedOn w:val="TableNormal"/>
    <w:uiPriority w:val="49"/>
    <w:rsid w:val="00A239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TableNormal"/>
    <w:uiPriority w:val="50"/>
    <w:rsid w:val="00A239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Grid0">
    <w:name w:val="TableGrid"/>
    <w:rsid w:val="00D13C5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513FF7"/>
    <w:pPr>
      <w:spacing w:after="24" w:line="261" w:lineRule="auto"/>
      <w:ind w:left="10" w:right="-1" w:firstLine="216"/>
    </w:pPr>
    <w:rPr>
      <w:rFonts w:ascii="Calibri" w:eastAsia="Calibri" w:hAnsi="Calibri" w:cs="Calibri"/>
      <w:b/>
      <w:color w:val="000000"/>
      <w:kern w:val="2"/>
      <w:szCs w:val="24"/>
      <w14:ligatures w14:val="standardContextual"/>
    </w:rPr>
  </w:style>
  <w:style w:type="character" w:customStyle="1" w:styleId="footnotedescriptionChar">
    <w:name w:val="footnote description Char"/>
    <w:link w:val="footnotedescription"/>
    <w:rsid w:val="00513FF7"/>
    <w:rPr>
      <w:rFonts w:ascii="Calibri" w:eastAsia="Calibri" w:hAnsi="Calibri" w:cs="Calibri"/>
      <w:b/>
      <w:color w:val="000000"/>
      <w:kern w:val="2"/>
      <w:szCs w:val="24"/>
      <w14:ligatures w14:val="standardContextual"/>
    </w:rPr>
  </w:style>
  <w:style w:type="character" w:customStyle="1" w:styleId="footnotemark">
    <w:name w:val="footnote mark"/>
    <w:hidden/>
    <w:rsid w:val="00513FF7"/>
    <w:rPr>
      <w:rFonts w:ascii="Calibri" w:eastAsia="Calibri" w:hAnsi="Calibri" w:cs="Calibri"/>
      <w:b/>
      <w:color w:val="000000"/>
      <w:sz w:val="20"/>
      <w:vertAlign w:val="superscript"/>
    </w:rPr>
  </w:style>
  <w:style w:type="paragraph" w:styleId="TableofFigures">
    <w:name w:val="table of figures"/>
    <w:basedOn w:val="Normal"/>
    <w:next w:val="Normal"/>
    <w:uiPriority w:val="99"/>
    <w:rsid w:val="0088751D"/>
  </w:style>
  <w:style w:type="character" w:styleId="FollowedHyperlink">
    <w:name w:val="FollowedHyperlink"/>
    <w:basedOn w:val="DefaultParagraphFont"/>
    <w:rsid w:val="0017507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83">
      <w:marLeft w:val="480"/>
      <w:marRight w:val="0"/>
      <w:marTop w:val="0"/>
      <w:marBottom w:val="0"/>
      <w:divBdr>
        <w:top w:val="none" w:sz="0" w:space="0" w:color="auto"/>
        <w:left w:val="none" w:sz="0" w:space="0" w:color="auto"/>
        <w:bottom w:val="none" w:sz="0" w:space="0" w:color="auto"/>
        <w:right w:val="none" w:sz="0" w:space="0" w:color="auto"/>
      </w:divBdr>
    </w:div>
    <w:div w:id="1133090">
      <w:marLeft w:val="480"/>
      <w:marRight w:val="0"/>
      <w:marTop w:val="0"/>
      <w:marBottom w:val="0"/>
      <w:divBdr>
        <w:top w:val="none" w:sz="0" w:space="0" w:color="auto"/>
        <w:left w:val="none" w:sz="0" w:space="0" w:color="auto"/>
        <w:bottom w:val="none" w:sz="0" w:space="0" w:color="auto"/>
        <w:right w:val="none" w:sz="0" w:space="0" w:color="auto"/>
      </w:divBdr>
    </w:div>
    <w:div w:id="1248702">
      <w:marLeft w:val="480"/>
      <w:marRight w:val="0"/>
      <w:marTop w:val="0"/>
      <w:marBottom w:val="0"/>
      <w:divBdr>
        <w:top w:val="none" w:sz="0" w:space="0" w:color="auto"/>
        <w:left w:val="none" w:sz="0" w:space="0" w:color="auto"/>
        <w:bottom w:val="none" w:sz="0" w:space="0" w:color="auto"/>
        <w:right w:val="none" w:sz="0" w:space="0" w:color="auto"/>
      </w:divBdr>
    </w:div>
    <w:div w:id="1512642">
      <w:marLeft w:val="480"/>
      <w:marRight w:val="0"/>
      <w:marTop w:val="0"/>
      <w:marBottom w:val="0"/>
      <w:divBdr>
        <w:top w:val="none" w:sz="0" w:space="0" w:color="auto"/>
        <w:left w:val="none" w:sz="0" w:space="0" w:color="auto"/>
        <w:bottom w:val="none" w:sz="0" w:space="0" w:color="auto"/>
        <w:right w:val="none" w:sz="0" w:space="0" w:color="auto"/>
      </w:divBdr>
    </w:div>
    <w:div w:id="1780792">
      <w:marLeft w:val="480"/>
      <w:marRight w:val="0"/>
      <w:marTop w:val="0"/>
      <w:marBottom w:val="0"/>
      <w:divBdr>
        <w:top w:val="none" w:sz="0" w:space="0" w:color="auto"/>
        <w:left w:val="none" w:sz="0" w:space="0" w:color="auto"/>
        <w:bottom w:val="none" w:sz="0" w:space="0" w:color="auto"/>
        <w:right w:val="none" w:sz="0" w:space="0" w:color="auto"/>
      </w:divBdr>
    </w:div>
    <w:div w:id="1860576">
      <w:marLeft w:val="480"/>
      <w:marRight w:val="0"/>
      <w:marTop w:val="0"/>
      <w:marBottom w:val="0"/>
      <w:divBdr>
        <w:top w:val="none" w:sz="0" w:space="0" w:color="auto"/>
        <w:left w:val="none" w:sz="0" w:space="0" w:color="auto"/>
        <w:bottom w:val="none" w:sz="0" w:space="0" w:color="auto"/>
        <w:right w:val="none" w:sz="0" w:space="0" w:color="auto"/>
      </w:divBdr>
    </w:div>
    <w:div w:id="2097882">
      <w:marLeft w:val="480"/>
      <w:marRight w:val="0"/>
      <w:marTop w:val="0"/>
      <w:marBottom w:val="0"/>
      <w:divBdr>
        <w:top w:val="none" w:sz="0" w:space="0" w:color="auto"/>
        <w:left w:val="none" w:sz="0" w:space="0" w:color="auto"/>
        <w:bottom w:val="none" w:sz="0" w:space="0" w:color="auto"/>
        <w:right w:val="none" w:sz="0" w:space="0" w:color="auto"/>
      </w:divBdr>
    </w:div>
    <w:div w:id="2127804">
      <w:marLeft w:val="480"/>
      <w:marRight w:val="0"/>
      <w:marTop w:val="0"/>
      <w:marBottom w:val="0"/>
      <w:divBdr>
        <w:top w:val="none" w:sz="0" w:space="0" w:color="auto"/>
        <w:left w:val="none" w:sz="0" w:space="0" w:color="auto"/>
        <w:bottom w:val="none" w:sz="0" w:space="0" w:color="auto"/>
        <w:right w:val="none" w:sz="0" w:space="0" w:color="auto"/>
      </w:divBdr>
    </w:div>
    <w:div w:id="2363788">
      <w:marLeft w:val="480"/>
      <w:marRight w:val="0"/>
      <w:marTop w:val="0"/>
      <w:marBottom w:val="0"/>
      <w:divBdr>
        <w:top w:val="none" w:sz="0" w:space="0" w:color="auto"/>
        <w:left w:val="none" w:sz="0" w:space="0" w:color="auto"/>
        <w:bottom w:val="none" w:sz="0" w:space="0" w:color="auto"/>
        <w:right w:val="none" w:sz="0" w:space="0" w:color="auto"/>
      </w:divBdr>
    </w:div>
    <w:div w:id="2365015">
      <w:marLeft w:val="480"/>
      <w:marRight w:val="0"/>
      <w:marTop w:val="0"/>
      <w:marBottom w:val="0"/>
      <w:divBdr>
        <w:top w:val="none" w:sz="0" w:space="0" w:color="auto"/>
        <w:left w:val="none" w:sz="0" w:space="0" w:color="auto"/>
        <w:bottom w:val="none" w:sz="0" w:space="0" w:color="auto"/>
        <w:right w:val="none" w:sz="0" w:space="0" w:color="auto"/>
      </w:divBdr>
    </w:div>
    <w:div w:id="3243860">
      <w:marLeft w:val="480"/>
      <w:marRight w:val="0"/>
      <w:marTop w:val="0"/>
      <w:marBottom w:val="0"/>
      <w:divBdr>
        <w:top w:val="none" w:sz="0" w:space="0" w:color="auto"/>
        <w:left w:val="none" w:sz="0" w:space="0" w:color="auto"/>
        <w:bottom w:val="none" w:sz="0" w:space="0" w:color="auto"/>
        <w:right w:val="none" w:sz="0" w:space="0" w:color="auto"/>
      </w:divBdr>
    </w:div>
    <w:div w:id="3829805">
      <w:marLeft w:val="480"/>
      <w:marRight w:val="0"/>
      <w:marTop w:val="0"/>
      <w:marBottom w:val="0"/>
      <w:divBdr>
        <w:top w:val="none" w:sz="0" w:space="0" w:color="auto"/>
        <w:left w:val="none" w:sz="0" w:space="0" w:color="auto"/>
        <w:bottom w:val="none" w:sz="0" w:space="0" w:color="auto"/>
        <w:right w:val="none" w:sz="0" w:space="0" w:color="auto"/>
      </w:divBdr>
    </w:div>
    <w:div w:id="4669883">
      <w:marLeft w:val="480"/>
      <w:marRight w:val="0"/>
      <w:marTop w:val="0"/>
      <w:marBottom w:val="0"/>
      <w:divBdr>
        <w:top w:val="none" w:sz="0" w:space="0" w:color="auto"/>
        <w:left w:val="none" w:sz="0" w:space="0" w:color="auto"/>
        <w:bottom w:val="none" w:sz="0" w:space="0" w:color="auto"/>
        <w:right w:val="none" w:sz="0" w:space="0" w:color="auto"/>
      </w:divBdr>
    </w:div>
    <w:div w:id="5403323">
      <w:marLeft w:val="480"/>
      <w:marRight w:val="0"/>
      <w:marTop w:val="0"/>
      <w:marBottom w:val="0"/>
      <w:divBdr>
        <w:top w:val="none" w:sz="0" w:space="0" w:color="auto"/>
        <w:left w:val="none" w:sz="0" w:space="0" w:color="auto"/>
        <w:bottom w:val="none" w:sz="0" w:space="0" w:color="auto"/>
        <w:right w:val="none" w:sz="0" w:space="0" w:color="auto"/>
      </w:divBdr>
    </w:div>
    <w:div w:id="5444985">
      <w:marLeft w:val="480"/>
      <w:marRight w:val="0"/>
      <w:marTop w:val="0"/>
      <w:marBottom w:val="0"/>
      <w:divBdr>
        <w:top w:val="none" w:sz="0" w:space="0" w:color="auto"/>
        <w:left w:val="none" w:sz="0" w:space="0" w:color="auto"/>
        <w:bottom w:val="none" w:sz="0" w:space="0" w:color="auto"/>
        <w:right w:val="none" w:sz="0" w:space="0" w:color="auto"/>
      </w:divBdr>
    </w:div>
    <w:div w:id="5520528">
      <w:marLeft w:val="480"/>
      <w:marRight w:val="0"/>
      <w:marTop w:val="0"/>
      <w:marBottom w:val="0"/>
      <w:divBdr>
        <w:top w:val="none" w:sz="0" w:space="0" w:color="auto"/>
        <w:left w:val="none" w:sz="0" w:space="0" w:color="auto"/>
        <w:bottom w:val="none" w:sz="0" w:space="0" w:color="auto"/>
        <w:right w:val="none" w:sz="0" w:space="0" w:color="auto"/>
      </w:divBdr>
    </w:div>
    <w:div w:id="5526268">
      <w:marLeft w:val="480"/>
      <w:marRight w:val="0"/>
      <w:marTop w:val="0"/>
      <w:marBottom w:val="0"/>
      <w:divBdr>
        <w:top w:val="none" w:sz="0" w:space="0" w:color="auto"/>
        <w:left w:val="none" w:sz="0" w:space="0" w:color="auto"/>
        <w:bottom w:val="none" w:sz="0" w:space="0" w:color="auto"/>
        <w:right w:val="none" w:sz="0" w:space="0" w:color="auto"/>
      </w:divBdr>
    </w:div>
    <w:div w:id="5986105">
      <w:marLeft w:val="480"/>
      <w:marRight w:val="0"/>
      <w:marTop w:val="0"/>
      <w:marBottom w:val="0"/>
      <w:divBdr>
        <w:top w:val="none" w:sz="0" w:space="0" w:color="auto"/>
        <w:left w:val="none" w:sz="0" w:space="0" w:color="auto"/>
        <w:bottom w:val="none" w:sz="0" w:space="0" w:color="auto"/>
        <w:right w:val="none" w:sz="0" w:space="0" w:color="auto"/>
      </w:divBdr>
    </w:div>
    <w:div w:id="6373779">
      <w:marLeft w:val="480"/>
      <w:marRight w:val="0"/>
      <w:marTop w:val="0"/>
      <w:marBottom w:val="0"/>
      <w:divBdr>
        <w:top w:val="none" w:sz="0" w:space="0" w:color="auto"/>
        <w:left w:val="none" w:sz="0" w:space="0" w:color="auto"/>
        <w:bottom w:val="none" w:sz="0" w:space="0" w:color="auto"/>
        <w:right w:val="none" w:sz="0" w:space="0" w:color="auto"/>
      </w:divBdr>
    </w:div>
    <w:div w:id="6639192">
      <w:marLeft w:val="480"/>
      <w:marRight w:val="0"/>
      <w:marTop w:val="0"/>
      <w:marBottom w:val="0"/>
      <w:divBdr>
        <w:top w:val="none" w:sz="0" w:space="0" w:color="auto"/>
        <w:left w:val="none" w:sz="0" w:space="0" w:color="auto"/>
        <w:bottom w:val="none" w:sz="0" w:space="0" w:color="auto"/>
        <w:right w:val="none" w:sz="0" w:space="0" w:color="auto"/>
      </w:divBdr>
    </w:div>
    <w:div w:id="6712133">
      <w:marLeft w:val="480"/>
      <w:marRight w:val="0"/>
      <w:marTop w:val="0"/>
      <w:marBottom w:val="0"/>
      <w:divBdr>
        <w:top w:val="none" w:sz="0" w:space="0" w:color="auto"/>
        <w:left w:val="none" w:sz="0" w:space="0" w:color="auto"/>
        <w:bottom w:val="none" w:sz="0" w:space="0" w:color="auto"/>
        <w:right w:val="none" w:sz="0" w:space="0" w:color="auto"/>
      </w:divBdr>
    </w:div>
    <w:div w:id="6716082">
      <w:marLeft w:val="480"/>
      <w:marRight w:val="0"/>
      <w:marTop w:val="0"/>
      <w:marBottom w:val="0"/>
      <w:divBdr>
        <w:top w:val="none" w:sz="0" w:space="0" w:color="auto"/>
        <w:left w:val="none" w:sz="0" w:space="0" w:color="auto"/>
        <w:bottom w:val="none" w:sz="0" w:space="0" w:color="auto"/>
        <w:right w:val="none" w:sz="0" w:space="0" w:color="auto"/>
      </w:divBdr>
    </w:div>
    <w:div w:id="6753646">
      <w:marLeft w:val="480"/>
      <w:marRight w:val="0"/>
      <w:marTop w:val="0"/>
      <w:marBottom w:val="0"/>
      <w:divBdr>
        <w:top w:val="none" w:sz="0" w:space="0" w:color="auto"/>
        <w:left w:val="none" w:sz="0" w:space="0" w:color="auto"/>
        <w:bottom w:val="none" w:sz="0" w:space="0" w:color="auto"/>
        <w:right w:val="none" w:sz="0" w:space="0" w:color="auto"/>
      </w:divBdr>
    </w:div>
    <w:div w:id="6760432">
      <w:marLeft w:val="480"/>
      <w:marRight w:val="0"/>
      <w:marTop w:val="0"/>
      <w:marBottom w:val="0"/>
      <w:divBdr>
        <w:top w:val="none" w:sz="0" w:space="0" w:color="auto"/>
        <w:left w:val="none" w:sz="0" w:space="0" w:color="auto"/>
        <w:bottom w:val="none" w:sz="0" w:space="0" w:color="auto"/>
        <w:right w:val="none" w:sz="0" w:space="0" w:color="auto"/>
      </w:divBdr>
    </w:div>
    <w:div w:id="7491177">
      <w:marLeft w:val="480"/>
      <w:marRight w:val="0"/>
      <w:marTop w:val="0"/>
      <w:marBottom w:val="0"/>
      <w:divBdr>
        <w:top w:val="none" w:sz="0" w:space="0" w:color="auto"/>
        <w:left w:val="none" w:sz="0" w:space="0" w:color="auto"/>
        <w:bottom w:val="none" w:sz="0" w:space="0" w:color="auto"/>
        <w:right w:val="none" w:sz="0" w:space="0" w:color="auto"/>
      </w:divBdr>
    </w:div>
    <w:div w:id="8601030">
      <w:marLeft w:val="480"/>
      <w:marRight w:val="0"/>
      <w:marTop w:val="0"/>
      <w:marBottom w:val="0"/>
      <w:divBdr>
        <w:top w:val="none" w:sz="0" w:space="0" w:color="auto"/>
        <w:left w:val="none" w:sz="0" w:space="0" w:color="auto"/>
        <w:bottom w:val="none" w:sz="0" w:space="0" w:color="auto"/>
        <w:right w:val="none" w:sz="0" w:space="0" w:color="auto"/>
      </w:divBdr>
    </w:div>
    <w:div w:id="8609519">
      <w:marLeft w:val="480"/>
      <w:marRight w:val="0"/>
      <w:marTop w:val="0"/>
      <w:marBottom w:val="0"/>
      <w:divBdr>
        <w:top w:val="none" w:sz="0" w:space="0" w:color="auto"/>
        <w:left w:val="none" w:sz="0" w:space="0" w:color="auto"/>
        <w:bottom w:val="none" w:sz="0" w:space="0" w:color="auto"/>
        <w:right w:val="none" w:sz="0" w:space="0" w:color="auto"/>
      </w:divBdr>
    </w:div>
    <w:div w:id="8801977">
      <w:marLeft w:val="480"/>
      <w:marRight w:val="0"/>
      <w:marTop w:val="0"/>
      <w:marBottom w:val="0"/>
      <w:divBdr>
        <w:top w:val="none" w:sz="0" w:space="0" w:color="auto"/>
        <w:left w:val="none" w:sz="0" w:space="0" w:color="auto"/>
        <w:bottom w:val="none" w:sz="0" w:space="0" w:color="auto"/>
        <w:right w:val="none" w:sz="0" w:space="0" w:color="auto"/>
      </w:divBdr>
    </w:div>
    <w:div w:id="8921470">
      <w:marLeft w:val="480"/>
      <w:marRight w:val="0"/>
      <w:marTop w:val="0"/>
      <w:marBottom w:val="0"/>
      <w:divBdr>
        <w:top w:val="none" w:sz="0" w:space="0" w:color="auto"/>
        <w:left w:val="none" w:sz="0" w:space="0" w:color="auto"/>
        <w:bottom w:val="none" w:sz="0" w:space="0" w:color="auto"/>
        <w:right w:val="none" w:sz="0" w:space="0" w:color="auto"/>
      </w:divBdr>
    </w:div>
    <w:div w:id="9064767">
      <w:marLeft w:val="480"/>
      <w:marRight w:val="0"/>
      <w:marTop w:val="0"/>
      <w:marBottom w:val="0"/>
      <w:divBdr>
        <w:top w:val="none" w:sz="0" w:space="0" w:color="auto"/>
        <w:left w:val="none" w:sz="0" w:space="0" w:color="auto"/>
        <w:bottom w:val="none" w:sz="0" w:space="0" w:color="auto"/>
        <w:right w:val="none" w:sz="0" w:space="0" w:color="auto"/>
      </w:divBdr>
    </w:div>
    <w:div w:id="9067570">
      <w:marLeft w:val="480"/>
      <w:marRight w:val="0"/>
      <w:marTop w:val="0"/>
      <w:marBottom w:val="0"/>
      <w:divBdr>
        <w:top w:val="none" w:sz="0" w:space="0" w:color="auto"/>
        <w:left w:val="none" w:sz="0" w:space="0" w:color="auto"/>
        <w:bottom w:val="none" w:sz="0" w:space="0" w:color="auto"/>
        <w:right w:val="none" w:sz="0" w:space="0" w:color="auto"/>
      </w:divBdr>
    </w:div>
    <w:div w:id="9113900">
      <w:marLeft w:val="480"/>
      <w:marRight w:val="0"/>
      <w:marTop w:val="0"/>
      <w:marBottom w:val="0"/>
      <w:divBdr>
        <w:top w:val="none" w:sz="0" w:space="0" w:color="auto"/>
        <w:left w:val="none" w:sz="0" w:space="0" w:color="auto"/>
        <w:bottom w:val="none" w:sz="0" w:space="0" w:color="auto"/>
        <w:right w:val="none" w:sz="0" w:space="0" w:color="auto"/>
      </w:divBdr>
    </w:div>
    <w:div w:id="9141981">
      <w:marLeft w:val="480"/>
      <w:marRight w:val="0"/>
      <w:marTop w:val="0"/>
      <w:marBottom w:val="0"/>
      <w:divBdr>
        <w:top w:val="none" w:sz="0" w:space="0" w:color="auto"/>
        <w:left w:val="none" w:sz="0" w:space="0" w:color="auto"/>
        <w:bottom w:val="none" w:sz="0" w:space="0" w:color="auto"/>
        <w:right w:val="none" w:sz="0" w:space="0" w:color="auto"/>
      </w:divBdr>
    </w:div>
    <w:div w:id="9182196">
      <w:marLeft w:val="480"/>
      <w:marRight w:val="0"/>
      <w:marTop w:val="0"/>
      <w:marBottom w:val="0"/>
      <w:divBdr>
        <w:top w:val="none" w:sz="0" w:space="0" w:color="auto"/>
        <w:left w:val="none" w:sz="0" w:space="0" w:color="auto"/>
        <w:bottom w:val="none" w:sz="0" w:space="0" w:color="auto"/>
        <w:right w:val="none" w:sz="0" w:space="0" w:color="auto"/>
      </w:divBdr>
    </w:div>
    <w:div w:id="9182537">
      <w:marLeft w:val="480"/>
      <w:marRight w:val="0"/>
      <w:marTop w:val="0"/>
      <w:marBottom w:val="0"/>
      <w:divBdr>
        <w:top w:val="none" w:sz="0" w:space="0" w:color="auto"/>
        <w:left w:val="none" w:sz="0" w:space="0" w:color="auto"/>
        <w:bottom w:val="none" w:sz="0" w:space="0" w:color="auto"/>
        <w:right w:val="none" w:sz="0" w:space="0" w:color="auto"/>
      </w:divBdr>
    </w:div>
    <w:div w:id="9189181">
      <w:marLeft w:val="480"/>
      <w:marRight w:val="0"/>
      <w:marTop w:val="0"/>
      <w:marBottom w:val="0"/>
      <w:divBdr>
        <w:top w:val="none" w:sz="0" w:space="0" w:color="auto"/>
        <w:left w:val="none" w:sz="0" w:space="0" w:color="auto"/>
        <w:bottom w:val="none" w:sz="0" w:space="0" w:color="auto"/>
        <w:right w:val="none" w:sz="0" w:space="0" w:color="auto"/>
      </w:divBdr>
    </w:div>
    <w:div w:id="9259560">
      <w:marLeft w:val="480"/>
      <w:marRight w:val="0"/>
      <w:marTop w:val="0"/>
      <w:marBottom w:val="0"/>
      <w:divBdr>
        <w:top w:val="none" w:sz="0" w:space="0" w:color="auto"/>
        <w:left w:val="none" w:sz="0" w:space="0" w:color="auto"/>
        <w:bottom w:val="none" w:sz="0" w:space="0" w:color="auto"/>
        <w:right w:val="none" w:sz="0" w:space="0" w:color="auto"/>
      </w:divBdr>
    </w:div>
    <w:div w:id="9262306">
      <w:marLeft w:val="480"/>
      <w:marRight w:val="0"/>
      <w:marTop w:val="0"/>
      <w:marBottom w:val="0"/>
      <w:divBdr>
        <w:top w:val="none" w:sz="0" w:space="0" w:color="auto"/>
        <w:left w:val="none" w:sz="0" w:space="0" w:color="auto"/>
        <w:bottom w:val="none" w:sz="0" w:space="0" w:color="auto"/>
        <w:right w:val="none" w:sz="0" w:space="0" w:color="auto"/>
      </w:divBdr>
    </w:div>
    <w:div w:id="9332526">
      <w:marLeft w:val="480"/>
      <w:marRight w:val="0"/>
      <w:marTop w:val="0"/>
      <w:marBottom w:val="0"/>
      <w:divBdr>
        <w:top w:val="none" w:sz="0" w:space="0" w:color="auto"/>
        <w:left w:val="none" w:sz="0" w:space="0" w:color="auto"/>
        <w:bottom w:val="none" w:sz="0" w:space="0" w:color="auto"/>
        <w:right w:val="none" w:sz="0" w:space="0" w:color="auto"/>
      </w:divBdr>
    </w:div>
    <w:div w:id="9725555">
      <w:marLeft w:val="480"/>
      <w:marRight w:val="0"/>
      <w:marTop w:val="0"/>
      <w:marBottom w:val="0"/>
      <w:divBdr>
        <w:top w:val="none" w:sz="0" w:space="0" w:color="auto"/>
        <w:left w:val="none" w:sz="0" w:space="0" w:color="auto"/>
        <w:bottom w:val="none" w:sz="0" w:space="0" w:color="auto"/>
        <w:right w:val="none" w:sz="0" w:space="0" w:color="auto"/>
      </w:divBdr>
    </w:div>
    <w:div w:id="9725958">
      <w:marLeft w:val="480"/>
      <w:marRight w:val="0"/>
      <w:marTop w:val="0"/>
      <w:marBottom w:val="0"/>
      <w:divBdr>
        <w:top w:val="none" w:sz="0" w:space="0" w:color="auto"/>
        <w:left w:val="none" w:sz="0" w:space="0" w:color="auto"/>
        <w:bottom w:val="none" w:sz="0" w:space="0" w:color="auto"/>
        <w:right w:val="none" w:sz="0" w:space="0" w:color="auto"/>
      </w:divBdr>
    </w:div>
    <w:div w:id="9911635">
      <w:marLeft w:val="480"/>
      <w:marRight w:val="0"/>
      <w:marTop w:val="0"/>
      <w:marBottom w:val="0"/>
      <w:divBdr>
        <w:top w:val="none" w:sz="0" w:space="0" w:color="auto"/>
        <w:left w:val="none" w:sz="0" w:space="0" w:color="auto"/>
        <w:bottom w:val="none" w:sz="0" w:space="0" w:color="auto"/>
        <w:right w:val="none" w:sz="0" w:space="0" w:color="auto"/>
      </w:divBdr>
    </w:div>
    <w:div w:id="10302740">
      <w:marLeft w:val="480"/>
      <w:marRight w:val="0"/>
      <w:marTop w:val="0"/>
      <w:marBottom w:val="0"/>
      <w:divBdr>
        <w:top w:val="none" w:sz="0" w:space="0" w:color="auto"/>
        <w:left w:val="none" w:sz="0" w:space="0" w:color="auto"/>
        <w:bottom w:val="none" w:sz="0" w:space="0" w:color="auto"/>
        <w:right w:val="none" w:sz="0" w:space="0" w:color="auto"/>
      </w:divBdr>
    </w:div>
    <w:div w:id="10420765">
      <w:marLeft w:val="480"/>
      <w:marRight w:val="0"/>
      <w:marTop w:val="0"/>
      <w:marBottom w:val="0"/>
      <w:divBdr>
        <w:top w:val="none" w:sz="0" w:space="0" w:color="auto"/>
        <w:left w:val="none" w:sz="0" w:space="0" w:color="auto"/>
        <w:bottom w:val="none" w:sz="0" w:space="0" w:color="auto"/>
        <w:right w:val="none" w:sz="0" w:space="0" w:color="auto"/>
      </w:divBdr>
    </w:div>
    <w:div w:id="10647609">
      <w:marLeft w:val="480"/>
      <w:marRight w:val="0"/>
      <w:marTop w:val="0"/>
      <w:marBottom w:val="0"/>
      <w:divBdr>
        <w:top w:val="none" w:sz="0" w:space="0" w:color="auto"/>
        <w:left w:val="none" w:sz="0" w:space="0" w:color="auto"/>
        <w:bottom w:val="none" w:sz="0" w:space="0" w:color="auto"/>
        <w:right w:val="none" w:sz="0" w:space="0" w:color="auto"/>
      </w:divBdr>
    </w:div>
    <w:div w:id="10648166">
      <w:marLeft w:val="480"/>
      <w:marRight w:val="0"/>
      <w:marTop w:val="0"/>
      <w:marBottom w:val="0"/>
      <w:divBdr>
        <w:top w:val="none" w:sz="0" w:space="0" w:color="auto"/>
        <w:left w:val="none" w:sz="0" w:space="0" w:color="auto"/>
        <w:bottom w:val="none" w:sz="0" w:space="0" w:color="auto"/>
        <w:right w:val="none" w:sz="0" w:space="0" w:color="auto"/>
      </w:divBdr>
    </w:div>
    <w:div w:id="11420057">
      <w:marLeft w:val="480"/>
      <w:marRight w:val="0"/>
      <w:marTop w:val="0"/>
      <w:marBottom w:val="0"/>
      <w:divBdr>
        <w:top w:val="none" w:sz="0" w:space="0" w:color="auto"/>
        <w:left w:val="none" w:sz="0" w:space="0" w:color="auto"/>
        <w:bottom w:val="none" w:sz="0" w:space="0" w:color="auto"/>
        <w:right w:val="none" w:sz="0" w:space="0" w:color="auto"/>
      </w:divBdr>
    </w:div>
    <w:div w:id="11420670">
      <w:marLeft w:val="480"/>
      <w:marRight w:val="0"/>
      <w:marTop w:val="0"/>
      <w:marBottom w:val="0"/>
      <w:divBdr>
        <w:top w:val="none" w:sz="0" w:space="0" w:color="auto"/>
        <w:left w:val="none" w:sz="0" w:space="0" w:color="auto"/>
        <w:bottom w:val="none" w:sz="0" w:space="0" w:color="auto"/>
        <w:right w:val="none" w:sz="0" w:space="0" w:color="auto"/>
      </w:divBdr>
    </w:div>
    <w:div w:id="11423155">
      <w:marLeft w:val="480"/>
      <w:marRight w:val="0"/>
      <w:marTop w:val="0"/>
      <w:marBottom w:val="0"/>
      <w:divBdr>
        <w:top w:val="none" w:sz="0" w:space="0" w:color="auto"/>
        <w:left w:val="none" w:sz="0" w:space="0" w:color="auto"/>
        <w:bottom w:val="none" w:sz="0" w:space="0" w:color="auto"/>
        <w:right w:val="none" w:sz="0" w:space="0" w:color="auto"/>
      </w:divBdr>
    </w:div>
    <w:div w:id="11759279">
      <w:marLeft w:val="480"/>
      <w:marRight w:val="0"/>
      <w:marTop w:val="0"/>
      <w:marBottom w:val="0"/>
      <w:divBdr>
        <w:top w:val="none" w:sz="0" w:space="0" w:color="auto"/>
        <w:left w:val="none" w:sz="0" w:space="0" w:color="auto"/>
        <w:bottom w:val="none" w:sz="0" w:space="0" w:color="auto"/>
        <w:right w:val="none" w:sz="0" w:space="0" w:color="auto"/>
      </w:divBdr>
    </w:div>
    <w:div w:id="12079255">
      <w:marLeft w:val="480"/>
      <w:marRight w:val="0"/>
      <w:marTop w:val="0"/>
      <w:marBottom w:val="0"/>
      <w:divBdr>
        <w:top w:val="none" w:sz="0" w:space="0" w:color="auto"/>
        <w:left w:val="none" w:sz="0" w:space="0" w:color="auto"/>
        <w:bottom w:val="none" w:sz="0" w:space="0" w:color="auto"/>
        <w:right w:val="none" w:sz="0" w:space="0" w:color="auto"/>
      </w:divBdr>
    </w:div>
    <w:div w:id="12192670">
      <w:marLeft w:val="480"/>
      <w:marRight w:val="0"/>
      <w:marTop w:val="0"/>
      <w:marBottom w:val="0"/>
      <w:divBdr>
        <w:top w:val="none" w:sz="0" w:space="0" w:color="auto"/>
        <w:left w:val="none" w:sz="0" w:space="0" w:color="auto"/>
        <w:bottom w:val="none" w:sz="0" w:space="0" w:color="auto"/>
        <w:right w:val="none" w:sz="0" w:space="0" w:color="auto"/>
      </w:divBdr>
    </w:div>
    <w:div w:id="12535854">
      <w:marLeft w:val="480"/>
      <w:marRight w:val="0"/>
      <w:marTop w:val="0"/>
      <w:marBottom w:val="0"/>
      <w:divBdr>
        <w:top w:val="none" w:sz="0" w:space="0" w:color="auto"/>
        <w:left w:val="none" w:sz="0" w:space="0" w:color="auto"/>
        <w:bottom w:val="none" w:sz="0" w:space="0" w:color="auto"/>
        <w:right w:val="none" w:sz="0" w:space="0" w:color="auto"/>
      </w:divBdr>
    </w:div>
    <w:div w:id="12612747">
      <w:marLeft w:val="480"/>
      <w:marRight w:val="0"/>
      <w:marTop w:val="0"/>
      <w:marBottom w:val="0"/>
      <w:divBdr>
        <w:top w:val="none" w:sz="0" w:space="0" w:color="auto"/>
        <w:left w:val="none" w:sz="0" w:space="0" w:color="auto"/>
        <w:bottom w:val="none" w:sz="0" w:space="0" w:color="auto"/>
        <w:right w:val="none" w:sz="0" w:space="0" w:color="auto"/>
      </w:divBdr>
    </w:div>
    <w:div w:id="12613239">
      <w:marLeft w:val="480"/>
      <w:marRight w:val="0"/>
      <w:marTop w:val="0"/>
      <w:marBottom w:val="0"/>
      <w:divBdr>
        <w:top w:val="none" w:sz="0" w:space="0" w:color="auto"/>
        <w:left w:val="none" w:sz="0" w:space="0" w:color="auto"/>
        <w:bottom w:val="none" w:sz="0" w:space="0" w:color="auto"/>
        <w:right w:val="none" w:sz="0" w:space="0" w:color="auto"/>
      </w:divBdr>
    </w:div>
    <w:div w:id="12731598">
      <w:marLeft w:val="480"/>
      <w:marRight w:val="0"/>
      <w:marTop w:val="0"/>
      <w:marBottom w:val="0"/>
      <w:divBdr>
        <w:top w:val="none" w:sz="0" w:space="0" w:color="auto"/>
        <w:left w:val="none" w:sz="0" w:space="0" w:color="auto"/>
        <w:bottom w:val="none" w:sz="0" w:space="0" w:color="auto"/>
        <w:right w:val="none" w:sz="0" w:space="0" w:color="auto"/>
      </w:divBdr>
    </w:div>
    <w:div w:id="12847355">
      <w:marLeft w:val="480"/>
      <w:marRight w:val="0"/>
      <w:marTop w:val="0"/>
      <w:marBottom w:val="0"/>
      <w:divBdr>
        <w:top w:val="none" w:sz="0" w:space="0" w:color="auto"/>
        <w:left w:val="none" w:sz="0" w:space="0" w:color="auto"/>
        <w:bottom w:val="none" w:sz="0" w:space="0" w:color="auto"/>
        <w:right w:val="none" w:sz="0" w:space="0" w:color="auto"/>
      </w:divBdr>
    </w:div>
    <w:div w:id="13071694">
      <w:marLeft w:val="480"/>
      <w:marRight w:val="0"/>
      <w:marTop w:val="0"/>
      <w:marBottom w:val="0"/>
      <w:divBdr>
        <w:top w:val="none" w:sz="0" w:space="0" w:color="auto"/>
        <w:left w:val="none" w:sz="0" w:space="0" w:color="auto"/>
        <w:bottom w:val="none" w:sz="0" w:space="0" w:color="auto"/>
        <w:right w:val="none" w:sz="0" w:space="0" w:color="auto"/>
      </w:divBdr>
    </w:div>
    <w:div w:id="13382030">
      <w:marLeft w:val="480"/>
      <w:marRight w:val="0"/>
      <w:marTop w:val="0"/>
      <w:marBottom w:val="0"/>
      <w:divBdr>
        <w:top w:val="none" w:sz="0" w:space="0" w:color="auto"/>
        <w:left w:val="none" w:sz="0" w:space="0" w:color="auto"/>
        <w:bottom w:val="none" w:sz="0" w:space="0" w:color="auto"/>
        <w:right w:val="none" w:sz="0" w:space="0" w:color="auto"/>
      </w:divBdr>
    </w:div>
    <w:div w:id="13651983">
      <w:marLeft w:val="480"/>
      <w:marRight w:val="0"/>
      <w:marTop w:val="0"/>
      <w:marBottom w:val="0"/>
      <w:divBdr>
        <w:top w:val="none" w:sz="0" w:space="0" w:color="auto"/>
        <w:left w:val="none" w:sz="0" w:space="0" w:color="auto"/>
        <w:bottom w:val="none" w:sz="0" w:space="0" w:color="auto"/>
        <w:right w:val="none" w:sz="0" w:space="0" w:color="auto"/>
      </w:divBdr>
    </w:div>
    <w:div w:id="13768136">
      <w:marLeft w:val="480"/>
      <w:marRight w:val="0"/>
      <w:marTop w:val="0"/>
      <w:marBottom w:val="0"/>
      <w:divBdr>
        <w:top w:val="none" w:sz="0" w:space="0" w:color="auto"/>
        <w:left w:val="none" w:sz="0" w:space="0" w:color="auto"/>
        <w:bottom w:val="none" w:sz="0" w:space="0" w:color="auto"/>
        <w:right w:val="none" w:sz="0" w:space="0" w:color="auto"/>
      </w:divBdr>
    </w:div>
    <w:div w:id="13771503">
      <w:marLeft w:val="480"/>
      <w:marRight w:val="0"/>
      <w:marTop w:val="0"/>
      <w:marBottom w:val="0"/>
      <w:divBdr>
        <w:top w:val="none" w:sz="0" w:space="0" w:color="auto"/>
        <w:left w:val="none" w:sz="0" w:space="0" w:color="auto"/>
        <w:bottom w:val="none" w:sz="0" w:space="0" w:color="auto"/>
        <w:right w:val="none" w:sz="0" w:space="0" w:color="auto"/>
      </w:divBdr>
    </w:div>
    <w:div w:id="13775900">
      <w:marLeft w:val="480"/>
      <w:marRight w:val="0"/>
      <w:marTop w:val="0"/>
      <w:marBottom w:val="0"/>
      <w:divBdr>
        <w:top w:val="none" w:sz="0" w:space="0" w:color="auto"/>
        <w:left w:val="none" w:sz="0" w:space="0" w:color="auto"/>
        <w:bottom w:val="none" w:sz="0" w:space="0" w:color="auto"/>
        <w:right w:val="none" w:sz="0" w:space="0" w:color="auto"/>
      </w:divBdr>
    </w:div>
    <w:div w:id="14231603">
      <w:marLeft w:val="480"/>
      <w:marRight w:val="0"/>
      <w:marTop w:val="0"/>
      <w:marBottom w:val="0"/>
      <w:divBdr>
        <w:top w:val="none" w:sz="0" w:space="0" w:color="auto"/>
        <w:left w:val="none" w:sz="0" w:space="0" w:color="auto"/>
        <w:bottom w:val="none" w:sz="0" w:space="0" w:color="auto"/>
        <w:right w:val="none" w:sz="0" w:space="0" w:color="auto"/>
      </w:divBdr>
    </w:div>
    <w:div w:id="14505656">
      <w:marLeft w:val="480"/>
      <w:marRight w:val="0"/>
      <w:marTop w:val="0"/>
      <w:marBottom w:val="0"/>
      <w:divBdr>
        <w:top w:val="none" w:sz="0" w:space="0" w:color="auto"/>
        <w:left w:val="none" w:sz="0" w:space="0" w:color="auto"/>
        <w:bottom w:val="none" w:sz="0" w:space="0" w:color="auto"/>
        <w:right w:val="none" w:sz="0" w:space="0" w:color="auto"/>
      </w:divBdr>
    </w:div>
    <w:div w:id="14966976">
      <w:marLeft w:val="480"/>
      <w:marRight w:val="0"/>
      <w:marTop w:val="0"/>
      <w:marBottom w:val="0"/>
      <w:divBdr>
        <w:top w:val="none" w:sz="0" w:space="0" w:color="auto"/>
        <w:left w:val="none" w:sz="0" w:space="0" w:color="auto"/>
        <w:bottom w:val="none" w:sz="0" w:space="0" w:color="auto"/>
        <w:right w:val="none" w:sz="0" w:space="0" w:color="auto"/>
      </w:divBdr>
    </w:div>
    <w:div w:id="15424317">
      <w:marLeft w:val="480"/>
      <w:marRight w:val="0"/>
      <w:marTop w:val="0"/>
      <w:marBottom w:val="0"/>
      <w:divBdr>
        <w:top w:val="none" w:sz="0" w:space="0" w:color="auto"/>
        <w:left w:val="none" w:sz="0" w:space="0" w:color="auto"/>
        <w:bottom w:val="none" w:sz="0" w:space="0" w:color="auto"/>
        <w:right w:val="none" w:sz="0" w:space="0" w:color="auto"/>
      </w:divBdr>
    </w:div>
    <w:div w:id="15624622">
      <w:marLeft w:val="480"/>
      <w:marRight w:val="0"/>
      <w:marTop w:val="0"/>
      <w:marBottom w:val="0"/>
      <w:divBdr>
        <w:top w:val="none" w:sz="0" w:space="0" w:color="auto"/>
        <w:left w:val="none" w:sz="0" w:space="0" w:color="auto"/>
        <w:bottom w:val="none" w:sz="0" w:space="0" w:color="auto"/>
        <w:right w:val="none" w:sz="0" w:space="0" w:color="auto"/>
      </w:divBdr>
    </w:div>
    <w:div w:id="16203177">
      <w:marLeft w:val="480"/>
      <w:marRight w:val="0"/>
      <w:marTop w:val="0"/>
      <w:marBottom w:val="0"/>
      <w:divBdr>
        <w:top w:val="none" w:sz="0" w:space="0" w:color="auto"/>
        <w:left w:val="none" w:sz="0" w:space="0" w:color="auto"/>
        <w:bottom w:val="none" w:sz="0" w:space="0" w:color="auto"/>
        <w:right w:val="none" w:sz="0" w:space="0" w:color="auto"/>
      </w:divBdr>
    </w:div>
    <w:div w:id="16585506">
      <w:marLeft w:val="480"/>
      <w:marRight w:val="0"/>
      <w:marTop w:val="0"/>
      <w:marBottom w:val="0"/>
      <w:divBdr>
        <w:top w:val="none" w:sz="0" w:space="0" w:color="auto"/>
        <w:left w:val="none" w:sz="0" w:space="0" w:color="auto"/>
        <w:bottom w:val="none" w:sz="0" w:space="0" w:color="auto"/>
        <w:right w:val="none" w:sz="0" w:space="0" w:color="auto"/>
      </w:divBdr>
    </w:div>
    <w:div w:id="16973840">
      <w:marLeft w:val="480"/>
      <w:marRight w:val="0"/>
      <w:marTop w:val="0"/>
      <w:marBottom w:val="0"/>
      <w:divBdr>
        <w:top w:val="none" w:sz="0" w:space="0" w:color="auto"/>
        <w:left w:val="none" w:sz="0" w:space="0" w:color="auto"/>
        <w:bottom w:val="none" w:sz="0" w:space="0" w:color="auto"/>
        <w:right w:val="none" w:sz="0" w:space="0" w:color="auto"/>
      </w:divBdr>
    </w:div>
    <w:div w:id="17125786">
      <w:marLeft w:val="480"/>
      <w:marRight w:val="0"/>
      <w:marTop w:val="0"/>
      <w:marBottom w:val="0"/>
      <w:divBdr>
        <w:top w:val="none" w:sz="0" w:space="0" w:color="auto"/>
        <w:left w:val="none" w:sz="0" w:space="0" w:color="auto"/>
        <w:bottom w:val="none" w:sz="0" w:space="0" w:color="auto"/>
        <w:right w:val="none" w:sz="0" w:space="0" w:color="auto"/>
      </w:divBdr>
    </w:div>
    <w:div w:id="17246394">
      <w:marLeft w:val="480"/>
      <w:marRight w:val="0"/>
      <w:marTop w:val="0"/>
      <w:marBottom w:val="0"/>
      <w:divBdr>
        <w:top w:val="none" w:sz="0" w:space="0" w:color="auto"/>
        <w:left w:val="none" w:sz="0" w:space="0" w:color="auto"/>
        <w:bottom w:val="none" w:sz="0" w:space="0" w:color="auto"/>
        <w:right w:val="none" w:sz="0" w:space="0" w:color="auto"/>
      </w:divBdr>
    </w:div>
    <w:div w:id="17632649">
      <w:marLeft w:val="480"/>
      <w:marRight w:val="0"/>
      <w:marTop w:val="0"/>
      <w:marBottom w:val="0"/>
      <w:divBdr>
        <w:top w:val="none" w:sz="0" w:space="0" w:color="auto"/>
        <w:left w:val="none" w:sz="0" w:space="0" w:color="auto"/>
        <w:bottom w:val="none" w:sz="0" w:space="0" w:color="auto"/>
        <w:right w:val="none" w:sz="0" w:space="0" w:color="auto"/>
      </w:divBdr>
    </w:div>
    <w:div w:id="18439415">
      <w:marLeft w:val="480"/>
      <w:marRight w:val="0"/>
      <w:marTop w:val="0"/>
      <w:marBottom w:val="0"/>
      <w:divBdr>
        <w:top w:val="none" w:sz="0" w:space="0" w:color="auto"/>
        <w:left w:val="none" w:sz="0" w:space="0" w:color="auto"/>
        <w:bottom w:val="none" w:sz="0" w:space="0" w:color="auto"/>
        <w:right w:val="none" w:sz="0" w:space="0" w:color="auto"/>
      </w:divBdr>
    </w:div>
    <w:div w:id="18896337">
      <w:marLeft w:val="480"/>
      <w:marRight w:val="0"/>
      <w:marTop w:val="0"/>
      <w:marBottom w:val="0"/>
      <w:divBdr>
        <w:top w:val="none" w:sz="0" w:space="0" w:color="auto"/>
        <w:left w:val="none" w:sz="0" w:space="0" w:color="auto"/>
        <w:bottom w:val="none" w:sz="0" w:space="0" w:color="auto"/>
        <w:right w:val="none" w:sz="0" w:space="0" w:color="auto"/>
      </w:divBdr>
    </w:div>
    <w:div w:id="18943022">
      <w:marLeft w:val="480"/>
      <w:marRight w:val="0"/>
      <w:marTop w:val="0"/>
      <w:marBottom w:val="0"/>
      <w:divBdr>
        <w:top w:val="none" w:sz="0" w:space="0" w:color="auto"/>
        <w:left w:val="none" w:sz="0" w:space="0" w:color="auto"/>
        <w:bottom w:val="none" w:sz="0" w:space="0" w:color="auto"/>
        <w:right w:val="none" w:sz="0" w:space="0" w:color="auto"/>
      </w:divBdr>
    </w:div>
    <w:div w:id="19280924">
      <w:marLeft w:val="480"/>
      <w:marRight w:val="0"/>
      <w:marTop w:val="0"/>
      <w:marBottom w:val="0"/>
      <w:divBdr>
        <w:top w:val="none" w:sz="0" w:space="0" w:color="auto"/>
        <w:left w:val="none" w:sz="0" w:space="0" w:color="auto"/>
        <w:bottom w:val="none" w:sz="0" w:space="0" w:color="auto"/>
        <w:right w:val="none" w:sz="0" w:space="0" w:color="auto"/>
      </w:divBdr>
    </w:div>
    <w:div w:id="20521212">
      <w:marLeft w:val="480"/>
      <w:marRight w:val="0"/>
      <w:marTop w:val="0"/>
      <w:marBottom w:val="0"/>
      <w:divBdr>
        <w:top w:val="none" w:sz="0" w:space="0" w:color="auto"/>
        <w:left w:val="none" w:sz="0" w:space="0" w:color="auto"/>
        <w:bottom w:val="none" w:sz="0" w:space="0" w:color="auto"/>
        <w:right w:val="none" w:sz="0" w:space="0" w:color="auto"/>
      </w:divBdr>
    </w:div>
    <w:div w:id="20598564">
      <w:marLeft w:val="480"/>
      <w:marRight w:val="0"/>
      <w:marTop w:val="0"/>
      <w:marBottom w:val="0"/>
      <w:divBdr>
        <w:top w:val="none" w:sz="0" w:space="0" w:color="auto"/>
        <w:left w:val="none" w:sz="0" w:space="0" w:color="auto"/>
        <w:bottom w:val="none" w:sz="0" w:space="0" w:color="auto"/>
        <w:right w:val="none" w:sz="0" w:space="0" w:color="auto"/>
      </w:divBdr>
    </w:div>
    <w:div w:id="20982196">
      <w:marLeft w:val="480"/>
      <w:marRight w:val="0"/>
      <w:marTop w:val="0"/>
      <w:marBottom w:val="0"/>
      <w:divBdr>
        <w:top w:val="none" w:sz="0" w:space="0" w:color="auto"/>
        <w:left w:val="none" w:sz="0" w:space="0" w:color="auto"/>
        <w:bottom w:val="none" w:sz="0" w:space="0" w:color="auto"/>
        <w:right w:val="none" w:sz="0" w:space="0" w:color="auto"/>
      </w:divBdr>
    </w:div>
    <w:div w:id="21248555">
      <w:marLeft w:val="480"/>
      <w:marRight w:val="0"/>
      <w:marTop w:val="0"/>
      <w:marBottom w:val="0"/>
      <w:divBdr>
        <w:top w:val="none" w:sz="0" w:space="0" w:color="auto"/>
        <w:left w:val="none" w:sz="0" w:space="0" w:color="auto"/>
        <w:bottom w:val="none" w:sz="0" w:space="0" w:color="auto"/>
        <w:right w:val="none" w:sz="0" w:space="0" w:color="auto"/>
      </w:divBdr>
    </w:div>
    <w:div w:id="21327073">
      <w:marLeft w:val="480"/>
      <w:marRight w:val="0"/>
      <w:marTop w:val="0"/>
      <w:marBottom w:val="0"/>
      <w:divBdr>
        <w:top w:val="none" w:sz="0" w:space="0" w:color="auto"/>
        <w:left w:val="none" w:sz="0" w:space="0" w:color="auto"/>
        <w:bottom w:val="none" w:sz="0" w:space="0" w:color="auto"/>
        <w:right w:val="none" w:sz="0" w:space="0" w:color="auto"/>
      </w:divBdr>
    </w:div>
    <w:div w:id="21439973">
      <w:marLeft w:val="480"/>
      <w:marRight w:val="0"/>
      <w:marTop w:val="0"/>
      <w:marBottom w:val="0"/>
      <w:divBdr>
        <w:top w:val="none" w:sz="0" w:space="0" w:color="auto"/>
        <w:left w:val="none" w:sz="0" w:space="0" w:color="auto"/>
        <w:bottom w:val="none" w:sz="0" w:space="0" w:color="auto"/>
        <w:right w:val="none" w:sz="0" w:space="0" w:color="auto"/>
      </w:divBdr>
    </w:div>
    <w:div w:id="21444529">
      <w:marLeft w:val="480"/>
      <w:marRight w:val="0"/>
      <w:marTop w:val="0"/>
      <w:marBottom w:val="0"/>
      <w:divBdr>
        <w:top w:val="none" w:sz="0" w:space="0" w:color="auto"/>
        <w:left w:val="none" w:sz="0" w:space="0" w:color="auto"/>
        <w:bottom w:val="none" w:sz="0" w:space="0" w:color="auto"/>
        <w:right w:val="none" w:sz="0" w:space="0" w:color="auto"/>
      </w:divBdr>
    </w:div>
    <w:div w:id="21588869">
      <w:marLeft w:val="480"/>
      <w:marRight w:val="0"/>
      <w:marTop w:val="0"/>
      <w:marBottom w:val="0"/>
      <w:divBdr>
        <w:top w:val="none" w:sz="0" w:space="0" w:color="auto"/>
        <w:left w:val="none" w:sz="0" w:space="0" w:color="auto"/>
        <w:bottom w:val="none" w:sz="0" w:space="0" w:color="auto"/>
        <w:right w:val="none" w:sz="0" w:space="0" w:color="auto"/>
      </w:divBdr>
    </w:div>
    <w:div w:id="22176434">
      <w:marLeft w:val="480"/>
      <w:marRight w:val="0"/>
      <w:marTop w:val="0"/>
      <w:marBottom w:val="0"/>
      <w:divBdr>
        <w:top w:val="none" w:sz="0" w:space="0" w:color="auto"/>
        <w:left w:val="none" w:sz="0" w:space="0" w:color="auto"/>
        <w:bottom w:val="none" w:sz="0" w:space="0" w:color="auto"/>
        <w:right w:val="none" w:sz="0" w:space="0" w:color="auto"/>
      </w:divBdr>
    </w:div>
    <w:div w:id="22444867">
      <w:marLeft w:val="480"/>
      <w:marRight w:val="0"/>
      <w:marTop w:val="0"/>
      <w:marBottom w:val="0"/>
      <w:divBdr>
        <w:top w:val="none" w:sz="0" w:space="0" w:color="auto"/>
        <w:left w:val="none" w:sz="0" w:space="0" w:color="auto"/>
        <w:bottom w:val="none" w:sz="0" w:space="0" w:color="auto"/>
        <w:right w:val="none" w:sz="0" w:space="0" w:color="auto"/>
      </w:divBdr>
    </w:div>
    <w:div w:id="22482340">
      <w:marLeft w:val="480"/>
      <w:marRight w:val="0"/>
      <w:marTop w:val="0"/>
      <w:marBottom w:val="0"/>
      <w:divBdr>
        <w:top w:val="none" w:sz="0" w:space="0" w:color="auto"/>
        <w:left w:val="none" w:sz="0" w:space="0" w:color="auto"/>
        <w:bottom w:val="none" w:sz="0" w:space="0" w:color="auto"/>
        <w:right w:val="none" w:sz="0" w:space="0" w:color="auto"/>
      </w:divBdr>
    </w:div>
    <w:div w:id="22637149">
      <w:marLeft w:val="480"/>
      <w:marRight w:val="0"/>
      <w:marTop w:val="0"/>
      <w:marBottom w:val="0"/>
      <w:divBdr>
        <w:top w:val="none" w:sz="0" w:space="0" w:color="auto"/>
        <w:left w:val="none" w:sz="0" w:space="0" w:color="auto"/>
        <w:bottom w:val="none" w:sz="0" w:space="0" w:color="auto"/>
        <w:right w:val="none" w:sz="0" w:space="0" w:color="auto"/>
      </w:divBdr>
    </w:div>
    <w:div w:id="23018000">
      <w:marLeft w:val="480"/>
      <w:marRight w:val="0"/>
      <w:marTop w:val="0"/>
      <w:marBottom w:val="0"/>
      <w:divBdr>
        <w:top w:val="none" w:sz="0" w:space="0" w:color="auto"/>
        <w:left w:val="none" w:sz="0" w:space="0" w:color="auto"/>
        <w:bottom w:val="none" w:sz="0" w:space="0" w:color="auto"/>
        <w:right w:val="none" w:sz="0" w:space="0" w:color="auto"/>
      </w:divBdr>
    </w:div>
    <w:div w:id="23095591">
      <w:marLeft w:val="480"/>
      <w:marRight w:val="0"/>
      <w:marTop w:val="0"/>
      <w:marBottom w:val="0"/>
      <w:divBdr>
        <w:top w:val="none" w:sz="0" w:space="0" w:color="auto"/>
        <w:left w:val="none" w:sz="0" w:space="0" w:color="auto"/>
        <w:bottom w:val="none" w:sz="0" w:space="0" w:color="auto"/>
        <w:right w:val="none" w:sz="0" w:space="0" w:color="auto"/>
      </w:divBdr>
    </w:div>
    <w:div w:id="23143803">
      <w:marLeft w:val="480"/>
      <w:marRight w:val="0"/>
      <w:marTop w:val="0"/>
      <w:marBottom w:val="0"/>
      <w:divBdr>
        <w:top w:val="none" w:sz="0" w:space="0" w:color="auto"/>
        <w:left w:val="none" w:sz="0" w:space="0" w:color="auto"/>
        <w:bottom w:val="none" w:sz="0" w:space="0" w:color="auto"/>
        <w:right w:val="none" w:sz="0" w:space="0" w:color="auto"/>
      </w:divBdr>
    </w:div>
    <w:div w:id="23294832">
      <w:marLeft w:val="480"/>
      <w:marRight w:val="0"/>
      <w:marTop w:val="0"/>
      <w:marBottom w:val="0"/>
      <w:divBdr>
        <w:top w:val="none" w:sz="0" w:space="0" w:color="auto"/>
        <w:left w:val="none" w:sz="0" w:space="0" w:color="auto"/>
        <w:bottom w:val="none" w:sz="0" w:space="0" w:color="auto"/>
        <w:right w:val="none" w:sz="0" w:space="0" w:color="auto"/>
      </w:divBdr>
    </w:div>
    <w:div w:id="23950406">
      <w:marLeft w:val="480"/>
      <w:marRight w:val="0"/>
      <w:marTop w:val="0"/>
      <w:marBottom w:val="0"/>
      <w:divBdr>
        <w:top w:val="none" w:sz="0" w:space="0" w:color="auto"/>
        <w:left w:val="none" w:sz="0" w:space="0" w:color="auto"/>
        <w:bottom w:val="none" w:sz="0" w:space="0" w:color="auto"/>
        <w:right w:val="none" w:sz="0" w:space="0" w:color="auto"/>
      </w:divBdr>
    </w:div>
    <w:div w:id="24065622">
      <w:marLeft w:val="480"/>
      <w:marRight w:val="0"/>
      <w:marTop w:val="0"/>
      <w:marBottom w:val="0"/>
      <w:divBdr>
        <w:top w:val="none" w:sz="0" w:space="0" w:color="auto"/>
        <w:left w:val="none" w:sz="0" w:space="0" w:color="auto"/>
        <w:bottom w:val="none" w:sz="0" w:space="0" w:color="auto"/>
        <w:right w:val="none" w:sz="0" w:space="0" w:color="auto"/>
      </w:divBdr>
    </w:div>
    <w:div w:id="24252685">
      <w:marLeft w:val="480"/>
      <w:marRight w:val="0"/>
      <w:marTop w:val="0"/>
      <w:marBottom w:val="0"/>
      <w:divBdr>
        <w:top w:val="none" w:sz="0" w:space="0" w:color="auto"/>
        <w:left w:val="none" w:sz="0" w:space="0" w:color="auto"/>
        <w:bottom w:val="none" w:sz="0" w:space="0" w:color="auto"/>
        <w:right w:val="none" w:sz="0" w:space="0" w:color="auto"/>
      </w:divBdr>
    </w:div>
    <w:div w:id="24604067">
      <w:marLeft w:val="480"/>
      <w:marRight w:val="0"/>
      <w:marTop w:val="0"/>
      <w:marBottom w:val="0"/>
      <w:divBdr>
        <w:top w:val="none" w:sz="0" w:space="0" w:color="auto"/>
        <w:left w:val="none" w:sz="0" w:space="0" w:color="auto"/>
        <w:bottom w:val="none" w:sz="0" w:space="0" w:color="auto"/>
        <w:right w:val="none" w:sz="0" w:space="0" w:color="auto"/>
      </w:divBdr>
    </w:div>
    <w:div w:id="24648173">
      <w:marLeft w:val="480"/>
      <w:marRight w:val="0"/>
      <w:marTop w:val="0"/>
      <w:marBottom w:val="0"/>
      <w:divBdr>
        <w:top w:val="none" w:sz="0" w:space="0" w:color="auto"/>
        <w:left w:val="none" w:sz="0" w:space="0" w:color="auto"/>
        <w:bottom w:val="none" w:sz="0" w:space="0" w:color="auto"/>
        <w:right w:val="none" w:sz="0" w:space="0" w:color="auto"/>
      </w:divBdr>
    </w:div>
    <w:div w:id="24672876">
      <w:marLeft w:val="480"/>
      <w:marRight w:val="0"/>
      <w:marTop w:val="0"/>
      <w:marBottom w:val="0"/>
      <w:divBdr>
        <w:top w:val="none" w:sz="0" w:space="0" w:color="auto"/>
        <w:left w:val="none" w:sz="0" w:space="0" w:color="auto"/>
        <w:bottom w:val="none" w:sz="0" w:space="0" w:color="auto"/>
        <w:right w:val="none" w:sz="0" w:space="0" w:color="auto"/>
      </w:divBdr>
    </w:div>
    <w:div w:id="24714167">
      <w:marLeft w:val="480"/>
      <w:marRight w:val="0"/>
      <w:marTop w:val="0"/>
      <w:marBottom w:val="0"/>
      <w:divBdr>
        <w:top w:val="none" w:sz="0" w:space="0" w:color="auto"/>
        <w:left w:val="none" w:sz="0" w:space="0" w:color="auto"/>
        <w:bottom w:val="none" w:sz="0" w:space="0" w:color="auto"/>
        <w:right w:val="none" w:sz="0" w:space="0" w:color="auto"/>
      </w:divBdr>
    </w:div>
    <w:div w:id="24721411">
      <w:marLeft w:val="480"/>
      <w:marRight w:val="0"/>
      <w:marTop w:val="0"/>
      <w:marBottom w:val="0"/>
      <w:divBdr>
        <w:top w:val="none" w:sz="0" w:space="0" w:color="auto"/>
        <w:left w:val="none" w:sz="0" w:space="0" w:color="auto"/>
        <w:bottom w:val="none" w:sz="0" w:space="0" w:color="auto"/>
        <w:right w:val="none" w:sz="0" w:space="0" w:color="auto"/>
      </w:divBdr>
    </w:div>
    <w:div w:id="24909194">
      <w:marLeft w:val="480"/>
      <w:marRight w:val="0"/>
      <w:marTop w:val="0"/>
      <w:marBottom w:val="0"/>
      <w:divBdr>
        <w:top w:val="none" w:sz="0" w:space="0" w:color="auto"/>
        <w:left w:val="none" w:sz="0" w:space="0" w:color="auto"/>
        <w:bottom w:val="none" w:sz="0" w:space="0" w:color="auto"/>
        <w:right w:val="none" w:sz="0" w:space="0" w:color="auto"/>
      </w:divBdr>
    </w:div>
    <w:div w:id="24915135">
      <w:marLeft w:val="480"/>
      <w:marRight w:val="0"/>
      <w:marTop w:val="0"/>
      <w:marBottom w:val="0"/>
      <w:divBdr>
        <w:top w:val="none" w:sz="0" w:space="0" w:color="auto"/>
        <w:left w:val="none" w:sz="0" w:space="0" w:color="auto"/>
        <w:bottom w:val="none" w:sz="0" w:space="0" w:color="auto"/>
        <w:right w:val="none" w:sz="0" w:space="0" w:color="auto"/>
      </w:divBdr>
    </w:div>
    <w:div w:id="24984726">
      <w:marLeft w:val="480"/>
      <w:marRight w:val="0"/>
      <w:marTop w:val="0"/>
      <w:marBottom w:val="0"/>
      <w:divBdr>
        <w:top w:val="none" w:sz="0" w:space="0" w:color="auto"/>
        <w:left w:val="none" w:sz="0" w:space="0" w:color="auto"/>
        <w:bottom w:val="none" w:sz="0" w:space="0" w:color="auto"/>
        <w:right w:val="none" w:sz="0" w:space="0" w:color="auto"/>
      </w:divBdr>
    </w:div>
    <w:div w:id="25376939">
      <w:marLeft w:val="480"/>
      <w:marRight w:val="0"/>
      <w:marTop w:val="0"/>
      <w:marBottom w:val="0"/>
      <w:divBdr>
        <w:top w:val="none" w:sz="0" w:space="0" w:color="auto"/>
        <w:left w:val="none" w:sz="0" w:space="0" w:color="auto"/>
        <w:bottom w:val="none" w:sz="0" w:space="0" w:color="auto"/>
        <w:right w:val="none" w:sz="0" w:space="0" w:color="auto"/>
      </w:divBdr>
    </w:div>
    <w:div w:id="26221548">
      <w:marLeft w:val="480"/>
      <w:marRight w:val="0"/>
      <w:marTop w:val="0"/>
      <w:marBottom w:val="0"/>
      <w:divBdr>
        <w:top w:val="none" w:sz="0" w:space="0" w:color="auto"/>
        <w:left w:val="none" w:sz="0" w:space="0" w:color="auto"/>
        <w:bottom w:val="none" w:sz="0" w:space="0" w:color="auto"/>
        <w:right w:val="none" w:sz="0" w:space="0" w:color="auto"/>
      </w:divBdr>
    </w:div>
    <w:div w:id="26297762">
      <w:marLeft w:val="480"/>
      <w:marRight w:val="0"/>
      <w:marTop w:val="0"/>
      <w:marBottom w:val="0"/>
      <w:divBdr>
        <w:top w:val="none" w:sz="0" w:space="0" w:color="auto"/>
        <w:left w:val="none" w:sz="0" w:space="0" w:color="auto"/>
        <w:bottom w:val="none" w:sz="0" w:space="0" w:color="auto"/>
        <w:right w:val="none" w:sz="0" w:space="0" w:color="auto"/>
      </w:divBdr>
    </w:div>
    <w:div w:id="26299193">
      <w:marLeft w:val="480"/>
      <w:marRight w:val="0"/>
      <w:marTop w:val="0"/>
      <w:marBottom w:val="0"/>
      <w:divBdr>
        <w:top w:val="none" w:sz="0" w:space="0" w:color="auto"/>
        <w:left w:val="none" w:sz="0" w:space="0" w:color="auto"/>
        <w:bottom w:val="none" w:sz="0" w:space="0" w:color="auto"/>
        <w:right w:val="none" w:sz="0" w:space="0" w:color="auto"/>
      </w:divBdr>
    </w:div>
    <w:div w:id="26377329">
      <w:marLeft w:val="480"/>
      <w:marRight w:val="0"/>
      <w:marTop w:val="0"/>
      <w:marBottom w:val="0"/>
      <w:divBdr>
        <w:top w:val="none" w:sz="0" w:space="0" w:color="auto"/>
        <w:left w:val="none" w:sz="0" w:space="0" w:color="auto"/>
        <w:bottom w:val="none" w:sz="0" w:space="0" w:color="auto"/>
        <w:right w:val="none" w:sz="0" w:space="0" w:color="auto"/>
      </w:divBdr>
    </w:div>
    <w:div w:id="26411642">
      <w:marLeft w:val="480"/>
      <w:marRight w:val="0"/>
      <w:marTop w:val="0"/>
      <w:marBottom w:val="0"/>
      <w:divBdr>
        <w:top w:val="none" w:sz="0" w:space="0" w:color="auto"/>
        <w:left w:val="none" w:sz="0" w:space="0" w:color="auto"/>
        <w:bottom w:val="none" w:sz="0" w:space="0" w:color="auto"/>
        <w:right w:val="none" w:sz="0" w:space="0" w:color="auto"/>
      </w:divBdr>
    </w:div>
    <w:div w:id="26417926">
      <w:marLeft w:val="480"/>
      <w:marRight w:val="0"/>
      <w:marTop w:val="0"/>
      <w:marBottom w:val="0"/>
      <w:divBdr>
        <w:top w:val="none" w:sz="0" w:space="0" w:color="auto"/>
        <w:left w:val="none" w:sz="0" w:space="0" w:color="auto"/>
        <w:bottom w:val="none" w:sz="0" w:space="0" w:color="auto"/>
        <w:right w:val="none" w:sz="0" w:space="0" w:color="auto"/>
      </w:divBdr>
    </w:div>
    <w:div w:id="26683302">
      <w:marLeft w:val="480"/>
      <w:marRight w:val="0"/>
      <w:marTop w:val="0"/>
      <w:marBottom w:val="0"/>
      <w:divBdr>
        <w:top w:val="none" w:sz="0" w:space="0" w:color="auto"/>
        <w:left w:val="none" w:sz="0" w:space="0" w:color="auto"/>
        <w:bottom w:val="none" w:sz="0" w:space="0" w:color="auto"/>
        <w:right w:val="none" w:sz="0" w:space="0" w:color="auto"/>
      </w:divBdr>
    </w:div>
    <w:div w:id="27217544">
      <w:marLeft w:val="480"/>
      <w:marRight w:val="0"/>
      <w:marTop w:val="0"/>
      <w:marBottom w:val="0"/>
      <w:divBdr>
        <w:top w:val="none" w:sz="0" w:space="0" w:color="auto"/>
        <w:left w:val="none" w:sz="0" w:space="0" w:color="auto"/>
        <w:bottom w:val="none" w:sz="0" w:space="0" w:color="auto"/>
        <w:right w:val="none" w:sz="0" w:space="0" w:color="auto"/>
      </w:divBdr>
    </w:div>
    <w:div w:id="27460685">
      <w:marLeft w:val="480"/>
      <w:marRight w:val="0"/>
      <w:marTop w:val="0"/>
      <w:marBottom w:val="0"/>
      <w:divBdr>
        <w:top w:val="none" w:sz="0" w:space="0" w:color="auto"/>
        <w:left w:val="none" w:sz="0" w:space="0" w:color="auto"/>
        <w:bottom w:val="none" w:sz="0" w:space="0" w:color="auto"/>
        <w:right w:val="none" w:sz="0" w:space="0" w:color="auto"/>
      </w:divBdr>
    </w:div>
    <w:div w:id="28070623">
      <w:marLeft w:val="480"/>
      <w:marRight w:val="0"/>
      <w:marTop w:val="0"/>
      <w:marBottom w:val="0"/>
      <w:divBdr>
        <w:top w:val="none" w:sz="0" w:space="0" w:color="auto"/>
        <w:left w:val="none" w:sz="0" w:space="0" w:color="auto"/>
        <w:bottom w:val="none" w:sz="0" w:space="0" w:color="auto"/>
        <w:right w:val="none" w:sz="0" w:space="0" w:color="auto"/>
      </w:divBdr>
    </w:div>
    <w:div w:id="28337684">
      <w:marLeft w:val="480"/>
      <w:marRight w:val="0"/>
      <w:marTop w:val="0"/>
      <w:marBottom w:val="0"/>
      <w:divBdr>
        <w:top w:val="none" w:sz="0" w:space="0" w:color="auto"/>
        <w:left w:val="none" w:sz="0" w:space="0" w:color="auto"/>
        <w:bottom w:val="none" w:sz="0" w:space="0" w:color="auto"/>
        <w:right w:val="none" w:sz="0" w:space="0" w:color="auto"/>
      </w:divBdr>
    </w:div>
    <w:div w:id="28339269">
      <w:marLeft w:val="480"/>
      <w:marRight w:val="0"/>
      <w:marTop w:val="0"/>
      <w:marBottom w:val="0"/>
      <w:divBdr>
        <w:top w:val="none" w:sz="0" w:space="0" w:color="auto"/>
        <w:left w:val="none" w:sz="0" w:space="0" w:color="auto"/>
        <w:bottom w:val="none" w:sz="0" w:space="0" w:color="auto"/>
        <w:right w:val="none" w:sz="0" w:space="0" w:color="auto"/>
      </w:divBdr>
    </w:div>
    <w:div w:id="28648394">
      <w:marLeft w:val="480"/>
      <w:marRight w:val="0"/>
      <w:marTop w:val="0"/>
      <w:marBottom w:val="0"/>
      <w:divBdr>
        <w:top w:val="none" w:sz="0" w:space="0" w:color="auto"/>
        <w:left w:val="none" w:sz="0" w:space="0" w:color="auto"/>
        <w:bottom w:val="none" w:sz="0" w:space="0" w:color="auto"/>
        <w:right w:val="none" w:sz="0" w:space="0" w:color="auto"/>
      </w:divBdr>
    </w:div>
    <w:div w:id="29035255">
      <w:marLeft w:val="480"/>
      <w:marRight w:val="0"/>
      <w:marTop w:val="0"/>
      <w:marBottom w:val="0"/>
      <w:divBdr>
        <w:top w:val="none" w:sz="0" w:space="0" w:color="auto"/>
        <w:left w:val="none" w:sz="0" w:space="0" w:color="auto"/>
        <w:bottom w:val="none" w:sz="0" w:space="0" w:color="auto"/>
        <w:right w:val="none" w:sz="0" w:space="0" w:color="auto"/>
      </w:divBdr>
    </w:div>
    <w:div w:id="29692589">
      <w:marLeft w:val="480"/>
      <w:marRight w:val="0"/>
      <w:marTop w:val="0"/>
      <w:marBottom w:val="0"/>
      <w:divBdr>
        <w:top w:val="none" w:sz="0" w:space="0" w:color="auto"/>
        <w:left w:val="none" w:sz="0" w:space="0" w:color="auto"/>
        <w:bottom w:val="none" w:sz="0" w:space="0" w:color="auto"/>
        <w:right w:val="none" w:sz="0" w:space="0" w:color="auto"/>
      </w:divBdr>
    </w:div>
    <w:div w:id="29695274">
      <w:marLeft w:val="480"/>
      <w:marRight w:val="0"/>
      <w:marTop w:val="0"/>
      <w:marBottom w:val="0"/>
      <w:divBdr>
        <w:top w:val="none" w:sz="0" w:space="0" w:color="auto"/>
        <w:left w:val="none" w:sz="0" w:space="0" w:color="auto"/>
        <w:bottom w:val="none" w:sz="0" w:space="0" w:color="auto"/>
        <w:right w:val="none" w:sz="0" w:space="0" w:color="auto"/>
      </w:divBdr>
    </w:div>
    <w:div w:id="29769058">
      <w:marLeft w:val="480"/>
      <w:marRight w:val="0"/>
      <w:marTop w:val="0"/>
      <w:marBottom w:val="0"/>
      <w:divBdr>
        <w:top w:val="none" w:sz="0" w:space="0" w:color="auto"/>
        <w:left w:val="none" w:sz="0" w:space="0" w:color="auto"/>
        <w:bottom w:val="none" w:sz="0" w:space="0" w:color="auto"/>
        <w:right w:val="none" w:sz="0" w:space="0" w:color="auto"/>
      </w:divBdr>
    </w:div>
    <w:div w:id="30032316">
      <w:marLeft w:val="480"/>
      <w:marRight w:val="0"/>
      <w:marTop w:val="0"/>
      <w:marBottom w:val="0"/>
      <w:divBdr>
        <w:top w:val="none" w:sz="0" w:space="0" w:color="auto"/>
        <w:left w:val="none" w:sz="0" w:space="0" w:color="auto"/>
        <w:bottom w:val="none" w:sz="0" w:space="0" w:color="auto"/>
        <w:right w:val="none" w:sz="0" w:space="0" w:color="auto"/>
      </w:divBdr>
    </w:div>
    <w:div w:id="30109105">
      <w:marLeft w:val="480"/>
      <w:marRight w:val="0"/>
      <w:marTop w:val="0"/>
      <w:marBottom w:val="0"/>
      <w:divBdr>
        <w:top w:val="none" w:sz="0" w:space="0" w:color="auto"/>
        <w:left w:val="none" w:sz="0" w:space="0" w:color="auto"/>
        <w:bottom w:val="none" w:sz="0" w:space="0" w:color="auto"/>
        <w:right w:val="none" w:sz="0" w:space="0" w:color="auto"/>
      </w:divBdr>
    </w:div>
    <w:div w:id="30152515">
      <w:marLeft w:val="480"/>
      <w:marRight w:val="0"/>
      <w:marTop w:val="0"/>
      <w:marBottom w:val="0"/>
      <w:divBdr>
        <w:top w:val="none" w:sz="0" w:space="0" w:color="auto"/>
        <w:left w:val="none" w:sz="0" w:space="0" w:color="auto"/>
        <w:bottom w:val="none" w:sz="0" w:space="0" w:color="auto"/>
        <w:right w:val="none" w:sz="0" w:space="0" w:color="auto"/>
      </w:divBdr>
    </w:div>
    <w:div w:id="30613858">
      <w:marLeft w:val="480"/>
      <w:marRight w:val="0"/>
      <w:marTop w:val="0"/>
      <w:marBottom w:val="0"/>
      <w:divBdr>
        <w:top w:val="none" w:sz="0" w:space="0" w:color="auto"/>
        <w:left w:val="none" w:sz="0" w:space="0" w:color="auto"/>
        <w:bottom w:val="none" w:sz="0" w:space="0" w:color="auto"/>
        <w:right w:val="none" w:sz="0" w:space="0" w:color="auto"/>
      </w:divBdr>
    </w:div>
    <w:div w:id="30763643">
      <w:marLeft w:val="480"/>
      <w:marRight w:val="0"/>
      <w:marTop w:val="0"/>
      <w:marBottom w:val="0"/>
      <w:divBdr>
        <w:top w:val="none" w:sz="0" w:space="0" w:color="auto"/>
        <w:left w:val="none" w:sz="0" w:space="0" w:color="auto"/>
        <w:bottom w:val="none" w:sz="0" w:space="0" w:color="auto"/>
        <w:right w:val="none" w:sz="0" w:space="0" w:color="auto"/>
      </w:divBdr>
    </w:div>
    <w:div w:id="31270948">
      <w:marLeft w:val="480"/>
      <w:marRight w:val="0"/>
      <w:marTop w:val="0"/>
      <w:marBottom w:val="0"/>
      <w:divBdr>
        <w:top w:val="none" w:sz="0" w:space="0" w:color="auto"/>
        <w:left w:val="none" w:sz="0" w:space="0" w:color="auto"/>
        <w:bottom w:val="none" w:sz="0" w:space="0" w:color="auto"/>
        <w:right w:val="none" w:sz="0" w:space="0" w:color="auto"/>
      </w:divBdr>
    </w:div>
    <w:div w:id="31344182">
      <w:marLeft w:val="480"/>
      <w:marRight w:val="0"/>
      <w:marTop w:val="0"/>
      <w:marBottom w:val="0"/>
      <w:divBdr>
        <w:top w:val="none" w:sz="0" w:space="0" w:color="auto"/>
        <w:left w:val="none" w:sz="0" w:space="0" w:color="auto"/>
        <w:bottom w:val="none" w:sz="0" w:space="0" w:color="auto"/>
        <w:right w:val="none" w:sz="0" w:space="0" w:color="auto"/>
      </w:divBdr>
    </w:div>
    <w:div w:id="31614710">
      <w:marLeft w:val="480"/>
      <w:marRight w:val="0"/>
      <w:marTop w:val="0"/>
      <w:marBottom w:val="0"/>
      <w:divBdr>
        <w:top w:val="none" w:sz="0" w:space="0" w:color="auto"/>
        <w:left w:val="none" w:sz="0" w:space="0" w:color="auto"/>
        <w:bottom w:val="none" w:sz="0" w:space="0" w:color="auto"/>
        <w:right w:val="none" w:sz="0" w:space="0" w:color="auto"/>
      </w:divBdr>
    </w:div>
    <w:div w:id="32387081">
      <w:marLeft w:val="480"/>
      <w:marRight w:val="0"/>
      <w:marTop w:val="0"/>
      <w:marBottom w:val="0"/>
      <w:divBdr>
        <w:top w:val="none" w:sz="0" w:space="0" w:color="auto"/>
        <w:left w:val="none" w:sz="0" w:space="0" w:color="auto"/>
        <w:bottom w:val="none" w:sz="0" w:space="0" w:color="auto"/>
        <w:right w:val="none" w:sz="0" w:space="0" w:color="auto"/>
      </w:divBdr>
    </w:div>
    <w:div w:id="32580378">
      <w:marLeft w:val="480"/>
      <w:marRight w:val="0"/>
      <w:marTop w:val="0"/>
      <w:marBottom w:val="0"/>
      <w:divBdr>
        <w:top w:val="none" w:sz="0" w:space="0" w:color="auto"/>
        <w:left w:val="none" w:sz="0" w:space="0" w:color="auto"/>
        <w:bottom w:val="none" w:sz="0" w:space="0" w:color="auto"/>
        <w:right w:val="none" w:sz="0" w:space="0" w:color="auto"/>
      </w:divBdr>
    </w:div>
    <w:div w:id="32703023">
      <w:marLeft w:val="480"/>
      <w:marRight w:val="0"/>
      <w:marTop w:val="0"/>
      <w:marBottom w:val="0"/>
      <w:divBdr>
        <w:top w:val="none" w:sz="0" w:space="0" w:color="auto"/>
        <w:left w:val="none" w:sz="0" w:space="0" w:color="auto"/>
        <w:bottom w:val="none" w:sz="0" w:space="0" w:color="auto"/>
        <w:right w:val="none" w:sz="0" w:space="0" w:color="auto"/>
      </w:divBdr>
    </w:div>
    <w:div w:id="32921443">
      <w:marLeft w:val="480"/>
      <w:marRight w:val="0"/>
      <w:marTop w:val="0"/>
      <w:marBottom w:val="0"/>
      <w:divBdr>
        <w:top w:val="none" w:sz="0" w:space="0" w:color="auto"/>
        <w:left w:val="none" w:sz="0" w:space="0" w:color="auto"/>
        <w:bottom w:val="none" w:sz="0" w:space="0" w:color="auto"/>
        <w:right w:val="none" w:sz="0" w:space="0" w:color="auto"/>
      </w:divBdr>
    </w:div>
    <w:div w:id="33189849">
      <w:marLeft w:val="480"/>
      <w:marRight w:val="0"/>
      <w:marTop w:val="0"/>
      <w:marBottom w:val="0"/>
      <w:divBdr>
        <w:top w:val="none" w:sz="0" w:space="0" w:color="auto"/>
        <w:left w:val="none" w:sz="0" w:space="0" w:color="auto"/>
        <w:bottom w:val="none" w:sz="0" w:space="0" w:color="auto"/>
        <w:right w:val="none" w:sz="0" w:space="0" w:color="auto"/>
      </w:divBdr>
    </w:div>
    <w:div w:id="33580058">
      <w:marLeft w:val="480"/>
      <w:marRight w:val="0"/>
      <w:marTop w:val="0"/>
      <w:marBottom w:val="0"/>
      <w:divBdr>
        <w:top w:val="none" w:sz="0" w:space="0" w:color="auto"/>
        <w:left w:val="none" w:sz="0" w:space="0" w:color="auto"/>
        <w:bottom w:val="none" w:sz="0" w:space="0" w:color="auto"/>
        <w:right w:val="none" w:sz="0" w:space="0" w:color="auto"/>
      </w:divBdr>
    </w:div>
    <w:div w:id="33580363">
      <w:marLeft w:val="480"/>
      <w:marRight w:val="0"/>
      <w:marTop w:val="0"/>
      <w:marBottom w:val="0"/>
      <w:divBdr>
        <w:top w:val="none" w:sz="0" w:space="0" w:color="auto"/>
        <w:left w:val="none" w:sz="0" w:space="0" w:color="auto"/>
        <w:bottom w:val="none" w:sz="0" w:space="0" w:color="auto"/>
        <w:right w:val="none" w:sz="0" w:space="0" w:color="auto"/>
      </w:divBdr>
    </w:div>
    <w:div w:id="33581383">
      <w:marLeft w:val="480"/>
      <w:marRight w:val="0"/>
      <w:marTop w:val="0"/>
      <w:marBottom w:val="0"/>
      <w:divBdr>
        <w:top w:val="none" w:sz="0" w:space="0" w:color="auto"/>
        <w:left w:val="none" w:sz="0" w:space="0" w:color="auto"/>
        <w:bottom w:val="none" w:sz="0" w:space="0" w:color="auto"/>
        <w:right w:val="none" w:sz="0" w:space="0" w:color="auto"/>
      </w:divBdr>
    </w:div>
    <w:div w:id="34161403">
      <w:marLeft w:val="480"/>
      <w:marRight w:val="0"/>
      <w:marTop w:val="0"/>
      <w:marBottom w:val="0"/>
      <w:divBdr>
        <w:top w:val="none" w:sz="0" w:space="0" w:color="auto"/>
        <w:left w:val="none" w:sz="0" w:space="0" w:color="auto"/>
        <w:bottom w:val="none" w:sz="0" w:space="0" w:color="auto"/>
        <w:right w:val="none" w:sz="0" w:space="0" w:color="auto"/>
      </w:divBdr>
    </w:div>
    <w:div w:id="34235408">
      <w:marLeft w:val="480"/>
      <w:marRight w:val="0"/>
      <w:marTop w:val="0"/>
      <w:marBottom w:val="0"/>
      <w:divBdr>
        <w:top w:val="none" w:sz="0" w:space="0" w:color="auto"/>
        <w:left w:val="none" w:sz="0" w:space="0" w:color="auto"/>
        <w:bottom w:val="none" w:sz="0" w:space="0" w:color="auto"/>
        <w:right w:val="none" w:sz="0" w:space="0" w:color="auto"/>
      </w:divBdr>
    </w:div>
    <w:div w:id="34425582">
      <w:marLeft w:val="480"/>
      <w:marRight w:val="0"/>
      <w:marTop w:val="0"/>
      <w:marBottom w:val="0"/>
      <w:divBdr>
        <w:top w:val="none" w:sz="0" w:space="0" w:color="auto"/>
        <w:left w:val="none" w:sz="0" w:space="0" w:color="auto"/>
        <w:bottom w:val="none" w:sz="0" w:space="0" w:color="auto"/>
        <w:right w:val="none" w:sz="0" w:space="0" w:color="auto"/>
      </w:divBdr>
    </w:div>
    <w:div w:id="34476377">
      <w:marLeft w:val="480"/>
      <w:marRight w:val="0"/>
      <w:marTop w:val="0"/>
      <w:marBottom w:val="0"/>
      <w:divBdr>
        <w:top w:val="none" w:sz="0" w:space="0" w:color="auto"/>
        <w:left w:val="none" w:sz="0" w:space="0" w:color="auto"/>
        <w:bottom w:val="none" w:sz="0" w:space="0" w:color="auto"/>
        <w:right w:val="none" w:sz="0" w:space="0" w:color="auto"/>
      </w:divBdr>
    </w:div>
    <w:div w:id="34736543">
      <w:marLeft w:val="480"/>
      <w:marRight w:val="0"/>
      <w:marTop w:val="0"/>
      <w:marBottom w:val="0"/>
      <w:divBdr>
        <w:top w:val="none" w:sz="0" w:space="0" w:color="auto"/>
        <w:left w:val="none" w:sz="0" w:space="0" w:color="auto"/>
        <w:bottom w:val="none" w:sz="0" w:space="0" w:color="auto"/>
        <w:right w:val="none" w:sz="0" w:space="0" w:color="auto"/>
      </w:divBdr>
    </w:div>
    <w:div w:id="34892413">
      <w:marLeft w:val="480"/>
      <w:marRight w:val="0"/>
      <w:marTop w:val="0"/>
      <w:marBottom w:val="0"/>
      <w:divBdr>
        <w:top w:val="none" w:sz="0" w:space="0" w:color="auto"/>
        <w:left w:val="none" w:sz="0" w:space="0" w:color="auto"/>
        <w:bottom w:val="none" w:sz="0" w:space="0" w:color="auto"/>
        <w:right w:val="none" w:sz="0" w:space="0" w:color="auto"/>
      </w:divBdr>
    </w:div>
    <w:div w:id="35010003">
      <w:marLeft w:val="480"/>
      <w:marRight w:val="0"/>
      <w:marTop w:val="0"/>
      <w:marBottom w:val="0"/>
      <w:divBdr>
        <w:top w:val="none" w:sz="0" w:space="0" w:color="auto"/>
        <w:left w:val="none" w:sz="0" w:space="0" w:color="auto"/>
        <w:bottom w:val="none" w:sz="0" w:space="0" w:color="auto"/>
        <w:right w:val="none" w:sz="0" w:space="0" w:color="auto"/>
      </w:divBdr>
    </w:div>
    <w:div w:id="35745119">
      <w:marLeft w:val="480"/>
      <w:marRight w:val="0"/>
      <w:marTop w:val="0"/>
      <w:marBottom w:val="0"/>
      <w:divBdr>
        <w:top w:val="none" w:sz="0" w:space="0" w:color="auto"/>
        <w:left w:val="none" w:sz="0" w:space="0" w:color="auto"/>
        <w:bottom w:val="none" w:sz="0" w:space="0" w:color="auto"/>
        <w:right w:val="none" w:sz="0" w:space="0" w:color="auto"/>
      </w:divBdr>
    </w:div>
    <w:div w:id="35933389">
      <w:marLeft w:val="480"/>
      <w:marRight w:val="0"/>
      <w:marTop w:val="0"/>
      <w:marBottom w:val="0"/>
      <w:divBdr>
        <w:top w:val="none" w:sz="0" w:space="0" w:color="auto"/>
        <w:left w:val="none" w:sz="0" w:space="0" w:color="auto"/>
        <w:bottom w:val="none" w:sz="0" w:space="0" w:color="auto"/>
        <w:right w:val="none" w:sz="0" w:space="0" w:color="auto"/>
      </w:divBdr>
    </w:div>
    <w:div w:id="36004544">
      <w:marLeft w:val="480"/>
      <w:marRight w:val="0"/>
      <w:marTop w:val="0"/>
      <w:marBottom w:val="0"/>
      <w:divBdr>
        <w:top w:val="none" w:sz="0" w:space="0" w:color="auto"/>
        <w:left w:val="none" w:sz="0" w:space="0" w:color="auto"/>
        <w:bottom w:val="none" w:sz="0" w:space="0" w:color="auto"/>
        <w:right w:val="none" w:sz="0" w:space="0" w:color="auto"/>
      </w:divBdr>
    </w:div>
    <w:div w:id="36047016">
      <w:marLeft w:val="480"/>
      <w:marRight w:val="0"/>
      <w:marTop w:val="0"/>
      <w:marBottom w:val="0"/>
      <w:divBdr>
        <w:top w:val="none" w:sz="0" w:space="0" w:color="auto"/>
        <w:left w:val="none" w:sz="0" w:space="0" w:color="auto"/>
        <w:bottom w:val="none" w:sz="0" w:space="0" w:color="auto"/>
        <w:right w:val="none" w:sz="0" w:space="0" w:color="auto"/>
      </w:divBdr>
    </w:div>
    <w:div w:id="36131080">
      <w:marLeft w:val="480"/>
      <w:marRight w:val="0"/>
      <w:marTop w:val="0"/>
      <w:marBottom w:val="0"/>
      <w:divBdr>
        <w:top w:val="none" w:sz="0" w:space="0" w:color="auto"/>
        <w:left w:val="none" w:sz="0" w:space="0" w:color="auto"/>
        <w:bottom w:val="none" w:sz="0" w:space="0" w:color="auto"/>
        <w:right w:val="none" w:sz="0" w:space="0" w:color="auto"/>
      </w:divBdr>
    </w:div>
    <w:div w:id="36512341">
      <w:marLeft w:val="480"/>
      <w:marRight w:val="0"/>
      <w:marTop w:val="0"/>
      <w:marBottom w:val="0"/>
      <w:divBdr>
        <w:top w:val="none" w:sz="0" w:space="0" w:color="auto"/>
        <w:left w:val="none" w:sz="0" w:space="0" w:color="auto"/>
        <w:bottom w:val="none" w:sz="0" w:space="0" w:color="auto"/>
        <w:right w:val="none" w:sz="0" w:space="0" w:color="auto"/>
      </w:divBdr>
    </w:div>
    <w:div w:id="36590263">
      <w:marLeft w:val="480"/>
      <w:marRight w:val="0"/>
      <w:marTop w:val="0"/>
      <w:marBottom w:val="0"/>
      <w:divBdr>
        <w:top w:val="none" w:sz="0" w:space="0" w:color="auto"/>
        <w:left w:val="none" w:sz="0" w:space="0" w:color="auto"/>
        <w:bottom w:val="none" w:sz="0" w:space="0" w:color="auto"/>
        <w:right w:val="none" w:sz="0" w:space="0" w:color="auto"/>
      </w:divBdr>
    </w:div>
    <w:div w:id="36664426">
      <w:marLeft w:val="480"/>
      <w:marRight w:val="0"/>
      <w:marTop w:val="0"/>
      <w:marBottom w:val="0"/>
      <w:divBdr>
        <w:top w:val="none" w:sz="0" w:space="0" w:color="auto"/>
        <w:left w:val="none" w:sz="0" w:space="0" w:color="auto"/>
        <w:bottom w:val="none" w:sz="0" w:space="0" w:color="auto"/>
        <w:right w:val="none" w:sz="0" w:space="0" w:color="auto"/>
      </w:divBdr>
    </w:div>
    <w:div w:id="36666911">
      <w:marLeft w:val="480"/>
      <w:marRight w:val="0"/>
      <w:marTop w:val="0"/>
      <w:marBottom w:val="0"/>
      <w:divBdr>
        <w:top w:val="none" w:sz="0" w:space="0" w:color="auto"/>
        <w:left w:val="none" w:sz="0" w:space="0" w:color="auto"/>
        <w:bottom w:val="none" w:sz="0" w:space="0" w:color="auto"/>
        <w:right w:val="none" w:sz="0" w:space="0" w:color="auto"/>
      </w:divBdr>
    </w:div>
    <w:div w:id="36703499">
      <w:marLeft w:val="480"/>
      <w:marRight w:val="0"/>
      <w:marTop w:val="0"/>
      <w:marBottom w:val="0"/>
      <w:divBdr>
        <w:top w:val="none" w:sz="0" w:space="0" w:color="auto"/>
        <w:left w:val="none" w:sz="0" w:space="0" w:color="auto"/>
        <w:bottom w:val="none" w:sz="0" w:space="0" w:color="auto"/>
        <w:right w:val="none" w:sz="0" w:space="0" w:color="auto"/>
      </w:divBdr>
    </w:div>
    <w:div w:id="36784927">
      <w:marLeft w:val="480"/>
      <w:marRight w:val="0"/>
      <w:marTop w:val="0"/>
      <w:marBottom w:val="0"/>
      <w:divBdr>
        <w:top w:val="none" w:sz="0" w:space="0" w:color="auto"/>
        <w:left w:val="none" w:sz="0" w:space="0" w:color="auto"/>
        <w:bottom w:val="none" w:sz="0" w:space="0" w:color="auto"/>
        <w:right w:val="none" w:sz="0" w:space="0" w:color="auto"/>
      </w:divBdr>
    </w:div>
    <w:div w:id="36785988">
      <w:marLeft w:val="480"/>
      <w:marRight w:val="0"/>
      <w:marTop w:val="0"/>
      <w:marBottom w:val="0"/>
      <w:divBdr>
        <w:top w:val="none" w:sz="0" w:space="0" w:color="auto"/>
        <w:left w:val="none" w:sz="0" w:space="0" w:color="auto"/>
        <w:bottom w:val="none" w:sz="0" w:space="0" w:color="auto"/>
        <w:right w:val="none" w:sz="0" w:space="0" w:color="auto"/>
      </w:divBdr>
    </w:div>
    <w:div w:id="36902016">
      <w:marLeft w:val="480"/>
      <w:marRight w:val="0"/>
      <w:marTop w:val="0"/>
      <w:marBottom w:val="0"/>
      <w:divBdr>
        <w:top w:val="none" w:sz="0" w:space="0" w:color="auto"/>
        <w:left w:val="none" w:sz="0" w:space="0" w:color="auto"/>
        <w:bottom w:val="none" w:sz="0" w:space="0" w:color="auto"/>
        <w:right w:val="none" w:sz="0" w:space="0" w:color="auto"/>
      </w:divBdr>
    </w:div>
    <w:div w:id="37513649">
      <w:marLeft w:val="480"/>
      <w:marRight w:val="0"/>
      <w:marTop w:val="0"/>
      <w:marBottom w:val="0"/>
      <w:divBdr>
        <w:top w:val="none" w:sz="0" w:space="0" w:color="auto"/>
        <w:left w:val="none" w:sz="0" w:space="0" w:color="auto"/>
        <w:bottom w:val="none" w:sz="0" w:space="0" w:color="auto"/>
        <w:right w:val="none" w:sz="0" w:space="0" w:color="auto"/>
      </w:divBdr>
    </w:div>
    <w:div w:id="38165056">
      <w:marLeft w:val="480"/>
      <w:marRight w:val="0"/>
      <w:marTop w:val="0"/>
      <w:marBottom w:val="0"/>
      <w:divBdr>
        <w:top w:val="none" w:sz="0" w:space="0" w:color="auto"/>
        <w:left w:val="none" w:sz="0" w:space="0" w:color="auto"/>
        <w:bottom w:val="none" w:sz="0" w:space="0" w:color="auto"/>
        <w:right w:val="none" w:sz="0" w:space="0" w:color="auto"/>
      </w:divBdr>
    </w:div>
    <w:div w:id="38630931">
      <w:marLeft w:val="480"/>
      <w:marRight w:val="0"/>
      <w:marTop w:val="0"/>
      <w:marBottom w:val="0"/>
      <w:divBdr>
        <w:top w:val="none" w:sz="0" w:space="0" w:color="auto"/>
        <w:left w:val="none" w:sz="0" w:space="0" w:color="auto"/>
        <w:bottom w:val="none" w:sz="0" w:space="0" w:color="auto"/>
        <w:right w:val="none" w:sz="0" w:space="0" w:color="auto"/>
      </w:divBdr>
    </w:div>
    <w:div w:id="38937980">
      <w:marLeft w:val="480"/>
      <w:marRight w:val="0"/>
      <w:marTop w:val="0"/>
      <w:marBottom w:val="0"/>
      <w:divBdr>
        <w:top w:val="none" w:sz="0" w:space="0" w:color="auto"/>
        <w:left w:val="none" w:sz="0" w:space="0" w:color="auto"/>
        <w:bottom w:val="none" w:sz="0" w:space="0" w:color="auto"/>
        <w:right w:val="none" w:sz="0" w:space="0" w:color="auto"/>
      </w:divBdr>
    </w:div>
    <w:div w:id="39912251">
      <w:marLeft w:val="480"/>
      <w:marRight w:val="0"/>
      <w:marTop w:val="0"/>
      <w:marBottom w:val="0"/>
      <w:divBdr>
        <w:top w:val="none" w:sz="0" w:space="0" w:color="auto"/>
        <w:left w:val="none" w:sz="0" w:space="0" w:color="auto"/>
        <w:bottom w:val="none" w:sz="0" w:space="0" w:color="auto"/>
        <w:right w:val="none" w:sz="0" w:space="0" w:color="auto"/>
      </w:divBdr>
    </w:div>
    <w:div w:id="39941408">
      <w:marLeft w:val="480"/>
      <w:marRight w:val="0"/>
      <w:marTop w:val="0"/>
      <w:marBottom w:val="0"/>
      <w:divBdr>
        <w:top w:val="none" w:sz="0" w:space="0" w:color="auto"/>
        <w:left w:val="none" w:sz="0" w:space="0" w:color="auto"/>
        <w:bottom w:val="none" w:sz="0" w:space="0" w:color="auto"/>
        <w:right w:val="none" w:sz="0" w:space="0" w:color="auto"/>
      </w:divBdr>
    </w:div>
    <w:div w:id="40635225">
      <w:marLeft w:val="480"/>
      <w:marRight w:val="0"/>
      <w:marTop w:val="0"/>
      <w:marBottom w:val="0"/>
      <w:divBdr>
        <w:top w:val="none" w:sz="0" w:space="0" w:color="auto"/>
        <w:left w:val="none" w:sz="0" w:space="0" w:color="auto"/>
        <w:bottom w:val="none" w:sz="0" w:space="0" w:color="auto"/>
        <w:right w:val="none" w:sz="0" w:space="0" w:color="auto"/>
      </w:divBdr>
    </w:div>
    <w:div w:id="40709714">
      <w:marLeft w:val="480"/>
      <w:marRight w:val="0"/>
      <w:marTop w:val="0"/>
      <w:marBottom w:val="0"/>
      <w:divBdr>
        <w:top w:val="none" w:sz="0" w:space="0" w:color="auto"/>
        <w:left w:val="none" w:sz="0" w:space="0" w:color="auto"/>
        <w:bottom w:val="none" w:sz="0" w:space="0" w:color="auto"/>
        <w:right w:val="none" w:sz="0" w:space="0" w:color="auto"/>
      </w:divBdr>
    </w:div>
    <w:div w:id="41175057">
      <w:marLeft w:val="480"/>
      <w:marRight w:val="0"/>
      <w:marTop w:val="0"/>
      <w:marBottom w:val="0"/>
      <w:divBdr>
        <w:top w:val="none" w:sz="0" w:space="0" w:color="auto"/>
        <w:left w:val="none" w:sz="0" w:space="0" w:color="auto"/>
        <w:bottom w:val="none" w:sz="0" w:space="0" w:color="auto"/>
        <w:right w:val="none" w:sz="0" w:space="0" w:color="auto"/>
      </w:divBdr>
    </w:div>
    <w:div w:id="42026880">
      <w:marLeft w:val="480"/>
      <w:marRight w:val="0"/>
      <w:marTop w:val="0"/>
      <w:marBottom w:val="0"/>
      <w:divBdr>
        <w:top w:val="none" w:sz="0" w:space="0" w:color="auto"/>
        <w:left w:val="none" w:sz="0" w:space="0" w:color="auto"/>
        <w:bottom w:val="none" w:sz="0" w:space="0" w:color="auto"/>
        <w:right w:val="none" w:sz="0" w:space="0" w:color="auto"/>
      </w:divBdr>
    </w:div>
    <w:div w:id="42677415">
      <w:marLeft w:val="480"/>
      <w:marRight w:val="0"/>
      <w:marTop w:val="0"/>
      <w:marBottom w:val="0"/>
      <w:divBdr>
        <w:top w:val="none" w:sz="0" w:space="0" w:color="auto"/>
        <w:left w:val="none" w:sz="0" w:space="0" w:color="auto"/>
        <w:bottom w:val="none" w:sz="0" w:space="0" w:color="auto"/>
        <w:right w:val="none" w:sz="0" w:space="0" w:color="auto"/>
      </w:divBdr>
    </w:div>
    <w:div w:id="42755462">
      <w:marLeft w:val="480"/>
      <w:marRight w:val="0"/>
      <w:marTop w:val="0"/>
      <w:marBottom w:val="0"/>
      <w:divBdr>
        <w:top w:val="none" w:sz="0" w:space="0" w:color="auto"/>
        <w:left w:val="none" w:sz="0" w:space="0" w:color="auto"/>
        <w:bottom w:val="none" w:sz="0" w:space="0" w:color="auto"/>
        <w:right w:val="none" w:sz="0" w:space="0" w:color="auto"/>
      </w:divBdr>
    </w:div>
    <w:div w:id="43019134">
      <w:marLeft w:val="480"/>
      <w:marRight w:val="0"/>
      <w:marTop w:val="0"/>
      <w:marBottom w:val="0"/>
      <w:divBdr>
        <w:top w:val="none" w:sz="0" w:space="0" w:color="auto"/>
        <w:left w:val="none" w:sz="0" w:space="0" w:color="auto"/>
        <w:bottom w:val="none" w:sz="0" w:space="0" w:color="auto"/>
        <w:right w:val="none" w:sz="0" w:space="0" w:color="auto"/>
      </w:divBdr>
    </w:div>
    <w:div w:id="43261324">
      <w:marLeft w:val="480"/>
      <w:marRight w:val="0"/>
      <w:marTop w:val="0"/>
      <w:marBottom w:val="0"/>
      <w:divBdr>
        <w:top w:val="none" w:sz="0" w:space="0" w:color="auto"/>
        <w:left w:val="none" w:sz="0" w:space="0" w:color="auto"/>
        <w:bottom w:val="none" w:sz="0" w:space="0" w:color="auto"/>
        <w:right w:val="none" w:sz="0" w:space="0" w:color="auto"/>
      </w:divBdr>
    </w:div>
    <w:div w:id="43405679">
      <w:marLeft w:val="480"/>
      <w:marRight w:val="0"/>
      <w:marTop w:val="0"/>
      <w:marBottom w:val="0"/>
      <w:divBdr>
        <w:top w:val="none" w:sz="0" w:space="0" w:color="auto"/>
        <w:left w:val="none" w:sz="0" w:space="0" w:color="auto"/>
        <w:bottom w:val="none" w:sz="0" w:space="0" w:color="auto"/>
        <w:right w:val="none" w:sz="0" w:space="0" w:color="auto"/>
      </w:divBdr>
    </w:div>
    <w:div w:id="43531811">
      <w:marLeft w:val="480"/>
      <w:marRight w:val="0"/>
      <w:marTop w:val="0"/>
      <w:marBottom w:val="0"/>
      <w:divBdr>
        <w:top w:val="none" w:sz="0" w:space="0" w:color="auto"/>
        <w:left w:val="none" w:sz="0" w:space="0" w:color="auto"/>
        <w:bottom w:val="none" w:sz="0" w:space="0" w:color="auto"/>
        <w:right w:val="none" w:sz="0" w:space="0" w:color="auto"/>
      </w:divBdr>
    </w:div>
    <w:div w:id="43650677">
      <w:marLeft w:val="480"/>
      <w:marRight w:val="0"/>
      <w:marTop w:val="0"/>
      <w:marBottom w:val="0"/>
      <w:divBdr>
        <w:top w:val="none" w:sz="0" w:space="0" w:color="auto"/>
        <w:left w:val="none" w:sz="0" w:space="0" w:color="auto"/>
        <w:bottom w:val="none" w:sz="0" w:space="0" w:color="auto"/>
        <w:right w:val="none" w:sz="0" w:space="0" w:color="auto"/>
      </w:divBdr>
    </w:div>
    <w:div w:id="43985377">
      <w:marLeft w:val="480"/>
      <w:marRight w:val="0"/>
      <w:marTop w:val="0"/>
      <w:marBottom w:val="0"/>
      <w:divBdr>
        <w:top w:val="none" w:sz="0" w:space="0" w:color="auto"/>
        <w:left w:val="none" w:sz="0" w:space="0" w:color="auto"/>
        <w:bottom w:val="none" w:sz="0" w:space="0" w:color="auto"/>
        <w:right w:val="none" w:sz="0" w:space="0" w:color="auto"/>
      </w:divBdr>
    </w:div>
    <w:div w:id="43990496">
      <w:marLeft w:val="480"/>
      <w:marRight w:val="0"/>
      <w:marTop w:val="0"/>
      <w:marBottom w:val="0"/>
      <w:divBdr>
        <w:top w:val="none" w:sz="0" w:space="0" w:color="auto"/>
        <w:left w:val="none" w:sz="0" w:space="0" w:color="auto"/>
        <w:bottom w:val="none" w:sz="0" w:space="0" w:color="auto"/>
        <w:right w:val="none" w:sz="0" w:space="0" w:color="auto"/>
      </w:divBdr>
    </w:div>
    <w:div w:id="44111679">
      <w:marLeft w:val="480"/>
      <w:marRight w:val="0"/>
      <w:marTop w:val="0"/>
      <w:marBottom w:val="0"/>
      <w:divBdr>
        <w:top w:val="none" w:sz="0" w:space="0" w:color="auto"/>
        <w:left w:val="none" w:sz="0" w:space="0" w:color="auto"/>
        <w:bottom w:val="none" w:sz="0" w:space="0" w:color="auto"/>
        <w:right w:val="none" w:sz="0" w:space="0" w:color="auto"/>
      </w:divBdr>
    </w:div>
    <w:div w:id="44180345">
      <w:marLeft w:val="480"/>
      <w:marRight w:val="0"/>
      <w:marTop w:val="0"/>
      <w:marBottom w:val="0"/>
      <w:divBdr>
        <w:top w:val="none" w:sz="0" w:space="0" w:color="auto"/>
        <w:left w:val="none" w:sz="0" w:space="0" w:color="auto"/>
        <w:bottom w:val="none" w:sz="0" w:space="0" w:color="auto"/>
        <w:right w:val="none" w:sz="0" w:space="0" w:color="auto"/>
      </w:divBdr>
    </w:div>
    <w:div w:id="44641666">
      <w:marLeft w:val="480"/>
      <w:marRight w:val="0"/>
      <w:marTop w:val="0"/>
      <w:marBottom w:val="0"/>
      <w:divBdr>
        <w:top w:val="none" w:sz="0" w:space="0" w:color="auto"/>
        <w:left w:val="none" w:sz="0" w:space="0" w:color="auto"/>
        <w:bottom w:val="none" w:sz="0" w:space="0" w:color="auto"/>
        <w:right w:val="none" w:sz="0" w:space="0" w:color="auto"/>
      </w:divBdr>
    </w:div>
    <w:div w:id="44765220">
      <w:marLeft w:val="480"/>
      <w:marRight w:val="0"/>
      <w:marTop w:val="0"/>
      <w:marBottom w:val="0"/>
      <w:divBdr>
        <w:top w:val="none" w:sz="0" w:space="0" w:color="auto"/>
        <w:left w:val="none" w:sz="0" w:space="0" w:color="auto"/>
        <w:bottom w:val="none" w:sz="0" w:space="0" w:color="auto"/>
        <w:right w:val="none" w:sz="0" w:space="0" w:color="auto"/>
      </w:divBdr>
    </w:div>
    <w:div w:id="44766153">
      <w:marLeft w:val="480"/>
      <w:marRight w:val="0"/>
      <w:marTop w:val="0"/>
      <w:marBottom w:val="0"/>
      <w:divBdr>
        <w:top w:val="none" w:sz="0" w:space="0" w:color="auto"/>
        <w:left w:val="none" w:sz="0" w:space="0" w:color="auto"/>
        <w:bottom w:val="none" w:sz="0" w:space="0" w:color="auto"/>
        <w:right w:val="none" w:sz="0" w:space="0" w:color="auto"/>
      </w:divBdr>
    </w:div>
    <w:div w:id="44792659">
      <w:marLeft w:val="480"/>
      <w:marRight w:val="0"/>
      <w:marTop w:val="0"/>
      <w:marBottom w:val="0"/>
      <w:divBdr>
        <w:top w:val="none" w:sz="0" w:space="0" w:color="auto"/>
        <w:left w:val="none" w:sz="0" w:space="0" w:color="auto"/>
        <w:bottom w:val="none" w:sz="0" w:space="0" w:color="auto"/>
        <w:right w:val="none" w:sz="0" w:space="0" w:color="auto"/>
      </w:divBdr>
    </w:div>
    <w:div w:id="44985779">
      <w:marLeft w:val="480"/>
      <w:marRight w:val="0"/>
      <w:marTop w:val="0"/>
      <w:marBottom w:val="0"/>
      <w:divBdr>
        <w:top w:val="none" w:sz="0" w:space="0" w:color="auto"/>
        <w:left w:val="none" w:sz="0" w:space="0" w:color="auto"/>
        <w:bottom w:val="none" w:sz="0" w:space="0" w:color="auto"/>
        <w:right w:val="none" w:sz="0" w:space="0" w:color="auto"/>
      </w:divBdr>
    </w:div>
    <w:div w:id="45030461">
      <w:marLeft w:val="480"/>
      <w:marRight w:val="0"/>
      <w:marTop w:val="0"/>
      <w:marBottom w:val="0"/>
      <w:divBdr>
        <w:top w:val="none" w:sz="0" w:space="0" w:color="auto"/>
        <w:left w:val="none" w:sz="0" w:space="0" w:color="auto"/>
        <w:bottom w:val="none" w:sz="0" w:space="0" w:color="auto"/>
        <w:right w:val="none" w:sz="0" w:space="0" w:color="auto"/>
      </w:divBdr>
    </w:div>
    <w:div w:id="45184264">
      <w:marLeft w:val="480"/>
      <w:marRight w:val="0"/>
      <w:marTop w:val="0"/>
      <w:marBottom w:val="0"/>
      <w:divBdr>
        <w:top w:val="none" w:sz="0" w:space="0" w:color="auto"/>
        <w:left w:val="none" w:sz="0" w:space="0" w:color="auto"/>
        <w:bottom w:val="none" w:sz="0" w:space="0" w:color="auto"/>
        <w:right w:val="none" w:sz="0" w:space="0" w:color="auto"/>
      </w:divBdr>
    </w:div>
    <w:div w:id="45221360">
      <w:marLeft w:val="480"/>
      <w:marRight w:val="0"/>
      <w:marTop w:val="0"/>
      <w:marBottom w:val="0"/>
      <w:divBdr>
        <w:top w:val="none" w:sz="0" w:space="0" w:color="auto"/>
        <w:left w:val="none" w:sz="0" w:space="0" w:color="auto"/>
        <w:bottom w:val="none" w:sz="0" w:space="0" w:color="auto"/>
        <w:right w:val="none" w:sz="0" w:space="0" w:color="auto"/>
      </w:divBdr>
    </w:div>
    <w:div w:id="45376005">
      <w:marLeft w:val="480"/>
      <w:marRight w:val="0"/>
      <w:marTop w:val="0"/>
      <w:marBottom w:val="0"/>
      <w:divBdr>
        <w:top w:val="none" w:sz="0" w:space="0" w:color="auto"/>
        <w:left w:val="none" w:sz="0" w:space="0" w:color="auto"/>
        <w:bottom w:val="none" w:sz="0" w:space="0" w:color="auto"/>
        <w:right w:val="none" w:sz="0" w:space="0" w:color="auto"/>
      </w:divBdr>
    </w:div>
    <w:div w:id="46297055">
      <w:marLeft w:val="480"/>
      <w:marRight w:val="0"/>
      <w:marTop w:val="0"/>
      <w:marBottom w:val="0"/>
      <w:divBdr>
        <w:top w:val="none" w:sz="0" w:space="0" w:color="auto"/>
        <w:left w:val="none" w:sz="0" w:space="0" w:color="auto"/>
        <w:bottom w:val="none" w:sz="0" w:space="0" w:color="auto"/>
        <w:right w:val="none" w:sz="0" w:space="0" w:color="auto"/>
      </w:divBdr>
    </w:div>
    <w:div w:id="46955483">
      <w:marLeft w:val="480"/>
      <w:marRight w:val="0"/>
      <w:marTop w:val="0"/>
      <w:marBottom w:val="0"/>
      <w:divBdr>
        <w:top w:val="none" w:sz="0" w:space="0" w:color="auto"/>
        <w:left w:val="none" w:sz="0" w:space="0" w:color="auto"/>
        <w:bottom w:val="none" w:sz="0" w:space="0" w:color="auto"/>
        <w:right w:val="none" w:sz="0" w:space="0" w:color="auto"/>
      </w:divBdr>
    </w:div>
    <w:div w:id="47263615">
      <w:marLeft w:val="480"/>
      <w:marRight w:val="0"/>
      <w:marTop w:val="0"/>
      <w:marBottom w:val="0"/>
      <w:divBdr>
        <w:top w:val="none" w:sz="0" w:space="0" w:color="auto"/>
        <w:left w:val="none" w:sz="0" w:space="0" w:color="auto"/>
        <w:bottom w:val="none" w:sz="0" w:space="0" w:color="auto"/>
        <w:right w:val="none" w:sz="0" w:space="0" w:color="auto"/>
      </w:divBdr>
    </w:div>
    <w:div w:id="47459788">
      <w:marLeft w:val="480"/>
      <w:marRight w:val="0"/>
      <w:marTop w:val="0"/>
      <w:marBottom w:val="0"/>
      <w:divBdr>
        <w:top w:val="none" w:sz="0" w:space="0" w:color="auto"/>
        <w:left w:val="none" w:sz="0" w:space="0" w:color="auto"/>
        <w:bottom w:val="none" w:sz="0" w:space="0" w:color="auto"/>
        <w:right w:val="none" w:sz="0" w:space="0" w:color="auto"/>
      </w:divBdr>
    </w:div>
    <w:div w:id="47464480">
      <w:marLeft w:val="480"/>
      <w:marRight w:val="0"/>
      <w:marTop w:val="0"/>
      <w:marBottom w:val="0"/>
      <w:divBdr>
        <w:top w:val="none" w:sz="0" w:space="0" w:color="auto"/>
        <w:left w:val="none" w:sz="0" w:space="0" w:color="auto"/>
        <w:bottom w:val="none" w:sz="0" w:space="0" w:color="auto"/>
        <w:right w:val="none" w:sz="0" w:space="0" w:color="auto"/>
      </w:divBdr>
    </w:div>
    <w:div w:id="47533160">
      <w:marLeft w:val="480"/>
      <w:marRight w:val="0"/>
      <w:marTop w:val="0"/>
      <w:marBottom w:val="0"/>
      <w:divBdr>
        <w:top w:val="none" w:sz="0" w:space="0" w:color="auto"/>
        <w:left w:val="none" w:sz="0" w:space="0" w:color="auto"/>
        <w:bottom w:val="none" w:sz="0" w:space="0" w:color="auto"/>
        <w:right w:val="none" w:sz="0" w:space="0" w:color="auto"/>
      </w:divBdr>
    </w:div>
    <w:div w:id="47845940">
      <w:marLeft w:val="480"/>
      <w:marRight w:val="0"/>
      <w:marTop w:val="0"/>
      <w:marBottom w:val="0"/>
      <w:divBdr>
        <w:top w:val="none" w:sz="0" w:space="0" w:color="auto"/>
        <w:left w:val="none" w:sz="0" w:space="0" w:color="auto"/>
        <w:bottom w:val="none" w:sz="0" w:space="0" w:color="auto"/>
        <w:right w:val="none" w:sz="0" w:space="0" w:color="auto"/>
      </w:divBdr>
    </w:div>
    <w:div w:id="47919626">
      <w:marLeft w:val="480"/>
      <w:marRight w:val="0"/>
      <w:marTop w:val="0"/>
      <w:marBottom w:val="0"/>
      <w:divBdr>
        <w:top w:val="none" w:sz="0" w:space="0" w:color="auto"/>
        <w:left w:val="none" w:sz="0" w:space="0" w:color="auto"/>
        <w:bottom w:val="none" w:sz="0" w:space="0" w:color="auto"/>
        <w:right w:val="none" w:sz="0" w:space="0" w:color="auto"/>
      </w:divBdr>
    </w:div>
    <w:div w:id="48113493">
      <w:marLeft w:val="480"/>
      <w:marRight w:val="0"/>
      <w:marTop w:val="0"/>
      <w:marBottom w:val="0"/>
      <w:divBdr>
        <w:top w:val="none" w:sz="0" w:space="0" w:color="auto"/>
        <w:left w:val="none" w:sz="0" w:space="0" w:color="auto"/>
        <w:bottom w:val="none" w:sz="0" w:space="0" w:color="auto"/>
        <w:right w:val="none" w:sz="0" w:space="0" w:color="auto"/>
      </w:divBdr>
    </w:div>
    <w:div w:id="48191034">
      <w:marLeft w:val="480"/>
      <w:marRight w:val="0"/>
      <w:marTop w:val="0"/>
      <w:marBottom w:val="0"/>
      <w:divBdr>
        <w:top w:val="none" w:sz="0" w:space="0" w:color="auto"/>
        <w:left w:val="none" w:sz="0" w:space="0" w:color="auto"/>
        <w:bottom w:val="none" w:sz="0" w:space="0" w:color="auto"/>
        <w:right w:val="none" w:sz="0" w:space="0" w:color="auto"/>
      </w:divBdr>
    </w:div>
    <w:div w:id="48262118">
      <w:marLeft w:val="480"/>
      <w:marRight w:val="0"/>
      <w:marTop w:val="0"/>
      <w:marBottom w:val="0"/>
      <w:divBdr>
        <w:top w:val="none" w:sz="0" w:space="0" w:color="auto"/>
        <w:left w:val="none" w:sz="0" w:space="0" w:color="auto"/>
        <w:bottom w:val="none" w:sz="0" w:space="0" w:color="auto"/>
        <w:right w:val="none" w:sz="0" w:space="0" w:color="auto"/>
      </w:divBdr>
    </w:div>
    <w:div w:id="48498833">
      <w:marLeft w:val="480"/>
      <w:marRight w:val="0"/>
      <w:marTop w:val="0"/>
      <w:marBottom w:val="0"/>
      <w:divBdr>
        <w:top w:val="none" w:sz="0" w:space="0" w:color="auto"/>
        <w:left w:val="none" w:sz="0" w:space="0" w:color="auto"/>
        <w:bottom w:val="none" w:sz="0" w:space="0" w:color="auto"/>
        <w:right w:val="none" w:sz="0" w:space="0" w:color="auto"/>
      </w:divBdr>
    </w:div>
    <w:div w:id="48766762">
      <w:marLeft w:val="480"/>
      <w:marRight w:val="0"/>
      <w:marTop w:val="0"/>
      <w:marBottom w:val="0"/>
      <w:divBdr>
        <w:top w:val="none" w:sz="0" w:space="0" w:color="auto"/>
        <w:left w:val="none" w:sz="0" w:space="0" w:color="auto"/>
        <w:bottom w:val="none" w:sz="0" w:space="0" w:color="auto"/>
        <w:right w:val="none" w:sz="0" w:space="0" w:color="auto"/>
      </w:divBdr>
    </w:div>
    <w:div w:id="49118434">
      <w:marLeft w:val="480"/>
      <w:marRight w:val="0"/>
      <w:marTop w:val="0"/>
      <w:marBottom w:val="0"/>
      <w:divBdr>
        <w:top w:val="none" w:sz="0" w:space="0" w:color="auto"/>
        <w:left w:val="none" w:sz="0" w:space="0" w:color="auto"/>
        <w:bottom w:val="none" w:sz="0" w:space="0" w:color="auto"/>
        <w:right w:val="none" w:sz="0" w:space="0" w:color="auto"/>
      </w:divBdr>
    </w:div>
    <w:div w:id="49621389">
      <w:marLeft w:val="480"/>
      <w:marRight w:val="0"/>
      <w:marTop w:val="0"/>
      <w:marBottom w:val="0"/>
      <w:divBdr>
        <w:top w:val="none" w:sz="0" w:space="0" w:color="auto"/>
        <w:left w:val="none" w:sz="0" w:space="0" w:color="auto"/>
        <w:bottom w:val="none" w:sz="0" w:space="0" w:color="auto"/>
        <w:right w:val="none" w:sz="0" w:space="0" w:color="auto"/>
      </w:divBdr>
    </w:div>
    <w:div w:id="49959504">
      <w:marLeft w:val="480"/>
      <w:marRight w:val="0"/>
      <w:marTop w:val="0"/>
      <w:marBottom w:val="0"/>
      <w:divBdr>
        <w:top w:val="none" w:sz="0" w:space="0" w:color="auto"/>
        <w:left w:val="none" w:sz="0" w:space="0" w:color="auto"/>
        <w:bottom w:val="none" w:sz="0" w:space="0" w:color="auto"/>
        <w:right w:val="none" w:sz="0" w:space="0" w:color="auto"/>
      </w:divBdr>
    </w:div>
    <w:div w:id="50078900">
      <w:marLeft w:val="480"/>
      <w:marRight w:val="0"/>
      <w:marTop w:val="0"/>
      <w:marBottom w:val="0"/>
      <w:divBdr>
        <w:top w:val="none" w:sz="0" w:space="0" w:color="auto"/>
        <w:left w:val="none" w:sz="0" w:space="0" w:color="auto"/>
        <w:bottom w:val="none" w:sz="0" w:space="0" w:color="auto"/>
        <w:right w:val="none" w:sz="0" w:space="0" w:color="auto"/>
      </w:divBdr>
    </w:div>
    <w:div w:id="50201374">
      <w:marLeft w:val="480"/>
      <w:marRight w:val="0"/>
      <w:marTop w:val="0"/>
      <w:marBottom w:val="0"/>
      <w:divBdr>
        <w:top w:val="none" w:sz="0" w:space="0" w:color="auto"/>
        <w:left w:val="none" w:sz="0" w:space="0" w:color="auto"/>
        <w:bottom w:val="none" w:sz="0" w:space="0" w:color="auto"/>
        <w:right w:val="none" w:sz="0" w:space="0" w:color="auto"/>
      </w:divBdr>
    </w:div>
    <w:div w:id="50233089">
      <w:marLeft w:val="480"/>
      <w:marRight w:val="0"/>
      <w:marTop w:val="0"/>
      <w:marBottom w:val="0"/>
      <w:divBdr>
        <w:top w:val="none" w:sz="0" w:space="0" w:color="auto"/>
        <w:left w:val="none" w:sz="0" w:space="0" w:color="auto"/>
        <w:bottom w:val="none" w:sz="0" w:space="0" w:color="auto"/>
        <w:right w:val="none" w:sz="0" w:space="0" w:color="auto"/>
      </w:divBdr>
    </w:div>
    <w:div w:id="50424346">
      <w:marLeft w:val="480"/>
      <w:marRight w:val="0"/>
      <w:marTop w:val="0"/>
      <w:marBottom w:val="0"/>
      <w:divBdr>
        <w:top w:val="none" w:sz="0" w:space="0" w:color="auto"/>
        <w:left w:val="none" w:sz="0" w:space="0" w:color="auto"/>
        <w:bottom w:val="none" w:sz="0" w:space="0" w:color="auto"/>
        <w:right w:val="none" w:sz="0" w:space="0" w:color="auto"/>
      </w:divBdr>
    </w:div>
    <w:div w:id="51002691">
      <w:marLeft w:val="480"/>
      <w:marRight w:val="0"/>
      <w:marTop w:val="0"/>
      <w:marBottom w:val="0"/>
      <w:divBdr>
        <w:top w:val="none" w:sz="0" w:space="0" w:color="auto"/>
        <w:left w:val="none" w:sz="0" w:space="0" w:color="auto"/>
        <w:bottom w:val="none" w:sz="0" w:space="0" w:color="auto"/>
        <w:right w:val="none" w:sz="0" w:space="0" w:color="auto"/>
      </w:divBdr>
    </w:div>
    <w:div w:id="51118162">
      <w:marLeft w:val="480"/>
      <w:marRight w:val="0"/>
      <w:marTop w:val="0"/>
      <w:marBottom w:val="0"/>
      <w:divBdr>
        <w:top w:val="none" w:sz="0" w:space="0" w:color="auto"/>
        <w:left w:val="none" w:sz="0" w:space="0" w:color="auto"/>
        <w:bottom w:val="none" w:sz="0" w:space="0" w:color="auto"/>
        <w:right w:val="none" w:sz="0" w:space="0" w:color="auto"/>
      </w:divBdr>
    </w:div>
    <w:div w:id="51465267">
      <w:marLeft w:val="480"/>
      <w:marRight w:val="0"/>
      <w:marTop w:val="0"/>
      <w:marBottom w:val="0"/>
      <w:divBdr>
        <w:top w:val="none" w:sz="0" w:space="0" w:color="auto"/>
        <w:left w:val="none" w:sz="0" w:space="0" w:color="auto"/>
        <w:bottom w:val="none" w:sz="0" w:space="0" w:color="auto"/>
        <w:right w:val="none" w:sz="0" w:space="0" w:color="auto"/>
      </w:divBdr>
    </w:div>
    <w:div w:id="52123647">
      <w:marLeft w:val="480"/>
      <w:marRight w:val="0"/>
      <w:marTop w:val="0"/>
      <w:marBottom w:val="0"/>
      <w:divBdr>
        <w:top w:val="none" w:sz="0" w:space="0" w:color="auto"/>
        <w:left w:val="none" w:sz="0" w:space="0" w:color="auto"/>
        <w:bottom w:val="none" w:sz="0" w:space="0" w:color="auto"/>
        <w:right w:val="none" w:sz="0" w:space="0" w:color="auto"/>
      </w:divBdr>
    </w:div>
    <w:div w:id="52196804">
      <w:marLeft w:val="480"/>
      <w:marRight w:val="0"/>
      <w:marTop w:val="0"/>
      <w:marBottom w:val="0"/>
      <w:divBdr>
        <w:top w:val="none" w:sz="0" w:space="0" w:color="auto"/>
        <w:left w:val="none" w:sz="0" w:space="0" w:color="auto"/>
        <w:bottom w:val="none" w:sz="0" w:space="0" w:color="auto"/>
        <w:right w:val="none" w:sz="0" w:space="0" w:color="auto"/>
      </w:divBdr>
    </w:div>
    <w:div w:id="52244748">
      <w:marLeft w:val="480"/>
      <w:marRight w:val="0"/>
      <w:marTop w:val="0"/>
      <w:marBottom w:val="0"/>
      <w:divBdr>
        <w:top w:val="none" w:sz="0" w:space="0" w:color="auto"/>
        <w:left w:val="none" w:sz="0" w:space="0" w:color="auto"/>
        <w:bottom w:val="none" w:sz="0" w:space="0" w:color="auto"/>
        <w:right w:val="none" w:sz="0" w:space="0" w:color="auto"/>
      </w:divBdr>
    </w:div>
    <w:div w:id="52580635">
      <w:marLeft w:val="480"/>
      <w:marRight w:val="0"/>
      <w:marTop w:val="0"/>
      <w:marBottom w:val="0"/>
      <w:divBdr>
        <w:top w:val="none" w:sz="0" w:space="0" w:color="auto"/>
        <w:left w:val="none" w:sz="0" w:space="0" w:color="auto"/>
        <w:bottom w:val="none" w:sz="0" w:space="0" w:color="auto"/>
        <w:right w:val="none" w:sz="0" w:space="0" w:color="auto"/>
      </w:divBdr>
    </w:div>
    <w:div w:id="52697134">
      <w:marLeft w:val="480"/>
      <w:marRight w:val="0"/>
      <w:marTop w:val="0"/>
      <w:marBottom w:val="0"/>
      <w:divBdr>
        <w:top w:val="none" w:sz="0" w:space="0" w:color="auto"/>
        <w:left w:val="none" w:sz="0" w:space="0" w:color="auto"/>
        <w:bottom w:val="none" w:sz="0" w:space="0" w:color="auto"/>
        <w:right w:val="none" w:sz="0" w:space="0" w:color="auto"/>
      </w:divBdr>
    </w:div>
    <w:div w:id="52701091">
      <w:marLeft w:val="480"/>
      <w:marRight w:val="0"/>
      <w:marTop w:val="0"/>
      <w:marBottom w:val="0"/>
      <w:divBdr>
        <w:top w:val="none" w:sz="0" w:space="0" w:color="auto"/>
        <w:left w:val="none" w:sz="0" w:space="0" w:color="auto"/>
        <w:bottom w:val="none" w:sz="0" w:space="0" w:color="auto"/>
        <w:right w:val="none" w:sz="0" w:space="0" w:color="auto"/>
      </w:divBdr>
    </w:div>
    <w:div w:id="52772906">
      <w:marLeft w:val="480"/>
      <w:marRight w:val="0"/>
      <w:marTop w:val="0"/>
      <w:marBottom w:val="0"/>
      <w:divBdr>
        <w:top w:val="none" w:sz="0" w:space="0" w:color="auto"/>
        <w:left w:val="none" w:sz="0" w:space="0" w:color="auto"/>
        <w:bottom w:val="none" w:sz="0" w:space="0" w:color="auto"/>
        <w:right w:val="none" w:sz="0" w:space="0" w:color="auto"/>
      </w:divBdr>
    </w:div>
    <w:div w:id="52775579">
      <w:marLeft w:val="480"/>
      <w:marRight w:val="0"/>
      <w:marTop w:val="0"/>
      <w:marBottom w:val="0"/>
      <w:divBdr>
        <w:top w:val="none" w:sz="0" w:space="0" w:color="auto"/>
        <w:left w:val="none" w:sz="0" w:space="0" w:color="auto"/>
        <w:bottom w:val="none" w:sz="0" w:space="0" w:color="auto"/>
        <w:right w:val="none" w:sz="0" w:space="0" w:color="auto"/>
      </w:divBdr>
    </w:div>
    <w:div w:id="53698034">
      <w:marLeft w:val="480"/>
      <w:marRight w:val="0"/>
      <w:marTop w:val="0"/>
      <w:marBottom w:val="0"/>
      <w:divBdr>
        <w:top w:val="none" w:sz="0" w:space="0" w:color="auto"/>
        <w:left w:val="none" w:sz="0" w:space="0" w:color="auto"/>
        <w:bottom w:val="none" w:sz="0" w:space="0" w:color="auto"/>
        <w:right w:val="none" w:sz="0" w:space="0" w:color="auto"/>
      </w:divBdr>
    </w:div>
    <w:div w:id="54401335">
      <w:marLeft w:val="480"/>
      <w:marRight w:val="0"/>
      <w:marTop w:val="0"/>
      <w:marBottom w:val="0"/>
      <w:divBdr>
        <w:top w:val="none" w:sz="0" w:space="0" w:color="auto"/>
        <w:left w:val="none" w:sz="0" w:space="0" w:color="auto"/>
        <w:bottom w:val="none" w:sz="0" w:space="0" w:color="auto"/>
        <w:right w:val="none" w:sz="0" w:space="0" w:color="auto"/>
      </w:divBdr>
    </w:div>
    <w:div w:id="54477264">
      <w:marLeft w:val="480"/>
      <w:marRight w:val="0"/>
      <w:marTop w:val="0"/>
      <w:marBottom w:val="0"/>
      <w:divBdr>
        <w:top w:val="none" w:sz="0" w:space="0" w:color="auto"/>
        <w:left w:val="none" w:sz="0" w:space="0" w:color="auto"/>
        <w:bottom w:val="none" w:sz="0" w:space="0" w:color="auto"/>
        <w:right w:val="none" w:sz="0" w:space="0" w:color="auto"/>
      </w:divBdr>
    </w:div>
    <w:div w:id="54593909">
      <w:marLeft w:val="480"/>
      <w:marRight w:val="0"/>
      <w:marTop w:val="0"/>
      <w:marBottom w:val="0"/>
      <w:divBdr>
        <w:top w:val="none" w:sz="0" w:space="0" w:color="auto"/>
        <w:left w:val="none" w:sz="0" w:space="0" w:color="auto"/>
        <w:bottom w:val="none" w:sz="0" w:space="0" w:color="auto"/>
        <w:right w:val="none" w:sz="0" w:space="0" w:color="auto"/>
      </w:divBdr>
    </w:div>
    <w:div w:id="54933905">
      <w:marLeft w:val="480"/>
      <w:marRight w:val="0"/>
      <w:marTop w:val="0"/>
      <w:marBottom w:val="0"/>
      <w:divBdr>
        <w:top w:val="none" w:sz="0" w:space="0" w:color="auto"/>
        <w:left w:val="none" w:sz="0" w:space="0" w:color="auto"/>
        <w:bottom w:val="none" w:sz="0" w:space="0" w:color="auto"/>
        <w:right w:val="none" w:sz="0" w:space="0" w:color="auto"/>
      </w:divBdr>
    </w:div>
    <w:div w:id="55013137">
      <w:marLeft w:val="480"/>
      <w:marRight w:val="0"/>
      <w:marTop w:val="0"/>
      <w:marBottom w:val="0"/>
      <w:divBdr>
        <w:top w:val="none" w:sz="0" w:space="0" w:color="auto"/>
        <w:left w:val="none" w:sz="0" w:space="0" w:color="auto"/>
        <w:bottom w:val="none" w:sz="0" w:space="0" w:color="auto"/>
        <w:right w:val="none" w:sz="0" w:space="0" w:color="auto"/>
      </w:divBdr>
    </w:div>
    <w:div w:id="55400511">
      <w:marLeft w:val="480"/>
      <w:marRight w:val="0"/>
      <w:marTop w:val="0"/>
      <w:marBottom w:val="0"/>
      <w:divBdr>
        <w:top w:val="none" w:sz="0" w:space="0" w:color="auto"/>
        <w:left w:val="none" w:sz="0" w:space="0" w:color="auto"/>
        <w:bottom w:val="none" w:sz="0" w:space="0" w:color="auto"/>
        <w:right w:val="none" w:sz="0" w:space="0" w:color="auto"/>
      </w:divBdr>
    </w:div>
    <w:div w:id="55902408">
      <w:marLeft w:val="480"/>
      <w:marRight w:val="0"/>
      <w:marTop w:val="0"/>
      <w:marBottom w:val="0"/>
      <w:divBdr>
        <w:top w:val="none" w:sz="0" w:space="0" w:color="auto"/>
        <w:left w:val="none" w:sz="0" w:space="0" w:color="auto"/>
        <w:bottom w:val="none" w:sz="0" w:space="0" w:color="auto"/>
        <w:right w:val="none" w:sz="0" w:space="0" w:color="auto"/>
      </w:divBdr>
    </w:div>
    <w:div w:id="56054870">
      <w:marLeft w:val="480"/>
      <w:marRight w:val="0"/>
      <w:marTop w:val="0"/>
      <w:marBottom w:val="0"/>
      <w:divBdr>
        <w:top w:val="none" w:sz="0" w:space="0" w:color="auto"/>
        <w:left w:val="none" w:sz="0" w:space="0" w:color="auto"/>
        <w:bottom w:val="none" w:sz="0" w:space="0" w:color="auto"/>
        <w:right w:val="none" w:sz="0" w:space="0" w:color="auto"/>
      </w:divBdr>
    </w:div>
    <w:div w:id="56171680">
      <w:marLeft w:val="480"/>
      <w:marRight w:val="0"/>
      <w:marTop w:val="0"/>
      <w:marBottom w:val="0"/>
      <w:divBdr>
        <w:top w:val="none" w:sz="0" w:space="0" w:color="auto"/>
        <w:left w:val="none" w:sz="0" w:space="0" w:color="auto"/>
        <w:bottom w:val="none" w:sz="0" w:space="0" w:color="auto"/>
        <w:right w:val="none" w:sz="0" w:space="0" w:color="auto"/>
      </w:divBdr>
    </w:div>
    <w:div w:id="56363829">
      <w:marLeft w:val="480"/>
      <w:marRight w:val="0"/>
      <w:marTop w:val="0"/>
      <w:marBottom w:val="0"/>
      <w:divBdr>
        <w:top w:val="none" w:sz="0" w:space="0" w:color="auto"/>
        <w:left w:val="none" w:sz="0" w:space="0" w:color="auto"/>
        <w:bottom w:val="none" w:sz="0" w:space="0" w:color="auto"/>
        <w:right w:val="none" w:sz="0" w:space="0" w:color="auto"/>
      </w:divBdr>
    </w:div>
    <w:div w:id="56517819">
      <w:marLeft w:val="480"/>
      <w:marRight w:val="0"/>
      <w:marTop w:val="0"/>
      <w:marBottom w:val="0"/>
      <w:divBdr>
        <w:top w:val="none" w:sz="0" w:space="0" w:color="auto"/>
        <w:left w:val="none" w:sz="0" w:space="0" w:color="auto"/>
        <w:bottom w:val="none" w:sz="0" w:space="0" w:color="auto"/>
        <w:right w:val="none" w:sz="0" w:space="0" w:color="auto"/>
      </w:divBdr>
    </w:div>
    <w:div w:id="57023826">
      <w:marLeft w:val="480"/>
      <w:marRight w:val="0"/>
      <w:marTop w:val="0"/>
      <w:marBottom w:val="0"/>
      <w:divBdr>
        <w:top w:val="none" w:sz="0" w:space="0" w:color="auto"/>
        <w:left w:val="none" w:sz="0" w:space="0" w:color="auto"/>
        <w:bottom w:val="none" w:sz="0" w:space="0" w:color="auto"/>
        <w:right w:val="none" w:sz="0" w:space="0" w:color="auto"/>
      </w:divBdr>
    </w:div>
    <w:div w:id="57553844">
      <w:marLeft w:val="480"/>
      <w:marRight w:val="0"/>
      <w:marTop w:val="0"/>
      <w:marBottom w:val="0"/>
      <w:divBdr>
        <w:top w:val="none" w:sz="0" w:space="0" w:color="auto"/>
        <w:left w:val="none" w:sz="0" w:space="0" w:color="auto"/>
        <w:bottom w:val="none" w:sz="0" w:space="0" w:color="auto"/>
        <w:right w:val="none" w:sz="0" w:space="0" w:color="auto"/>
      </w:divBdr>
    </w:div>
    <w:div w:id="57755699">
      <w:marLeft w:val="480"/>
      <w:marRight w:val="0"/>
      <w:marTop w:val="0"/>
      <w:marBottom w:val="0"/>
      <w:divBdr>
        <w:top w:val="none" w:sz="0" w:space="0" w:color="auto"/>
        <w:left w:val="none" w:sz="0" w:space="0" w:color="auto"/>
        <w:bottom w:val="none" w:sz="0" w:space="0" w:color="auto"/>
        <w:right w:val="none" w:sz="0" w:space="0" w:color="auto"/>
      </w:divBdr>
    </w:div>
    <w:div w:id="58137023">
      <w:marLeft w:val="480"/>
      <w:marRight w:val="0"/>
      <w:marTop w:val="0"/>
      <w:marBottom w:val="0"/>
      <w:divBdr>
        <w:top w:val="none" w:sz="0" w:space="0" w:color="auto"/>
        <w:left w:val="none" w:sz="0" w:space="0" w:color="auto"/>
        <w:bottom w:val="none" w:sz="0" w:space="0" w:color="auto"/>
        <w:right w:val="none" w:sz="0" w:space="0" w:color="auto"/>
      </w:divBdr>
    </w:div>
    <w:div w:id="58602519">
      <w:marLeft w:val="480"/>
      <w:marRight w:val="0"/>
      <w:marTop w:val="0"/>
      <w:marBottom w:val="0"/>
      <w:divBdr>
        <w:top w:val="none" w:sz="0" w:space="0" w:color="auto"/>
        <w:left w:val="none" w:sz="0" w:space="0" w:color="auto"/>
        <w:bottom w:val="none" w:sz="0" w:space="0" w:color="auto"/>
        <w:right w:val="none" w:sz="0" w:space="0" w:color="auto"/>
      </w:divBdr>
    </w:div>
    <w:div w:id="58675452">
      <w:marLeft w:val="480"/>
      <w:marRight w:val="0"/>
      <w:marTop w:val="0"/>
      <w:marBottom w:val="0"/>
      <w:divBdr>
        <w:top w:val="none" w:sz="0" w:space="0" w:color="auto"/>
        <w:left w:val="none" w:sz="0" w:space="0" w:color="auto"/>
        <w:bottom w:val="none" w:sz="0" w:space="0" w:color="auto"/>
        <w:right w:val="none" w:sz="0" w:space="0" w:color="auto"/>
      </w:divBdr>
    </w:div>
    <w:div w:id="58750278">
      <w:marLeft w:val="480"/>
      <w:marRight w:val="0"/>
      <w:marTop w:val="0"/>
      <w:marBottom w:val="0"/>
      <w:divBdr>
        <w:top w:val="none" w:sz="0" w:space="0" w:color="auto"/>
        <w:left w:val="none" w:sz="0" w:space="0" w:color="auto"/>
        <w:bottom w:val="none" w:sz="0" w:space="0" w:color="auto"/>
        <w:right w:val="none" w:sz="0" w:space="0" w:color="auto"/>
      </w:divBdr>
    </w:div>
    <w:div w:id="58942507">
      <w:marLeft w:val="480"/>
      <w:marRight w:val="0"/>
      <w:marTop w:val="0"/>
      <w:marBottom w:val="0"/>
      <w:divBdr>
        <w:top w:val="none" w:sz="0" w:space="0" w:color="auto"/>
        <w:left w:val="none" w:sz="0" w:space="0" w:color="auto"/>
        <w:bottom w:val="none" w:sz="0" w:space="0" w:color="auto"/>
        <w:right w:val="none" w:sz="0" w:space="0" w:color="auto"/>
      </w:divBdr>
    </w:div>
    <w:div w:id="59057420">
      <w:marLeft w:val="480"/>
      <w:marRight w:val="0"/>
      <w:marTop w:val="0"/>
      <w:marBottom w:val="0"/>
      <w:divBdr>
        <w:top w:val="none" w:sz="0" w:space="0" w:color="auto"/>
        <w:left w:val="none" w:sz="0" w:space="0" w:color="auto"/>
        <w:bottom w:val="none" w:sz="0" w:space="0" w:color="auto"/>
        <w:right w:val="none" w:sz="0" w:space="0" w:color="auto"/>
      </w:divBdr>
    </w:div>
    <w:div w:id="59257867">
      <w:marLeft w:val="480"/>
      <w:marRight w:val="0"/>
      <w:marTop w:val="0"/>
      <w:marBottom w:val="0"/>
      <w:divBdr>
        <w:top w:val="none" w:sz="0" w:space="0" w:color="auto"/>
        <w:left w:val="none" w:sz="0" w:space="0" w:color="auto"/>
        <w:bottom w:val="none" w:sz="0" w:space="0" w:color="auto"/>
        <w:right w:val="none" w:sz="0" w:space="0" w:color="auto"/>
      </w:divBdr>
    </w:div>
    <w:div w:id="59908624">
      <w:marLeft w:val="480"/>
      <w:marRight w:val="0"/>
      <w:marTop w:val="0"/>
      <w:marBottom w:val="0"/>
      <w:divBdr>
        <w:top w:val="none" w:sz="0" w:space="0" w:color="auto"/>
        <w:left w:val="none" w:sz="0" w:space="0" w:color="auto"/>
        <w:bottom w:val="none" w:sz="0" w:space="0" w:color="auto"/>
        <w:right w:val="none" w:sz="0" w:space="0" w:color="auto"/>
      </w:divBdr>
    </w:div>
    <w:div w:id="60178009">
      <w:marLeft w:val="480"/>
      <w:marRight w:val="0"/>
      <w:marTop w:val="0"/>
      <w:marBottom w:val="0"/>
      <w:divBdr>
        <w:top w:val="none" w:sz="0" w:space="0" w:color="auto"/>
        <w:left w:val="none" w:sz="0" w:space="0" w:color="auto"/>
        <w:bottom w:val="none" w:sz="0" w:space="0" w:color="auto"/>
        <w:right w:val="none" w:sz="0" w:space="0" w:color="auto"/>
      </w:divBdr>
    </w:div>
    <w:div w:id="60564290">
      <w:marLeft w:val="480"/>
      <w:marRight w:val="0"/>
      <w:marTop w:val="0"/>
      <w:marBottom w:val="0"/>
      <w:divBdr>
        <w:top w:val="none" w:sz="0" w:space="0" w:color="auto"/>
        <w:left w:val="none" w:sz="0" w:space="0" w:color="auto"/>
        <w:bottom w:val="none" w:sz="0" w:space="0" w:color="auto"/>
        <w:right w:val="none" w:sz="0" w:space="0" w:color="auto"/>
      </w:divBdr>
    </w:div>
    <w:div w:id="60639388">
      <w:marLeft w:val="480"/>
      <w:marRight w:val="0"/>
      <w:marTop w:val="0"/>
      <w:marBottom w:val="0"/>
      <w:divBdr>
        <w:top w:val="none" w:sz="0" w:space="0" w:color="auto"/>
        <w:left w:val="none" w:sz="0" w:space="0" w:color="auto"/>
        <w:bottom w:val="none" w:sz="0" w:space="0" w:color="auto"/>
        <w:right w:val="none" w:sz="0" w:space="0" w:color="auto"/>
      </w:divBdr>
    </w:div>
    <w:div w:id="61415818">
      <w:marLeft w:val="480"/>
      <w:marRight w:val="0"/>
      <w:marTop w:val="0"/>
      <w:marBottom w:val="0"/>
      <w:divBdr>
        <w:top w:val="none" w:sz="0" w:space="0" w:color="auto"/>
        <w:left w:val="none" w:sz="0" w:space="0" w:color="auto"/>
        <w:bottom w:val="none" w:sz="0" w:space="0" w:color="auto"/>
        <w:right w:val="none" w:sz="0" w:space="0" w:color="auto"/>
      </w:divBdr>
    </w:div>
    <w:div w:id="61679728">
      <w:marLeft w:val="480"/>
      <w:marRight w:val="0"/>
      <w:marTop w:val="0"/>
      <w:marBottom w:val="0"/>
      <w:divBdr>
        <w:top w:val="none" w:sz="0" w:space="0" w:color="auto"/>
        <w:left w:val="none" w:sz="0" w:space="0" w:color="auto"/>
        <w:bottom w:val="none" w:sz="0" w:space="0" w:color="auto"/>
        <w:right w:val="none" w:sz="0" w:space="0" w:color="auto"/>
      </w:divBdr>
    </w:div>
    <w:div w:id="61760712">
      <w:marLeft w:val="480"/>
      <w:marRight w:val="0"/>
      <w:marTop w:val="0"/>
      <w:marBottom w:val="0"/>
      <w:divBdr>
        <w:top w:val="none" w:sz="0" w:space="0" w:color="auto"/>
        <w:left w:val="none" w:sz="0" w:space="0" w:color="auto"/>
        <w:bottom w:val="none" w:sz="0" w:space="0" w:color="auto"/>
        <w:right w:val="none" w:sz="0" w:space="0" w:color="auto"/>
      </w:divBdr>
    </w:div>
    <w:div w:id="61951348">
      <w:marLeft w:val="480"/>
      <w:marRight w:val="0"/>
      <w:marTop w:val="0"/>
      <w:marBottom w:val="0"/>
      <w:divBdr>
        <w:top w:val="none" w:sz="0" w:space="0" w:color="auto"/>
        <w:left w:val="none" w:sz="0" w:space="0" w:color="auto"/>
        <w:bottom w:val="none" w:sz="0" w:space="0" w:color="auto"/>
        <w:right w:val="none" w:sz="0" w:space="0" w:color="auto"/>
      </w:divBdr>
    </w:div>
    <w:div w:id="62071608">
      <w:marLeft w:val="480"/>
      <w:marRight w:val="0"/>
      <w:marTop w:val="0"/>
      <w:marBottom w:val="0"/>
      <w:divBdr>
        <w:top w:val="none" w:sz="0" w:space="0" w:color="auto"/>
        <w:left w:val="none" w:sz="0" w:space="0" w:color="auto"/>
        <w:bottom w:val="none" w:sz="0" w:space="0" w:color="auto"/>
        <w:right w:val="none" w:sz="0" w:space="0" w:color="auto"/>
      </w:divBdr>
    </w:div>
    <w:div w:id="62142697">
      <w:marLeft w:val="480"/>
      <w:marRight w:val="0"/>
      <w:marTop w:val="0"/>
      <w:marBottom w:val="0"/>
      <w:divBdr>
        <w:top w:val="none" w:sz="0" w:space="0" w:color="auto"/>
        <w:left w:val="none" w:sz="0" w:space="0" w:color="auto"/>
        <w:bottom w:val="none" w:sz="0" w:space="0" w:color="auto"/>
        <w:right w:val="none" w:sz="0" w:space="0" w:color="auto"/>
      </w:divBdr>
    </w:div>
    <w:div w:id="62218358">
      <w:marLeft w:val="480"/>
      <w:marRight w:val="0"/>
      <w:marTop w:val="0"/>
      <w:marBottom w:val="0"/>
      <w:divBdr>
        <w:top w:val="none" w:sz="0" w:space="0" w:color="auto"/>
        <w:left w:val="none" w:sz="0" w:space="0" w:color="auto"/>
        <w:bottom w:val="none" w:sz="0" w:space="0" w:color="auto"/>
        <w:right w:val="none" w:sz="0" w:space="0" w:color="auto"/>
      </w:divBdr>
    </w:div>
    <w:div w:id="62291819">
      <w:marLeft w:val="480"/>
      <w:marRight w:val="0"/>
      <w:marTop w:val="0"/>
      <w:marBottom w:val="0"/>
      <w:divBdr>
        <w:top w:val="none" w:sz="0" w:space="0" w:color="auto"/>
        <w:left w:val="none" w:sz="0" w:space="0" w:color="auto"/>
        <w:bottom w:val="none" w:sz="0" w:space="0" w:color="auto"/>
        <w:right w:val="none" w:sz="0" w:space="0" w:color="auto"/>
      </w:divBdr>
    </w:div>
    <w:div w:id="62683594">
      <w:marLeft w:val="480"/>
      <w:marRight w:val="0"/>
      <w:marTop w:val="0"/>
      <w:marBottom w:val="0"/>
      <w:divBdr>
        <w:top w:val="none" w:sz="0" w:space="0" w:color="auto"/>
        <w:left w:val="none" w:sz="0" w:space="0" w:color="auto"/>
        <w:bottom w:val="none" w:sz="0" w:space="0" w:color="auto"/>
        <w:right w:val="none" w:sz="0" w:space="0" w:color="auto"/>
      </w:divBdr>
    </w:div>
    <w:div w:id="63141399">
      <w:marLeft w:val="480"/>
      <w:marRight w:val="0"/>
      <w:marTop w:val="0"/>
      <w:marBottom w:val="0"/>
      <w:divBdr>
        <w:top w:val="none" w:sz="0" w:space="0" w:color="auto"/>
        <w:left w:val="none" w:sz="0" w:space="0" w:color="auto"/>
        <w:bottom w:val="none" w:sz="0" w:space="0" w:color="auto"/>
        <w:right w:val="none" w:sz="0" w:space="0" w:color="auto"/>
      </w:divBdr>
    </w:div>
    <w:div w:id="63336469">
      <w:marLeft w:val="480"/>
      <w:marRight w:val="0"/>
      <w:marTop w:val="0"/>
      <w:marBottom w:val="0"/>
      <w:divBdr>
        <w:top w:val="none" w:sz="0" w:space="0" w:color="auto"/>
        <w:left w:val="none" w:sz="0" w:space="0" w:color="auto"/>
        <w:bottom w:val="none" w:sz="0" w:space="0" w:color="auto"/>
        <w:right w:val="none" w:sz="0" w:space="0" w:color="auto"/>
      </w:divBdr>
    </w:div>
    <w:div w:id="63459290">
      <w:marLeft w:val="480"/>
      <w:marRight w:val="0"/>
      <w:marTop w:val="0"/>
      <w:marBottom w:val="0"/>
      <w:divBdr>
        <w:top w:val="none" w:sz="0" w:space="0" w:color="auto"/>
        <w:left w:val="none" w:sz="0" w:space="0" w:color="auto"/>
        <w:bottom w:val="none" w:sz="0" w:space="0" w:color="auto"/>
        <w:right w:val="none" w:sz="0" w:space="0" w:color="auto"/>
      </w:divBdr>
    </w:div>
    <w:div w:id="63651876">
      <w:marLeft w:val="480"/>
      <w:marRight w:val="0"/>
      <w:marTop w:val="0"/>
      <w:marBottom w:val="0"/>
      <w:divBdr>
        <w:top w:val="none" w:sz="0" w:space="0" w:color="auto"/>
        <w:left w:val="none" w:sz="0" w:space="0" w:color="auto"/>
        <w:bottom w:val="none" w:sz="0" w:space="0" w:color="auto"/>
        <w:right w:val="none" w:sz="0" w:space="0" w:color="auto"/>
      </w:divBdr>
    </w:div>
    <w:div w:id="63769150">
      <w:marLeft w:val="480"/>
      <w:marRight w:val="0"/>
      <w:marTop w:val="0"/>
      <w:marBottom w:val="0"/>
      <w:divBdr>
        <w:top w:val="none" w:sz="0" w:space="0" w:color="auto"/>
        <w:left w:val="none" w:sz="0" w:space="0" w:color="auto"/>
        <w:bottom w:val="none" w:sz="0" w:space="0" w:color="auto"/>
        <w:right w:val="none" w:sz="0" w:space="0" w:color="auto"/>
      </w:divBdr>
    </w:div>
    <w:div w:id="64300406">
      <w:marLeft w:val="480"/>
      <w:marRight w:val="0"/>
      <w:marTop w:val="0"/>
      <w:marBottom w:val="0"/>
      <w:divBdr>
        <w:top w:val="none" w:sz="0" w:space="0" w:color="auto"/>
        <w:left w:val="none" w:sz="0" w:space="0" w:color="auto"/>
        <w:bottom w:val="none" w:sz="0" w:space="0" w:color="auto"/>
        <w:right w:val="none" w:sz="0" w:space="0" w:color="auto"/>
      </w:divBdr>
    </w:div>
    <w:div w:id="64301136">
      <w:marLeft w:val="480"/>
      <w:marRight w:val="0"/>
      <w:marTop w:val="0"/>
      <w:marBottom w:val="0"/>
      <w:divBdr>
        <w:top w:val="none" w:sz="0" w:space="0" w:color="auto"/>
        <w:left w:val="none" w:sz="0" w:space="0" w:color="auto"/>
        <w:bottom w:val="none" w:sz="0" w:space="0" w:color="auto"/>
        <w:right w:val="none" w:sz="0" w:space="0" w:color="auto"/>
      </w:divBdr>
    </w:div>
    <w:div w:id="64303808">
      <w:marLeft w:val="480"/>
      <w:marRight w:val="0"/>
      <w:marTop w:val="0"/>
      <w:marBottom w:val="0"/>
      <w:divBdr>
        <w:top w:val="none" w:sz="0" w:space="0" w:color="auto"/>
        <w:left w:val="none" w:sz="0" w:space="0" w:color="auto"/>
        <w:bottom w:val="none" w:sz="0" w:space="0" w:color="auto"/>
        <w:right w:val="none" w:sz="0" w:space="0" w:color="auto"/>
      </w:divBdr>
    </w:div>
    <w:div w:id="64452213">
      <w:marLeft w:val="480"/>
      <w:marRight w:val="0"/>
      <w:marTop w:val="0"/>
      <w:marBottom w:val="0"/>
      <w:divBdr>
        <w:top w:val="none" w:sz="0" w:space="0" w:color="auto"/>
        <w:left w:val="none" w:sz="0" w:space="0" w:color="auto"/>
        <w:bottom w:val="none" w:sz="0" w:space="0" w:color="auto"/>
        <w:right w:val="none" w:sz="0" w:space="0" w:color="auto"/>
      </w:divBdr>
    </w:div>
    <w:div w:id="64618568">
      <w:marLeft w:val="480"/>
      <w:marRight w:val="0"/>
      <w:marTop w:val="0"/>
      <w:marBottom w:val="0"/>
      <w:divBdr>
        <w:top w:val="none" w:sz="0" w:space="0" w:color="auto"/>
        <w:left w:val="none" w:sz="0" w:space="0" w:color="auto"/>
        <w:bottom w:val="none" w:sz="0" w:space="0" w:color="auto"/>
        <w:right w:val="none" w:sz="0" w:space="0" w:color="auto"/>
      </w:divBdr>
    </w:div>
    <w:div w:id="64687019">
      <w:marLeft w:val="480"/>
      <w:marRight w:val="0"/>
      <w:marTop w:val="0"/>
      <w:marBottom w:val="0"/>
      <w:divBdr>
        <w:top w:val="none" w:sz="0" w:space="0" w:color="auto"/>
        <w:left w:val="none" w:sz="0" w:space="0" w:color="auto"/>
        <w:bottom w:val="none" w:sz="0" w:space="0" w:color="auto"/>
        <w:right w:val="none" w:sz="0" w:space="0" w:color="auto"/>
      </w:divBdr>
    </w:div>
    <w:div w:id="64694108">
      <w:marLeft w:val="480"/>
      <w:marRight w:val="0"/>
      <w:marTop w:val="0"/>
      <w:marBottom w:val="0"/>
      <w:divBdr>
        <w:top w:val="none" w:sz="0" w:space="0" w:color="auto"/>
        <w:left w:val="none" w:sz="0" w:space="0" w:color="auto"/>
        <w:bottom w:val="none" w:sz="0" w:space="0" w:color="auto"/>
        <w:right w:val="none" w:sz="0" w:space="0" w:color="auto"/>
      </w:divBdr>
    </w:div>
    <w:div w:id="65030818">
      <w:marLeft w:val="480"/>
      <w:marRight w:val="0"/>
      <w:marTop w:val="0"/>
      <w:marBottom w:val="0"/>
      <w:divBdr>
        <w:top w:val="none" w:sz="0" w:space="0" w:color="auto"/>
        <w:left w:val="none" w:sz="0" w:space="0" w:color="auto"/>
        <w:bottom w:val="none" w:sz="0" w:space="0" w:color="auto"/>
        <w:right w:val="none" w:sz="0" w:space="0" w:color="auto"/>
      </w:divBdr>
    </w:div>
    <w:div w:id="65222849">
      <w:marLeft w:val="480"/>
      <w:marRight w:val="0"/>
      <w:marTop w:val="0"/>
      <w:marBottom w:val="0"/>
      <w:divBdr>
        <w:top w:val="none" w:sz="0" w:space="0" w:color="auto"/>
        <w:left w:val="none" w:sz="0" w:space="0" w:color="auto"/>
        <w:bottom w:val="none" w:sz="0" w:space="0" w:color="auto"/>
        <w:right w:val="none" w:sz="0" w:space="0" w:color="auto"/>
      </w:divBdr>
    </w:div>
    <w:div w:id="65297971">
      <w:marLeft w:val="480"/>
      <w:marRight w:val="0"/>
      <w:marTop w:val="0"/>
      <w:marBottom w:val="0"/>
      <w:divBdr>
        <w:top w:val="none" w:sz="0" w:space="0" w:color="auto"/>
        <w:left w:val="none" w:sz="0" w:space="0" w:color="auto"/>
        <w:bottom w:val="none" w:sz="0" w:space="0" w:color="auto"/>
        <w:right w:val="none" w:sz="0" w:space="0" w:color="auto"/>
      </w:divBdr>
    </w:div>
    <w:div w:id="65541867">
      <w:marLeft w:val="480"/>
      <w:marRight w:val="0"/>
      <w:marTop w:val="0"/>
      <w:marBottom w:val="0"/>
      <w:divBdr>
        <w:top w:val="none" w:sz="0" w:space="0" w:color="auto"/>
        <w:left w:val="none" w:sz="0" w:space="0" w:color="auto"/>
        <w:bottom w:val="none" w:sz="0" w:space="0" w:color="auto"/>
        <w:right w:val="none" w:sz="0" w:space="0" w:color="auto"/>
      </w:divBdr>
    </w:div>
    <w:div w:id="65877870">
      <w:marLeft w:val="480"/>
      <w:marRight w:val="0"/>
      <w:marTop w:val="0"/>
      <w:marBottom w:val="0"/>
      <w:divBdr>
        <w:top w:val="none" w:sz="0" w:space="0" w:color="auto"/>
        <w:left w:val="none" w:sz="0" w:space="0" w:color="auto"/>
        <w:bottom w:val="none" w:sz="0" w:space="0" w:color="auto"/>
        <w:right w:val="none" w:sz="0" w:space="0" w:color="auto"/>
      </w:divBdr>
    </w:div>
    <w:div w:id="65883776">
      <w:marLeft w:val="480"/>
      <w:marRight w:val="0"/>
      <w:marTop w:val="0"/>
      <w:marBottom w:val="0"/>
      <w:divBdr>
        <w:top w:val="none" w:sz="0" w:space="0" w:color="auto"/>
        <w:left w:val="none" w:sz="0" w:space="0" w:color="auto"/>
        <w:bottom w:val="none" w:sz="0" w:space="0" w:color="auto"/>
        <w:right w:val="none" w:sz="0" w:space="0" w:color="auto"/>
      </w:divBdr>
    </w:div>
    <w:div w:id="66151718">
      <w:marLeft w:val="480"/>
      <w:marRight w:val="0"/>
      <w:marTop w:val="0"/>
      <w:marBottom w:val="0"/>
      <w:divBdr>
        <w:top w:val="none" w:sz="0" w:space="0" w:color="auto"/>
        <w:left w:val="none" w:sz="0" w:space="0" w:color="auto"/>
        <w:bottom w:val="none" w:sz="0" w:space="0" w:color="auto"/>
        <w:right w:val="none" w:sz="0" w:space="0" w:color="auto"/>
      </w:divBdr>
    </w:div>
    <w:div w:id="66153561">
      <w:marLeft w:val="480"/>
      <w:marRight w:val="0"/>
      <w:marTop w:val="0"/>
      <w:marBottom w:val="0"/>
      <w:divBdr>
        <w:top w:val="none" w:sz="0" w:space="0" w:color="auto"/>
        <w:left w:val="none" w:sz="0" w:space="0" w:color="auto"/>
        <w:bottom w:val="none" w:sz="0" w:space="0" w:color="auto"/>
        <w:right w:val="none" w:sz="0" w:space="0" w:color="auto"/>
      </w:divBdr>
    </w:div>
    <w:div w:id="66733389">
      <w:marLeft w:val="480"/>
      <w:marRight w:val="0"/>
      <w:marTop w:val="0"/>
      <w:marBottom w:val="0"/>
      <w:divBdr>
        <w:top w:val="none" w:sz="0" w:space="0" w:color="auto"/>
        <w:left w:val="none" w:sz="0" w:space="0" w:color="auto"/>
        <w:bottom w:val="none" w:sz="0" w:space="0" w:color="auto"/>
        <w:right w:val="none" w:sz="0" w:space="0" w:color="auto"/>
      </w:divBdr>
    </w:div>
    <w:div w:id="66928749">
      <w:marLeft w:val="480"/>
      <w:marRight w:val="0"/>
      <w:marTop w:val="0"/>
      <w:marBottom w:val="0"/>
      <w:divBdr>
        <w:top w:val="none" w:sz="0" w:space="0" w:color="auto"/>
        <w:left w:val="none" w:sz="0" w:space="0" w:color="auto"/>
        <w:bottom w:val="none" w:sz="0" w:space="0" w:color="auto"/>
        <w:right w:val="none" w:sz="0" w:space="0" w:color="auto"/>
      </w:divBdr>
    </w:div>
    <w:div w:id="67312686">
      <w:marLeft w:val="480"/>
      <w:marRight w:val="0"/>
      <w:marTop w:val="0"/>
      <w:marBottom w:val="0"/>
      <w:divBdr>
        <w:top w:val="none" w:sz="0" w:space="0" w:color="auto"/>
        <w:left w:val="none" w:sz="0" w:space="0" w:color="auto"/>
        <w:bottom w:val="none" w:sz="0" w:space="0" w:color="auto"/>
        <w:right w:val="none" w:sz="0" w:space="0" w:color="auto"/>
      </w:divBdr>
    </w:div>
    <w:div w:id="67461828">
      <w:marLeft w:val="480"/>
      <w:marRight w:val="0"/>
      <w:marTop w:val="0"/>
      <w:marBottom w:val="0"/>
      <w:divBdr>
        <w:top w:val="none" w:sz="0" w:space="0" w:color="auto"/>
        <w:left w:val="none" w:sz="0" w:space="0" w:color="auto"/>
        <w:bottom w:val="none" w:sz="0" w:space="0" w:color="auto"/>
        <w:right w:val="none" w:sz="0" w:space="0" w:color="auto"/>
      </w:divBdr>
    </w:div>
    <w:div w:id="67655850">
      <w:marLeft w:val="480"/>
      <w:marRight w:val="0"/>
      <w:marTop w:val="0"/>
      <w:marBottom w:val="0"/>
      <w:divBdr>
        <w:top w:val="none" w:sz="0" w:space="0" w:color="auto"/>
        <w:left w:val="none" w:sz="0" w:space="0" w:color="auto"/>
        <w:bottom w:val="none" w:sz="0" w:space="0" w:color="auto"/>
        <w:right w:val="none" w:sz="0" w:space="0" w:color="auto"/>
      </w:divBdr>
    </w:div>
    <w:div w:id="67853278">
      <w:marLeft w:val="480"/>
      <w:marRight w:val="0"/>
      <w:marTop w:val="0"/>
      <w:marBottom w:val="0"/>
      <w:divBdr>
        <w:top w:val="none" w:sz="0" w:space="0" w:color="auto"/>
        <w:left w:val="none" w:sz="0" w:space="0" w:color="auto"/>
        <w:bottom w:val="none" w:sz="0" w:space="0" w:color="auto"/>
        <w:right w:val="none" w:sz="0" w:space="0" w:color="auto"/>
      </w:divBdr>
    </w:div>
    <w:div w:id="68312213">
      <w:marLeft w:val="480"/>
      <w:marRight w:val="0"/>
      <w:marTop w:val="0"/>
      <w:marBottom w:val="0"/>
      <w:divBdr>
        <w:top w:val="none" w:sz="0" w:space="0" w:color="auto"/>
        <w:left w:val="none" w:sz="0" w:space="0" w:color="auto"/>
        <w:bottom w:val="none" w:sz="0" w:space="0" w:color="auto"/>
        <w:right w:val="none" w:sz="0" w:space="0" w:color="auto"/>
      </w:divBdr>
    </w:div>
    <w:div w:id="68383606">
      <w:marLeft w:val="480"/>
      <w:marRight w:val="0"/>
      <w:marTop w:val="0"/>
      <w:marBottom w:val="0"/>
      <w:divBdr>
        <w:top w:val="none" w:sz="0" w:space="0" w:color="auto"/>
        <w:left w:val="none" w:sz="0" w:space="0" w:color="auto"/>
        <w:bottom w:val="none" w:sz="0" w:space="0" w:color="auto"/>
        <w:right w:val="none" w:sz="0" w:space="0" w:color="auto"/>
      </w:divBdr>
    </w:div>
    <w:div w:id="68431584">
      <w:marLeft w:val="480"/>
      <w:marRight w:val="0"/>
      <w:marTop w:val="0"/>
      <w:marBottom w:val="0"/>
      <w:divBdr>
        <w:top w:val="none" w:sz="0" w:space="0" w:color="auto"/>
        <w:left w:val="none" w:sz="0" w:space="0" w:color="auto"/>
        <w:bottom w:val="none" w:sz="0" w:space="0" w:color="auto"/>
        <w:right w:val="none" w:sz="0" w:space="0" w:color="auto"/>
      </w:divBdr>
    </w:div>
    <w:div w:id="68696830">
      <w:marLeft w:val="480"/>
      <w:marRight w:val="0"/>
      <w:marTop w:val="0"/>
      <w:marBottom w:val="0"/>
      <w:divBdr>
        <w:top w:val="none" w:sz="0" w:space="0" w:color="auto"/>
        <w:left w:val="none" w:sz="0" w:space="0" w:color="auto"/>
        <w:bottom w:val="none" w:sz="0" w:space="0" w:color="auto"/>
        <w:right w:val="none" w:sz="0" w:space="0" w:color="auto"/>
      </w:divBdr>
    </w:div>
    <w:div w:id="68965590">
      <w:marLeft w:val="480"/>
      <w:marRight w:val="0"/>
      <w:marTop w:val="0"/>
      <w:marBottom w:val="0"/>
      <w:divBdr>
        <w:top w:val="none" w:sz="0" w:space="0" w:color="auto"/>
        <w:left w:val="none" w:sz="0" w:space="0" w:color="auto"/>
        <w:bottom w:val="none" w:sz="0" w:space="0" w:color="auto"/>
        <w:right w:val="none" w:sz="0" w:space="0" w:color="auto"/>
      </w:divBdr>
    </w:div>
    <w:div w:id="69470141">
      <w:marLeft w:val="480"/>
      <w:marRight w:val="0"/>
      <w:marTop w:val="0"/>
      <w:marBottom w:val="0"/>
      <w:divBdr>
        <w:top w:val="none" w:sz="0" w:space="0" w:color="auto"/>
        <w:left w:val="none" w:sz="0" w:space="0" w:color="auto"/>
        <w:bottom w:val="none" w:sz="0" w:space="0" w:color="auto"/>
        <w:right w:val="none" w:sz="0" w:space="0" w:color="auto"/>
      </w:divBdr>
    </w:div>
    <w:div w:id="69887998">
      <w:marLeft w:val="480"/>
      <w:marRight w:val="0"/>
      <w:marTop w:val="0"/>
      <w:marBottom w:val="0"/>
      <w:divBdr>
        <w:top w:val="none" w:sz="0" w:space="0" w:color="auto"/>
        <w:left w:val="none" w:sz="0" w:space="0" w:color="auto"/>
        <w:bottom w:val="none" w:sz="0" w:space="0" w:color="auto"/>
        <w:right w:val="none" w:sz="0" w:space="0" w:color="auto"/>
      </w:divBdr>
    </w:div>
    <w:div w:id="70271938">
      <w:marLeft w:val="480"/>
      <w:marRight w:val="0"/>
      <w:marTop w:val="0"/>
      <w:marBottom w:val="0"/>
      <w:divBdr>
        <w:top w:val="none" w:sz="0" w:space="0" w:color="auto"/>
        <w:left w:val="none" w:sz="0" w:space="0" w:color="auto"/>
        <w:bottom w:val="none" w:sz="0" w:space="0" w:color="auto"/>
        <w:right w:val="none" w:sz="0" w:space="0" w:color="auto"/>
      </w:divBdr>
    </w:div>
    <w:div w:id="70783343">
      <w:marLeft w:val="480"/>
      <w:marRight w:val="0"/>
      <w:marTop w:val="0"/>
      <w:marBottom w:val="0"/>
      <w:divBdr>
        <w:top w:val="none" w:sz="0" w:space="0" w:color="auto"/>
        <w:left w:val="none" w:sz="0" w:space="0" w:color="auto"/>
        <w:bottom w:val="none" w:sz="0" w:space="0" w:color="auto"/>
        <w:right w:val="none" w:sz="0" w:space="0" w:color="auto"/>
      </w:divBdr>
    </w:div>
    <w:div w:id="72163368">
      <w:marLeft w:val="480"/>
      <w:marRight w:val="0"/>
      <w:marTop w:val="0"/>
      <w:marBottom w:val="0"/>
      <w:divBdr>
        <w:top w:val="none" w:sz="0" w:space="0" w:color="auto"/>
        <w:left w:val="none" w:sz="0" w:space="0" w:color="auto"/>
        <w:bottom w:val="none" w:sz="0" w:space="0" w:color="auto"/>
        <w:right w:val="none" w:sz="0" w:space="0" w:color="auto"/>
      </w:divBdr>
    </w:div>
    <w:div w:id="72893714">
      <w:marLeft w:val="480"/>
      <w:marRight w:val="0"/>
      <w:marTop w:val="0"/>
      <w:marBottom w:val="0"/>
      <w:divBdr>
        <w:top w:val="none" w:sz="0" w:space="0" w:color="auto"/>
        <w:left w:val="none" w:sz="0" w:space="0" w:color="auto"/>
        <w:bottom w:val="none" w:sz="0" w:space="0" w:color="auto"/>
        <w:right w:val="none" w:sz="0" w:space="0" w:color="auto"/>
      </w:divBdr>
    </w:div>
    <w:div w:id="73361337">
      <w:marLeft w:val="480"/>
      <w:marRight w:val="0"/>
      <w:marTop w:val="0"/>
      <w:marBottom w:val="0"/>
      <w:divBdr>
        <w:top w:val="none" w:sz="0" w:space="0" w:color="auto"/>
        <w:left w:val="none" w:sz="0" w:space="0" w:color="auto"/>
        <w:bottom w:val="none" w:sz="0" w:space="0" w:color="auto"/>
        <w:right w:val="none" w:sz="0" w:space="0" w:color="auto"/>
      </w:divBdr>
    </w:div>
    <w:div w:id="73480740">
      <w:marLeft w:val="480"/>
      <w:marRight w:val="0"/>
      <w:marTop w:val="0"/>
      <w:marBottom w:val="0"/>
      <w:divBdr>
        <w:top w:val="none" w:sz="0" w:space="0" w:color="auto"/>
        <w:left w:val="none" w:sz="0" w:space="0" w:color="auto"/>
        <w:bottom w:val="none" w:sz="0" w:space="0" w:color="auto"/>
        <w:right w:val="none" w:sz="0" w:space="0" w:color="auto"/>
      </w:divBdr>
    </w:div>
    <w:div w:id="73672148">
      <w:marLeft w:val="480"/>
      <w:marRight w:val="0"/>
      <w:marTop w:val="0"/>
      <w:marBottom w:val="0"/>
      <w:divBdr>
        <w:top w:val="none" w:sz="0" w:space="0" w:color="auto"/>
        <w:left w:val="none" w:sz="0" w:space="0" w:color="auto"/>
        <w:bottom w:val="none" w:sz="0" w:space="0" w:color="auto"/>
        <w:right w:val="none" w:sz="0" w:space="0" w:color="auto"/>
      </w:divBdr>
    </w:div>
    <w:div w:id="74061402">
      <w:marLeft w:val="480"/>
      <w:marRight w:val="0"/>
      <w:marTop w:val="0"/>
      <w:marBottom w:val="0"/>
      <w:divBdr>
        <w:top w:val="none" w:sz="0" w:space="0" w:color="auto"/>
        <w:left w:val="none" w:sz="0" w:space="0" w:color="auto"/>
        <w:bottom w:val="none" w:sz="0" w:space="0" w:color="auto"/>
        <w:right w:val="none" w:sz="0" w:space="0" w:color="auto"/>
      </w:divBdr>
    </w:div>
    <w:div w:id="74133322">
      <w:marLeft w:val="480"/>
      <w:marRight w:val="0"/>
      <w:marTop w:val="0"/>
      <w:marBottom w:val="0"/>
      <w:divBdr>
        <w:top w:val="none" w:sz="0" w:space="0" w:color="auto"/>
        <w:left w:val="none" w:sz="0" w:space="0" w:color="auto"/>
        <w:bottom w:val="none" w:sz="0" w:space="0" w:color="auto"/>
        <w:right w:val="none" w:sz="0" w:space="0" w:color="auto"/>
      </w:divBdr>
    </w:div>
    <w:div w:id="74404080">
      <w:marLeft w:val="480"/>
      <w:marRight w:val="0"/>
      <w:marTop w:val="0"/>
      <w:marBottom w:val="0"/>
      <w:divBdr>
        <w:top w:val="none" w:sz="0" w:space="0" w:color="auto"/>
        <w:left w:val="none" w:sz="0" w:space="0" w:color="auto"/>
        <w:bottom w:val="none" w:sz="0" w:space="0" w:color="auto"/>
        <w:right w:val="none" w:sz="0" w:space="0" w:color="auto"/>
      </w:divBdr>
    </w:div>
    <w:div w:id="74934302">
      <w:marLeft w:val="480"/>
      <w:marRight w:val="0"/>
      <w:marTop w:val="0"/>
      <w:marBottom w:val="0"/>
      <w:divBdr>
        <w:top w:val="none" w:sz="0" w:space="0" w:color="auto"/>
        <w:left w:val="none" w:sz="0" w:space="0" w:color="auto"/>
        <w:bottom w:val="none" w:sz="0" w:space="0" w:color="auto"/>
        <w:right w:val="none" w:sz="0" w:space="0" w:color="auto"/>
      </w:divBdr>
    </w:div>
    <w:div w:id="74939820">
      <w:marLeft w:val="480"/>
      <w:marRight w:val="0"/>
      <w:marTop w:val="0"/>
      <w:marBottom w:val="0"/>
      <w:divBdr>
        <w:top w:val="none" w:sz="0" w:space="0" w:color="auto"/>
        <w:left w:val="none" w:sz="0" w:space="0" w:color="auto"/>
        <w:bottom w:val="none" w:sz="0" w:space="0" w:color="auto"/>
        <w:right w:val="none" w:sz="0" w:space="0" w:color="auto"/>
      </w:divBdr>
    </w:div>
    <w:div w:id="75399127">
      <w:marLeft w:val="480"/>
      <w:marRight w:val="0"/>
      <w:marTop w:val="0"/>
      <w:marBottom w:val="0"/>
      <w:divBdr>
        <w:top w:val="none" w:sz="0" w:space="0" w:color="auto"/>
        <w:left w:val="none" w:sz="0" w:space="0" w:color="auto"/>
        <w:bottom w:val="none" w:sz="0" w:space="0" w:color="auto"/>
        <w:right w:val="none" w:sz="0" w:space="0" w:color="auto"/>
      </w:divBdr>
    </w:div>
    <w:div w:id="75522487">
      <w:marLeft w:val="480"/>
      <w:marRight w:val="0"/>
      <w:marTop w:val="0"/>
      <w:marBottom w:val="0"/>
      <w:divBdr>
        <w:top w:val="none" w:sz="0" w:space="0" w:color="auto"/>
        <w:left w:val="none" w:sz="0" w:space="0" w:color="auto"/>
        <w:bottom w:val="none" w:sz="0" w:space="0" w:color="auto"/>
        <w:right w:val="none" w:sz="0" w:space="0" w:color="auto"/>
      </w:divBdr>
    </w:div>
    <w:div w:id="75591955">
      <w:marLeft w:val="480"/>
      <w:marRight w:val="0"/>
      <w:marTop w:val="0"/>
      <w:marBottom w:val="0"/>
      <w:divBdr>
        <w:top w:val="none" w:sz="0" w:space="0" w:color="auto"/>
        <w:left w:val="none" w:sz="0" w:space="0" w:color="auto"/>
        <w:bottom w:val="none" w:sz="0" w:space="0" w:color="auto"/>
        <w:right w:val="none" w:sz="0" w:space="0" w:color="auto"/>
      </w:divBdr>
    </w:div>
    <w:div w:id="75979294">
      <w:marLeft w:val="480"/>
      <w:marRight w:val="0"/>
      <w:marTop w:val="0"/>
      <w:marBottom w:val="0"/>
      <w:divBdr>
        <w:top w:val="none" w:sz="0" w:space="0" w:color="auto"/>
        <w:left w:val="none" w:sz="0" w:space="0" w:color="auto"/>
        <w:bottom w:val="none" w:sz="0" w:space="0" w:color="auto"/>
        <w:right w:val="none" w:sz="0" w:space="0" w:color="auto"/>
      </w:divBdr>
    </w:div>
    <w:div w:id="76027854">
      <w:marLeft w:val="480"/>
      <w:marRight w:val="0"/>
      <w:marTop w:val="0"/>
      <w:marBottom w:val="0"/>
      <w:divBdr>
        <w:top w:val="none" w:sz="0" w:space="0" w:color="auto"/>
        <w:left w:val="none" w:sz="0" w:space="0" w:color="auto"/>
        <w:bottom w:val="none" w:sz="0" w:space="0" w:color="auto"/>
        <w:right w:val="none" w:sz="0" w:space="0" w:color="auto"/>
      </w:divBdr>
    </w:div>
    <w:div w:id="76097681">
      <w:marLeft w:val="480"/>
      <w:marRight w:val="0"/>
      <w:marTop w:val="0"/>
      <w:marBottom w:val="0"/>
      <w:divBdr>
        <w:top w:val="none" w:sz="0" w:space="0" w:color="auto"/>
        <w:left w:val="none" w:sz="0" w:space="0" w:color="auto"/>
        <w:bottom w:val="none" w:sz="0" w:space="0" w:color="auto"/>
        <w:right w:val="none" w:sz="0" w:space="0" w:color="auto"/>
      </w:divBdr>
    </w:div>
    <w:div w:id="76171205">
      <w:marLeft w:val="480"/>
      <w:marRight w:val="0"/>
      <w:marTop w:val="0"/>
      <w:marBottom w:val="0"/>
      <w:divBdr>
        <w:top w:val="none" w:sz="0" w:space="0" w:color="auto"/>
        <w:left w:val="none" w:sz="0" w:space="0" w:color="auto"/>
        <w:bottom w:val="none" w:sz="0" w:space="0" w:color="auto"/>
        <w:right w:val="none" w:sz="0" w:space="0" w:color="auto"/>
      </w:divBdr>
    </w:div>
    <w:div w:id="76559555">
      <w:marLeft w:val="480"/>
      <w:marRight w:val="0"/>
      <w:marTop w:val="0"/>
      <w:marBottom w:val="0"/>
      <w:divBdr>
        <w:top w:val="none" w:sz="0" w:space="0" w:color="auto"/>
        <w:left w:val="none" w:sz="0" w:space="0" w:color="auto"/>
        <w:bottom w:val="none" w:sz="0" w:space="0" w:color="auto"/>
        <w:right w:val="none" w:sz="0" w:space="0" w:color="auto"/>
      </w:divBdr>
    </w:div>
    <w:div w:id="76748895">
      <w:marLeft w:val="480"/>
      <w:marRight w:val="0"/>
      <w:marTop w:val="0"/>
      <w:marBottom w:val="0"/>
      <w:divBdr>
        <w:top w:val="none" w:sz="0" w:space="0" w:color="auto"/>
        <w:left w:val="none" w:sz="0" w:space="0" w:color="auto"/>
        <w:bottom w:val="none" w:sz="0" w:space="0" w:color="auto"/>
        <w:right w:val="none" w:sz="0" w:space="0" w:color="auto"/>
      </w:divBdr>
    </w:div>
    <w:div w:id="77601677">
      <w:marLeft w:val="480"/>
      <w:marRight w:val="0"/>
      <w:marTop w:val="0"/>
      <w:marBottom w:val="0"/>
      <w:divBdr>
        <w:top w:val="none" w:sz="0" w:space="0" w:color="auto"/>
        <w:left w:val="none" w:sz="0" w:space="0" w:color="auto"/>
        <w:bottom w:val="none" w:sz="0" w:space="0" w:color="auto"/>
        <w:right w:val="none" w:sz="0" w:space="0" w:color="auto"/>
      </w:divBdr>
    </w:div>
    <w:div w:id="77602714">
      <w:marLeft w:val="480"/>
      <w:marRight w:val="0"/>
      <w:marTop w:val="0"/>
      <w:marBottom w:val="0"/>
      <w:divBdr>
        <w:top w:val="none" w:sz="0" w:space="0" w:color="auto"/>
        <w:left w:val="none" w:sz="0" w:space="0" w:color="auto"/>
        <w:bottom w:val="none" w:sz="0" w:space="0" w:color="auto"/>
        <w:right w:val="none" w:sz="0" w:space="0" w:color="auto"/>
      </w:divBdr>
    </w:div>
    <w:div w:id="78794669">
      <w:marLeft w:val="480"/>
      <w:marRight w:val="0"/>
      <w:marTop w:val="0"/>
      <w:marBottom w:val="0"/>
      <w:divBdr>
        <w:top w:val="none" w:sz="0" w:space="0" w:color="auto"/>
        <w:left w:val="none" w:sz="0" w:space="0" w:color="auto"/>
        <w:bottom w:val="none" w:sz="0" w:space="0" w:color="auto"/>
        <w:right w:val="none" w:sz="0" w:space="0" w:color="auto"/>
      </w:divBdr>
    </w:div>
    <w:div w:id="78871686">
      <w:marLeft w:val="480"/>
      <w:marRight w:val="0"/>
      <w:marTop w:val="0"/>
      <w:marBottom w:val="0"/>
      <w:divBdr>
        <w:top w:val="none" w:sz="0" w:space="0" w:color="auto"/>
        <w:left w:val="none" w:sz="0" w:space="0" w:color="auto"/>
        <w:bottom w:val="none" w:sz="0" w:space="0" w:color="auto"/>
        <w:right w:val="none" w:sz="0" w:space="0" w:color="auto"/>
      </w:divBdr>
    </w:div>
    <w:div w:id="78992517">
      <w:marLeft w:val="480"/>
      <w:marRight w:val="0"/>
      <w:marTop w:val="0"/>
      <w:marBottom w:val="0"/>
      <w:divBdr>
        <w:top w:val="none" w:sz="0" w:space="0" w:color="auto"/>
        <w:left w:val="none" w:sz="0" w:space="0" w:color="auto"/>
        <w:bottom w:val="none" w:sz="0" w:space="0" w:color="auto"/>
        <w:right w:val="none" w:sz="0" w:space="0" w:color="auto"/>
      </w:divBdr>
    </w:div>
    <w:div w:id="79330171">
      <w:marLeft w:val="480"/>
      <w:marRight w:val="0"/>
      <w:marTop w:val="0"/>
      <w:marBottom w:val="0"/>
      <w:divBdr>
        <w:top w:val="none" w:sz="0" w:space="0" w:color="auto"/>
        <w:left w:val="none" w:sz="0" w:space="0" w:color="auto"/>
        <w:bottom w:val="none" w:sz="0" w:space="0" w:color="auto"/>
        <w:right w:val="none" w:sz="0" w:space="0" w:color="auto"/>
      </w:divBdr>
    </w:div>
    <w:div w:id="79372964">
      <w:marLeft w:val="480"/>
      <w:marRight w:val="0"/>
      <w:marTop w:val="0"/>
      <w:marBottom w:val="0"/>
      <w:divBdr>
        <w:top w:val="none" w:sz="0" w:space="0" w:color="auto"/>
        <w:left w:val="none" w:sz="0" w:space="0" w:color="auto"/>
        <w:bottom w:val="none" w:sz="0" w:space="0" w:color="auto"/>
        <w:right w:val="none" w:sz="0" w:space="0" w:color="auto"/>
      </w:divBdr>
    </w:div>
    <w:div w:id="79521426">
      <w:marLeft w:val="480"/>
      <w:marRight w:val="0"/>
      <w:marTop w:val="0"/>
      <w:marBottom w:val="0"/>
      <w:divBdr>
        <w:top w:val="none" w:sz="0" w:space="0" w:color="auto"/>
        <w:left w:val="none" w:sz="0" w:space="0" w:color="auto"/>
        <w:bottom w:val="none" w:sz="0" w:space="0" w:color="auto"/>
        <w:right w:val="none" w:sz="0" w:space="0" w:color="auto"/>
      </w:divBdr>
    </w:div>
    <w:div w:id="79723661">
      <w:marLeft w:val="480"/>
      <w:marRight w:val="0"/>
      <w:marTop w:val="0"/>
      <w:marBottom w:val="0"/>
      <w:divBdr>
        <w:top w:val="none" w:sz="0" w:space="0" w:color="auto"/>
        <w:left w:val="none" w:sz="0" w:space="0" w:color="auto"/>
        <w:bottom w:val="none" w:sz="0" w:space="0" w:color="auto"/>
        <w:right w:val="none" w:sz="0" w:space="0" w:color="auto"/>
      </w:divBdr>
    </w:div>
    <w:div w:id="80689719">
      <w:marLeft w:val="480"/>
      <w:marRight w:val="0"/>
      <w:marTop w:val="0"/>
      <w:marBottom w:val="0"/>
      <w:divBdr>
        <w:top w:val="none" w:sz="0" w:space="0" w:color="auto"/>
        <w:left w:val="none" w:sz="0" w:space="0" w:color="auto"/>
        <w:bottom w:val="none" w:sz="0" w:space="0" w:color="auto"/>
        <w:right w:val="none" w:sz="0" w:space="0" w:color="auto"/>
      </w:divBdr>
    </w:div>
    <w:div w:id="80756876">
      <w:marLeft w:val="480"/>
      <w:marRight w:val="0"/>
      <w:marTop w:val="0"/>
      <w:marBottom w:val="0"/>
      <w:divBdr>
        <w:top w:val="none" w:sz="0" w:space="0" w:color="auto"/>
        <w:left w:val="none" w:sz="0" w:space="0" w:color="auto"/>
        <w:bottom w:val="none" w:sz="0" w:space="0" w:color="auto"/>
        <w:right w:val="none" w:sz="0" w:space="0" w:color="auto"/>
      </w:divBdr>
    </w:div>
    <w:div w:id="80762253">
      <w:marLeft w:val="480"/>
      <w:marRight w:val="0"/>
      <w:marTop w:val="0"/>
      <w:marBottom w:val="0"/>
      <w:divBdr>
        <w:top w:val="none" w:sz="0" w:space="0" w:color="auto"/>
        <w:left w:val="none" w:sz="0" w:space="0" w:color="auto"/>
        <w:bottom w:val="none" w:sz="0" w:space="0" w:color="auto"/>
        <w:right w:val="none" w:sz="0" w:space="0" w:color="auto"/>
      </w:divBdr>
    </w:div>
    <w:div w:id="81295381">
      <w:marLeft w:val="480"/>
      <w:marRight w:val="0"/>
      <w:marTop w:val="0"/>
      <w:marBottom w:val="0"/>
      <w:divBdr>
        <w:top w:val="none" w:sz="0" w:space="0" w:color="auto"/>
        <w:left w:val="none" w:sz="0" w:space="0" w:color="auto"/>
        <w:bottom w:val="none" w:sz="0" w:space="0" w:color="auto"/>
        <w:right w:val="none" w:sz="0" w:space="0" w:color="auto"/>
      </w:divBdr>
    </w:div>
    <w:div w:id="81613555">
      <w:marLeft w:val="480"/>
      <w:marRight w:val="0"/>
      <w:marTop w:val="0"/>
      <w:marBottom w:val="0"/>
      <w:divBdr>
        <w:top w:val="none" w:sz="0" w:space="0" w:color="auto"/>
        <w:left w:val="none" w:sz="0" w:space="0" w:color="auto"/>
        <w:bottom w:val="none" w:sz="0" w:space="0" w:color="auto"/>
        <w:right w:val="none" w:sz="0" w:space="0" w:color="auto"/>
      </w:divBdr>
    </w:div>
    <w:div w:id="82386591">
      <w:marLeft w:val="480"/>
      <w:marRight w:val="0"/>
      <w:marTop w:val="0"/>
      <w:marBottom w:val="0"/>
      <w:divBdr>
        <w:top w:val="none" w:sz="0" w:space="0" w:color="auto"/>
        <w:left w:val="none" w:sz="0" w:space="0" w:color="auto"/>
        <w:bottom w:val="none" w:sz="0" w:space="0" w:color="auto"/>
        <w:right w:val="none" w:sz="0" w:space="0" w:color="auto"/>
      </w:divBdr>
    </w:div>
    <w:div w:id="82723369">
      <w:marLeft w:val="480"/>
      <w:marRight w:val="0"/>
      <w:marTop w:val="0"/>
      <w:marBottom w:val="0"/>
      <w:divBdr>
        <w:top w:val="none" w:sz="0" w:space="0" w:color="auto"/>
        <w:left w:val="none" w:sz="0" w:space="0" w:color="auto"/>
        <w:bottom w:val="none" w:sz="0" w:space="0" w:color="auto"/>
        <w:right w:val="none" w:sz="0" w:space="0" w:color="auto"/>
      </w:divBdr>
    </w:div>
    <w:div w:id="83188388">
      <w:marLeft w:val="480"/>
      <w:marRight w:val="0"/>
      <w:marTop w:val="0"/>
      <w:marBottom w:val="0"/>
      <w:divBdr>
        <w:top w:val="none" w:sz="0" w:space="0" w:color="auto"/>
        <w:left w:val="none" w:sz="0" w:space="0" w:color="auto"/>
        <w:bottom w:val="none" w:sz="0" w:space="0" w:color="auto"/>
        <w:right w:val="none" w:sz="0" w:space="0" w:color="auto"/>
      </w:divBdr>
    </w:div>
    <w:div w:id="83385103">
      <w:marLeft w:val="480"/>
      <w:marRight w:val="0"/>
      <w:marTop w:val="0"/>
      <w:marBottom w:val="0"/>
      <w:divBdr>
        <w:top w:val="none" w:sz="0" w:space="0" w:color="auto"/>
        <w:left w:val="none" w:sz="0" w:space="0" w:color="auto"/>
        <w:bottom w:val="none" w:sz="0" w:space="0" w:color="auto"/>
        <w:right w:val="none" w:sz="0" w:space="0" w:color="auto"/>
      </w:divBdr>
    </w:div>
    <w:div w:id="83915346">
      <w:marLeft w:val="480"/>
      <w:marRight w:val="0"/>
      <w:marTop w:val="0"/>
      <w:marBottom w:val="0"/>
      <w:divBdr>
        <w:top w:val="none" w:sz="0" w:space="0" w:color="auto"/>
        <w:left w:val="none" w:sz="0" w:space="0" w:color="auto"/>
        <w:bottom w:val="none" w:sz="0" w:space="0" w:color="auto"/>
        <w:right w:val="none" w:sz="0" w:space="0" w:color="auto"/>
      </w:divBdr>
    </w:div>
    <w:div w:id="84234381">
      <w:marLeft w:val="480"/>
      <w:marRight w:val="0"/>
      <w:marTop w:val="0"/>
      <w:marBottom w:val="0"/>
      <w:divBdr>
        <w:top w:val="none" w:sz="0" w:space="0" w:color="auto"/>
        <w:left w:val="none" w:sz="0" w:space="0" w:color="auto"/>
        <w:bottom w:val="none" w:sz="0" w:space="0" w:color="auto"/>
        <w:right w:val="none" w:sz="0" w:space="0" w:color="auto"/>
      </w:divBdr>
    </w:div>
    <w:div w:id="84621473">
      <w:marLeft w:val="480"/>
      <w:marRight w:val="0"/>
      <w:marTop w:val="0"/>
      <w:marBottom w:val="0"/>
      <w:divBdr>
        <w:top w:val="none" w:sz="0" w:space="0" w:color="auto"/>
        <w:left w:val="none" w:sz="0" w:space="0" w:color="auto"/>
        <w:bottom w:val="none" w:sz="0" w:space="0" w:color="auto"/>
        <w:right w:val="none" w:sz="0" w:space="0" w:color="auto"/>
      </w:divBdr>
    </w:div>
    <w:div w:id="84692417">
      <w:marLeft w:val="480"/>
      <w:marRight w:val="0"/>
      <w:marTop w:val="0"/>
      <w:marBottom w:val="0"/>
      <w:divBdr>
        <w:top w:val="none" w:sz="0" w:space="0" w:color="auto"/>
        <w:left w:val="none" w:sz="0" w:space="0" w:color="auto"/>
        <w:bottom w:val="none" w:sz="0" w:space="0" w:color="auto"/>
        <w:right w:val="none" w:sz="0" w:space="0" w:color="auto"/>
      </w:divBdr>
    </w:div>
    <w:div w:id="85001058">
      <w:marLeft w:val="480"/>
      <w:marRight w:val="0"/>
      <w:marTop w:val="0"/>
      <w:marBottom w:val="0"/>
      <w:divBdr>
        <w:top w:val="none" w:sz="0" w:space="0" w:color="auto"/>
        <w:left w:val="none" w:sz="0" w:space="0" w:color="auto"/>
        <w:bottom w:val="none" w:sz="0" w:space="0" w:color="auto"/>
        <w:right w:val="none" w:sz="0" w:space="0" w:color="auto"/>
      </w:divBdr>
    </w:div>
    <w:div w:id="85153511">
      <w:marLeft w:val="480"/>
      <w:marRight w:val="0"/>
      <w:marTop w:val="0"/>
      <w:marBottom w:val="0"/>
      <w:divBdr>
        <w:top w:val="none" w:sz="0" w:space="0" w:color="auto"/>
        <w:left w:val="none" w:sz="0" w:space="0" w:color="auto"/>
        <w:bottom w:val="none" w:sz="0" w:space="0" w:color="auto"/>
        <w:right w:val="none" w:sz="0" w:space="0" w:color="auto"/>
      </w:divBdr>
    </w:div>
    <w:div w:id="85229059">
      <w:marLeft w:val="480"/>
      <w:marRight w:val="0"/>
      <w:marTop w:val="0"/>
      <w:marBottom w:val="0"/>
      <w:divBdr>
        <w:top w:val="none" w:sz="0" w:space="0" w:color="auto"/>
        <w:left w:val="none" w:sz="0" w:space="0" w:color="auto"/>
        <w:bottom w:val="none" w:sz="0" w:space="0" w:color="auto"/>
        <w:right w:val="none" w:sz="0" w:space="0" w:color="auto"/>
      </w:divBdr>
    </w:div>
    <w:div w:id="85616486">
      <w:marLeft w:val="480"/>
      <w:marRight w:val="0"/>
      <w:marTop w:val="0"/>
      <w:marBottom w:val="0"/>
      <w:divBdr>
        <w:top w:val="none" w:sz="0" w:space="0" w:color="auto"/>
        <w:left w:val="none" w:sz="0" w:space="0" w:color="auto"/>
        <w:bottom w:val="none" w:sz="0" w:space="0" w:color="auto"/>
        <w:right w:val="none" w:sz="0" w:space="0" w:color="auto"/>
      </w:divBdr>
    </w:div>
    <w:div w:id="85733259">
      <w:marLeft w:val="480"/>
      <w:marRight w:val="0"/>
      <w:marTop w:val="0"/>
      <w:marBottom w:val="0"/>
      <w:divBdr>
        <w:top w:val="none" w:sz="0" w:space="0" w:color="auto"/>
        <w:left w:val="none" w:sz="0" w:space="0" w:color="auto"/>
        <w:bottom w:val="none" w:sz="0" w:space="0" w:color="auto"/>
        <w:right w:val="none" w:sz="0" w:space="0" w:color="auto"/>
      </w:divBdr>
    </w:div>
    <w:div w:id="85922867">
      <w:marLeft w:val="480"/>
      <w:marRight w:val="0"/>
      <w:marTop w:val="0"/>
      <w:marBottom w:val="0"/>
      <w:divBdr>
        <w:top w:val="none" w:sz="0" w:space="0" w:color="auto"/>
        <w:left w:val="none" w:sz="0" w:space="0" w:color="auto"/>
        <w:bottom w:val="none" w:sz="0" w:space="0" w:color="auto"/>
        <w:right w:val="none" w:sz="0" w:space="0" w:color="auto"/>
      </w:divBdr>
    </w:div>
    <w:div w:id="86342224">
      <w:marLeft w:val="480"/>
      <w:marRight w:val="0"/>
      <w:marTop w:val="0"/>
      <w:marBottom w:val="0"/>
      <w:divBdr>
        <w:top w:val="none" w:sz="0" w:space="0" w:color="auto"/>
        <w:left w:val="none" w:sz="0" w:space="0" w:color="auto"/>
        <w:bottom w:val="none" w:sz="0" w:space="0" w:color="auto"/>
        <w:right w:val="none" w:sz="0" w:space="0" w:color="auto"/>
      </w:divBdr>
    </w:div>
    <w:div w:id="86581934">
      <w:marLeft w:val="480"/>
      <w:marRight w:val="0"/>
      <w:marTop w:val="0"/>
      <w:marBottom w:val="0"/>
      <w:divBdr>
        <w:top w:val="none" w:sz="0" w:space="0" w:color="auto"/>
        <w:left w:val="none" w:sz="0" w:space="0" w:color="auto"/>
        <w:bottom w:val="none" w:sz="0" w:space="0" w:color="auto"/>
        <w:right w:val="none" w:sz="0" w:space="0" w:color="auto"/>
      </w:divBdr>
    </w:div>
    <w:div w:id="86929756">
      <w:marLeft w:val="480"/>
      <w:marRight w:val="0"/>
      <w:marTop w:val="0"/>
      <w:marBottom w:val="0"/>
      <w:divBdr>
        <w:top w:val="none" w:sz="0" w:space="0" w:color="auto"/>
        <w:left w:val="none" w:sz="0" w:space="0" w:color="auto"/>
        <w:bottom w:val="none" w:sz="0" w:space="0" w:color="auto"/>
        <w:right w:val="none" w:sz="0" w:space="0" w:color="auto"/>
      </w:divBdr>
    </w:div>
    <w:div w:id="86970809">
      <w:marLeft w:val="480"/>
      <w:marRight w:val="0"/>
      <w:marTop w:val="0"/>
      <w:marBottom w:val="0"/>
      <w:divBdr>
        <w:top w:val="none" w:sz="0" w:space="0" w:color="auto"/>
        <w:left w:val="none" w:sz="0" w:space="0" w:color="auto"/>
        <w:bottom w:val="none" w:sz="0" w:space="0" w:color="auto"/>
        <w:right w:val="none" w:sz="0" w:space="0" w:color="auto"/>
      </w:divBdr>
    </w:div>
    <w:div w:id="86971891">
      <w:marLeft w:val="480"/>
      <w:marRight w:val="0"/>
      <w:marTop w:val="0"/>
      <w:marBottom w:val="0"/>
      <w:divBdr>
        <w:top w:val="none" w:sz="0" w:space="0" w:color="auto"/>
        <w:left w:val="none" w:sz="0" w:space="0" w:color="auto"/>
        <w:bottom w:val="none" w:sz="0" w:space="0" w:color="auto"/>
        <w:right w:val="none" w:sz="0" w:space="0" w:color="auto"/>
      </w:divBdr>
    </w:div>
    <w:div w:id="87238848">
      <w:marLeft w:val="480"/>
      <w:marRight w:val="0"/>
      <w:marTop w:val="0"/>
      <w:marBottom w:val="0"/>
      <w:divBdr>
        <w:top w:val="none" w:sz="0" w:space="0" w:color="auto"/>
        <w:left w:val="none" w:sz="0" w:space="0" w:color="auto"/>
        <w:bottom w:val="none" w:sz="0" w:space="0" w:color="auto"/>
        <w:right w:val="none" w:sz="0" w:space="0" w:color="auto"/>
      </w:divBdr>
    </w:div>
    <w:div w:id="87316923">
      <w:marLeft w:val="480"/>
      <w:marRight w:val="0"/>
      <w:marTop w:val="0"/>
      <w:marBottom w:val="0"/>
      <w:divBdr>
        <w:top w:val="none" w:sz="0" w:space="0" w:color="auto"/>
        <w:left w:val="none" w:sz="0" w:space="0" w:color="auto"/>
        <w:bottom w:val="none" w:sz="0" w:space="0" w:color="auto"/>
        <w:right w:val="none" w:sz="0" w:space="0" w:color="auto"/>
      </w:divBdr>
    </w:div>
    <w:div w:id="87430922">
      <w:marLeft w:val="480"/>
      <w:marRight w:val="0"/>
      <w:marTop w:val="0"/>
      <w:marBottom w:val="0"/>
      <w:divBdr>
        <w:top w:val="none" w:sz="0" w:space="0" w:color="auto"/>
        <w:left w:val="none" w:sz="0" w:space="0" w:color="auto"/>
        <w:bottom w:val="none" w:sz="0" w:space="0" w:color="auto"/>
        <w:right w:val="none" w:sz="0" w:space="0" w:color="auto"/>
      </w:divBdr>
    </w:div>
    <w:div w:id="87433178">
      <w:marLeft w:val="480"/>
      <w:marRight w:val="0"/>
      <w:marTop w:val="0"/>
      <w:marBottom w:val="0"/>
      <w:divBdr>
        <w:top w:val="none" w:sz="0" w:space="0" w:color="auto"/>
        <w:left w:val="none" w:sz="0" w:space="0" w:color="auto"/>
        <w:bottom w:val="none" w:sz="0" w:space="0" w:color="auto"/>
        <w:right w:val="none" w:sz="0" w:space="0" w:color="auto"/>
      </w:divBdr>
    </w:div>
    <w:div w:id="87626821">
      <w:marLeft w:val="480"/>
      <w:marRight w:val="0"/>
      <w:marTop w:val="0"/>
      <w:marBottom w:val="0"/>
      <w:divBdr>
        <w:top w:val="none" w:sz="0" w:space="0" w:color="auto"/>
        <w:left w:val="none" w:sz="0" w:space="0" w:color="auto"/>
        <w:bottom w:val="none" w:sz="0" w:space="0" w:color="auto"/>
        <w:right w:val="none" w:sz="0" w:space="0" w:color="auto"/>
      </w:divBdr>
    </w:div>
    <w:div w:id="87778350">
      <w:marLeft w:val="480"/>
      <w:marRight w:val="0"/>
      <w:marTop w:val="0"/>
      <w:marBottom w:val="0"/>
      <w:divBdr>
        <w:top w:val="none" w:sz="0" w:space="0" w:color="auto"/>
        <w:left w:val="none" w:sz="0" w:space="0" w:color="auto"/>
        <w:bottom w:val="none" w:sz="0" w:space="0" w:color="auto"/>
        <w:right w:val="none" w:sz="0" w:space="0" w:color="auto"/>
      </w:divBdr>
    </w:div>
    <w:div w:id="88351104">
      <w:marLeft w:val="480"/>
      <w:marRight w:val="0"/>
      <w:marTop w:val="0"/>
      <w:marBottom w:val="0"/>
      <w:divBdr>
        <w:top w:val="none" w:sz="0" w:space="0" w:color="auto"/>
        <w:left w:val="none" w:sz="0" w:space="0" w:color="auto"/>
        <w:bottom w:val="none" w:sz="0" w:space="0" w:color="auto"/>
        <w:right w:val="none" w:sz="0" w:space="0" w:color="auto"/>
      </w:divBdr>
    </w:div>
    <w:div w:id="88743910">
      <w:marLeft w:val="480"/>
      <w:marRight w:val="0"/>
      <w:marTop w:val="0"/>
      <w:marBottom w:val="0"/>
      <w:divBdr>
        <w:top w:val="none" w:sz="0" w:space="0" w:color="auto"/>
        <w:left w:val="none" w:sz="0" w:space="0" w:color="auto"/>
        <w:bottom w:val="none" w:sz="0" w:space="0" w:color="auto"/>
        <w:right w:val="none" w:sz="0" w:space="0" w:color="auto"/>
      </w:divBdr>
    </w:div>
    <w:div w:id="88938609">
      <w:marLeft w:val="480"/>
      <w:marRight w:val="0"/>
      <w:marTop w:val="0"/>
      <w:marBottom w:val="0"/>
      <w:divBdr>
        <w:top w:val="none" w:sz="0" w:space="0" w:color="auto"/>
        <w:left w:val="none" w:sz="0" w:space="0" w:color="auto"/>
        <w:bottom w:val="none" w:sz="0" w:space="0" w:color="auto"/>
        <w:right w:val="none" w:sz="0" w:space="0" w:color="auto"/>
      </w:divBdr>
    </w:div>
    <w:div w:id="89090347">
      <w:marLeft w:val="480"/>
      <w:marRight w:val="0"/>
      <w:marTop w:val="0"/>
      <w:marBottom w:val="0"/>
      <w:divBdr>
        <w:top w:val="none" w:sz="0" w:space="0" w:color="auto"/>
        <w:left w:val="none" w:sz="0" w:space="0" w:color="auto"/>
        <w:bottom w:val="none" w:sz="0" w:space="0" w:color="auto"/>
        <w:right w:val="none" w:sz="0" w:space="0" w:color="auto"/>
      </w:divBdr>
    </w:div>
    <w:div w:id="89278375">
      <w:marLeft w:val="480"/>
      <w:marRight w:val="0"/>
      <w:marTop w:val="0"/>
      <w:marBottom w:val="0"/>
      <w:divBdr>
        <w:top w:val="none" w:sz="0" w:space="0" w:color="auto"/>
        <w:left w:val="none" w:sz="0" w:space="0" w:color="auto"/>
        <w:bottom w:val="none" w:sz="0" w:space="0" w:color="auto"/>
        <w:right w:val="none" w:sz="0" w:space="0" w:color="auto"/>
      </w:divBdr>
    </w:div>
    <w:div w:id="89471993">
      <w:marLeft w:val="480"/>
      <w:marRight w:val="0"/>
      <w:marTop w:val="0"/>
      <w:marBottom w:val="0"/>
      <w:divBdr>
        <w:top w:val="none" w:sz="0" w:space="0" w:color="auto"/>
        <w:left w:val="none" w:sz="0" w:space="0" w:color="auto"/>
        <w:bottom w:val="none" w:sz="0" w:space="0" w:color="auto"/>
        <w:right w:val="none" w:sz="0" w:space="0" w:color="auto"/>
      </w:divBdr>
    </w:div>
    <w:div w:id="89667602">
      <w:marLeft w:val="480"/>
      <w:marRight w:val="0"/>
      <w:marTop w:val="0"/>
      <w:marBottom w:val="0"/>
      <w:divBdr>
        <w:top w:val="none" w:sz="0" w:space="0" w:color="auto"/>
        <w:left w:val="none" w:sz="0" w:space="0" w:color="auto"/>
        <w:bottom w:val="none" w:sz="0" w:space="0" w:color="auto"/>
        <w:right w:val="none" w:sz="0" w:space="0" w:color="auto"/>
      </w:divBdr>
    </w:div>
    <w:div w:id="90008712">
      <w:marLeft w:val="480"/>
      <w:marRight w:val="0"/>
      <w:marTop w:val="0"/>
      <w:marBottom w:val="0"/>
      <w:divBdr>
        <w:top w:val="none" w:sz="0" w:space="0" w:color="auto"/>
        <w:left w:val="none" w:sz="0" w:space="0" w:color="auto"/>
        <w:bottom w:val="none" w:sz="0" w:space="0" w:color="auto"/>
        <w:right w:val="none" w:sz="0" w:space="0" w:color="auto"/>
      </w:divBdr>
    </w:div>
    <w:div w:id="90471845">
      <w:marLeft w:val="480"/>
      <w:marRight w:val="0"/>
      <w:marTop w:val="0"/>
      <w:marBottom w:val="0"/>
      <w:divBdr>
        <w:top w:val="none" w:sz="0" w:space="0" w:color="auto"/>
        <w:left w:val="none" w:sz="0" w:space="0" w:color="auto"/>
        <w:bottom w:val="none" w:sz="0" w:space="0" w:color="auto"/>
        <w:right w:val="none" w:sz="0" w:space="0" w:color="auto"/>
      </w:divBdr>
    </w:div>
    <w:div w:id="90591561">
      <w:marLeft w:val="480"/>
      <w:marRight w:val="0"/>
      <w:marTop w:val="0"/>
      <w:marBottom w:val="0"/>
      <w:divBdr>
        <w:top w:val="none" w:sz="0" w:space="0" w:color="auto"/>
        <w:left w:val="none" w:sz="0" w:space="0" w:color="auto"/>
        <w:bottom w:val="none" w:sz="0" w:space="0" w:color="auto"/>
        <w:right w:val="none" w:sz="0" w:space="0" w:color="auto"/>
      </w:divBdr>
    </w:div>
    <w:div w:id="90707678">
      <w:marLeft w:val="480"/>
      <w:marRight w:val="0"/>
      <w:marTop w:val="0"/>
      <w:marBottom w:val="0"/>
      <w:divBdr>
        <w:top w:val="none" w:sz="0" w:space="0" w:color="auto"/>
        <w:left w:val="none" w:sz="0" w:space="0" w:color="auto"/>
        <w:bottom w:val="none" w:sz="0" w:space="0" w:color="auto"/>
        <w:right w:val="none" w:sz="0" w:space="0" w:color="auto"/>
      </w:divBdr>
    </w:div>
    <w:div w:id="90708152">
      <w:marLeft w:val="480"/>
      <w:marRight w:val="0"/>
      <w:marTop w:val="0"/>
      <w:marBottom w:val="0"/>
      <w:divBdr>
        <w:top w:val="none" w:sz="0" w:space="0" w:color="auto"/>
        <w:left w:val="none" w:sz="0" w:space="0" w:color="auto"/>
        <w:bottom w:val="none" w:sz="0" w:space="0" w:color="auto"/>
        <w:right w:val="none" w:sz="0" w:space="0" w:color="auto"/>
      </w:divBdr>
    </w:div>
    <w:div w:id="90787862">
      <w:marLeft w:val="480"/>
      <w:marRight w:val="0"/>
      <w:marTop w:val="0"/>
      <w:marBottom w:val="0"/>
      <w:divBdr>
        <w:top w:val="none" w:sz="0" w:space="0" w:color="auto"/>
        <w:left w:val="none" w:sz="0" w:space="0" w:color="auto"/>
        <w:bottom w:val="none" w:sz="0" w:space="0" w:color="auto"/>
        <w:right w:val="none" w:sz="0" w:space="0" w:color="auto"/>
      </w:divBdr>
    </w:div>
    <w:div w:id="90900200">
      <w:marLeft w:val="480"/>
      <w:marRight w:val="0"/>
      <w:marTop w:val="0"/>
      <w:marBottom w:val="0"/>
      <w:divBdr>
        <w:top w:val="none" w:sz="0" w:space="0" w:color="auto"/>
        <w:left w:val="none" w:sz="0" w:space="0" w:color="auto"/>
        <w:bottom w:val="none" w:sz="0" w:space="0" w:color="auto"/>
        <w:right w:val="none" w:sz="0" w:space="0" w:color="auto"/>
      </w:divBdr>
    </w:div>
    <w:div w:id="91054775">
      <w:marLeft w:val="480"/>
      <w:marRight w:val="0"/>
      <w:marTop w:val="0"/>
      <w:marBottom w:val="0"/>
      <w:divBdr>
        <w:top w:val="none" w:sz="0" w:space="0" w:color="auto"/>
        <w:left w:val="none" w:sz="0" w:space="0" w:color="auto"/>
        <w:bottom w:val="none" w:sz="0" w:space="0" w:color="auto"/>
        <w:right w:val="none" w:sz="0" w:space="0" w:color="auto"/>
      </w:divBdr>
    </w:div>
    <w:div w:id="91363903">
      <w:marLeft w:val="480"/>
      <w:marRight w:val="0"/>
      <w:marTop w:val="0"/>
      <w:marBottom w:val="0"/>
      <w:divBdr>
        <w:top w:val="none" w:sz="0" w:space="0" w:color="auto"/>
        <w:left w:val="none" w:sz="0" w:space="0" w:color="auto"/>
        <w:bottom w:val="none" w:sz="0" w:space="0" w:color="auto"/>
        <w:right w:val="none" w:sz="0" w:space="0" w:color="auto"/>
      </w:divBdr>
    </w:div>
    <w:div w:id="91750484">
      <w:marLeft w:val="480"/>
      <w:marRight w:val="0"/>
      <w:marTop w:val="0"/>
      <w:marBottom w:val="0"/>
      <w:divBdr>
        <w:top w:val="none" w:sz="0" w:space="0" w:color="auto"/>
        <w:left w:val="none" w:sz="0" w:space="0" w:color="auto"/>
        <w:bottom w:val="none" w:sz="0" w:space="0" w:color="auto"/>
        <w:right w:val="none" w:sz="0" w:space="0" w:color="auto"/>
      </w:divBdr>
    </w:div>
    <w:div w:id="91753283">
      <w:marLeft w:val="480"/>
      <w:marRight w:val="0"/>
      <w:marTop w:val="0"/>
      <w:marBottom w:val="0"/>
      <w:divBdr>
        <w:top w:val="none" w:sz="0" w:space="0" w:color="auto"/>
        <w:left w:val="none" w:sz="0" w:space="0" w:color="auto"/>
        <w:bottom w:val="none" w:sz="0" w:space="0" w:color="auto"/>
        <w:right w:val="none" w:sz="0" w:space="0" w:color="auto"/>
      </w:divBdr>
    </w:div>
    <w:div w:id="91897464">
      <w:marLeft w:val="480"/>
      <w:marRight w:val="0"/>
      <w:marTop w:val="0"/>
      <w:marBottom w:val="0"/>
      <w:divBdr>
        <w:top w:val="none" w:sz="0" w:space="0" w:color="auto"/>
        <w:left w:val="none" w:sz="0" w:space="0" w:color="auto"/>
        <w:bottom w:val="none" w:sz="0" w:space="0" w:color="auto"/>
        <w:right w:val="none" w:sz="0" w:space="0" w:color="auto"/>
      </w:divBdr>
    </w:div>
    <w:div w:id="92282372">
      <w:marLeft w:val="480"/>
      <w:marRight w:val="0"/>
      <w:marTop w:val="0"/>
      <w:marBottom w:val="0"/>
      <w:divBdr>
        <w:top w:val="none" w:sz="0" w:space="0" w:color="auto"/>
        <w:left w:val="none" w:sz="0" w:space="0" w:color="auto"/>
        <w:bottom w:val="none" w:sz="0" w:space="0" w:color="auto"/>
        <w:right w:val="none" w:sz="0" w:space="0" w:color="auto"/>
      </w:divBdr>
    </w:div>
    <w:div w:id="92290179">
      <w:marLeft w:val="480"/>
      <w:marRight w:val="0"/>
      <w:marTop w:val="0"/>
      <w:marBottom w:val="0"/>
      <w:divBdr>
        <w:top w:val="none" w:sz="0" w:space="0" w:color="auto"/>
        <w:left w:val="none" w:sz="0" w:space="0" w:color="auto"/>
        <w:bottom w:val="none" w:sz="0" w:space="0" w:color="auto"/>
        <w:right w:val="none" w:sz="0" w:space="0" w:color="auto"/>
      </w:divBdr>
    </w:div>
    <w:div w:id="92481204">
      <w:marLeft w:val="480"/>
      <w:marRight w:val="0"/>
      <w:marTop w:val="0"/>
      <w:marBottom w:val="0"/>
      <w:divBdr>
        <w:top w:val="none" w:sz="0" w:space="0" w:color="auto"/>
        <w:left w:val="none" w:sz="0" w:space="0" w:color="auto"/>
        <w:bottom w:val="none" w:sz="0" w:space="0" w:color="auto"/>
        <w:right w:val="none" w:sz="0" w:space="0" w:color="auto"/>
      </w:divBdr>
    </w:div>
    <w:div w:id="92551426">
      <w:marLeft w:val="480"/>
      <w:marRight w:val="0"/>
      <w:marTop w:val="0"/>
      <w:marBottom w:val="0"/>
      <w:divBdr>
        <w:top w:val="none" w:sz="0" w:space="0" w:color="auto"/>
        <w:left w:val="none" w:sz="0" w:space="0" w:color="auto"/>
        <w:bottom w:val="none" w:sz="0" w:space="0" w:color="auto"/>
        <w:right w:val="none" w:sz="0" w:space="0" w:color="auto"/>
      </w:divBdr>
    </w:div>
    <w:div w:id="92942939">
      <w:marLeft w:val="480"/>
      <w:marRight w:val="0"/>
      <w:marTop w:val="0"/>
      <w:marBottom w:val="0"/>
      <w:divBdr>
        <w:top w:val="none" w:sz="0" w:space="0" w:color="auto"/>
        <w:left w:val="none" w:sz="0" w:space="0" w:color="auto"/>
        <w:bottom w:val="none" w:sz="0" w:space="0" w:color="auto"/>
        <w:right w:val="none" w:sz="0" w:space="0" w:color="auto"/>
      </w:divBdr>
    </w:div>
    <w:div w:id="93257860">
      <w:marLeft w:val="480"/>
      <w:marRight w:val="0"/>
      <w:marTop w:val="0"/>
      <w:marBottom w:val="0"/>
      <w:divBdr>
        <w:top w:val="none" w:sz="0" w:space="0" w:color="auto"/>
        <w:left w:val="none" w:sz="0" w:space="0" w:color="auto"/>
        <w:bottom w:val="none" w:sz="0" w:space="0" w:color="auto"/>
        <w:right w:val="none" w:sz="0" w:space="0" w:color="auto"/>
      </w:divBdr>
    </w:div>
    <w:div w:id="93522252">
      <w:marLeft w:val="480"/>
      <w:marRight w:val="0"/>
      <w:marTop w:val="0"/>
      <w:marBottom w:val="0"/>
      <w:divBdr>
        <w:top w:val="none" w:sz="0" w:space="0" w:color="auto"/>
        <w:left w:val="none" w:sz="0" w:space="0" w:color="auto"/>
        <w:bottom w:val="none" w:sz="0" w:space="0" w:color="auto"/>
        <w:right w:val="none" w:sz="0" w:space="0" w:color="auto"/>
      </w:divBdr>
    </w:div>
    <w:div w:id="93745404">
      <w:marLeft w:val="480"/>
      <w:marRight w:val="0"/>
      <w:marTop w:val="0"/>
      <w:marBottom w:val="0"/>
      <w:divBdr>
        <w:top w:val="none" w:sz="0" w:space="0" w:color="auto"/>
        <w:left w:val="none" w:sz="0" w:space="0" w:color="auto"/>
        <w:bottom w:val="none" w:sz="0" w:space="0" w:color="auto"/>
        <w:right w:val="none" w:sz="0" w:space="0" w:color="auto"/>
      </w:divBdr>
    </w:div>
    <w:div w:id="93745880">
      <w:marLeft w:val="480"/>
      <w:marRight w:val="0"/>
      <w:marTop w:val="0"/>
      <w:marBottom w:val="0"/>
      <w:divBdr>
        <w:top w:val="none" w:sz="0" w:space="0" w:color="auto"/>
        <w:left w:val="none" w:sz="0" w:space="0" w:color="auto"/>
        <w:bottom w:val="none" w:sz="0" w:space="0" w:color="auto"/>
        <w:right w:val="none" w:sz="0" w:space="0" w:color="auto"/>
      </w:divBdr>
    </w:div>
    <w:div w:id="94248417">
      <w:marLeft w:val="480"/>
      <w:marRight w:val="0"/>
      <w:marTop w:val="0"/>
      <w:marBottom w:val="0"/>
      <w:divBdr>
        <w:top w:val="none" w:sz="0" w:space="0" w:color="auto"/>
        <w:left w:val="none" w:sz="0" w:space="0" w:color="auto"/>
        <w:bottom w:val="none" w:sz="0" w:space="0" w:color="auto"/>
        <w:right w:val="none" w:sz="0" w:space="0" w:color="auto"/>
      </w:divBdr>
    </w:div>
    <w:div w:id="94711774">
      <w:marLeft w:val="480"/>
      <w:marRight w:val="0"/>
      <w:marTop w:val="0"/>
      <w:marBottom w:val="0"/>
      <w:divBdr>
        <w:top w:val="none" w:sz="0" w:space="0" w:color="auto"/>
        <w:left w:val="none" w:sz="0" w:space="0" w:color="auto"/>
        <w:bottom w:val="none" w:sz="0" w:space="0" w:color="auto"/>
        <w:right w:val="none" w:sz="0" w:space="0" w:color="auto"/>
      </w:divBdr>
    </w:div>
    <w:div w:id="94863160">
      <w:marLeft w:val="480"/>
      <w:marRight w:val="0"/>
      <w:marTop w:val="0"/>
      <w:marBottom w:val="0"/>
      <w:divBdr>
        <w:top w:val="none" w:sz="0" w:space="0" w:color="auto"/>
        <w:left w:val="none" w:sz="0" w:space="0" w:color="auto"/>
        <w:bottom w:val="none" w:sz="0" w:space="0" w:color="auto"/>
        <w:right w:val="none" w:sz="0" w:space="0" w:color="auto"/>
      </w:divBdr>
    </w:div>
    <w:div w:id="94903861">
      <w:marLeft w:val="480"/>
      <w:marRight w:val="0"/>
      <w:marTop w:val="0"/>
      <w:marBottom w:val="0"/>
      <w:divBdr>
        <w:top w:val="none" w:sz="0" w:space="0" w:color="auto"/>
        <w:left w:val="none" w:sz="0" w:space="0" w:color="auto"/>
        <w:bottom w:val="none" w:sz="0" w:space="0" w:color="auto"/>
        <w:right w:val="none" w:sz="0" w:space="0" w:color="auto"/>
      </w:divBdr>
    </w:div>
    <w:div w:id="94910337">
      <w:marLeft w:val="480"/>
      <w:marRight w:val="0"/>
      <w:marTop w:val="0"/>
      <w:marBottom w:val="0"/>
      <w:divBdr>
        <w:top w:val="none" w:sz="0" w:space="0" w:color="auto"/>
        <w:left w:val="none" w:sz="0" w:space="0" w:color="auto"/>
        <w:bottom w:val="none" w:sz="0" w:space="0" w:color="auto"/>
        <w:right w:val="none" w:sz="0" w:space="0" w:color="auto"/>
      </w:divBdr>
    </w:div>
    <w:div w:id="95057589">
      <w:marLeft w:val="480"/>
      <w:marRight w:val="0"/>
      <w:marTop w:val="0"/>
      <w:marBottom w:val="0"/>
      <w:divBdr>
        <w:top w:val="none" w:sz="0" w:space="0" w:color="auto"/>
        <w:left w:val="none" w:sz="0" w:space="0" w:color="auto"/>
        <w:bottom w:val="none" w:sz="0" w:space="0" w:color="auto"/>
        <w:right w:val="none" w:sz="0" w:space="0" w:color="auto"/>
      </w:divBdr>
    </w:div>
    <w:div w:id="95447090">
      <w:marLeft w:val="480"/>
      <w:marRight w:val="0"/>
      <w:marTop w:val="0"/>
      <w:marBottom w:val="0"/>
      <w:divBdr>
        <w:top w:val="none" w:sz="0" w:space="0" w:color="auto"/>
        <w:left w:val="none" w:sz="0" w:space="0" w:color="auto"/>
        <w:bottom w:val="none" w:sz="0" w:space="0" w:color="auto"/>
        <w:right w:val="none" w:sz="0" w:space="0" w:color="auto"/>
      </w:divBdr>
    </w:div>
    <w:div w:id="95516715">
      <w:marLeft w:val="480"/>
      <w:marRight w:val="0"/>
      <w:marTop w:val="0"/>
      <w:marBottom w:val="0"/>
      <w:divBdr>
        <w:top w:val="none" w:sz="0" w:space="0" w:color="auto"/>
        <w:left w:val="none" w:sz="0" w:space="0" w:color="auto"/>
        <w:bottom w:val="none" w:sz="0" w:space="0" w:color="auto"/>
        <w:right w:val="none" w:sz="0" w:space="0" w:color="auto"/>
      </w:divBdr>
    </w:div>
    <w:div w:id="95518582">
      <w:marLeft w:val="480"/>
      <w:marRight w:val="0"/>
      <w:marTop w:val="0"/>
      <w:marBottom w:val="0"/>
      <w:divBdr>
        <w:top w:val="none" w:sz="0" w:space="0" w:color="auto"/>
        <w:left w:val="none" w:sz="0" w:space="0" w:color="auto"/>
        <w:bottom w:val="none" w:sz="0" w:space="0" w:color="auto"/>
        <w:right w:val="none" w:sz="0" w:space="0" w:color="auto"/>
      </w:divBdr>
    </w:div>
    <w:div w:id="95835078">
      <w:marLeft w:val="480"/>
      <w:marRight w:val="0"/>
      <w:marTop w:val="0"/>
      <w:marBottom w:val="0"/>
      <w:divBdr>
        <w:top w:val="none" w:sz="0" w:space="0" w:color="auto"/>
        <w:left w:val="none" w:sz="0" w:space="0" w:color="auto"/>
        <w:bottom w:val="none" w:sz="0" w:space="0" w:color="auto"/>
        <w:right w:val="none" w:sz="0" w:space="0" w:color="auto"/>
      </w:divBdr>
    </w:div>
    <w:div w:id="96099860">
      <w:marLeft w:val="480"/>
      <w:marRight w:val="0"/>
      <w:marTop w:val="0"/>
      <w:marBottom w:val="0"/>
      <w:divBdr>
        <w:top w:val="none" w:sz="0" w:space="0" w:color="auto"/>
        <w:left w:val="none" w:sz="0" w:space="0" w:color="auto"/>
        <w:bottom w:val="none" w:sz="0" w:space="0" w:color="auto"/>
        <w:right w:val="none" w:sz="0" w:space="0" w:color="auto"/>
      </w:divBdr>
    </w:div>
    <w:div w:id="96146737">
      <w:marLeft w:val="480"/>
      <w:marRight w:val="0"/>
      <w:marTop w:val="0"/>
      <w:marBottom w:val="0"/>
      <w:divBdr>
        <w:top w:val="none" w:sz="0" w:space="0" w:color="auto"/>
        <w:left w:val="none" w:sz="0" w:space="0" w:color="auto"/>
        <w:bottom w:val="none" w:sz="0" w:space="0" w:color="auto"/>
        <w:right w:val="none" w:sz="0" w:space="0" w:color="auto"/>
      </w:divBdr>
    </w:div>
    <w:div w:id="96409409">
      <w:marLeft w:val="480"/>
      <w:marRight w:val="0"/>
      <w:marTop w:val="0"/>
      <w:marBottom w:val="0"/>
      <w:divBdr>
        <w:top w:val="none" w:sz="0" w:space="0" w:color="auto"/>
        <w:left w:val="none" w:sz="0" w:space="0" w:color="auto"/>
        <w:bottom w:val="none" w:sz="0" w:space="0" w:color="auto"/>
        <w:right w:val="none" w:sz="0" w:space="0" w:color="auto"/>
      </w:divBdr>
    </w:div>
    <w:div w:id="96878293">
      <w:marLeft w:val="480"/>
      <w:marRight w:val="0"/>
      <w:marTop w:val="0"/>
      <w:marBottom w:val="0"/>
      <w:divBdr>
        <w:top w:val="none" w:sz="0" w:space="0" w:color="auto"/>
        <w:left w:val="none" w:sz="0" w:space="0" w:color="auto"/>
        <w:bottom w:val="none" w:sz="0" w:space="0" w:color="auto"/>
        <w:right w:val="none" w:sz="0" w:space="0" w:color="auto"/>
      </w:divBdr>
    </w:div>
    <w:div w:id="96946983">
      <w:marLeft w:val="480"/>
      <w:marRight w:val="0"/>
      <w:marTop w:val="0"/>
      <w:marBottom w:val="0"/>
      <w:divBdr>
        <w:top w:val="none" w:sz="0" w:space="0" w:color="auto"/>
        <w:left w:val="none" w:sz="0" w:space="0" w:color="auto"/>
        <w:bottom w:val="none" w:sz="0" w:space="0" w:color="auto"/>
        <w:right w:val="none" w:sz="0" w:space="0" w:color="auto"/>
      </w:divBdr>
    </w:div>
    <w:div w:id="97526133">
      <w:marLeft w:val="480"/>
      <w:marRight w:val="0"/>
      <w:marTop w:val="0"/>
      <w:marBottom w:val="0"/>
      <w:divBdr>
        <w:top w:val="none" w:sz="0" w:space="0" w:color="auto"/>
        <w:left w:val="none" w:sz="0" w:space="0" w:color="auto"/>
        <w:bottom w:val="none" w:sz="0" w:space="0" w:color="auto"/>
        <w:right w:val="none" w:sz="0" w:space="0" w:color="auto"/>
      </w:divBdr>
    </w:div>
    <w:div w:id="97530477">
      <w:marLeft w:val="480"/>
      <w:marRight w:val="0"/>
      <w:marTop w:val="0"/>
      <w:marBottom w:val="0"/>
      <w:divBdr>
        <w:top w:val="none" w:sz="0" w:space="0" w:color="auto"/>
        <w:left w:val="none" w:sz="0" w:space="0" w:color="auto"/>
        <w:bottom w:val="none" w:sz="0" w:space="0" w:color="auto"/>
        <w:right w:val="none" w:sz="0" w:space="0" w:color="auto"/>
      </w:divBdr>
    </w:div>
    <w:div w:id="97793547">
      <w:marLeft w:val="480"/>
      <w:marRight w:val="0"/>
      <w:marTop w:val="0"/>
      <w:marBottom w:val="0"/>
      <w:divBdr>
        <w:top w:val="none" w:sz="0" w:space="0" w:color="auto"/>
        <w:left w:val="none" w:sz="0" w:space="0" w:color="auto"/>
        <w:bottom w:val="none" w:sz="0" w:space="0" w:color="auto"/>
        <w:right w:val="none" w:sz="0" w:space="0" w:color="auto"/>
      </w:divBdr>
    </w:div>
    <w:div w:id="97794314">
      <w:marLeft w:val="480"/>
      <w:marRight w:val="0"/>
      <w:marTop w:val="0"/>
      <w:marBottom w:val="0"/>
      <w:divBdr>
        <w:top w:val="none" w:sz="0" w:space="0" w:color="auto"/>
        <w:left w:val="none" w:sz="0" w:space="0" w:color="auto"/>
        <w:bottom w:val="none" w:sz="0" w:space="0" w:color="auto"/>
        <w:right w:val="none" w:sz="0" w:space="0" w:color="auto"/>
      </w:divBdr>
    </w:div>
    <w:div w:id="98111341">
      <w:marLeft w:val="480"/>
      <w:marRight w:val="0"/>
      <w:marTop w:val="0"/>
      <w:marBottom w:val="0"/>
      <w:divBdr>
        <w:top w:val="none" w:sz="0" w:space="0" w:color="auto"/>
        <w:left w:val="none" w:sz="0" w:space="0" w:color="auto"/>
        <w:bottom w:val="none" w:sz="0" w:space="0" w:color="auto"/>
        <w:right w:val="none" w:sz="0" w:space="0" w:color="auto"/>
      </w:divBdr>
    </w:div>
    <w:div w:id="98304377">
      <w:marLeft w:val="480"/>
      <w:marRight w:val="0"/>
      <w:marTop w:val="0"/>
      <w:marBottom w:val="0"/>
      <w:divBdr>
        <w:top w:val="none" w:sz="0" w:space="0" w:color="auto"/>
        <w:left w:val="none" w:sz="0" w:space="0" w:color="auto"/>
        <w:bottom w:val="none" w:sz="0" w:space="0" w:color="auto"/>
        <w:right w:val="none" w:sz="0" w:space="0" w:color="auto"/>
      </w:divBdr>
    </w:div>
    <w:div w:id="98834650">
      <w:marLeft w:val="480"/>
      <w:marRight w:val="0"/>
      <w:marTop w:val="0"/>
      <w:marBottom w:val="0"/>
      <w:divBdr>
        <w:top w:val="none" w:sz="0" w:space="0" w:color="auto"/>
        <w:left w:val="none" w:sz="0" w:space="0" w:color="auto"/>
        <w:bottom w:val="none" w:sz="0" w:space="0" w:color="auto"/>
        <w:right w:val="none" w:sz="0" w:space="0" w:color="auto"/>
      </w:divBdr>
    </w:div>
    <w:div w:id="98841852">
      <w:marLeft w:val="480"/>
      <w:marRight w:val="0"/>
      <w:marTop w:val="0"/>
      <w:marBottom w:val="0"/>
      <w:divBdr>
        <w:top w:val="none" w:sz="0" w:space="0" w:color="auto"/>
        <w:left w:val="none" w:sz="0" w:space="0" w:color="auto"/>
        <w:bottom w:val="none" w:sz="0" w:space="0" w:color="auto"/>
        <w:right w:val="none" w:sz="0" w:space="0" w:color="auto"/>
      </w:divBdr>
    </w:div>
    <w:div w:id="98960771">
      <w:marLeft w:val="480"/>
      <w:marRight w:val="0"/>
      <w:marTop w:val="0"/>
      <w:marBottom w:val="0"/>
      <w:divBdr>
        <w:top w:val="none" w:sz="0" w:space="0" w:color="auto"/>
        <w:left w:val="none" w:sz="0" w:space="0" w:color="auto"/>
        <w:bottom w:val="none" w:sz="0" w:space="0" w:color="auto"/>
        <w:right w:val="none" w:sz="0" w:space="0" w:color="auto"/>
      </w:divBdr>
    </w:div>
    <w:div w:id="99104479">
      <w:marLeft w:val="480"/>
      <w:marRight w:val="0"/>
      <w:marTop w:val="0"/>
      <w:marBottom w:val="0"/>
      <w:divBdr>
        <w:top w:val="none" w:sz="0" w:space="0" w:color="auto"/>
        <w:left w:val="none" w:sz="0" w:space="0" w:color="auto"/>
        <w:bottom w:val="none" w:sz="0" w:space="0" w:color="auto"/>
        <w:right w:val="none" w:sz="0" w:space="0" w:color="auto"/>
      </w:divBdr>
    </w:div>
    <w:div w:id="99492985">
      <w:marLeft w:val="480"/>
      <w:marRight w:val="0"/>
      <w:marTop w:val="0"/>
      <w:marBottom w:val="0"/>
      <w:divBdr>
        <w:top w:val="none" w:sz="0" w:space="0" w:color="auto"/>
        <w:left w:val="none" w:sz="0" w:space="0" w:color="auto"/>
        <w:bottom w:val="none" w:sz="0" w:space="0" w:color="auto"/>
        <w:right w:val="none" w:sz="0" w:space="0" w:color="auto"/>
      </w:divBdr>
    </w:div>
    <w:div w:id="100152919">
      <w:marLeft w:val="480"/>
      <w:marRight w:val="0"/>
      <w:marTop w:val="0"/>
      <w:marBottom w:val="0"/>
      <w:divBdr>
        <w:top w:val="none" w:sz="0" w:space="0" w:color="auto"/>
        <w:left w:val="none" w:sz="0" w:space="0" w:color="auto"/>
        <w:bottom w:val="none" w:sz="0" w:space="0" w:color="auto"/>
        <w:right w:val="none" w:sz="0" w:space="0" w:color="auto"/>
      </w:divBdr>
    </w:div>
    <w:div w:id="100683716">
      <w:marLeft w:val="480"/>
      <w:marRight w:val="0"/>
      <w:marTop w:val="0"/>
      <w:marBottom w:val="0"/>
      <w:divBdr>
        <w:top w:val="none" w:sz="0" w:space="0" w:color="auto"/>
        <w:left w:val="none" w:sz="0" w:space="0" w:color="auto"/>
        <w:bottom w:val="none" w:sz="0" w:space="0" w:color="auto"/>
        <w:right w:val="none" w:sz="0" w:space="0" w:color="auto"/>
      </w:divBdr>
    </w:div>
    <w:div w:id="100878775">
      <w:marLeft w:val="480"/>
      <w:marRight w:val="0"/>
      <w:marTop w:val="0"/>
      <w:marBottom w:val="0"/>
      <w:divBdr>
        <w:top w:val="none" w:sz="0" w:space="0" w:color="auto"/>
        <w:left w:val="none" w:sz="0" w:space="0" w:color="auto"/>
        <w:bottom w:val="none" w:sz="0" w:space="0" w:color="auto"/>
        <w:right w:val="none" w:sz="0" w:space="0" w:color="auto"/>
      </w:divBdr>
    </w:div>
    <w:div w:id="100926238">
      <w:marLeft w:val="480"/>
      <w:marRight w:val="0"/>
      <w:marTop w:val="0"/>
      <w:marBottom w:val="0"/>
      <w:divBdr>
        <w:top w:val="none" w:sz="0" w:space="0" w:color="auto"/>
        <w:left w:val="none" w:sz="0" w:space="0" w:color="auto"/>
        <w:bottom w:val="none" w:sz="0" w:space="0" w:color="auto"/>
        <w:right w:val="none" w:sz="0" w:space="0" w:color="auto"/>
      </w:divBdr>
    </w:div>
    <w:div w:id="101153097">
      <w:marLeft w:val="480"/>
      <w:marRight w:val="0"/>
      <w:marTop w:val="0"/>
      <w:marBottom w:val="0"/>
      <w:divBdr>
        <w:top w:val="none" w:sz="0" w:space="0" w:color="auto"/>
        <w:left w:val="none" w:sz="0" w:space="0" w:color="auto"/>
        <w:bottom w:val="none" w:sz="0" w:space="0" w:color="auto"/>
        <w:right w:val="none" w:sz="0" w:space="0" w:color="auto"/>
      </w:divBdr>
    </w:div>
    <w:div w:id="101189085">
      <w:marLeft w:val="480"/>
      <w:marRight w:val="0"/>
      <w:marTop w:val="0"/>
      <w:marBottom w:val="0"/>
      <w:divBdr>
        <w:top w:val="none" w:sz="0" w:space="0" w:color="auto"/>
        <w:left w:val="none" w:sz="0" w:space="0" w:color="auto"/>
        <w:bottom w:val="none" w:sz="0" w:space="0" w:color="auto"/>
        <w:right w:val="none" w:sz="0" w:space="0" w:color="auto"/>
      </w:divBdr>
    </w:div>
    <w:div w:id="101194268">
      <w:marLeft w:val="480"/>
      <w:marRight w:val="0"/>
      <w:marTop w:val="0"/>
      <w:marBottom w:val="0"/>
      <w:divBdr>
        <w:top w:val="none" w:sz="0" w:space="0" w:color="auto"/>
        <w:left w:val="none" w:sz="0" w:space="0" w:color="auto"/>
        <w:bottom w:val="none" w:sz="0" w:space="0" w:color="auto"/>
        <w:right w:val="none" w:sz="0" w:space="0" w:color="auto"/>
      </w:divBdr>
    </w:div>
    <w:div w:id="101269141">
      <w:marLeft w:val="480"/>
      <w:marRight w:val="0"/>
      <w:marTop w:val="0"/>
      <w:marBottom w:val="0"/>
      <w:divBdr>
        <w:top w:val="none" w:sz="0" w:space="0" w:color="auto"/>
        <w:left w:val="none" w:sz="0" w:space="0" w:color="auto"/>
        <w:bottom w:val="none" w:sz="0" w:space="0" w:color="auto"/>
        <w:right w:val="none" w:sz="0" w:space="0" w:color="auto"/>
      </w:divBdr>
    </w:div>
    <w:div w:id="101342712">
      <w:marLeft w:val="480"/>
      <w:marRight w:val="0"/>
      <w:marTop w:val="0"/>
      <w:marBottom w:val="0"/>
      <w:divBdr>
        <w:top w:val="none" w:sz="0" w:space="0" w:color="auto"/>
        <w:left w:val="none" w:sz="0" w:space="0" w:color="auto"/>
        <w:bottom w:val="none" w:sz="0" w:space="0" w:color="auto"/>
        <w:right w:val="none" w:sz="0" w:space="0" w:color="auto"/>
      </w:divBdr>
    </w:div>
    <w:div w:id="101652541">
      <w:marLeft w:val="480"/>
      <w:marRight w:val="0"/>
      <w:marTop w:val="0"/>
      <w:marBottom w:val="0"/>
      <w:divBdr>
        <w:top w:val="none" w:sz="0" w:space="0" w:color="auto"/>
        <w:left w:val="none" w:sz="0" w:space="0" w:color="auto"/>
        <w:bottom w:val="none" w:sz="0" w:space="0" w:color="auto"/>
        <w:right w:val="none" w:sz="0" w:space="0" w:color="auto"/>
      </w:divBdr>
    </w:div>
    <w:div w:id="101658363">
      <w:marLeft w:val="480"/>
      <w:marRight w:val="0"/>
      <w:marTop w:val="0"/>
      <w:marBottom w:val="0"/>
      <w:divBdr>
        <w:top w:val="none" w:sz="0" w:space="0" w:color="auto"/>
        <w:left w:val="none" w:sz="0" w:space="0" w:color="auto"/>
        <w:bottom w:val="none" w:sz="0" w:space="0" w:color="auto"/>
        <w:right w:val="none" w:sz="0" w:space="0" w:color="auto"/>
      </w:divBdr>
    </w:div>
    <w:div w:id="102044134">
      <w:marLeft w:val="480"/>
      <w:marRight w:val="0"/>
      <w:marTop w:val="0"/>
      <w:marBottom w:val="0"/>
      <w:divBdr>
        <w:top w:val="none" w:sz="0" w:space="0" w:color="auto"/>
        <w:left w:val="none" w:sz="0" w:space="0" w:color="auto"/>
        <w:bottom w:val="none" w:sz="0" w:space="0" w:color="auto"/>
        <w:right w:val="none" w:sz="0" w:space="0" w:color="auto"/>
      </w:divBdr>
    </w:div>
    <w:div w:id="102117825">
      <w:marLeft w:val="480"/>
      <w:marRight w:val="0"/>
      <w:marTop w:val="0"/>
      <w:marBottom w:val="0"/>
      <w:divBdr>
        <w:top w:val="none" w:sz="0" w:space="0" w:color="auto"/>
        <w:left w:val="none" w:sz="0" w:space="0" w:color="auto"/>
        <w:bottom w:val="none" w:sz="0" w:space="0" w:color="auto"/>
        <w:right w:val="none" w:sz="0" w:space="0" w:color="auto"/>
      </w:divBdr>
    </w:div>
    <w:div w:id="102189623">
      <w:marLeft w:val="480"/>
      <w:marRight w:val="0"/>
      <w:marTop w:val="0"/>
      <w:marBottom w:val="0"/>
      <w:divBdr>
        <w:top w:val="none" w:sz="0" w:space="0" w:color="auto"/>
        <w:left w:val="none" w:sz="0" w:space="0" w:color="auto"/>
        <w:bottom w:val="none" w:sz="0" w:space="0" w:color="auto"/>
        <w:right w:val="none" w:sz="0" w:space="0" w:color="auto"/>
      </w:divBdr>
    </w:div>
    <w:div w:id="102655597">
      <w:marLeft w:val="480"/>
      <w:marRight w:val="0"/>
      <w:marTop w:val="0"/>
      <w:marBottom w:val="0"/>
      <w:divBdr>
        <w:top w:val="none" w:sz="0" w:space="0" w:color="auto"/>
        <w:left w:val="none" w:sz="0" w:space="0" w:color="auto"/>
        <w:bottom w:val="none" w:sz="0" w:space="0" w:color="auto"/>
        <w:right w:val="none" w:sz="0" w:space="0" w:color="auto"/>
      </w:divBdr>
    </w:div>
    <w:div w:id="102920828">
      <w:marLeft w:val="480"/>
      <w:marRight w:val="0"/>
      <w:marTop w:val="0"/>
      <w:marBottom w:val="0"/>
      <w:divBdr>
        <w:top w:val="none" w:sz="0" w:space="0" w:color="auto"/>
        <w:left w:val="none" w:sz="0" w:space="0" w:color="auto"/>
        <w:bottom w:val="none" w:sz="0" w:space="0" w:color="auto"/>
        <w:right w:val="none" w:sz="0" w:space="0" w:color="auto"/>
      </w:divBdr>
    </w:div>
    <w:div w:id="103113608">
      <w:marLeft w:val="480"/>
      <w:marRight w:val="0"/>
      <w:marTop w:val="0"/>
      <w:marBottom w:val="0"/>
      <w:divBdr>
        <w:top w:val="none" w:sz="0" w:space="0" w:color="auto"/>
        <w:left w:val="none" w:sz="0" w:space="0" w:color="auto"/>
        <w:bottom w:val="none" w:sz="0" w:space="0" w:color="auto"/>
        <w:right w:val="none" w:sz="0" w:space="0" w:color="auto"/>
      </w:divBdr>
    </w:div>
    <w:div w:id="103155180">
      <w:marLeft w:val="480"/>
      <w:marRight w:val="0"/>
      <w:marTop w:val="0"/>
      <w:marBottom w:val="0"/>
      <w:divBdr>
        <w:top w:val="none" w:sz="0" w:space="0" w:color="auto"/>
        <w:left w:val="none" w:sz="0" w:space="0" w:color="auto"/>
        <w:bottom w:val="none" w:sz="0" w:space="0" w:color="auto"/>
        <w:right w:val="none" w:sz="0" w:space="0" w:color="auto"/>
      </w:divBdr>
    </w:div>
    <w:div w:id="103157242">
      <w:marLeft w:val="480"/>
      <w:marRight w:val="0"/>
      <w:marTop w:val="0"/>
      <w:marBottom w:val="0"/>
      <w:divBdr>
        <w:top w:val="none" w:sz="0" w:space="0" w:color="auto"/>
        <w:left w:val="none" w:sz="0" w:space="0" w:color="auto"/>
        <w:bottom w:val="none" w:sz="0" w:space="0" w:color="auto"/>
        <w:right w:val="none" w:sz="0" w:space="0" w:color="auto"/>
      </w:divBdr>
    </w:div>
    <w:div w:id="103229027">
      <w:marLeft w:val="480"/>
      <w:marRight w:val="0"/>
      <w:marTop w:val="0"/>
      <w:marBottom w:val="0"/>
      <w:divBdr>
        <w:top w:val="none" w:sz="0" w:space="0" w:color="auto"/>
        <w:left w:val="none" w:sz="0" w:space="0" w:color="auto"/>
        <w:bottom w:val="none" w:sz="0" w:space="0" w:color="auto"/>
        <w:right w:val="none" w:sz="0" w:space="0" w:color="auto"/>
      </w:divBdr>
    </w:div>
    <w:div w:id="103618237">
      <w:marLeft w:val="480"/>
      <w:marRight w:val="0"/>
      <w:marTop w:val="0"/>
      <w:marBottom w:val="0"/>
      <w:divBdr>
        <w:top w:val="none" w:sz="0" w:space="0" w:color="auto"/>
        <w:left w:val="none" w:sz="0" w:space="0" w:color="auto"/>
        <w:bottom w:val="none" w:sz="0" w:space="0" w:color="auto"/>
        <w:right w:val="none" w:sz="0" w:space="0" w:color="auto"/>
      </w:divBdr>
    </w:div>
    <w:div w:id="103618563">
      <w:marLeft w:val="480"/>
      <w:marRight w:val="0"/>
      <w:marTop w:val="0"/>
      <w:marBottom w:val="0"/>
      <w:divBdr>
        <w:top w:val="none" w:sz="0" w:space="0" w:color="auto"/>
        <w:left w:val="none" w:sz="0" w:space="0" w:color="auto"/>
        <w:bottom w:val="none" w:sz="0" w:space="0" w:color="auto"/>
        <w:right w:val="none" w:sz="0" w:space="0" w:color="auto"/>
      </w:divBdr>
    </w:div>
    <w:div w:id="103887119">
      <w:marLeft w:val="480"/>
      <w:marRight w:val="0"/>
      <w:marTop w:val="0"/>
      <w:marBottom w:val="0"/>
      <w:divBdr>
        <w:top w:val="none" w:sz="0" w:space="0" w:color="auto"/>
        <w:left w:val="none" w:sz="0" w:space="0" w:color="auto"/>
        <w:bottom w:val="none" w:sz="0" w:space="0" w:color="auto"/>
        <w:right w:val="none" w:sz="0" w:space="0" w:color="auto"/>
      </w:divBdr>
    </w:div>
    <w:div w:id="103888982">
      <w:marLeft w:val="480"/>
      <w:marRight w:val="0"/>
      <w:marTop w:val="0"/>
      <w:marBottom w:val="0"/>
      <w:divBdr>
        <w:top w:val="none" w:sz="0" w:space="0" w:color="auto"/>
        <w:left w:val="none" w:sz="0" w:space="0" w:color="auto"/>
        <w:bottom w:val="none" w:sz="0" w:space="0" w:color="auto"/>
        <w:right w:val="none" w:sz="0" w:space="0" w:color="auto"/>
      </w:divBdr>
    </w:div>
    <w:div w:id="104233347">
      <w:marLeft w:val="480"/>
      <w:marRight w:val="0"/>
      <w:marTop w:val="0"/>
      <w:marBottom w:val="0"/>
      <w:divBdr>
        <w:top w:val="none" w:sz="0" w:space="0" w:color="auto"/>
        <w:left w:val="none" w:sz="0" w:space="0" w:color="auto"/>
        <w:bottom w:val="none" w:sz="0" w:space="0" w:color="auto"/>
        <w:right w:val="none" w:sz="0" w:space="0" w:color="auto"/>
      </w:divBdr>
    </w:div>
    <w:div w:id="104496545">
      <w:marLeft w:val="480"/>
      <w:marRight w:val="0"/>
      <w:marTop w:val="0"/>
      <w:marBottom w:val="0"/>
      <w:divBdr>
        <w:top w:val="none" w:sz="0" w:space="0" w:color="auto"/>
        <w:left w:val="none" w:sz="0" w:space="0" w:color="auto"/>
        <w:bottom w:val="none" w:sz="0" w:space="0" w:color="auto"/>
        <w:right w:val="none" w:sz="0" w:space="0" w:color="auto"/>
      </w:divBdr>
    </w:div>
    <w:div w:id="104859252">
      <w:marLeft w:val="480"/>
      <w:marRight w:val="0"/>
      <w:marTop w:val="0"/>
      <w:marBottom w:val="0"/>
      <w:divBdr>
        <w:top w:val="none" w:sz="0" w:space="0" w:color="auto"/>
        <w:left w:val="none" w:sz="0" w:space="0" w:color="auto"/>
        <w:bottom w:val="none" w:sz="0" w:space="0" w:color="auto"/>
        <w:right w:val="none" w:sz="0" w:space="0" w:color="auto"/>
      </w:divBdr>
    </w:div>
    <w:div w:id="105151440">
      <w:marLeft w:val="480"/>
      <w:marRight w:val="0"/>
      <w:marTop w:val="0"/>
      <w:marBottom w:val="0"/>
      <w:divBdr>
        <w:top w:val="none" w:sz="0" w:space="0" w:color="auto"/>
        <w:left w:val="none" w:sz="0" w:space="0" w:color="auto"/>
        <w:bottom w:val="none" w:sz="0" w:space="0" w:color="auto"/>
        <w:right w:val="none" w:sz="0" w:space="0" w:color="auto"/>
      </w:divBdr>
    </w:div>
    <w:div w:id="105390410">
      <w:marLeft w:val="480"/>
      <w:marRight w:val="0"/>
      <w:marTop w:val="0"/>
      <w:marBottom w:val="0"/>
      <w:divBdr>
        <w:top w:val="none" w:sz="0" w:space="0" w:color="auto"/>
        <w:left w:val="none" w:sz="0" w:space="0" w:color="auto"/>
        <w:bottom w:val="none" w:sz="0" w:space="0" w:color="auto"/>
        <w:right w:val="none" w:sz="0" w:space="0" w:color="auto"/>
      </w:divBdr>
    </w:div>
    <w:div w:id="105538319">
      <w:marLeft w:val="480"/>
      <w:marRight w:val="0"/>
      <w:marTop w:val="0"/>
      <w:marBottom w:val="0"/>
      <w:divBdr>
        <w:top w:val="none" w:sz="0" w:space="0" w:color="auto"/>
        <w:left w:val="none" w:sz="0" w:space="0" w:color="auto"/>
        <w:bottom w:val="none" w:sz="0" w:space="0" w:color="auto"/>
        <w:right w:val="none" w:sz="0" w:space="0" w:color="auto"/>
      </w:divBdr>
    </w:div>
    <w:div w:id="105782081">
      <w:marLeft w:val="480"/>
      <w:marRight w:val="0"/>
      <w:marTop w:val="0"/>
      <w:marBottom w:val="0"/>
      <w:divBdr>
        <w:top w:val="none" w:sz="0" w:space="0" w:color="auto"/>
        <w:left w:val="none" w:sz="0" w:space="0" w:color="auto"/>
        <w:bottom w:val="none" w:sz="0" w:space="0" w:color="auto"/>
        <w:right w:val="none" w:sz="0" w:space="0" w:color="auto"/>
      </w:divBdr>
    </w:div>
    <w:div w:id="105782890">
      <w:marLeft w:val="480"/>
      <w:marRight w:val="0"/>
      <w:marTop w:val="0"/>
      <w:marBottom w:val="0"/>
      <w:divBdr>
        <w:top w:val="none" w:sz="0" w:space="0" w:color="auto"/>
        <w:left w:val="none" w:sz="0" w:space="0" w:color="auto"/>
        <w:bottom w:val="none" w:sz="0" w:space="0" w:color="auto"/>
        <w:right w:val="none" w:sz="0" w:space="0" w:color="auto"/>
      </w:divBdr>
    </w:div>
    <w:div w:id="106193697">
      <w:marLeft w:val="480"/>
      <w:marRight w:val="0"/>
      <w:marTop w:val="0"/>
      <w:marBottom w:val="0"/>
      <w:divBdr>
        <w:top w:val="none" w:sz="0" w:space="0" w:color="auto"/>
        <w:left w:val="none" w:sz="0" w:space="0" w:color="auto"/>
        <w:bottom w:val="none" w:sz="0" w:space="0" w:color="auto"/>
        <w:right w:val="none" w:sz="0" w:space="0" w:color="auto"/>
      </w:divBdr>
    </w:div>
    <w:div w:id="106781331">
      <w:marLeft w:val="480"/>
      <w:marRight w:val="0"/>
      <w:marTop w:val="0"/>
      <w:marBottom w:val="0"/>
      <w:divBdr>
        <w:top w:val="none" w:sz="0" w:space="0" w:color="auto"/>
        <w:left w:val="none" w:sz="0" w:space="0" w:color="auto"/>
        <w:bottom w:val="none" w:sz="0" w:space="0" w:color="auto"/>
        <w:right w:val="none" w:sz="0" w:space="0" w:color="auto"/>
      </w:divBdr>
    </w:div>
    <w:div w:id="106853726">
      <w:marLeft w:val="480"/>
      <w:marRight w:val="0"/>
      <w:marTop w:val="0"/>
      <w:marBottom w:val="0"/>
      <w:divBdr>
        <w:top w:val="none" w:sz="0" w:space="0" w:color="auto"/>
        <w:left w:val="none" w:sz="0" w:space="0" w:color="auto"/>
        <w:bottom w:val="none" w:sz="0" w:space="0" w:color="auto"/>
        <w:right w:val="none" w:sz="0" w:space="0" w:color="auto"/>
      </w:divBdr>
    </w:div>
    <w:div w:id="107162287">
      <w:marLeft w:val="480"/>
      <w:marRight w:val="0"/>
      <w:marTop w:val="0"/>
      <w:marBottom w:val="0"/>
      <w:divBdr>
        <w:top w:val="none" w:sz="0" w:space="0" w:color="auto"/>
        <w:left w:val="none" w:sz="0" w:space="0" w:color="auto"/>
        <w:bottom w:val="none" w:sz="0" w:space="0" w:color="auto"/>
        <w:right w:val="none" w:sz="0" w:space="0" w:color="auto"/>
      </w:divBdr>
    </w:div>
    <w:div w:id="107235267">
      <w:marLeft w:val="480"/>
      <w:marRight w:val="0"/>
      <w:marTop w:val="0"/>
      <w:marBottom w:val="0"/>
      <w:divBdr>
        <w:top w:val="none" w:sz="0" w:space="0" w:color="auto"/>
        <w:left w:val="none" w:sz="0" w:space="0" w:color="auto"/>
        <w:bottom w:val="none" w:sz="0" w:space="0" w:color="auto"/>
        <w:right w:val="none" w:sz="0" w:space="0" w:color="auto"/>
      </w:divBdr>
    </w:div>
    <w:div w:id="107312763">
      <w:marLeft w:val="480"/>
      <w:marRight w:val="0"/>
      <w:marTop w:val="0"/>
      <w:marBottom w:val="0"/>
      <w:divBdr>
        <w:top w:val="none" w:sz="0" w:space="0" w:color="auto"/>
        <w:left w:val="none" w:sz="0" w:space="0" w:color="auto"/>
        <w:bottom w:val="none" w:sz="0" w:space="0" w:color="auto"/>
        <w:right w:val="none" w:sz="0" w:space="0" w:color="auto"/>
      </w:divBdr>
    </w:div>
    <w:div w:id="107431888">
      <w:marLeft w:val="480"/>
      <w:marRight w:val="0"/>
      <w:marTop w:val="0"/>
      <w:marBottom w:val="0"/>
      <w:divBdr>
        <w:top w:val="none" w:sz="0" w:space="0" w:color="auto"/>
        <w:left w:val="none" w:sz="0" w:space="0" w:color="auto"/>
        <w:bottom w:val="none" w:sz="0" w:space="0" w:color="auto"/>
        <w:right w:val="none" w:sz="0" w:space="0" w:color="auto"/>
      </w:divBdr>
    </w:div>
    <w:div w:id="108089591">
      <w:marLeft w:val="480"/>
      <w:marRight w:val="0"/>
      <w:marTop w:val="0"/>
      <w:marBottom w:val="0"/>
      <w:divBdr>
        <w:top w:val="none" w:sz="0" w:space="0" w:color="auto"/>
        <w:left w:val="none" w:sz="0" w:space="0" w:color="auto"/>
        <w:bottom w:val="none" w:sz="0" w:space="0" w:color="auto"/>
        <w:right w:val="none" w:sz="0" w:space="0" w:color="auto"/>
      </w:divBdr>
    </w:div>
    <w:div w:id="108202929">
      <w:marLeft w:val="480"/>
      <w:marRight w:val="0"/>
      <w:marTop w:val="0"/>
      <w:marBottom w:val="0"/>
      <w:divBdr>
        <w:top w:val="none" w:sz="0" w:space="0" w:color="auto"/>
        <w:left w:val="none" w:sz="0" w:space="0" w:color="auto"/>
        <w:bottom w:val="none" w:sz="0" w:space="0" w:color="auto"/>
        <w:right w:val="none" w:sz="0" w:space="0" w:color="auto"/>
      </w:divBdr>
    </w:div>
    <w:div w:id="108553380">
      <w:marLeft w:val="480"/>
      <w:marRight w:val="0"/>
      <w:marTop w:val="0"/>
      <w:marBottom w:val="0"/>
      <w:divBdr>
        <w:top w:val="none" w:sz="0" w:space="0" w:color="auto"/>
        <w:left w:val="none" w:sz="0" w:space="0" w:color="auto"/>
        <w:bottom w:val="none" w:sz="0" w:space="0" w:color="auto"/>
        <w:right w:val="none" w:sz="0" w:space="0" w:color="auto"/>
      </w:divBdr>
    </w:div>
    <w:div w:id="109249594">
      <w:marLeft w:val="480"/>
      <w:marRight w:val="0"/>
      <w:marTop w:val="0"/>
      <w:marBottom w:val="0"/>
      <w:divBdr>
        <w:top w:val="none" w:sz="0" w:space="0" w:color="auto"/>
        <w:left w:val="none" w:sz="0" w:space="0" w:color="auto"/>
        <w:bottom w:val="none" w:sz="0" w:space="0" w:color="auto"/>
        <w:right w:val="none" w:sz="0" w:space="0" w:color="auto"/>
      </w:divBdr>
    </w:div>
    <w:div w:id="109394677">
      <w:marLeft w:val="480"/>
      <w:marRight w:val="0"/>
      <w:marTop w:val="0"/>
      <w:marBottom w:val="0"/>
      <w:divBdr>
        <w:top w:val="none" w:sz="0" w:space="0" w:color="auto"/>
        <w:left w:val="none" w:sz="0" w:space="0" w:color="auto"/>
        <w:bottom w:val="none" w:sz="0" w:space="0" w:color="auto"/>
        <w:right w:val="none" w:sz="0" w:space="0" w:color="auto"/>
      </w:divBdr>
    </w:div>
    <w:div w:id="109399992">
      <w:marLeft w:val="480"/>
      <w:marRight w:val="0"/>
      <w:marTop w:val="0"/>
      <w:marBottom w:val="0"/>
      <w:divBdr>
        <w:top w:val="none" w:sz="0" w:space="0" w:color="auto"/>
        <w:left w:val="none" w:sz="0" w:space="0" w:color="auto"/>
        <w:bottom w:val="none" w:sz="0" w:space="0" w:color="auto"/>
        <w:right w:val="none" w:sz="0" w:space="0" w:color="auto"/>
      </w:divBdr>
    </w:div>
    <w:div w:id="109663539">
      <w:marLeft w:val="480"/>
      <w:marRight w:val="0"/>
      <w:marTop w:val="0"/>
      <w:marBottom w:val="0"/>
      <w:divBdr>
        <w:top w:val="none" w:sz="0" w:space="0" w:color="auto"/>
        <w:left w:val="none" w:sz="0" w:space="0" w:color="auto"/>
        <w:bottom w:val="none" w:sz="0" w:space="0" w:color="auto"/>
        <w:right w:val="none" w:sz="0" w:space="0" w:color="auto"/>
      </w:divBdr>
    </w:div>
    <w:div w:id="109864513">
      <w:marLeft w:val="480"/>
      <w:marRight w:val="0"/>
      <w:marTop w:val="0"/>
      <w:marBottom w:val="0"/>
      <w:divBdr>
        <w:top w:val="none" w:sz="0" w:space="0" w:color="auto"/>
        <w:left w:val="none" w:sz="0" w:space="0" w:color="auto"/>
        <w:bottom w:val="none" w:sz="0" w:space="0" w:color="auto"/>
        <w:right w:val="none" w:sz="0" w:space="0" w:color="auto"/>
      </w:divBdr>
    </w:div>
    <w:div w:id="110176775">
      <w:marLeft w:val="480"/>
      <w:marRight w:val="0"/>
      <w:marTop w:val="0"/>
      <w:marBottom w:val="0"/>
      <w:divBdr>
        <w:top w:val="none" w:sz="0" w:space="0" w:color="auto"/>
        <w:left w:val="none" w:sz="0" w:space="0" w:color="auto"/>
        <w:bottom w:val="none" w:sz="0" w:space="0" w:color="auto"/>
        <w:right w:val="none" w:sz="0" w:space="0" w:color="auto"/>
      </w:divBdr>
    </w:div>
    <w:div w:id="110561412">
      <w:marLeft w:val="480"/>
      <w:marRight w:val="0"/>
      <w:marTop w:val="0"/>
      <w:marBottom w:val="0"/>
      <w:divBdr>
        <w:top w:val="none" w:sz="0" w:space="0" w:color="auto"/>
        <w:left w:val="none" w:sz="0" w:space="0" w:color="auto"/>
        <w:bottom w:val="none" w:sz="0" w:space="0" w:color="auto"/>
        <w:right w:val="none" w:sz="0" w:space="0" w:color="auto"/>
      </w:divBdr>
    </w:div>
    <w:div w:id="110586993">
      <w:marLeft w:val="480"/>
      <w:marRight w:val="0"/>
      <w:marTop w:val="0"/>
      <w:marBottom w:val="0"/>
      <w:divBdr>
        <w:top w:val="none" w:sz="0" w:space="0" w:color="auto"/>
        <w:left w:val="none" w:sz="0" w:space="0" w:color="auto"/>
        <w:bottom w:val="none" w:sz="0" w:space="0" w:color="auto"/>
        <w:right w:val="none" w:sz="0" w:space="0" w:color="auto"/>
      </w:divBdr>
    </w:div>
    <w:div w:id="111243536">
      <w:marLeft w:val="480"/>
      <w:marRight w:val="0"/>
      <w:marTop w:val="0"/>
      <w:marBottom w:val="0"/>
      <w:divBdr>
        <w:top w:val="none" w:sz="0" w:space="0" w:color="auto"/>
        <w:left w:val="none" w:sz="0" w:space="0" w:color="auto"/>
        <w:bottom w:val="none" w:sz="0" w:space="0" w:color="auto"/>
        <w:right w:val="none" w:sz="0" w:space="0" w:color="auto"/>
      </w:divBdr>
    </w:div>
    <w:div w:id="111675656">
      <w:marLeft w:val="480"/>
      <w:marRight w:val="0"/>
      <w:marTop w:val="0"/>
      <w:marBottom w:val="0"/>
      <w:divBdr>
        <w:top w:val="none" w:sz="0" w:space="0" w:color="auto"/>
        <w:left w:val="none" w:sz="0" w:space="0" w:color="auto"/>
        <w:bottom w:val="none" w:sz="0" w:space="0" w:color="auto"/>
        <w:right w:val="none" w:sz="0" w:space="0" w:color="auto"/>
      </w:divBdr>
    </w:div>
    <w:div w:id="112019396">
      <w:marLeft w:val="480"/>
      <w:marRight w:val="0"/>
      <w:marTop w:val="0"/>
      <w:marBottom w:val="0"/>
      <w:divBdr>
        <w:top w:val="none" w:sz="0" w:space="0" w:color="auto"/>
        <w:left w:val="none" w:sz="0" w:space="0" w:color="auto"/>
        <w:bottom w:val="none" w:sz="0" w:space="0" w:color="auto"/>
        <w:right w:val="none" w:sz="0" w:space="0" w:color="auto"/>
      </w:divBdr>
    </w:div>
    <w:div w:id="112093950">
      <w:marLeft w:val="480"/>
      <w:marRight w:val="0"/>
      <w:marTop w:val="0"/>
      <w:marBottom w:val="0"/>
      <w:divBdr>
        <w:top w:val="none" w:sz="0" w:space="0" w:color="auto"/>
        <w:left w:val="none" w:sz="0" w:space="0" w:color="auto"/>
        <w:bottom w:val="none" w:sz="0" w:space="0" w:color="auto"/>
        <w:right w:val="none" w:sz="0" w:space="0" w:color="auto"/>
      </w:divBdr>
    </w:div>
    <w:div w:id="112137910">
      <w:marLeft w:val="480"/>
      <w:marRight w:val="0"/>
      <w:marTop w:val="0"/>
      <w:marBottom w:val="0"/>
      <w:divBdr>
        <w:top w:val="none" w:sz="0" w:space="0" w:color="auto"/>
        <w:left w:val="none" w:sz="0" w:space="0" w:color="auto"/>
        <w:bottom w:val="none" w:sz="0" w:space="0" w:color="auto"/>
        <w:right w:val="none" w:sz="0" w:space="0" w:color="auto"/>
      </w:divBdr>
    </w:div>
    <w:div w:id="112598637">
      <w:marLeft w:val="480"/>
      <w:marRight w:val="0"/>
      <w:marTop w:val="0"/>
      <w:marBottom w:val="0"/>
      <w:divBdr>
        <w:top w:val="none" w:sz="0" w:space="0" w:color="auto"/>
        <w:left w:val="none" w:sz="0" w:space="0" w:color="auto"/>
        <w:bottom w:val="none" w:sz="0" w:space="0" w:color="auto"/>
        <w:right w:val="none" w:sz="0" w:space="0" w:color="auto"/>
      </w:divBdr>
    </w:div>
    <w:div w:id="112604962">
      <w:marLeft w:val="480"/>
      <w:marRight w:val="0"/>
      <w:marTop w:val="0"/>
      <w:marBottom w:val="0"/>
      <w:divBdr>
        <w:top w:val="none" w:sz="0" w:space="0" w:color="auto"/>
        <w:left w:val="none" w:sz="0" w:space="0" w:color="auto"/>
        <w:bottom w:val="none" w:sz="0" w:space="0" w:color="auto"/>
        <w:right w:val="none" w:sz="0" w:space="0" w:color="auto"/>
      </w:divBdr>
    </w:div>
    <w:div w:id="113596137">
      <w:marLeft w:val="480"/>
      <w:marRight w:val="0"/>
      <w:marTop w:val="0"/>
      <w:marBottom w:val="0"/>
      <w:divBdr>
        <w:top w:val="none" w:sz="0" w:space="0" w:color="auto"/>
        <w:left w:val="none" w:sz="0" w:space="0" w:color="auto"/>
        <w:bottom w:val="none" w:sz="0" w:space="0" w:color="auto"/>
        <w:right w:val="none" w:sz="0" w:space="0" w:color="auto"/>
      </w:divBdr>
    </w:div>
    <w:div w:id="113640261">
      <w:marLeft w:val="480"/>
      <w:marRight w:val="0"/>
      <w:marTop w:val="0"/>
      <w:marBottom w:val="0"/>
      <w:divBdr>
        <w:top w:val="none" w:sz="0" w:space="0" w:color="auto"/>
        <w:left w:val="none" w:sz="0" w:space="0" w:color="auto"/>
        <w:bottom w:val="none" w:sz="0" w:space="0" w:color="auto"/>
        <w:right w:val="none" w:sz="0" w:space="0" w:color="auto"/>
      </w:divBdr>
    </w:div>
    <w:div w:id="113911917">
      <w:marLeft w:val="480"/>
      <w:marRight w:val="0"/>
      <w:marTop w:val="0"/>
      <w:marBottom w:val="0"/>
      <w:divBdr>
        <w:top w:val="none" w:sz="0" w:space="0" w:color="auto"/>
        <w:left w:val="none" w:sz="0" w:space="0" w:color="auto"/>
        <w:bottom w:val="none" w:sz="0" w:space="0" w:color="auto"/>
        <w:right w:val="none" w:sz="0" w:space="0" w:color="auto"/>
      </w:divBdr>
    </w:div>
    <w:div w:id="114642812">
      <w:marLeft w:val="480"/>
      <w:marRight w:val="0"/>
      <w:marTop w:val="0"/>
      <w:marBottom w:val="0"/>
      <w:divBdr>
        <w:top w:val="none" w:sz="0" w:space="0" w:color="auto"/>
        <w:left w:val="none" w:sz="0" w:space="0" w:color="auto"/>
        <w:bottom w:val="none" w:sz="0" w:space="0" w:color="auto"/>
        <w:right w:val="none" w:sz="0" w:space="0" w:color="auto"/>
      </w:divBdr>
    </w:div>
    <w:div w:id="115028185">
      <w:marLeft w:val="480"/>
      <w:marRight w:val="0"/>
      <w:marTop w:val="0"/>
      <w:marBottom w:val="0"/>
      <w:divBdr>
        <w:top w:val="none" w:sz="0" w:space="0" w:color="auto"/>
        <w:left w:val="none" w:sz="0" w:space="0" w:color="auto"/>
        <w:bottom w:val="none" w:sz="0" w:space="0" w:color="auto"/>
        <w:right w:val="none" w:sz="0" w:space="0" w:color="auto"/>
      </w:divBdr>
    </w:div>
    <w:div w:id="115687837">
      <w:marLeft w:val="480"/>
      <w:marRight w:val="0"/>
      <w:marTop w:val="0"/>
      <w:marBottom w:val="0"/>
      <w:divBdr>
        <w:top w:val="none" w:sz="0" w:space="0" w:color="auto"/>
        <w:left w:val="none" w:sz="0" w:space="0" w:color="auto"/>
        <w:bottom w:val="none" w:sz="0" w:space="0" w:color="auto"/>
        <w:right w:val="none" w:sz="0" w:space="0" w:color="auto"/>
      </w:divBdr>
    </w:div>
    <w:div w:id="116066472">
      <w:marLeft w:val="480"/>
      <w:marRight w:val="0"/>
      <w:marTop w:val="0"/>
      <w:marBottom w:val="0"/>
      <w:divBdr>
        <w:top w:val="none" w:sz="0" w:space="0" w:color="auto"/>
        <w:left w:val="none" w:sz="0" w:space="0" w:color="auto"/>
        <w:bottom w:val="none" w:sz="0" w:space="0" w:color="auto"/>
        <w:right w:val="none" w:sz="0" w:space="0" w:color="auto"/>
      </w:divBdr>
    </w:div>
    <w:div w:id="116261363">
      <w:marLeft w:val="480"/>
      <w:marRight w:val="0"/>
      <w:marTop w:val="0"/>
      <w:marBottom w:val="0"/>
      <w:divBdr>
        <w:top w:val="none" w:sz="0" w:space="0" w:color="auto"/>
        <w:left w:val="none" w:sz="0" w:space="0" w:color="auto"/>
        <w:bottom w:val="none" w:sz="0" w:space="0" w:color="auto"/>
        <w:right w:val="none" w:sz="0" w:space="0" w:color="auto"/>
      </w:divBdr>
    </w:div>
    <w:div w:id="116335873">
      <w:marLeft w:val="480"/>
      <w:marRight w:val="0"/>
      <w:marTop w:val="0"/>
      <w:marBottom w:val="0"/>
      <w:divBdr>
        <w:top w:val="none" w:sz="0" w:space="0" w:color="auto"/>
        <w:left w:val="none" w:sz="0" w:space="0" w:color="auto"/>
        <w:bottom w:val="none" w:sz="0" w:space="0" w:color="auto"/>
        <w:right w:val="none" w:sz="0" w:space="0" w:color="auto"/>
      </w:divBdr>
    </w:div>
    <w:div w:id="116530279">
      <w:marLeft w:val="480"/>
      <w:marRight w:val="0"/>
      <w:marTop w:val="0"/>
      <w:marBottom w:val="0"/>
      <w:divBdr>
        <w:top w:val="none" w:sz="0" w:space="0" w:color="auto"/>
        <w:left w:val="none" w:sz="0" w:space="0" w:color="auto"/>
        <w:bottom w:val="none" w:sz="0" w:space="0" w:color="auto"/>
        <w:right w:val="none" w:sz="0" w:space="0" w:color="auto"/>
      </w:divBdr>
    </w:div>
    <w:div w:id="117333729">
      <w:marLeft w:val="480"/>
      <w:marRight w:val="0"/>
      <w:marTop w:val="0"/>
      <w:marBottom w:val="0"/>
      <w:divBdr>
        <w:top w:val="none" w:sz="0" w:space="0" w:color="auto"/>
        <w:left w:val="none" w:sz="0" w:space="0" w:color="auto"/>
        <w:bottom w:val="none" w:sz="0" w:space="0" w:color="auto"/>
        <w:right w:val="none" w:sz="0" w:space="0" w:color="auto"/>
      </w:divBdr>
    </w:div>
    <w:div w:id="117335455">
      <w:marLeft w:val="480"/>
      <w:marRight w:val="0"/>
      <w:marTop w:val="0"/>
      <w:marBottom w:val="0"/>
      <w:divBdr>
        <w:top w:val="none" w:sz="0" w:space="0" w:color="auto"/>
        <w:left w:val="none" w:sz="0" w:space="0" w:color="auto"/>
        <w:bottom w:val="none" w:sz="0" w:space="0" w:color="auto"/>
        <w:right w:val="none" w:sz="0" w:space="0" w:color="auto"/>
      </w:divBdr>
    </w:div>
    <w:div w:id="117338282">
      <w:marLeft w:val="480"/>
      <w:marRight w:val="0"/>
      <w:marTop w:val="0"/>
      <w:marBottom w:val="0"/>
      <w:divBdr>
        <w:top w:val="none" w:sz="0" w:space="0" w:color="auto"/>
        <w:left w:val="none" w:sz="0" w:space="0" w:color="auto"/>
        <w:bottom w:val="none" w:sz="0" w:space="0" w:color="auto"/>
        <w:right w:val="none" w:sz="0" w:space="0" w:color="auto"/>
      </w:divBdr>
    </w:div>
    <w:div w:id="117377722">
      <w:marLeft w:val="480"/>
      <w:marRight w:val="0"/>
      <w:marTop w:val="0"/>
      <w:marBottom w:val="0"/>
      <w:divBdr>
        <w:top w:val="none" w:sz="0" w:space="0" w:color="auto"/>
        <w:left w:val="none" w:sz="0" w:space="0" w:color="auto"/>
        <w:bottom w:val="none" w:sz="0" w:space="0" w:color="auto"/>
        <w:right w:val="none" w:sz="0" w:space="0" w:color="auto"/>
      </w:divBdr>
    </w:div>
    <w:div w:id="117535190">
      <w:marLeft w:val="480"/>
      <w:marRight w:val="0"/>
      <w:marTop w:val="0"/>
      <w:marBottom w:val="0"/>
      <w:divBdr>
        <w:top w:val="none" w:sz="0" w:space="0" w:color="auto"/>
        <w:left w:val="none" w:sz="0" w:space="0" w:color="auto"/>
        <w:bottom w:val="none" w:sz="0" w:space="0" w:color="auto"/>
        <w:right w:val="none" w:sz="0" w:space="0" w:color="auto"/>
      </w:divBdr>
    </w:div>
    <w:div w:id="117964827">
      <w:marLeft w:val="480"/>
      <w:marRight w:val="0"/>
      <w:marTop w:val="0"/>
      <w:marBottom w:val="0"/>
      <w:divBdr>
        <w:top w:val="none" w:sz="0" w:space="0" w:color="auto"/>
        <w:left w:val="none" w:sz="0" w:space="0" w:color="auto"/>
        <w:bottom w:val="none" w:sz="0" w:space="0" w:color="auto"/>
        <w:right w:val="none" w:sz="0" w:space="0" w:color="auto"/>
      </w:divBdr>
    </w:div>
    <w:div w:id="118380737">
      <w:marLeft w:val="480"/>
      <w:marRight w:val="0"/>
      <w:marTop w:val="0"/>
      <w:marBottom w:val="0"/>
      <w:divBdr>
        <w:top w:val="none" w:sz="0" w:space="0" w:color="auto"/>
        <w:left w:val="none" w:sz="0" w:space="0" w:color="auto"/>
        <w:bottom w:val="none" w:sz="0" w:space="0" w:color="auto"/>
        <w:right w:val="none" w:sz="0" w:space="0" w:color="auto"/>
      </w:divBdr>
    </w:div>
    <w:div w:id="118451060">
      <w:marLeft w:val="480"/>
      <w:marRight w:val="0"/>
      <w:marTop w:val="0"/>
      <w:marBottom w:val="0"/>
      <w:divBdr>
        <w:top w:val="none" w:sz="0" w:space="0" w:color="auto"/>
        <w:left w:val="none" w:sz="0" w:space="0" w:color="auto"/>
        <w:bottom w:val="none" w:sz="0" w:space="0" w:color="auto"/>
        <w:right w:val="none" w:sz="0" w:space="0" w:color="auto"/>
      </w:divBdr>
    </w:div>
    <w:div w:id="119037595">
      <w:marLeft w:val="480"/>
      <w:marRight w:val="0"/>
      <w:marTop w:val="0"/>
      <w:marBottom w:val="0"/>
      <w:divBdr>
        <w:top w:val="none" w:sz="0" w:space="0" w:color="auto"/>
        <w:left w:val="none" w:sz="0" w:space="0" w:color="auto"/>
        <w:bottom w:val="none" w:sz="0" w:space="0" w:color="auto"/>
        <w:right w:val="none" w:sz="0" w:space="0" w:color="auto"/>
      </w:divBdr>
    </w:div>
    <w:div w:id="119497150">
      <w:marLeft w:val="480"/>
      <w:marRight w:val="0"/>
      <w:marTop w:val="0"/>
      <w:marBottom w:val="0"/>
      <w:divBdr>
        <w:top w:val="none" w:sz="0" w:space="0" w:color="auto"/>
        <w:left w:val="none" w:sz="0" w:space="0" w:color="auto"/>
        <w:bottom w:val="none" w:sz="0" w:space="0" w:color="auto"/>
        <w:right w:val="none" w:sz="0" w:space="0" w:color="auto"/>
      </w:divBdr>
    </w:div>
    <w:div w:id="119540233">
      <w:marLeft w:val="480"/>
      <w:marRight w:val="0"/>
      <w:marTop w:val="0"/>
      <w:marBottom w:val="0"/>
      <w:divBdr>
        <w:top w:val="none" w:sz="0" w:space="0" w:color="auto"/>
        <w:left w:val="none" w:sz="0" w:space="0" w:color="auto"/>
        <w:bottom w:val="none" w:sz="0" w:space="0" w:color="auto"/>
        <w:right w:val="none" w:sz="0" w:space="0" w:color="auto"/>
      </w:divBdr>
    </w:div>
    <w:div w:id="119618133">
      <w:marLeft w:val="480"/>
      <w:marRight w:val="0"/>
      <w:marTop w:val="0"/>
      <w:marBottom w:val="0"/>
      <w:divBdr>
        <w:top w:val="none" w:sz="0" w:space="0" w:color="auto"/>
        <w:left w:val="none" w:sz="0" w:space="0" w:color="auto"/>
        <w:bottom w:val="none" w:sz="0" w:space="0" w:color="auto"/>
        <w:right w:val="none" w:sz="0" w:space="0" w:color="auto"/>
      </w:divBdr>
    </w:div>
    <w:div w:id="119693104">
      <w:marLeft w:val="480"/>
      <w:marRight w:val="0"/>
      <w:marTop w:val="0"/>
      <w:marBottom w:val="0"/>
      <w:divBdr>
        <w:top w:val="none" w:sz="0" w:space="0" w:color="auto"/>
        <w:left w:val="none" w:sz="0" w:space="0" w:color="auto"/>
        <w:bottom w:val="none" w:sz="0" w:space="0" w:color="auto"/>
        <w:right w:val="none" w:sz="0" w:space="0" w:color="auto"/>
      </w:divBdr>
    </w:div>
    <w:div w:id="119763684">
      <w:marLeft w:val="480"/>
      <w:marRight w:val="0"/>
      <w:marTop w:val="0"/>
      <w:marBottom w:val="0"/>
      <w:divBdr>
        <w:top w:val="none" w:sz="0" w:space="0" w:color="auto"/>
        <w:left w:val="none" w:sz="0" w:space="0" w:color="auto"/>
        <w:bottom w:val="none" w:sz="0" w:space="0" w:color="auto"/>
        <w:right w:val="none" w:sz="0" w:space="0" w:color="auto"/>
      </w:divBdr>
    </w:div>
    <w:div w:id="120346244">
      <w:marLeft w:val="480"/>
      <w:marRight w:val="0"/>
      <w:marTop w:val="0"/>
      <w:marBottom w:val="0"/>
      <w:divBdr>
        <w:top w:val="none" w:sz="0" w:space="0" w:color="auto"/>
        <w:left w:val="none" w:sz="0" w:space="0" w:color="auto"/>
        <w:bottom w:val="none" w:sz="0" w:space="0" w:color="auto"/>
        <w:right w:val="none" w:sz="0" w:space="0" w:color="auto"/>
      </w:divBdr>
    </w:div>
    <w:div w:id="120348401">
      <w:marLeft w:val="480"/>
      <w:marRight w:val="0"/>
      <w:marTop w:val="0"/>
      <w:marBottom w:val="0"/>
      <w:divBdr>
        <w:top w:val="none" w:sz="0" w:space="0" w:color="auto"/>
        <w:left w:val="none" w:sz="0" w:space="0" w:color="auto"/>
        <w:bottom w:val="none" w:sz="0" w:space="0" w:color="auto"/>
        <w:right w:val="none" w:sz="0" w:space="0" w:color="auto"/>
      </w:divBdr>
    </w:div>
    <w:div w:id="120656151">
      <w:marLeft w:val="480"/>
      <w:marRight w:val="0"/>
      <w:marTop w:val="0"/>
      <w:marBottom w:val="0"/>
      <w:divBdr>
        <w:top w:val="none" w:sz="0" w:space="0" w:color="auto"/>
        <w:left w:val="none" w:sz="0" w:space="0" w:color="auto"/>
        <w:bottom w:val="none" w:sz="0" w:space="0" w:color="auto"/>
        <w:right w:val="none" w:sz="0" w:space="0" w:color="auto"/>
      </w:divBdr>
    </w:div>
    <w:div w:id="120996206">
      <w:marLeft w:val="480"/>
      <w:marRight w:val="0"/>
      <w:marTop w:val="0"/>
      <w:marBottom w:val="0"/>
      <w:divBdr>
        <w:top w:val="none" w:sz="0" w:space="0" w:color="auto"/>
        <w:left w:val="none" w:sz="0" w:space="0" w:color="auto"/>
        <w:bottom w:val="none" w:sz="0" w:space="0" w:color="auto"/>
        <w:right w:val="none" w:sz="0" w:space="0" w:color="auto"/>
      </w:divBdr>
    </w:div>
    <w:div w:id="121190468">
      <w:marLeft w:val="480"/>
      <w:marRight w:val="0"/>
      <w:marTop w:val="0"/>
      <w:marBottom w:val="0"/>
      <w:divBdr>
        <w:top w:val="none" w:sz="0" w:space="0" w:color="auto"/>
        <w:left w:val="none" w:sz="0" w:space="0" w:color="auto"/>
        <w:bottom w:val="none" w:sz="0" w:space="0" w:color="auto"/>
        <w:right w:val="none" w:sz="0" w:space="0" w:color="auto"/>
      </w:divBdr>
    </w:div>
    <w:div w:id="121194898">
      <w:marLeft w:val="480"/>
      <w:marRight w:val="0"/>
      <w:marTop w:val="0"/>
      <w:marBottom w:val="0"/>
      <w:divBdr>
        <w:top w:val="none" w:sz="0" w:space="0" w:color="auto"/>
        <w:left w:val="none" w:sz="0" w:space="0" w:color="auto"/>
        <w:bottom w:val="none" w:sz="0" w:space="0" w:color="auto"/>
        <w:right w:val="none" w:sz="0" w:space="0" w:color="auto"/>
      </w:divBdr>
    </w:div>
    <w:div w:id="121314968">
      <w:marLeft w:val="480"/>
      <w:marRight w:val="0"/>
      <w:marTop w:val="0"/>
      <w:marBottom w:val="0"/>
      <w:divBdr>
        <w:top w:val="none" w:sz="0" w:space="0" w:color="auto"/>
        <w:left w:val="none" w:sz="0" w:space="0" w:color="auto"/>
        <w:bottom w:val="none" w:sz="0" w:space="0" w:color="auto"/>
        <w:right w:val="none" w:sz="0" w:space="0" w:color="auto"/>
      </w:divBdr>
    </w:div>
    <w:div w:id="121463016">
      <w:marLeft w:val="480"/>
      <w:marRight w:val="0"/>
      <w:marTop w:val="0"/>
      <w:marBottom w:val="0"/>
      <w:divBdr>
        <w:top w:val="none" w:sz="0" w:space="0" w:color="auto"/>
        <w:left w:val="none" w:sz="0" w:space="0" w:color="auto"/>
        <w:bottom w:val="none" w:sz="0" w:space="0" w:color="auto"/>
        <w:right w:val="none" w:sz="0" w:space="0" w:color="auto"/>
      </w:divBdr>
    </w:div>
    <w:div w:id="121922703">
      <w:marLeft w:val="480"/>
      <w:marRight w:val="0"/>
      <w:marTop w:val="0"/>
      <w:marBottom w:val="0"/>
      <w:divBdr>
        <w:top w:val="none" w:sz="0" w:space="0" w:color="auto"/>
        <w:left w:val="none" w:sz="0" w:space="0" w:color="auto"/>
        <w:bottom w:val="none" w:sz="0" w:space="0" w:color="auto"/>
        <w:right w:val="none" w:sz="0" w:space="0" w:color="auto"/>
      </w:divBdr>
    </w:div>
    <w:div w:id="121928894">
      <w:marLeft w:val="480"/>
      <w:marRight w:val="0"/>
      <w:marTop w:val="0"/>
      <w:marBottom w:val="0"/>
      <w:divBdr>
        <w:top w:val="none" w:sz="0" w:space="0" w:color="auto"/>
        <w:left w:val="none" w:sz="0" w:space="0" w:color="auto"/>
        <w:bottom w:val="none" w:sz="0" w:space="0" w:color="auto"/>
        <w:right w:val="none" w:sz="0" w:space="0" w:color="auto"/>
      </w:divBdr>
    </w:div>
    <w:div w:id="121965142">
      <w:marLeft w:val="480"/>
      <w:marRight w:val="0"/>
      <w:marTop w:val="0"/>
      <w:marBottom w:val="0"/>
      <w:divBdr>
        <w:top w:val="none" w:sz="0" w:space="0" w:color="auto"/>
        <w:left w:val="none" w:sz="0" w:space="0" w:color="auto"/>
        <w:bottom w:val="none" w:sz="0" w:space="0" w:color="auto"/>
        <w:right w:val="none" w:sz="0" w:space="0" w:color="auto"/>
      </w:divBdr>
    </w:div>
    <w:div w:id="122040095">
      <w:marLeft w:val="480"/>
      <w:marRight w:val="0"/>
      <w:marTop w:val="0"/>
      <w:marBottom w:val="0"/>
      <w:divBdr>
        <w:top w:val="none" w:sz="0" w:space="0" w:color="auto"/>
        <w:left w:val="none" w:sz="0" w:space="0" w:color="auto"/>
        <w:bottom w:val="none" w:sz="0" w:space="0" w:color="auto"/>
        <w:right w:val="none" w:sz="0" w:space="0" w:color="auto"/>
      </w:divBdr>
    </w:div>
    <w:div w:id="122118159">
      <w:marLeft w:val="480"/>
      <w:marRight w:val="0"/>
      <w:marTop w:val="0"/>
      <w:marBottom w:val="0"/>
      <w:divBdr>
        <w:top w:val="none" w:sz="0" w:space="0" w:color="auto"/>
        <w:left w:val="none" w:sz="0" w:space="0" w:color="auto"/>
        <w:bottom w:val="none" w:sz="0" w:space="0" w:color="auto"/>
        <w:right w:val="none" w:sz="0" w:space="0" w:color="auto"/>
      </w:divBdr>
    </w:div>
    <w:div w:id="122121128">
      <w:marLeft w:val="480"/>
      <w:marRight w:val="0"/>
      <w:marTop w:val="0"/>
      <w:marBottom w:val="0"/>
      <w:divBdr>
        <w:top w:val="none" w:sz="0" w:space="0" w:color="auto"/>
        <w:left w:val="none" w:sz="0" w:space="0" w:color="auto"/>
        <w:bottom w:val="none" w:sz="0" w:space="0" w:color="auto"/>
        <w:right w:val="none" w:sz="0" w:space="0" w:color="auto"/>
      </w:divBdr>
    </w:div>
    <w:div w:id="122424736">
      <w:marLeft w:val="480"/>
      <w:marRight w:val="0"/>
      <w:marTop w:val="0"/>
      <w:marBottom w:val="0"/>
      <w:divBdr>
        <w:top w:val="none" w:sz="0" w:space="0" w:color="auto"/>
        <w:left w:val="none" w:sz="0" w:space="0" w:color="auto"/>
        <w:bottom w:val="none" w:sz="0" w:space="0" w:color="auto"/>
        <w:right w:val="none" w:sz="0" w:space="0" w:color="auto"/>
      </w:divBdr>
    </w:div>
    <w:div w:id="122963098">
      <w:marLeft w:val="480"/>
      <w:marRight w:val="0"/>
      <w:marTop w:val="0"/>
      <w:marBottom w:val="0"/>
      <w:divBdr>
        <w:top w:val="none" w:sz="0" w:space="0" w:color="auto"/>
        <w:left w:val="none" w:sz="0" w:space="0" w:color="auto"/>
        <w:bottom w:val="none" w:sz="0" w:space="0" w:color="auto"/>
        <w:right w:val="none" w:sz="0" w:space="0" w:color="auto"/>
      </w:divBdr>
    </w:div>
    <w:div w:id="123011242">
      <w:marLeft w:val="480"/>
      <w:marRight w:val="0"/>
      <w:marTop w:val="0"/>
      <w:marBottom w:val="0"/>
      <w:divBdr>
        <w:top w:val="none" w:sz="0" w:space="0" w:color="auto"/>
        <w:left w:val="none" w:sz="0" w:space="0" w:color="auto"/>
        <w:bottom w:val="none" w:sz="0" w:space="0" w:color="auto"/>
        <w:right w:val="none" w:sz="0" w:space="0" w:color="auto"/>
      </w:divBdr>
    </w:div>
    <w:div w:id="123086515">
      <w:marLeft w:val="480"/>
      <w:marRight w:val="0"/>
      <w:marTop w:val="0"/>
      <w:marBottom w:val="0"/>
      <w:divBdr>
        <w:top w:val="none" w:sz="0" w:space="0" w:color="auto"/>
        <w:left w:val="none" w:sz="0" w:space="0" w:color="auto"/>
        <w:bottom w:val="none" w:sz="0" w:space="0" w:color="auto"/>
        <w:right w:val="none" w:sz="0" w:space="0" w:color="auto"/>
      </w:divBdr>
    </w:div>
    <w:div w:id="123618758">
      <w:marLeft w:val="480"/>
      <w:marRight w:val="0"/>
      <w:marTop w:val="0"/>
      <w:marBottom w:val="0"/>
      <w:divBdr>
        <w:top w:val="none" w:sz="0" w:space="0" w:color="auto"/>
        <w:left w:val="none" w:sz="0" w:space="0" w:color="auto"/>
        <w:bottom w:val="none" w:sz="0" w:space="0" w:color="auto"/>
        <w:right w:val="none" w:sz="0" w:space="0" w:color="auto"/>
      </w:divBdr>
    </w:div>
    <w:div w:id="123890601">
      <w:marLeft w:val="480"/>
      <w:marRight w:val="0"/>
      <w:marTop w:val="0"/>
      <w:marBottom w:val="0"/>
      <w:divBdr>
        <w:top w:val="none" w:sz="0" w:space="0" w:color="auto"/>
        <w:left w:val="none" w:sz="0" w:space="0" w:color="auto"/>
        <w:bottom w:val="none" w:sz="0" w:space="0" w:color="auto"/>
        <w:right w:val="none" w:sz="0" w:space="0" w:color="auto"/>
      </w:divBdr>
    </w:div>
    <w:div w:id="123893098">
      <w:marLeft w:val="480"/>
      <w:marRight w:val="0"/>
      <w:marTop w:val="0"/>
      <w:marBottom w:val="0"/>
      <w:divBdr>
        <w:top w:val="none" w:sz="0" w:space="0" w:color="auto"/>
        <w:left w:val="none" w:sz="0" w:space="0" w:color="auto"/>
        <w:bottom w:val="none" w:sz="0" w:space="0" w:color="auto"/>
        <w:right w:val="none" w:sz="0" w:space="0" w:color="auto"/>
      </w:divBdr>
    </w:div>
    <w:div w:id="123929575">
      <w:marLeft w:val="480"/>
      <w:marRight w:val="0"/>
      <w:marTop w:val="0"/>
      <w:marBottom w:val="0"/>
      <w:divBdr>
        <w:top w:val="none" w:sz="0" w:space="0" w:color="auto"/>
        <w:left w:val="none" w:sz="0" w:space="0" w:color="auto"/>
        <w:bottom w:val="none" w:sz="0" w:space="0" w:color="auto"/>
        <w:right w:val="none" w:sz="0" w:space="0" w:color="auto"/>
      </w:divBdr>
    </w:div>
    <w:div w:id="124273963">
      <w:marLeft w:val="480"/>
      <w:marRight w:val="0"/>
      <w:marTop w:val="0"/>
      <w:marBottom w:val="0"/>
      <w:divBdr>
        <w:top w:val="none" w:sz="0" w:space="0" w:color="auto"/>
        <w:left w:val="none" w:sz="0" w:space="0" w:color="auto"/>
        <w:bottom w:val="none" w:sz="0" w:space="0" w:color="auto"/>
        <w:right w:val="none" w:sz="0" w:space="0" w:color="auto"/>
      </w:divBdr>
    </w:div>
    <w:div w:id="124470055">
      <w:marLeft w:val="480"/>
      <w:marRight w:val="0"/>
      <w:marTop w:val="0"/>
      <w:marBottom w:val="0"/>
      <w:divBdr>
        <w:top w:val="none" w:sz="0" w:space="0" w:color="auto"/>
        <w:left w:val="none" w:sz="0" w:space="0" w:color="auto"/>
        <w:bottom w:val="none" w:sz="0" w:space="0" w:color="auto"/>
        <w:right w:val="none" w:sz="0" w:space="0" w:color="auto"/>
      </w:divBdr>
    </w:div>
    <w:div w:id="124930438">
      <w:marLeft w:val="480"/>
      <w:marRight w:val="0"/>
      <w:marTop w:val="0"/>
      <w:marBottom w:val="0"/>
      <w:divBdr>
        <w:top w:val="none" w:sz="0" w:space="0" w:color="auto"/>
        <w:left w:val="none" w:sz="0" w:space="0" w:color="auto"/>
        <w:bottom w:val="none" w:sz="0" w:space="0" w:color="auto"/>
        <w:right w:val="none" w:sz="0" w:space="0" w:color="auto"/>
      </w:divBdr>
    </w:div>
    <w:div w:id="125130393">
      <w:marLeft w:val="480"/>
      <w:marRight w:val="0"/>
      <w:marTop w:val="0"/>
      <w:marBottom w:val="0"/>
      <w:divBdr>
        <w:top w:val="none" w:sz="0" w:space="0" w:color="auto"/>
        <w:left w:val="none" w:sz="0" w:space="0" w:color="auto"/>
        <w:bottom w:val="none" w:sz="0" w:space="0" w:color="auto"/>
        <w:right w:val="none" w:sz="0" w:space="0" w:color="auto"/>
      </w:divBdr>
    </w:div>
    <w:div w:id="125198553">
      <w:marLeft w:val="480"/>
      <w:marRight w:val="0"/>
      <w:marTop w:val="0"/>
      <w:marBottom w:val="0"/>
      <w:divBdr>
        <w:top w:val="none" w:sz="0" w:space="0" w:color="auto"/>
        <w:left w:val="none" w:sz="0" w:space="0" w:color="auto"/>
        <w:bottom w:val="none" w:sz="0" w:space="0" w:color="auto"/>
        <w:right w:val="none" w:sz="0" w:space="0" w:color="auto"/>
      </w:divBdr>
    </w:div>
    <w:div w:id="125586145">
      <w:marLeft w:val="480"/>
      <w:marRight w:val="0"/>
      <w:marTop w:val="0"/>
      <w:marBottom w:val="0"/>
      <w:divBdr>
        <w:top w:val="none" w:sz="0" w:space="0" w:color="auto"/>
        <w:left w:val="none" w:sz="0" w:space="0" w:color="auto"/>
        <w:bottom w:val="none" w:sz="0" w:space="0" w:color="auto"/>
        <w:right w:val="none" w:sz="0" w:space="0" w:color="auto"/>
      </w:divBdr>
    </w:div>
    <w:div w:id="125782644">
      <w:marLeft w:val="480"/>
      <w:marRight w:val="0"/>
      <w:marTop w:val="0"/>
      <w:marBottom w:val="0"/>
      <w:divBdr>
        <w:top w:val="none" w:sz="0" w:space="0" w:color="auto"/>
        <w:left w:val="none" w:sz="0" w:space="0" w:color="auto"/>
        <w:bottom w:val="none" w:sz="0" w:space="0" w:color="auto"/>
        <w:right w:val="none" w:sz="0" w:space="0" w:color="auto"/>
      </w:divBdr>
    </w:div>
    <w:div w:id="125899525">
      <w:marLeft w:val="480"/>
      <w:marRight w:val="0"/>
      <w:marTop w:val="0"/>
      <w:marBottom w:val="0"/>
      <w:divBdr>
        <w:top w:val="none" w:sz="0" w:space="0" w:color="auto"/>
        <w:left w:val="none" w:sz="0" w:space="0" w:color="auto"/>
        <w:bottom w:val="none" w:sz="0" w:space="0" w:color="auto"/>
        <w:right w:val="none" w:sz="0" w:space="0" w:color="auto"/>
      </w:divBdr>
    </w:div>
    <w:div w:id="126432162">
      <w:marLeft w:val="480"/>
      <w:marRight w:val="0"/>
      <w:marTop w:val="0"/>
      <w:marBottom w:val="0"/>
      <w:divBdr>
        <w:top w:val="none" w:sz="0" w:space="0" w:color="auto"/>
        <w:left w:val="none" w:sz="0" w:space="0" w:color="auto"/>
        <w:bottom w:val="none" w:sz="0" w:space="0" w:color="auto"/>
        <w:right w:val="none" w:sz="0" w:space="0" w:color="auto"/>
      </w:divBdr>
    </w:div>
    <w:div w:id="126818787">
      <w:marLeft w:val="480"/>
      <w:marRight w:val="0"/>
      <w:marTop w:val="0"/>
      <w:marBottom w:val="0"/>
      <w:divBdr>
        <w:top w:val="none" w:sz="0" w:space="0" w:color="auto"/>
        <w:left w:val="none" w:sz="0" w:space="0" w:color="auto"/>
        <w:bottom w:val="none" w:sz="0" w:space="0" w:color="auto"/>
        <w:right w:val="none" w:sz="0" w:space="0" w:color="auto"/>
      </w:divBdr>
    </w:div>
    <w:div w:id="127091643">
      <w:marLeft w:val="480"/>
      <w:marRight w:val="0"/>
      <w:marTop w:val="0"/>
      <w:marBottom w:val="0"/>
      <w:divBdr>
        <w:top w:val="none" w:sz="0" w:space="0" w:color="auto"/>
        <w:left w:val="none" w:sz="0" w:space="0" w:color="auto"/>
        <w:bottom w:val="none" w:sz="0" w:space="0" w:color="auto"/>
        <w:right w:val="none" w:sz="0" w:space="0" w:color="auto"/>
      </w:divBdr>
    </w:div>
    <w:div w:id="127168168">
      <w:marLeft w:val="480"/>
      <w:marRight w:val="0"/>
      <w:marTop w:val="0"/>
      <w:marBottom w:val="0"/>
      <w:divBdr>
        <w:top w:val="none" w:sz="0" w:space="0" w:color="auto"/>
        <w:left w:val="none" w:sz="0" w:space="0" w:color="auto"/>
        <w:bottom w:val="none" w:sz="0" w:space="0" w:color="auto"/>
        <w:right w:val="none" w:sz="0" w:space="0" w:color="auto"/>
      </w:divBdr>
    </w:div>
    <w:div w:id="127207680">
      <w:marLeft w:val="480"/>
      <w:marRight w:val="0"/>
      <w:marTop w:val="0"/>
      <w:marBottom w:val="0"/>
      <w:divBdr>
        <w:top w:val="none" w:sz="0" w:space="0" w:color="auto"/>
        <w:left w:val="none" w:sz="0" w:space="0" w:color="auto"/>
        <w:bottom w:val="none" w:sz="0" w:space="0" w:color="auto"/>
        <w:right w:val="none" w:sz="0" w:space="0" w:color="auto"/>
      </w:divBdr>
    </w:div>
    <w:div w:id="127284069">
      <w:marLeft w:val="480"/>
      <w:marRight w:val="0"/>
      <w:marTop w:val="0"/>
      <w:marBottom w:val="0"/>
      <w:divBdr>
        <w:top w:val="none" w:sz="0" w:space="0" w:color="auto"/>
        <w:left w:val="none" w:sz="0" w:space="0" w:color="auto"/>
        <w:bottom w:val="none" w:sz="0" w:space="0" w:color="auto"/>
        <w:right w:val="none" w:sz="0" w:space="0" w:color="auto"/>
      </w:divBdr>
    </w:div>
    <w:div w:id="127479626">
      <w:marLeft w:val="480"/>
      <w:marRight w:val="0"/>
      <w:marTop w:val="0"/>
      <w:marBottom w:val="0"/>
      <w:divBdr>
        <w:top w:val="none" w:sz="0" w:space="0" w:color="auto"/>
        <w:left w:val="none" w:sz="0" w:space="0" w:color="auto"/>
        <w:bottom w:val="none" w:sz="0" w:space="0" w:color="auto"/>
        <w:right w:val="none" w:sz="0" w:space="0" w:color="auto"/>
      </w:divBdr>
    </w:div>
    <w:div w:id="127553084">
      <w:marLeft w:val="480"/>
      <w:marRight w:val="0"/>
      <w:marTop w:val="0"/>
      <w:marBottom w:val="0"/>
      <w:divBdr>
        <w:top w:val="none" w:sz="0" w:space="0" w:color="auto"/>
        <w:left w:val="none" w:sz="0" w:space="0" w:color="auto"/>
        <w:bottom w:val="none" w:sz="0" w:space="0" w:color="auto"/>
        <w:right w:val="none" w:sz="0" w:space="0" w:color="auto"/>
      </w:divBdr>
    </w:div>
    <w:div w:id="128019305">
      <w:marLeft w:val="480"/>
      <w:marRight w:val="0"/>
      <w:marTop w:val="0"/>
      <w:marBottom w:val="0"/>
      <w:divBdr>
        <w:top w:val="none" w:sz="0" w:space="0" w:color="auto"/>
        <w:left w:val="none" w:sz="0" w:space="0" w:color="auto"/>
        <w:bottom w:val="none" w:sz="0" w:space="0" w:color="auto"/>
        <w:right w:val="none" w:sz="0" w:space="0" w:color="auto"/>
      </w:divBdr>
    </w:div>
    <w:div w:id="128281764">
      <w:marLeft w:val="480"/>
      <w:marRight w:val="0"/>
      <w:marTop w:val="0"/>
      <w:marBottom w:val="0"/>
      <w:divBdr>
        <w:top w:val="none" w:sz="0" w:space="0" w:color="auto"/>
        <w:left w:val="none" w:sz="0" w:space="0" w:color="auto"/>
        <w:bottom w:val="none" w:sz="0" w:space="0" w:color="auto"/>
        <w:right w:val="none" w:sz="0" w:space="0" w:color="auto"/>
      </w:divBdr>
    </w:div>
    <w:div w:id="128406344">
      <w:marLeft w:val="480"/>
      <w:marRight w:val="0"/>
      <w:marTop w:val="0"/>
      <w:marBottom w:val="0"/>
      <w:divBdr>
        <w:top w:val="none" w:sz="0" w:space="0" w:color="auto"/>
        <w:left w:val="none" w:sz="0" w:space="0" w:color="auto"/>
        <w:bottom w:val="none" w:sz="0" w:space="0" w:color="auto"/>
        <w:right w:val="none" w:sz="0" w:space="0" w:color="auto"/>
      </w:divBdr>
    </w:div>
    <w:div w:id="128596470">
      <w:marLeft w:val="480"/>
      <w:marRight w:val="0"/>
      <w:marTop w:val="0"/>
      <w:marBottom w:val="0"/>
      <w:divBdr>
        <w:top w:val="none" w:sz="0" w:space="0" w:color="auto"/>
        <w:left w:val="none" w:sz="0" w:space="0" w:color="auto"/>
        <w:bottom w:val="none" w:sz="0" w:space="0" w:color="auto"/>
        <w:right w:val="none" w:sz="0" w:space="0" w:color="auto"/>
      </w:divBdr>
    </w:div>
    <w:div w:id="128865399">
      <w:marLeft w:val="480"/>
      <w:marRight w:val="0"/>
      <w:marTop w:val="0"/>
      <w:marBottom w:val="0"/>
      <w:divBdr>
        <w:top w:val="none" w:sz="0" w:space="0" w:color="auto"/>
        <w:left w:val="none" w:sz="0" w:space="0" w:color="auto"/>
        <w:bottom w:val="none" w:sz="0" w:space="0" w:color="auto"/>
        <w:right w:val="none" w:sz="0" w:space="0" w:color="auto"/>
      </w:divBdr>
    </w:div>
    <w:div w:id="129252513">
      <w:marLeft w:val="480"/>
      <w:marRight w:val="0"/>
      <w:marTop w:val="0"/>
      <w:marBottom w:val="0"/>
      <w:divBdr>
        <w:top w:val="none" w:sz="0" w:space="0" w:color="auto"/>
        <w:left w:val="none" w:sz="0" w:space="0" w:color="auto"/>
        <w:bottom w:val="none" w:sz="0" w:space="0" w:color="auto"/>
        <w:right w:val="none" w:sz="0" w:space="0" w:color="auto"/>
      </w:divBdr>
    </w:div>
    <w:div w:id="129368497">
      <w:marLeft w:val="480"/>
      <w:marRight w:val="0"/>
      <w:marTop w:val="0"/>
      <w:marBottom w:val="0"/>
      <w:divBdr>
        <w:top w:val="none" w:sz="0" w:space="0" w:color="auto"/>
        <w:left w:val="none" w:sz="0" w:space="0" w:color="auto"/>
        <w:bottom w:val="none" w:sz="0" w:space="0" w:color="auto"/>
        <w:right w:val="none" w:sz="0" w:space="0" w:color="auto"/>
      </w:divBdr>
    </w:div>
    <w:div w:id="129713844">
      <w:marLeft w:val="480"/>
      <w:marRight w:val="0"/>
      <w:marTop w:val="0"/>
      <w:marBottom w:val="0"/>
      <w:divBdr>
        <w:top w:val="none" w:sz="0" w:space="0" w:color="auto"/>
        <w:left w:val="none" w:sz="0" w:space="0" w:color="auto"/>
        <w:bottom w:val="none" w:sz="0" w:space="0" w:color="auto"/>
        <w:right w:val="none" w:sz="0" w:space="0" w:color="auto"/>
      </w:divBdr>
    </w:div>
    <w:div w:id="129783539">
      <w:marLeft w:val="480"/>
      <w:marRight w:val="0"/>
      <w:marTop w:val="0"/>
      <w:marBottom w:val="0"/>
      <w:divBdr>
        <w:top w:val="none" w:sz="0" w:space="0" w:color="auto"/>
        <w:left w:val="none" w:sz="0" w:space="0" w:color="auto"/>
        <w:bottom w:val="none" w:sz="0" w:space="0" w:color="auto"/>
        <w:right w:val="none" w:sz="0" w:space="0" w:color="auto"/>
      </w:divBdr>
    </w:div>
    <w:div w:id="130370423">
      <w:marLeft w:val="480"/>
      <w:marRight w:val="0"/>
      <w:marTop w:val="0"/>
      <w:marBottom w:val="0"/>
      <w:divBdr>
        <w:top w:val="none" w:sz="0" w:space="0" w:color="auto"/>
        <w:left w:val="none" w:sz="0" w:space="0" w:color="auto"/>
        <w:bottom w:val="none" w:sz="0" w:space="0" w:color="auto"/>
        <w:right w:val="none" w:sz="0" w:space="0" w:color="auto"/>
      </w:divBdr>
    </w:div>
    <w:div w:id="130484457">
      <w:marLeft w:val="480"/>
      <w:marRight w:val="0"/>
      <w:marTop w:val="0"/>
      <w:marBottom w:val="0"/>
      <w:divBdr>
        <w:top w:val="none" w:sz="0" w:space="0" w:color="auto"/>
        <w:left w:val="none" w:sz="0" w:space="0" w:color="auto"/>
        <w:bottom w:val="none" w:sz="0" w:space="0" w:color="auto"/>
        <w:right w:val="none" w:sz="0" w:space="0" w:color="auto"/>
      </w:divBdr>
    </w:div>
    <w:div w:id="130758427">
      <w:marLeft w:val="480"/>
      <w:marRight w:val="0"/>
      <w:marTop w:val="0"/>
      <w:marBottom w:val="0"/>
      <w:divBdr>
        <w:top w:val="none" w:sz="0" w:space="0" w:color="auto"/>
        <w:left w:val="none" w:sz="0" w:space="0" w:color="auto"/>
        <w:bottom w:val="none" w:sz="0" w:space="0" w:color="auto"/>
        <w:right w:val="none" w:sz="0" w:space="0" w:color="auto"/>
      </w:divBdr>
    </w:div>
    <w:div w:id="131407925">
      <w:marLeft w:val="480"/>
      <w:marRight w:val="0"/>
      <w:marTop w:val="0"/>
      <w:marBottom w:val="0"/>
      <w:divBdr>
        <w:top w:val="none" w:sz="0" w:space="0" w:color="auto"/>
        <w:left w:val="none" w:sz="0" w:space="0" w:color="auto"/>
        <w:bottom w:val="none" w:sz="0" w:space="0" w:color="auto"/>
        <w:right w:val="none" w:sz="0" w:space="0" w:color="auto"/>
      </w:divBdr>
    </w:div>
    <w:div w:id="131795256">
      <w:marLeft w:val="480"/>
      <w:marRight w:val="0"/>
      <w:marTop w:val="0"/>
      <w:marBottom w:val="0"/>
      <w:divBdr>
        <w:top w:val="none" w:sz="0" w:space="0" w:color="auto"/>
        <w:left w:val="none" w:sz="0" w:space="0" w:color="auto"/>
        <w:bottom w:val="none" w:sz="0" w:space="0" w:color="auto"/>
        <w:right w:val="none" w:sz="0" w:space="0" w:color="auto"/>
      </w:divBdr>
    </w:div>
    <w:div w:id="131948245">
      <w:marLeft w:val="480"/>
      <w:marRight w:val="0"/>
      <w:marTop w:val="0"/>
      <w:marBottom w:val="0"/>
      <w:divBdr>
        <w:top w:val="none" w:sz="0" w:space="0" w:color="auto"/>
        <w:left w:val="none" w:sz="0" w:space="0" w:color="auto"/>
        <w:bottom w:val="none" w:sz="0" w:space="0" w:color="auto"/>
        <w:right w:val="none" w:sz="0" w:space="0" w:color="auto"/>
      </w:divBdr>
    </w:div>
    <w:div w:id="131948906">
      <w:marLeft w:val="480"/>
      <w:marRight w:val="0"/>
      <w:marTop w:val="0"/>
      <w:marBottom w:val="0"/>
      <w:divBdr>
        <w:top w:val="none" w:sz="0" w:space="0" w:color="auto"/>
        <w:left w:val="none" w:sz="0" w:space="0" w:color="auto"/>
        <w:bottom w:val="none" w:sz="0" w:space="0" w:color="auto"/>
        <w:right w:val="none" w:sz="0" w:space="0" w:color="auto"/>
      </w:divBdr>
    </w:div>
    <w:div w:id="132480030">
      <w:marLeft w:val="480"/>
      <w:marRight w:val="0"/>
      <w:marTop w:val="0"/>
      <w:marBottom w:val="0"/>
      <w:divBdr>
        <w:top w:val="none" w:sz="0" w:space="0" w:color="auto"/>
        <w:left w:val="none" w:sz="0" w:space="0" w:color="auto"/>
        <w:bottom w:val="none" w:sz="0" w:space="0" w:color="auto"/>
        <w:right w:val="none" w:sz="0" w:space="0" w:color="auto"/>
      </w:divBdr>
    </w:div>
    <w:div w:id="132910729">
      <w:marLeft w:val="480"/>
      <w:marRight w:val="0"/>
      <w:marTop w:val="0"/>
      <w:marBottom w:val="0"/>
      <w:divBdr>
        <w:top w:val="none" w:sz="0" w:space="0" w:color="auto"/>
        <w:left w:val="none" w:sz="0" w:space="0" w:color="auto"/>
        <w:bottom w:val="none" w:sz="0" w:space="0" w:color="auto"/>
        <w:right w:val="none" w:sz="0" w:space="0" w:color="auto"/>
      </w:divBdr>
    </w:div>
    <w:div w:id="133790433">
      <w:marLeft w:val="480"/>
      <w:marRight w:val="0"/>
      <w:marTop w:val="0"/>
      <w:marBottom w:val="0"/>
      <w:divBdr>
        <w:top w:val="none" w:sz="0" w:space="0" w:color="auto"/>
        <w:left w:val="none" w:sz="0" w:space="0" w:color="auto"/>
        <w:bottom w:val="none" w:sz="0" w:space="0" w:color="auto"/>
        <w:right w:val="none" w:sz="0" w:space="0" w:color="auto"/>
      </w:divBdr>
    </w:div>
    <w:div w:id="133910544">
      <w:marLeft w:val="480"/>
      <w:marRight w:val="0"/>
      <w:marTop w:val="0"/>
      <w:marBottom w:val="0"/>
      <w:divBdr>
        <w:top w:val="none" w:sz="0" w:space="0" w:color="auto"/>
        <w:left w:val="none" w:sz="0" w:space="0" w:color="auto"/>
        <w:bottom w:val="none" w:sz="0" w:space="0" w:color="auto"/>
        <w:right w:val="none" w:sz="0" w:space="0" w:color="auto"/>
      </w:divBdr>
    </w:div>
    <w:div w:id="134027601">
      <w:marLeft w:val="480"/>
      <w:marRight w:val="0"/>
      <w:marTop w:val="0"/>
      <w:marBottom w:val="0"/>
      <w:divBdr>
        <w:top w:val="none" w:sz="0" w:space="0" w:color="auto"/>
        <w:left w:val="none" w:sz="0" w:space="0" w:color="auto"/>
        <w:bottom w:val="none" w:sz="0" w:space="0" w:color="auto"/>
        <w:right w:val="none" w:sz="0" w:space="0" w:color="auto"/>
      </w:divBdr>
    </w:div>
    <w:div w:id="135148635">
      <w:marLeft w:val="480"/>
      <w:marRight w:val="0"/>
      <w:marTop w:val="0"/>
      <w:marBottom w:val="0"/>
      <w:divBdr>
        <w:top w:val="none" w:sz="0" w:space="0" w:color="auto"/>
        <w:left w:val="none" w:sz="0" w:space="0" w:color="auto"/>
        <w:bottom w:val="none" w:sz="0" w:space="0" w:color="auto"/>
        <w:right w:val="none" w:sz="0" w:space="0" w:color="auto"/>
      </w:divBdr>
    </w:div>
    <w:div w:id="135338080">
      <w:marLeft w:val="480"/>
      <w:marRight w:val="0"/>
      <w:marTop w:val="0"/>
      <w:marBottom w:val="0"/>
      <w:divBdr>
        <w:top w:val="none" w:sz="0" w:space="0" w:color="auto"/>
        <w:left w:val="none" w:sz="0" w:space="0" w:color="auto"/>
        <w:bottom w:val="none" w:sz="0" w:space="0" w:color="auto"/>
        <w:right w:val="none" w:sz="0" w:space="0" w:color="auto"/>
      </w:divBdr>
    </w:div>
    <w:div w:id="135490143">
      <w:marLeft w:val="480"/>
      <w:marRight w:val="0"/>
      <w:marTop w:val="0"/>
      <w:marBottom w:val="0"/>
      <w:divBdr>
        <w:top w:val="none" w:sz="0" w:space="0" w:color="auto"/>
        <w:left w:val="none" w:sz="0" w:space="0" w:color="auto"/>
        <w:bottom w:val="none" w:sz="0" w:space="0" w:color="auto"/>
        <w:right w:val="none" w:sz="0" w:space="0" w:color="auto"/>
      </w:divBdr>
    </w:div>
    <w:div w:id="135614783">
      <w:marLeft w:val="480"/>
      <w:marRight w:val="0"/>
      <w:marTop w:val="0"/>
      <w:marBottom w:val="0"/>
      <w:divBdr>
        <w:top w:val="none" w:sz="0" w:space="0" w:color="auto"/>
        <w:left w:val="none" w:sz="0" w:space="0" w:color="auto"/>
        <w:bottom w:val="none" w:sz="0" w:space="0" w:color="auto"/>
        <w:right w:val="none" w:sz="0" w:space="0" w:color="auto"/>
      </w:divBdr>
    </w:div>
    <w:div w:id="135875141">
      <w:marLeft w:val="480"/>
      <w:marRight w:val="0"/>
      <w:marTop w:val="0"/>
      <w:marBottom w:val="0"/>
      <w:divBdr>
        <w:top w:val="none" w:sz="0" w:space="0" w:color="auto"/>
        <w:left w:val="none" w:sz="0" w:space="0" w:color="auto"/>
        <w:bottom w:val="none" w:sz="0" w:space="0" w:color="auto"/>
        <w:right w:val="none" w:sz="0" w:space="0" w:color="auto"/>
      </w:divBdr>
    </w:div>
    <w:div w:id="135950385">
      <w:marLeft w:val="480"/>
      <w:marRight w:val="0"/>
      <w:marTop w:val="0"/>
      <w:marBottom w:val="0"/>
      <w:divBdr>
        <w:top w:val="none" w:sz="0" w:space="0" w:color="auto"/>
        <w:left w:val="none" w:sz="0" w:space="0" w:color="auto"/>
        <w:bottom w:val="none" w:sz="0" w:space="0" w:color="auto"/>
        <w:right w:val="none" w:sz="0" w:space="0" w:color="auto"/>
      </w:divBdr>
    </w:div>
    <w:div w:id="136269984">
      <w:marLeft w:val="480"/>
      <w:marRight w:val="0"/>
      <w:marTop w:val="0"/>
      <w:marBottom w:val="0"/>
      <w:divBdr>
        <w:top w:val="none" w:sz="0" w:space="0" w:color="auto"/>
        <w:left w:val="none" w:sz="0" w:space="0" w:color="auto"/>
        <w:bottom w:val="none" w:sz="0" w:space="0" w:color="auto"/>
        <w:right w:val="none" w:sz="0" w:space="0" w:color="auto"/>
      </w:divBdr>
    </w:div>
    <w:div w:id="137113852">
      <w:marLeft w:val="480"/>
      <w:marRight w:val="0"/>
      <w:marTop w:val="0"/>
      <w:marBottom w:val="0"/>
      <w:divBdr>
        <w:top w:val="none" w:sz="0" w:space="0" w:color="auto"/>
        <w:left w:val="none" w:sz="0" w:space="0" w:color="auto"/>
        <w:bottom w:val="none" w:sz="0" w:space="0" w:color="auto"/>
        <w:right w:val="none" w:sz="0" w:space="0" w:color="auto"/>
      </w:divBdr>
    </w:div>
    <w:div w:id="137185940">
      <w:marLeft w:val="480"/>
      <w:marRight w:val="0"/>
      <w:marTop w:val="0"/>
      <w:marBottom w:val="0"/>
      <w:divBdr>
        <w:top w:val="none" w:sz="0" w:space="0" w:color="auto"/>
        <w:left w:val="none" w:sz="0" w:space="0" w:color="auto"/>
        <w:bottom w:val="none" w:sz="0" w:space="0" w:color="auto"/>
        <w:right w:val="none" w:sz="0" w:space="0" w:color="auto"/>
      </w:divBdr>
    </w:div>
    <w:div w:id="137378952">
      <w:marLeft w:val="480"/>
      <w:marRight w:val="0"/>
      <w:marTop w:val="0"/>
      <w:marBottom w:val="0"/>
      <w:divBdr>
        <w:top w:val="none" w:sz="0" w:space="0" w:color="auto"/>
        <w:left w:val="none" w:sz="0" w:space="0" w:color="auto"/>
        <w:bottom w:val="none" w:sz="0" w:space="0" w:color="auto"/>
        <w:right w:val="none" w:sz="0" w:space="0" w:color="auto"/>
      </w:divBdr>
    </w:div>
    <w:div w:id="137496753">
      <w:marLeft w:val="480"/>
      <w:marRight w:val="0"/>
      <w:marTop w:val="0"/>
      <w:marBottom w:val="0"/>
      <w:divBdr>
        <w:top w:val="none" w:sz="0" w:space="0" w:color="auto"/>
        <w:left w:val="none" w:sz="0" w:space="0" w:color="auto"/>
        <w:bottom w:val="none" w:sz="0" w:space="0" w:color="auto"/>
        <w:right w:val="none" w:sz="0" w:space="0" w:color="auto"/>
      </w:divBdr>
    </w:div>
    <w:div w:id="137766189">
      <w:marLeft w:val="480"/>
      <w:marRight w:val="0"/>
      <w:marTop w:val="0"/>
      <w:marBottom w:val="0"/>
      <w:divBdr>
        <w:top w:val="none" w:sz="0" w:space="0" w:color="auto"/>
        <w:left w:val="none" w:sz="0" w:space="0" w:color="auto"/>
        <w:bottom w:val="none" w:sz="0" w:space="0" w:color="auto"/>
        <w:right w:val="none" w:sz="0" w:space="0" w:color="auto"/>
      </w:divBdr>
    </w:div>
    <w:div w:id="137767085">
      <w:marLeft w:val="480"/>
      <w:marRight w:val="0"/>
      <w:marTop w:val="0"/>
      <w:marBottom w:val="0"/>
      <w:divBdr>
        <w:top w:val="none" w:sz="0" w:space="0" w:color="auto"/>
        <w:left w:val="none" w:sz="0" w:space="0" w:color="auto"/>
        <w:bottom w:val="none" w:sz="0" w:space="0" w:color="auto"/>
        <w:right w:val="none" w:sz="0" w:space="0" w:color="auto"/>
      </w:divBdr>
    </w:div>
    <w:div w:id="138038756">
      <w:marLeft w:val="480"/>
      <w:marRight w:val="0"/>
      <w:marTop w:val="0"/>
      <w:marBottom w:val="0"/>
      <w:divBdr>
        <w:top w:val="none" w:sz="0" w:space="0" w:color="auto"/>
        <w:left w:val="none" w:sz="0" w:space="0" w:color="auto"/>
        <w:bottom w:val="none" w:sz="0" w:space="0" w:color="auto"/>
        <w:right w:val="none" w:sz="0" w:space="0" w:color="auto"/>
      </w:divBdr>
    </w:div>
    <w:div w:id="138349409">
      <w:marLeft w:val="480"/>
      <w:marRight w:val="0"/>
      <w:marTop w:val="0"/>
      <w:marBottom w:val="0"/>
      <w:divBdr>
        <w:top w:val="none" w:sz="0" w:space="0" w:color="auto"/>
        <w:left w:val="none" w:sz="0" w:space="0" w:color="auto"/>
        <w:bottom w:val="none" w:sz="0" w:space="0" w:color="auto"/>
        <w:right w:val="none" w:sz="0" w:space="0" w:color="auto"/>
      </w:divBdr>
    </w:div>
    <w:div w:id="138426424">
      <w:marLeft w:val="480"/>
      <w:marRight w:val="0"/>
      <w:marTop w:val="0"/>
      <w:marBottom w:val="0"/>
      <w:divBdr>
        <w:top w:val="none" w:sz="0" w:space="0" w:color="auto"/>
        <w:left w:val="none" w:sz="0" w:space="0" w:color="auto"/>
        <w:bottom w:val="none" w:sz="0" w:space="0" w:color="auto"/>
        <w:right w:val="none" w:sz="0" w:space="0" w:color="auto"/>
      </w:divBdr>
    </w:div>
    <w:div w:id="138806576">
      <w:marLeft w:val="480"/>
      <w:marRight w:val="0"/>
      <w:marTop w:val="0"/>
      <w:marBottom w:val="0"/>
      <w:divBdr>
        <w:top w:val="none" w:sz="0" w:space="0" w:color="auto"/>
        <w:left w:val="none" w:sz="0" w:space="0" w:color="auto"/>
        <w:bottom w:val="none" w:sz="0" w:space="0" w:color="auto"/>
        <w:right w:val="none" w:sz="0" w:space="0" w:color="auto"/>
      </w:divBdr>
    </w:div>
    <w:div w:id="139344675">
      <w:marLeft w:val="480"/>
      <w:marRight w:val="0"/>
      <w:marTop w:val="0"/>
      <w:marBottom w:val="0"/>
      <w:divBdr>
        <w:top w:val="none" w:sz="0" w:space="0" w:color="auto"/>
        <w:left w:val="none" w:sz="0" w:space="0" w:color="auto"/>
        <w:bottom w:val="none" w:sz="0" w:space="0" w:color="auto"/>
        <w:right w:val="none" w:sz="0" w:space="0" w:color="auto"/>
      </w:divBdr>
    </w:div>
    <w:div w:id="139809370">
      <w:marLeft w:val="480"/>
      <w:marRight w:val="0"/>
      <w:marTop w:val="0"/>
      <w:marBottom w:val="0"/>
      <w:divBdr>
        <w:top w:val="none" w:sz="0" w:space="0" w:color="auto"/>
        <w:left w:val="none" w:sz="0" w:space="0" w:color="auto"/>
        <w:bottom w:val="none" w:sz="0" w:space="0" w:color="auto"/>
        <w:right w:val="none" w:sz="0" w:space="0" w:color="auto"/>
      </w:divBdr>
    </w:div>
    <w:div w:id="139814578">
      <w:marLeft w:val="480"/>
      <w:marRight w:val="0"/>
      <w:marTop w:val="0"/>
      <w:marBottom w:val="0"/>
      <w:divBdr>
        <w:top w:val="none" w:sz="0" w:space="0" w:color="auto"/>
        <w:left w:val="none" w:sz="0" w:space="0" w:color="auto"/>
        <w:bottom w:val="none" w:sz="0" w:space="0" w:color="auto"/>
        <w:right w:val="none" w:sz="0" w:space="0" w:color="auto"/>
      </w:divBdr>
    </w:div>
    <w:div w:id="140119183">
      <w:marLeft w:val="480"/>
      <w:marRight w:val="0"/>
      <w:marTop w:val="0"/>
      <w:marBottom w:val="0"/>
      <w:divBdr>
        <w:top w:val="none" w:sz="0" w:space="0" w:color="auto"/>
        <w:left w:val="none" w:sz="0" w:space="0" w:color="auto"/>
        <w:bottom w:val="none" w:sz="0" w:space="0" w:color="auto"/>
        <w:right w:val="none" w:sz="0" w:space="0" w:color="auto"/>
      </w:divBdr>
    </w:div>
    <w:div w:id="140772856">
      <w:marLeft w:val="480"/>
      <w:marRight w:val="0"/>
      <w:marTop w:val="0"/>
      <w:marBottom w:val="0"/>
      <w:divBdr>
        <w:top w:val="none" w:sz="0" w:space="0" w:color="auto"/>
        <w:left w:val="none" w:sz="0" w:space="0" w:color="auto"/>
        <w:bottom w:val="none" w:sz="0" w:space="0" w:color="auto"/>
        <w:right w:val="none" w:sz="0" w:space="0" w:color="auto"/>
      </w:divBdr>
    </w:div>
    <w:div w:id="140848502">
      <w:marLeft w:val="480"/>
      <w:marRight w:val="0"/>
      <w:marTop w:val="0"/>
      <w:marBottom w:val="0"/>
      <w:divBdr>
        <w:top w:val="none" w:sz="0" w:space="0" w:color="auto"/>
        <w:left w:val="none" w:sz="0" w:space="0" w:color="auto"/>
        <w:bottom w:val="none" w:sz="0" w:space="0" w:color="auto"/>
        <w:right w:val="none" w:sz="0" w:space="0" w:color="auto"/>
      </w:divBdr>
    </w:div>
    <w:div w:id="140970841">
      <w:marLeft w:val="480"/>
      <w:marRight w:val="0"/>
      <w:marTop w:val="0"/>
      <w:marBottom w:val="0"/>
      <w:divBdr>
        <w:top w:val="none" w:sz="0" w:space="0" w:color="auto"/>
        <w:left w:val="none" w:sz="0" w:space="0" w:color="auto"/>
        <w:bottom w:val="none" w:sz="0" w:space="0" w:color="auto"/>
        <w:right w:val="none" w:sz="0" w:space="0" w:color="auto"/>
      </w:divBdr>
    </w:div>
    <w:div w:id="141387455">
      <w:marLeft w:val="480"/>
      <w:marRight w:val="0"/>
      <w:marTop w:val="0"/>
      <w:marBottom w:val="0"/>
      <w:divBdr>
        <w:top w:val="none" w:sz="0" w:space="0" w:color="auto"/>
        <w:left w:val="none" w:sz="0" w:space="0" w:color="auto"/>
        <w:bottom w:val="none" w:sz="0" w:space="0" w:color="auto"/>
        <w:right w:val="none" w:sz="0" w:space="0" w:color="auto"/>
      </w:divBdr>
    </w:div>
    <w:div w:id="142162800">
      <w:marLeft w:val="480"/>
      <w:marRight w:val="0"/>
      <w:marTop w:val="0"/>
      <w:marBottom w:val="0"/>
      <w:divBdr>
        <w:top w:val="none" w:sz="0" w:space="0" w:color="auto"/>
        <w:left w:val="none" w:sz="0" w:space="0" w:color="auto"/>
        <w:bottom w:val="none" w:sz="0" w:space="0" w:color="auto"/>
        <w:right w:val="none" w:sz="0" w:space="0" w:color="auto"/>
      </w:divBdr>
    </w:div>
    <w:div w:id="142311343">
      <w:marLeft w:val="480"/>
      <w:marRight w:val="0"/>
      <w:marTop w:val="0"/>
      <w:marBottom w:val="0"/>
      <w:divBdr>
        <w:top w:val="none" w:sz="0" w:space="0" w:color="auto"/>
        <w:left w:val="none" w:sz="0" w:space="0" w:color="auto"/>
        <w:bottom w:val="none" w:sz="0" w:space="0" w:color="auto"/>
        <w:right w:val="none" w:sz="0" w:space="0" w:color="auto"/>
      </w:divBdr>
    </w:div>
    <w:div w:id="142702225">
      <w:marLeft w:val="480"/>
      <w:marRight w:val="0"/>
      <w:marTop w:val="0"/>
      <w:marBottom w:val="0"/>
      <w:divBdr>
        <w:top w:val="none" w:sz="0" w:space="0" w:color="auto"/>
        <w:left w:val="none" w:sz="0" w:space="0" w:color="auto"/>
        <w:bottom w:val="none" w:sz="0" w:space="0" w:color="auto"/>
        <w:right w:val="none" w:sz="0" w:space="0" w:color="auto"/>
      </w:divBdr>
    </w:div>
    <w:div w:id="142745100">
      <w:marLeft w:val="480"/>
      <w:marRight w:val="0"/>
      <w:marTop w:val="0"/>
      <w:marBottom w:val="0"/>
      <w:divBdr>
        <w:top w:val="none" w:sz="0" w:space="0" w:color="auto"/>
        <w:left w:val="none" w:sz="0" w:space="0" w:color="auto"/>
        <w:bottom w:val="none" w:sz="0" w:space="0" w:color="auto"/>
        <w:right w:val="none" w:sz="0" w:space="0" w:color="auto"/>
      </w:divBdr>
    </w:div>
    <w:div w:id="142746060">
      <w:marLeft w:val="480"/>
      <w:marRight w:val="0"/>
      <w:marTop w:val="0"/>
      <w:marBottom w:val="0"/>
      <w:divBdr>
        <w:top w:val="none" w:sz="0" w:space="0" w:color="auto"/>
        <w:left w:val="none" w:sz="0" w:space="0" w:color="auto"/>
        <w:bottom w:val="none" w:sz="0" w:space="0" w:color="auto"/>
        <w:right w:val="none" w:sz="0" w:space="0" w:color="auto"/>
      </w:divBdr>
    </w:div>
    <w:div w:id="143014677">
      <w:marLeft w:val="480"/>
      <w:marRight w:val="0"/>
      <w:marTop w:val="0"/>
      <w:marBottom w:val="0"/>
      <w:divBdr>
        <w:top w:val="none" w:sz="0" w:space="0" w:color="auto"/>
        <w:left w:val="none" w:sz="0" w:space="0" w:color="auto"/>
        <w:bottom w:val="none" w:sz="0" w:space="0" w:color="auto"/>
        <w:right w:val="none" w:sz="0" w:space="0" w:color="auto"/>
      </w:divBdr>
    </w:div>
    <w:div w:id="143084288">
      <w:marLeft w:val="480"/>
      <w:marRight w:val="0"/>
      <w:marTop w:val="0"/>
      <w:marBottom w:val="0"/>
      <w:divBdr>
        <w:top w:val="none" w:sz="0" w:space="0" w:color="auto"/>
        <w:left w:val="none" w:sz="0" w:space="0" w:color="auto"/>
        <w:bottom w:val="none" w:sz="0" w:space="0" w:color="auto"/>
        <w:right w:val="none" w:sz="0" w:space="0" w:color="auto"/>
      </w:divBdr>
    </w:div>
    <w:div w:id="143476880">
      <w:marLeft w:val="480"/>
      <w:marRight w:val="0"/>
      <w:marTop w:val="0"/>
      <w:marBottom w:val="0"/>
      <w:divBdr>
        <w:top w:val="none" w:sz="0" w:space="0" w:color="auto"/>
        <w:left w:val="none" w:sz="0" w:space="0" w:color="auto"/>
        <w:bottom w:val="none" w:sz="0" w:space="0" w:color="auto"/>
        <w:right w:val="none" w:sz="0" w:space="0" w:color="auto"/>
      </w:divBdr>
    </w:div>
    <w:div w:id="143664066">
      <w:marLeft w:val="480"/>
      <w:marRight w:val="0"/>
      <w:marTop w:val="0"/>
      <w:marBottom w:val="0"/>
      <w:divBdr>
        <w:top w:val="none" w:sz="0" w:space="0" w:color="auto"/>
        <w:left w:val="none" w:sz="0" w:space="0" w:color="auto"/>
        <w:bottom w:val="none" w:sz="0" w:space="0" w:color="auto"/>
        <w:right w:val="none" w:sz="0" w:space="0" w:color="auto"/>
      </w:divBdr>
    </w:div>
    <w:div w:id="143930262">
      <w:marLeft w:val="480"/>
      <w:marRight w:val="0"/>
      <w:marTop w:val="0"/>
      <w:marBottom w:val="0"/>
      <w:divBdr>
        <w:top w:val="none" w:sz="0" w:space="0" w:color="auto"/>
        <w:left w:val="none" w:sz="0" w:space="0" w:color="auto"/>
        <w:bottom w:val="none" w:sz="0" w:space="0" w:color="auto"/>
        <w:right w:val="none" w:sz="0" w:space="0" w:color="auto"/>
      </w:divBdr>
    </w:div>
    <w:div w:id="143939206">
      <w:marLeft w:val="480"/>
      <w:marRight w:val="0"/>
      <w:marTop w:val="0"/>
      <w:marBottom w:val="0"/>
      <w:divBdr>
        <w:top w:val="none" w:sz="0" w:space="0" w:color="auto"/>
        <w:left w:val="none" w:sz="0" w:space="0" w:color="auto"/>
        <w:bottom w:val="none" w:sz="0" w:space="0" w:color="auto"/>
        <w:right w:val="none" w:sz="0" w:space="0" w:color="auto"/>
      </w:divBdr>
    </w:div>
    <w:div w:id="144129204">
      <w:marLeft w:val="480"/>
      <w:marRight w:val="0"/>
      <w:marTop w:val="0"/>
      <w:marBottom w:val="0"/>
      <w:divBdr>
        <w:top w:val="none" w:sz="0" w:space="0" w:color="auto"/>
        <w:left w:val="none" w:sz="0" w:space="0" w:color="auto"/>
        <w:bottom w:val="none" w:sz="0" w:space="0" w:color="auto"/>
        <w:right w:val="none" w:sz="0" w:space="0" w:color="auto"/>
      </w:divBdr>
    </w:div>
    <w:div w:id="144129625">
      <w:marLeft w:val="480"/>
      <w:marRight w:val="0"/>
      <w:marTop w:val="0"/>
      <w:marBottom w:val="0"/>
      <w:divBdr>
        <w:top w:val="none" w:sz="0" w:space="0" w:color="auto"/>
        <w:left w:val="none" w:sz="0" w:space="0" w:color="auto"/>
        <w:bottom w:val="none" w:sz="0" w:space="0" w:color="auto"/>
        <w:right w:val="none" w:sz="0" w:space="0" w:color="auto"/>
      </w:divBdr>
    </w:div>
    <w:div w:id="144787784">
      <w:marLeft w:val="480"/>
      <w:marRight w:val="0"/>
      <w:marTop w:val="0"/>
      <w:marBottom w:val="0"/>
      <w:divBdr>
        <w:top w:val="none" w:sz="0" w:space="0" w:color="auto"/>
        <w:left w:val="none" w:sz="0" w:space="0" w:color="auto"/>
        <w:bottom w:val="none" w:sz="0" w:space="0" w:color="auto"/>
        <w:right w:val="none" w:sz="0" w:space="0" w:color="auto"/>
      </w:divBdr>
    </w:div>
    <w:div w:id="145437507">
      <w:marLeft w:val="480"/>
      <w:marRight w:val="0"/>
      <w:marTop w:val="0"/>
      <w:marBottom w:val="0"/>
      <w:divBdr>
        <w:top w:val="none" w:sz="0" w:space="0" w:color="auto"/>
        <w:left w:val="none" w:sz="0" w:space="0" w:color="auto"/>
        <w:bottom w:val="none" w:sz="0" w:space="0" w:color="auto"/>
        <w:right w:val="none" w:sz="0" w:space="0" w:color="auto"/>
      </w:divBdr>
    </w:div>
    <w:div w:id="145556443">
      <w:marLeft w:val="480"/>
      <w:marRight w:val="0"/>
      <w:marTop w:val="0"/>
      <w:marBottom w:val="0"/>
      <w:divBdr>
        <w:top w:val="none" w:sz="0" w:space="0" w:color="auto"/>
        <w:left w:val="none" w:sz="0" w:space="0" w:color="auto"/>
        <w:bottom w:val="none" w:sz="0" w:space="0" w:color="auto"/>
        <w:right w:val="none" w:sz="0" w:space="0" w:color="auto"/>
      </w:divBdr>
    </w:div>
    <w:div w:id="145980081">
      <w:marLeft w:val="480"/>
      <w:marRight w:val="0"/>
      <w:marTop w:val="0"/>
      <w:marBottom w:val="0"/>
      <w:divBdr>
        <w:top w:val="none" w:sz="0" w:space="0" w:color="auto"/>
        <w:left w:val="none" w:sz="0" w:space="0" w:color="auto"/>
        <w:bottom w:val="none" w:sz="0" w:space="0" w:color="auto"/>
        <w:right w:val="none" w:sz="0" w:space="0" w:color="auto"/>
      </w:divBdr>
    </w:div>
    <w:div w:id="146091506">
      <w:marLeft w:val="480"/>
      <w:marRight w:val="0"/>
      <w:marTop w:val="0"/>
      <w:marBottom w:val="0"/>
      <w:divBdr>
        <w:top w:val="none" w:sz="0" w:space="0" w:color="auto"/>
        <w:left w:val="none" w:sz="0" w:space="0" w:color="auto"/>
        <w:bottom w:val="none" w:sz="0" w:space="0" w:color="auto"/>
        <w:right w:val="none" w:sz="0" w:space="0" w:color="auto"/>
      </w:divBdr>
    </w:div>
    <w:div w:id="146672210">
      <w:marLeft w:val="480"/>
      <w:marRight w:val="0"/>
      <w:marTop w:val="0"/>
      <w:marBottom w:val="0"/>
      <w:divBdr>
        <w:top w:val="none" w:sz="0" w:space="0" w:color="auto"/>
        <w:left w:val="none" w:sz="0" w:space="0" w:color="auto"/>
        <w:bottom w:val="none" w:sz="0" w:space="0" w:color="auto"/>
        <w:right w:val="none" w:sz="0" w:space="0" w:color="auto"/>
      </w:divBdr>
    </w:div>
    <w:div w:id="147022561">
      <w:marLeft w:val="480"/>
      <w:marRight w:val="0"/>
      <w:marTop w:val="0"/>
      <w:marBottom w:val="0"/>
      <w:divBdr>
        <w:top w:val="none" w:sz="0" w:space="0" w:color="auto"/>
        <w:left w:val="none" w:sz="0" w:space="0" w:color="auto"/>
        <w:bottom w:val="none" w:sz="0" w:space="0" w:color="auto"/>
        <w:right w:val="none" w:sz="0" w:space="0" w:color="auto"/>
      </w:divBdr>
    </w:div>
    <w:div w:id="147065552">
      <w:marLeft w:val="480"/>
      <w:marRight w:val="0"/>
      <w:marTop w:val="0"/>
      <w:marBottom w:val="0"/>
      <w:divBdr>
        <w:top w:val="none" w:sz="0" w:space="0" w:color="auto"/>
        <w:left w:val="none" w:sz="0" w:space="0" w:color="auto"/>
        <w:bottom w:val="none" w:sz="0" w:space="0" w:color="auto"/>
        <w:right w:val="none" w:sz="0" w:space="0" w:color="auto"/>
      </w:divBdr>
    </w:div>
    <w:div w:id="147092905">
      <w:marLeft w:val="480"/>
      <w:marRight w:val="0"/>
      <w:marTop w:val="0"/>
      <w:marBottom w:val="0"/>
      <w:divBdr>
        <w:top w:val="none" w:sz="0" w:space="0" w:color="auto"/>
        <w:left w:val="none" w:sz="0" w:space="0" w:color="auto"/>
        <w:bottom w:val="none" w:sz="0" w:space="0" w:color="auto"/>
        <w:right w:val="none" w:sz="0" w:space="0" w:color="auto"/>
      </w:divBdr>
    </w:div>
    <w:div w:id="147601428">
      <w:marLeft w:val="480"/>
      <w:marRight w:val="0"/>
      <w:marTop w:val="0"/>
      <w:marBottom w:val="0"/>
      <w:divBdr>
        <w:top w:val="none" w:sz="0" w:space="0" w:color="auto"/>
        <w:left w:val="none" w:sz="0" w:space="0" w:color="auto"/>
        <w:bottom w:val="none" w:sz="0" w:space="0" w:color="auto"/>
        <w:right w:val="none" w:sz="0" w:space="0" w:color="auto"/>
      </w:divBdr>
    </w:div>
    <w:div w:id="147791959">
      <w:marLeft w:val="480"/>
      <w:marRight w:val="0"/>
      <w:marTop w:val="0"/>
      <w:marBottom w:val="0"/>
      <w:divBdr>
        <w:top w:val="none" w:sz="0" w:space="0" w:color="auto"/>
        <w:left w:val="none" w:sz="0" w:space="0" w:color="auto"/>
        <w:bottom w:val="none" w:sz="0" w:space="0" w:color="auto"/>
        <w:right w:val="none" w:sz="0" w:space="0" w:color="auto"/>
      </w:divBdr>
    </w:div>
    <w:div w:id="147983624">
      <w:marLeft w:val="480"/>
      <w:marRight w:val="0"/>
      <w:marTop w:val="0"/>
      <w:marBottom w:val="0"/>
      <w:divBdr>
        <w:top w:val="none" w:sz="0" w:space="0" w:color="auto"/>
        <w:left w:val="none" w:sz="0" w:space="0" w:color="auto"/>
        <w:bottom w:val="none" w:sz="0" w:space="0" w:color="auto"/>
        <w:right w:val="none" w:sz="0" w:space="0" w:color="auto"/>
      </w:divBdr>
    </w:div>
    <w:div w:id="148206816">
      <w:marLeft w:val="480"/>
      <w:marRight w:val="0"/>
      <w:marTop w:val="0"/>
      <w:marBottom w:val="0"/>
      <w:divBdr>
        <w:top w:val="none" w:sz="0" w:space="0" w:color="auto"/>
        <w:left w:val="none" w:sz="0" w:space="0" w:color="auto"/>
        <w:bottom w:val="none" w:sz="0" w:space="0" w:color="auto"/>
        <w:right w:val="none" w:sz="0" w:space="0" w:color="auto"/>
      </w:divBdr>
    </w:div>
    <w:div w:id="148405525">
      <w:marLeft w:val="480"/>
      <w:marRight w:val="0"/>
      <w:marTop w:val="0"/>
      <w:marBottom w:val="0"/>
      <w:divBdr>
        <w:top w:val="none" w:sz="0" w:space="0" w:color="auto"/>
        <w:left w:val="none" w:sz="0" w:space="0" w:color="auto"/>
        <w:bottom w:val="none" w:sz="0" w:space="0" w:color="auto"/>
        <w:right w:val="none" w:sz="0" w:space="0" w:color="auto"/>
      </w:divBdr>
    </w:div>
    <w:div w:id="148789706">
      <w:marLeft w:val="480"/>
      <w:marRight w:val="0"/>
      <w:marTop w:val="0"/>
      <w:marBottom w:val="0"/>
      <w:divBdr>
        <w:top w:val="none" w:sz="0" w:space="0" w:color="auto"/>
        <w:left w:val="none" w:sz="0" w:space="0" w:color="auto"/>
        <w:bottom w:val="none" w:sz="0" w:space="0" w:color="auto"/>
        <w:right w:val="none" w:sz="0" w:space="0" w:color="auto"/>
      </w:divBdr>
    </w:div>
    <w:div w:id="148913361">
      <w:marLeft w:val="480"/>
      <w:marRight w:val="0"/>
      <w:marTop w:val="0"/>
      <w:marBottom w:val="0"/>
      <w:divBdr>
        <w:top w:val="none" w:sz="0" w:space="0" w:color="auto"/>
        <w:left w:val="none" w:sz="0" w:space="0" w:color="auto"/>
        <w:bottom w:val="none" w:sz="0" w:space="0" w:color="auto"/>
        <w:right w:val="none" w:sz="0" w:space="0" w:color="auto"/>
      </w:divBdr>
    </w:div>
    <w:div w:id="149249966">
      <w:marLeft w:val="480"/>
      <w:marRight w:val="0"/>
      <w:marTop w:val="0"/>
      <w:marBottom w:val="0"/>
      <w:divBdr>
        <w:top w:val="none" w:sz="0" w:space="0" w:color="auto"/>
        <w:left w:val="none" w:sz="0" w:space="0" w:color="auto"/>
        <w:bottom w:val="none" w:sz="0" w:space="0" w:color="auto"/>
        <w:right w:val="none" w:sz="0" w:space="0" w:color="auto"/>
      </w:divBdr>
    </w:div>
    <w:div w:id="149566303">
      <w:marLeft w:val="480"/>
      <w:marRight w:val="0"/>
      <w:marTop w:val="0"/>
      <w:marBottom w:val="0"/>
      <w:divBdr>
        <w:top w:val="none" w:sz="0" w:space="0" w:color="auto"/>
        <w:left w:val="none" w:sz="0" w:space="0" w:color="auto"/>
        <w:bottom w:val="none" w:sz="0" w:space="0" w:color="auto"/>
        <w:right w:val="none" w:sz="0" w:space="0" w:color="auto"/>
      </w:divBdr>
    </w:div>
    <w:div w:id="149831519">
      <w:marLeft w:val="480"/>
      <w:marRight w:val="0"/>
      <w:marTop w:val="0"/>
      <w:marBottom w:val="0"/>
      <w:divBdr>
        <w:top w:val="none" w:sz="0" w:space="0" w:color="auto"/>
        <w:left w:val="none" w:sz="0" w:space="0" w:color="auto"/>
        <w:bottom w:val="none" w:sz="0" w:space="0" w:color="auto"/>
        <w:right w:val="none" w:sz="0" w:space="0" w:color="auto"/>
      </w:divBdr>
    </w:div>
    <w:div w:id="149954213">
      <w:marLeft w:val="480"/>
      <w:marRight w:val="0"/>
      <w:marTop w:val="0"/>
      <w:marBottom w:val="0"/>
      <w:divBdr>
        <w:top w:val="none" w:sz="0" w:space="0" w:color="auto"/>
        <w:left w:val="none" w:sz="0" w:space="0" w:color="auto"/>
        <w:bottom w:val="none" w:sz="0" w:space="0" w:color="auto"/>
        <w:right w:val="none" w:sz="0" w:space="0" w:color="auto"/>
      </w:divBdr>
    </w:div>
    <w:div w:id="150760122">
      <w:marLeft w:val="480"/>
      <w:marRight w:val="0"/>
      <w:marTop w:val="0"/>
      <w:marBottom w:val="0"/>
      <w:divBdr>
        <w:top w:val="none" w:sz="0" w:space="0" w:color="auto"/>
        <w:left w:val="none" w:sz="0" w:space="0" w:color="auto"/>
        <w:bottom w:val="none" w:sz="0" w:space="0" w:color="auto"/>
        <w:right w:val="none" w:sz="0" w:space="0" w:color="auto"/>
      </w:divBdr>
    </w:div>
    <w:div w:id="150871970">
      <w:marLeft w:val="480"/>
      <w:marRight w:val="0"/>
      <w:marTop w:val="0"/>
      <w:marBottom w:val="0"/>
      <w:divBdr>
        <w:top w:val="none" w:sz="0" w:space="0" w:color="auto"/>
        <w:left w:val="none" w:sz="0" w:space="0" w:color="auto"/>
        <w:bottom w:val="none" w:sz="0" w:space="0" w:color="auto"/>
        <w:right w:val="none" w:sz="0" w:space="0" w:color="auto"/>
      </w:divBdr>
    </w:div>
    <w:div w:id="150949606">
      <w:marLeft w:val="480"/>
      <w:marRight w:val="0"/>
      <w:marTop w:val="0"/>
      <w:marBottom w:val="0"/>
      <w:divBdr>
        <w:top w:val="none" w:sz="0" w:space="0" w:color="auto"/>
        <w:left w:val="none" w:sz="0" w:space="0" w:color="auto"/>
        <w:bottom w:val="none" w:sz="0" w:space="0" w:color="auto"/>
        <w:right w:val="none" w:sz="0" w:space="0" w:color="auto"/>
      </w:divBdr>
    </w:div>
    <w:div w:id="151067156">
      <w:marLeft w:val="480"/>
      <w:marRight w:val="0"/>
      <w:marTop w:val="0"/>
      <w:marBottom w:val="0"/>
      <w:divBdr>
        <w:top w:val="none" w:sz="0" w:space="0" w:color="auto"/>
        <w:left w:val="none" w:sz="0" w:space="0" w:color="auto"/>
        <w:bottom w:val="none" w:sz="0" w:space="0" w:color="auto"/>
        <w:right w:val="none" w:sz="0" w:space="0" w:color="auto"/>
      </w:divBdr>
    </w:div>
    <w:div w:id="151260975">
      <w:marLeft w:val="480"/>
      <w:marRight w:val="0"/>
      <w:marTop w:val="0"/>
      <w:marBottom w:val="0"/>
      <w:divBdr>
        <w:top w:val="none" w:sz="0" w:space="0" w:color="auto"/>
        <w:left w:val="none" w:sz="0" w:space="0" w:color="auto"/>
        <w:bottom w:val="none" w:sz="0" w:space="0" w:color="auto"/>
        <w:right w:val="none" w:sz="0" w:space="0" w:color="auto"/>
      </w:divBdr>
    </w:div>
    <w:div w:id="151719035">
      <w:marLeft w:val="480"/>
      <w:marRight w:val="0"/>
      <w:marTop w:val="0"/>
      <w:marBottom w:val="0"/>
      <w:divBdr>
        <w:top w:val="none" w:sz="0" w:space="0" w:color="auto"/>
        <w:left w:val="none" w:sz="0" w:space="0" w:color="auto"/>
        <w:bottom w:val="none" w:sz="0" w:space="0" w:color="auto"/>
        <w:right w:val="none" w:sz="0" w:space="0" w:color="auto"/>
      </w:divBdr>
    </w:div>
    <w:div w:id="152138239">
      <w:marLeft w:val="480"/>
      <w:marRight w:val="0"/>
      <w:marTop w:val="0"/>
      <w:marBottom w:val="0"/>
      <w:divBdr>
        <w:top w:val="none" w:sz="0" w:space="0" w:color="auto"/>
        <w:left w:val="none" w:sz="0" w:space="0" w:color="auto"/>
        <w:bottom w:val="none" w:sz="0" w:space="0" w:color="auto"/>
        <w:right w:val="none" w:sz="0" w:space="0" w:color="auto"/>
      </w:divBdr>
    </w:div>
    <w:div w:id="152526429">
      <w:marLeft w:val="480"/>
      <w:marRight w:val="0"/>
      <w:marTop w:val="0"/>
      <w:marBottom w:val="0"/>
      <w:divBdr>
        <w:top w:val="none" w:sz="0" w:space="0" w:color="auto"/>
        <w:left w:val="none" w:sz="0" w:space="0" w:color="auto"/>
        <w:bottom w:val="none" w:sz="0" w:space="0" w:color="auto"/>
        <w:right w:val="none" w:sz="0" w:space="0" w:color="auto"/>
      </w:divBdr>
    </w:div>
    <w:div w:id="152645965">
      <w:marLeft w:val="480"/>
      <w:marRight w:val="0"/>
      <w:marTop w:val="0"/>
      <w:marBottom w:val="0"/>
      <w:divBdr>
        <w:top w:val="none" w:sz="0" w:space="0" w:color="auto"/>
        <w:left w:val="none" w:sz="0" w:space="0" w:color="auto"/>
        <w:bottom w:val="none" w:sz="0" w:space="0" w:color="auto"/>
        <w:right w:val="none" w:sz="0" w:space="0" w:color="auto"/>
      </w:divBdr>
    </w:div>
    <w:div w:id="153303502">
      <w:marLeft w:val="480"/>
      <w:marRight w:val="0"/>
      <w:marTop w:val="0"/>
      <w:marBottom w:val="0"/>
      <w:divBdr>
        <w:top w:val="none" w:sz="0" w:space="0" w:color="auto"/>
        <w:left w:val="none" w:sz="0" w:space="0" w:color="auto"/>
        <w:bottom w:val="none" w:sz="0" w:space="0" w:color="auto"/>
        <w:right w:val="none" w:sz="0" w:space="0" w:color="auto"/>
      </w:divBdr>
    </w:div>
    <w:div w:id="153420741">
      <w:marLeft w:val="480"/>
      <w:marRight w:val="0"/>
      <w:marTop w:val="0"/>
      <w:marBottom w:val="0"/>
      <w:divBdr>
        <w:top w:val="none" w:sz="0" w:space="0" w:color="auto"/>
        <w:left w:val="none" w:sz="0" w:space="0" w:color="auto"/>
        <w:bottom w:val="none" w:sz="0" w:space="0" w:color="auto"/>
        <w:right w:val="none" w:sz="0" w:space="0" w:color="auto"/>
      </w:divBdr>
    </w:div>
    <w:div w:id="154611940">
      <w:marLeft w:val="480"/>
      <w:marRight w:val="0"/>
      <w:marTop w:val="0"/>
      <w:marBottom w:val="0"/>
      <w:divBdr>
        <w:top w:val="none" w:sz="0" w:space="0" w:color="auto"/>
        <w:left w:val="none" w:sz="0" w:space="0" w:color="auto"/>
        <w:bottom w:val="none" w:sz="0" w:space="0" w:color="auto"/>
        <w:right w:val="none" w:sz="0" w:space="0" w:color="auto"/>
      </w:divBdr>
    </w:div>
    <w:div w:id="155192508">
      <w:marLeft w:val="480"/>
      <w:marRight w:val="0"/>
      <w:marTop w:val="0"/>
      <w:marBottom w:val="0"/>
      <w:divBdr>
        <w:top w:val="none" w:sz="0" w:space="0" w:color="auto"/>
        <w:left w:val="none" w:sz="0" w:space="0" w:color="auto"/>
        <w:bottom w:val="none" w:sz="0" w:space="0" w:color="auto"/>
        <w:right w:val="none" w:sz="0" w:space="0" w:color="auto"/>
      </w:divBdr>
    </w:div>
    <w:div w:id="155269500">
      <w:marLeft w:val="480"/>
      <w:marRight w:val="0"/>
      <w:marTop w:val="0"/>
      <w:marBottom w:val="0"/>
      <w:divBdr>
        <w:top w:val="none" w:sz="0" w:space="0" w:color="auto"/>
        <w:left w:val="none" w:sz="0" w:space="0" w:color="auto"/>
        <w:bottom w:val="none" w:sz="0" w:space="0" w:color="auto"/>
        <w:right w:val="none" w:sz="0" w:space="0" w:color="auto"/>
      </w:divBdr>
    </w:div>
    <w:div w:id="155802314">
      <w:marLeft w:val="480"/>
      <w:marRight w:val="0"/>
      <w:marTop w:val="0"/>
      <w:marBottom w:val="0"/>
      <w:divBdr>
        <w:top w:val="none" w:sz="0" w:space="0" w:color="auto"/>
        <w:left w:val="none" w:sz="0" w:space="0" w:color="auto"/>
        <w:bottom w:val="none" w:sz="0" w:space="0" w:color="auto"/>
        <w:right w:val="none" w:sz="0" w:space="0" w:color="auto"/>
      </w:divBdr>
    </w:div>
    <w:div w:id="156194722">
      <w:marLeft w:val="480"/>
      <w:marRight w:val="0"/>
      <w:marTop w:val="0"/>
      <w:marBottom w:val="0"/>
      <w:divBdr>
        <w:top w:val="none" w:sz="0" w:space="0" w:color="auto"/>
        <w:left w:val="none" w:sz="0" w:space="0" w:color="auto"/>
        <w:bottom w:val="none" w:sz="0" w:space="0" w:color="auto"/>
        <w:right w:val="none" w:sz="0" w:space="0" w:color="auto"/>
      </w:divBdr>
    </w:div>
    <w:div w:id="156267579">
      <w:marLeft w:val="480"/>
      <w:marRight w:val="0"/>
      <w:marTop w:val="0"/>
      <w:marBottom w:val="0"/>
      <w:divBdr>
        <w:top w:val="none" w:sz="0" w:space="0" w:color="auto"/>
        <w:left w:val="none" w:sz="0" w:space="0" w:color="auto"/>
        <w:bottom w:val="none" w:sz="0" w:space="0" w:color="auto"/>
        <w:right w:val="none" w:sz="0" w:space="0" w:color="auto"/>
      </w:divBdr>
    </w:div>
    <w:div w:id="156309636">
      <w:marLeft w:val="480"/>
      <w:marRight w:val="0"/>
      <w:marTop w:val="0"/>
      <w:marBottom w:val="0"/>
      <w:divBdr>
        <w:top w:val="none" w:sz="0" w:space="0" w:color="auto"/>
        <w:left w:val="none" w:sz="0" w:space="0" w:color="auto"/>
        <w:bottom w:val="none" w:sz="0" w:space="0" w:color="auto"/>
        <w:right w:val="none" w:sz="0" w:space="0" w:color="auto"/>
      </w:divBdr>
    </w:div>
    <w:div w:id="156457007">
      <w:marLeft w:val="480"/>
      <w:marRight w:val="0"/>
      <w:marTop w:val="0"/>
      <w:marBottom w:val="0"/>
      <w:divBdr>
        <w:top w:val="none" w:sz="0" w:space="0" w:color="auto"/>
        <w:left w:val="none" w:sz="0" w:space="0" w:color="auto"/>
        <w:bottom w:val="none" w:sz="0" w:space="0" w:color="auto"/>
        <w:right w:val="none" w:sz="0" w:space="0" w:color="auto"/>
      </w:divBdr>
    </w:div>
    <w:div w:id="156501107">
      <w:marLeft w:val="480"/>
      <w:marRight w:val="0"/>
      <w:marTop w:val="0"/>
      <w:marBottom w:val="0"/>
      <w:divBdr>
        <w:top w:val="none" w:sz="0" w:space="0" w:color="auto"/>
        <w:left w:val="none" w:sz="0" w:space="0" w:color="auto"/>
        <w:bottom w:val="none" w:sz="0" w:space="0" w:color="auto"/>
        <w:right w:val="none" w:sz="0" w:space="0" w:color="auto"/>
      </w:divBdr>
    </w:div>
    <w:div w:id="156532527">
      <w:marLeft w:val="480"/>
      <w:marRight w:val="0"/>
      <w:marTop w:val="0"/>
      <w:marBottom w:val="0"/>
      <w:divBdr>
        <w:top w:val="none" w:sz="0" w:space="0" w:color="auto"/>
        <w:left w:val="none" w:sz="0" w:space="0" w:color="auto"/>
        <w:bottom w:val="none" w:sz="0" w:space="0" w:color="auto"/>
        <w:right w:val="none" w:sz="0" w:space="0" w:color="auto"/>
      </w:divBdr>
    </w:div>
    <w:div w:id="156575460">
      <w:marLeft w:val="480"/>
      <w:marRight w:val="0"/>
      <w:marTop w:val="0"/>
      <w:marBottom w:val="0"/>
      <w:divBdr>
        <w:top w:val="none" w:sz="0" w:space="0" w:color="auto"/>
        <w:left w:val="none" w:sz="0" w:space="0" w:color="auto"/>
        <w:bottom w:val="none" w:sz="0" w:space="0" w:color="auto"/>
        <w:right w:val="none" w:sz="0" w:space="0" w:color="auto"/>
      </w:divBdr>
    </w:div>
    <w:div w:id="157355966">
      <w:marLeft w:val="480"/>
      <w:marRight w:val="0"/>
      <w:marTop w:val="0"/>
      <w:marBottom w:val="0"/>
      <w:divBdr>
        <w:top w:val="none" w:sz="0" w:space="0" w:color="auto"/>
        <w:left w:val="none" w:sz="0" w:space="0" w:color="auto"/>
        <w:bottom w:val="none" w:sz="0" w:space="0" w:color="auto"/>
        <w:right w:val="none" w:sz="0" w:space="0" w:color="auto"/>
      </w:divBdr>
    </w:div>
    <w:div w:id="157431498">
      <w:marLeft w:val="480"/>
      <w:marRight w:val="0"/>
      <w:marTop w:val="0"/>
      <w:marBottom w:val="0"/>
      <w:divBdr>
        <w:top w:val="none" w:sz="0" w:space="0" w:color="auto"/>
        <w:left w:val="none" w:sz="0" w:space="0" w:color="auto"/>
        <w:bottom w:val="none" w:sz="0" w:space="0" w:color="auto"/>
        <w:right w:val="none" w:sz="0" w:space="0" w:color="auto"/>
      </w:divBdr>
    </w:div>
    <w:div w:id="157577857">
      <w:marLeft w:val="480"/>
      <w:marRight w:val="0"/>
      <w:marTop w:val="0"/>
      <w:marBottom w:val="0"/>
      <w:divBdr>
        <w:top w:val="none" w:sz="0" w:space="0" w:color="auto"/>
        <w:left w:val="none" w:sz="0" w:space="0" w:color="auto"/>
        <w:bottom w:val="none" w:sz="0" w:space="0" w:color="auto"/>
        <w:right w:val="none" w:sz="0" w:space="0" w:color="auto"/>
      </w:divBdr>
    </w:div>
    <w:div w:id="157623649">
      <w:marLeft w:val="480"/>
      <w:marRight w:val="0"/>
      <w:marTop w:val="0"/>
      <w:marBottom w:val="0"/>
      <w:divBdr>
        <w:top w:val="none" w:sz="0" w:space="0" w:color="auto"/>
        <w:left w:val="none" w:sz="0" w:space="0" w:color="auto"/>
        <w:bottom w:val="none" w:sz="0" w:space="0" w:color="auto"/>
        <w:right w:val="none" w:sz="0" w:space="0" w:color="auto"/>
      </w:divBdr>
    </w:div>
    <w:div w:id="158007314">
      <w:marLeft w:val="480"/>
      <w:marRight w:val="0"/>
      <w:marTop w:val="0"/>
      <w:marBottom w:val="0"/>
      <w:divBdr>
        <w:top w:val="none" w:sz="0" w:space="0" w:color="auto"/>
        <w:left w:val="none" w:sz="0" w:space="0" w:color="auto"/>
        <w:bottom w:val="none" w:sz="0" w:space="0" w:color="auto"/>
        <w:right w:val="none" w:sz="0" w:space="0" w:color="auto"/>
      </w:divBdr>
    </w:div>
    <w:div w:id="158473563">
      <w:marLeft w:val="480"/>
      <w:marRight w:val="0"/>
      <w:marTop w:val="0"/>
      <w:marBottom w:val="0"/>
      <w:divBdr>
        <w:top w:val="none" w:sz="0" w:space="0" w:color="auto"/>
        <w:left w:val="none" w:sz="0" w:space="0" w:color="auto"/>
        <w:bottom w:val="none" w:sz="0" w:space="0" w:color="auto"/>
        <w:right w:val="none" w:sz="0" w:space="0" w:color="auto"/>
      </w:divBdr>
    </w:div>
    <w:div w:id="158932506">
      <w:marLeft w:val="480"/>
      <w:marRight w:val="0"/>
      <w:marTop w:val="0"/>
      <w:marBottom w:val="0"/>
      <w:divBdr>
        <w:top w:val="none" w:sz="0" w:space="0" w:color="auto"/>
        <w:left w:val="none" w:sz="0" w:space="0" w:color="auto"/>
        <w:bottom w:val="none" w:sz="0" w:space="0" w:color="auto"/>
        <w:right w:val="none" w:sz="0" w:space="0" w:color="auto"/>
      </w:divBdr>
    </w:div>
    <w:div w:id="159077279">
      <w:marLeft w:val="480"/>
      <w:marRight w:val="0"/>
      <w:marTop w:val="0"/>
      <w:marBottom w:val="0"/>
      <w:divBdr>
        <w:top w:val="none" w:sz="0" w:space="0" w:color="auto"/>
        <w:left w:val="none" w:sz="0" w:space="0" w:color="auto"/>
        <w:bottom w:val="none" w:sz="0" w:space="0" w:color="auto"/>
        <w:right w:val="none" w:sz="0" w:space="0" w:color="auto"/>
      </w:divBdr>
    </w:div>
    <w:div w:id="159346950">
      <w:marLeft w:val="480"/>
      <w:marRight w:val="0"/>
      <w:marTop w:val="0"/>
      <w:marBottom w:val="0"/>
      <w:divBdr>
        <w:top w:val="none" w:sz="0" w:space="0" w:color="auto"/>
        <w:left w:val="none" w:sz="0" w:space="0" w:color="auto"/>
        <w:bottom w:val="none" w:sz="0" w:space="0" w:color="auto"/>
        <w:right w:val="none" w:sz="0" w:space="0" w:color="auto"/>
      </w:divBdr>
    </w:div>
    <w:div w:id="160198200">
      <w:marLeft w:val="480"/>
      <w:marRight w:val="0"/>
      <w:marTop w:val="0"/>
      <w:marBottom w:val="0"/>
      <w:divBdr>
        <w:top w:val="none" w:sz="0" w:space="0" w:color="auto"/>
        <w:left w:val="none" w:sz="0" w:space="0" w:color="auto"/>
        <w:bottom w:val="none" w:sz="0" w:space="0" w:color="auto"/>
        <w:right w:val="none" w:sz="0" w:space="0" w:color="auto"/>
      </w:divBdr>
    </w:div>
    <w:div w:id="160391734">
      <w:marLeft w:val="480"/>
      <w:marRight w:val="0"/>
      <w:marTop w:val="0"/>
      <w:marBottom w:val="0"/>
      <w:divBdr>
        <w:top w:val="none" w:sz="0" w:space="0" w:color="auto"/>
        <w:left w:val="none" w:sz="0" w:space="0" w:color="auto"/>
        <w:bottom w:val="none" w:sz="0" w:space="0" w:color="auto"/>
        <w:right w:val="none" w:sz="0" w:space="0" w:color="auto"/>
      </w:divBdr>
    </w:div>
    <w:div w:id="160702779">
      <w:marLeft w:val="480"/>
      <w:marRight w:val="0"/>
      <w:marTop w:val="0"/>
      <w:marBottom w:val="0"/>
      <w:divBdr>
        <w:top w:val="none" w:sz="0" w:space="0" w:color="auto"/>
        <w:left w:val="none" w:sz="0" w:space="0" w:color="auto"/>
        <w:bottom w:val="none" w:sz="0" w:space="0" w:color="auto"/>
        <w:right w:val="none" w:sz="0" w:space="0" w:color="auto"/>
      </w:divBdr>
    </w:div>
    <w:div w:id="161162623">
      <w:marLeft w:val="480"/>
      <w:marRight w:val="0"/>
      <w:marTop w:val="0"/>
      <w:marBottom w:val="0"/>
      <w:divBdr>
        <w:top w:val="none" w:sz="0" w:space="0" w:color="auto"/>
        <w:left w:val="none" w:sz="0" w:space="0" w:color="auto"/>
        <w:bottom w:val="none" w:sz="0" w:space="0" w:color="auto"/>
        <w:right w:val="none" w:sz="0" w:space="0" w:color="auto"/>
      </w:divBdr>
    </w:div>
    <w:div w:id="161437525">
      <w:marLeft w:val="480"/>
      <w:marRight w:val="0"/>
      <w:marTop w:val="0"/>
      <w:marBottom w:val="0"/>
      <w:divBdr>
        <w:top w:val="none" w:sz="0" w:space="0" w:color="auto"/>
        <w:left w:val="none" w:sz="0" w:space="0" w:color="auto"/>
        <w:bottom w:val="none" w:sz="0" w:space="0" w:color="auto"/>
        <w:right w:val="none" w:sz="0" w:space="0" w:color="auto"/>
      </w:divBdr>
    </w:div>
    <w:div w:id="161630814">
      <w:marLeft w:val="480"/>
      <w:marRight w:val="0"/>
      <w:marTop w:val="0"/>
      <w:marBottom w:val="0"/>
      <w:divBdr>
        <w:top w:val="none" w:sz="0" w:space="0" w:color="auto"/>
        <w:left w:val="none" w:sz="0" w:space="0" w:color="auto"/>
        <w:bottom w:val="none" w:sz="0" w:space="0" w:color="auto"/>
        <w:right w:val="none" w:sz="0" w:space="0" w:color="auto"/>
      </w:divBdr>
    </w:div>
    <w:div w:id="161706616">
      <w:marLeft w:val="480"/>
      <w:marRight w:val="0"/>
      <w:marTop w:val="0"/>
      <w:marBottom w:val="0"/>
      <w:divBdr>
        <w:top w:val="none" w:sz="0" w:space="0" w:color="auto"/>
        <w:left w:val="none" w:sz="0" w:space="0" w:color="auto"/>
        <w:bottom w:val="none" w:sz="0" w:space="0" w:color="auto"/>
        <w:right w:val="none" w:sz="0" w:space="0" w:color="auto"/>
      </w:divBdr>
    </w:div>
    <w:div w:id="161816665">
      <w:marLeft w:val="480"/>
      <w:marRight w:val="0"/>
      <w:marTop w:val="0"/>
      <w:marBottom w:val="0"/>
      <w:divBdr>
        <w:top w:val="none" w:sz="0" w:space="0" w:color="auto"/>
        <w:left w:val="none" w:sz="0" w:space="0" w:color="auto"/>
        <w:bottom w:val="none" w:sz="0" w:space="0" w:color="auto"/>
        <w:right w:val="none" w:sz="0" w:space="0" w:color="auto"/>
      </w:divBdr>
    </w:div>
    <w:div w:id="161819644">
      <w:marLeft w:val="480"/>
      <w:marRight w:val="0"/>
      <w:marTop w:val="0"/>
      <w:marBottom w:val="0"/>
      <w:divBdr>
        <w:top w:val="none" w:sz="0" w:space="0" w:color="auto"/>
        <w:left w:val="none" w:sz="0" w:space="0" w:color="auto"/>
        <w:bottom w:val="none" w:sz="0" w:space="0" w:color="auto"/>
        <w:right w:val="none" w:sz="0" w:space="0" w:color="auto"/>
      </w:divBdr>
    </w:div>
    <w:div w:id="162018088">
      <w:marLeft w:val="480"/>
      <w:marRight w:val="0"/>
      <w:marTop w:val="0"/>
      <w:marBottom w:val="0"/>
      <w:divBdr>
        <w:top w:val="none" w:sz="0" w:space="0" w:color="auto"/>
        <w:left w:val="none" w:sz="0" w:space="0" w:color="auto"/>
        <w:bottom w:val="none" w:sz="0" w:space="0" w:color="auto"/>
        <w:right w:val="none" w:sz="0" w:space="0" w:color="auto"/>
      </w:divBdr>
    </w:div>
    <w:div w:id="162167408">
      <w:marLeft w:val="480"/>
      <w:marRight w:val="0"/>
      <w:marTop w:val="0"/>
      <w:marBottom w:val="0"/>
      <w:divBdr>
        <w:top w:val="none" w:sz="0" w:space="0" w:color="auto"/>
        <w:left w:val="none" w:sz="0" w:space="0" w:color="auto"/>
        <w:bottom w:val="none" w:sz="0" w:space="0" w:color="auto"/>
        <w:right w:val="none" w:sz="0" w:space="0" w:color="auto"/>
      </w:divBdr>
    </w:div>
    <w:div w:id="162546562">
      <w:marLeft w:val="480"/>
      <w:marRight w:val="0"/>
      <w:marTop w:val="0"/>
      <w:marBottom w:val="0"/>
      <w:divBdr>
        <w:top w:val="none" w:sz="0" w:space="0" w:color="auto"/>
        <w:left w:val="none" w:sz="0" w:space="0" w:color="auto"/>
        <w:bottom w:val="none" w:sz="0" w:space="0" w:color="auto"/>
        <w:right w:val="none" w:sz="0" w:space="0" w:color="auto"/>
      </w:divBdr>
    </w:div>
    <w:div w:id="163594741">
      <w:marLeft w:val="480"/>
      <w:marRight w:val="0"/>
      <w:marTop w:val="0"/>
      <w:marBottom w:val="0"/>
      <w:divBdr>
        <w:top w:val="none" w:sz="0" w:space="0" w:color="auto"/>
        <w:left w:val="none" w:sz="0" w:space="0" w:color="auto"/>
        <w:bottom w:val="none" w:sz="0" w:space="0" w:color="auto"/>
        <w:right w:val="none" w:sz="0" w:space="0" w:color="auto"/>
      </w:divBdr>
    </w:div>
    <w:div w:id="163665312">
      <w:marLeft w:val="480"/>
      <w:marRight w:val="0"/>
      <w:marTop w:val="0"/>
      <w:marBottom w:val="0"/>
      <w:divBdr>
        <w:top w:val="none" w:sz="0" w:space="0" w:color="auto"/>
        <w:left w:val="none" w:sz="0" w:space="0" w:color="auto"/>
        <w:bottom w:val="none" w:sz="0" w:space="0" w:color="auto"/>
        <w:right w:val="none" w:sz="0" w:space="0" w:color="auto"/>
      </w:divBdr>
    </w:div>
    <w:div w:id="163783675">
      <w:marLeft w:val="480"/>
      <w:marRight w:val="0"/>
      <w:marTop w:val="0"/>
      <w:marBottom w:val="0"/>
      <w:divBdr>
        <w:top w:val="none" w:sz="0" w:space="0" w:color="auto"/>
        <w:left w:val="none" w:sz="0" w:space="0" w:color="auto"/>
        <w:bottom w:val="none" w:sz="0" w:space="0" w:color="auto"/>
        <w:right w:val="none" w:sz="0" w:space="0" w:color="auto"/>
      </w:divBdr>
    </w:div>
    <w:div w:id="163979895">
      <w:marLeft w:val="480"/>
      <w:marRight w:val="0"/>
      <w:marTop w:val="0"/>
      <w:marBottom w:val="0"/>
      <w:divBdr>
        <w:top w:val="none" w:sz="0" w:space="0" w:color="auto"/>
        <w:left w:val="none" w:sz="0" w:space="0" w:color="auto"/>
        <w:bottom w:val="none" w:sz="0" w:space="0" w:color="auto"/>
        <w:right w:val="none" w:sz="0" w:space="0" w:color="auto"/>
      </w:divBdr>
    </w:div>
    <w:div w:id="164126941">
      <w:marLeft w:val="480"/>
      <w:marRight w:val="0"/>
      <w:marTop w:val="0"/>
      <w:marBottom w:val="0"/>
      <w:divBdr>
        <w:top w:val="none" w:sz="0" w:space="0" w:color="auto"/>
        <w:left w:val="none" w:sz="0" w:space="0" w:color="auto"/>
        <w:bottom w:val="none" w:sz="0" w:space="0" w:color="auto"/>
        <w:right w:val="none" w:sz="0" w:space="0" w:color="auto"/>
      </w:divBdr>
    </w:div>
    <w:div w:id="164175288">
      <w:marLeft w:val="480"/>
      <w:marRight w:val="0"/>
      <w:marTop w:val="0"/>
      <w:marBottom w:val="0"/>
      <w:divBdr>
        <w:top w:val="none" w:sz="0" w:space="0" w:color="auto"/>
        <w:left w:val="none" w:sz="0" w:space="0" w:color="auto"/>
        <w:bottom w:val="none" w:sz="0" w:space="0" w:color="auto"/>
        <w:right w:val="none" w:sz="0" w:space="0" w:color="auto"/>
      </w:divBdr>
    </w:div>
    <w:div w:id="164325449">
      <w:marLeft w:val="480"/>
      <w:marRight w:val="0"/>
      <w:marTop w:val="0"/>
      <w:marBottom w:val="0"/>
      <w:divBdr>
        <w:top w:val="none" w:sz="0" w:space="0" w:color="auto"/>
        <w:left w:val="none" w:sz="0" w:space="0" w:color="auto"/>
        <w:bottom w:val="none" w:sz="0" w:space="0" w:color="auto"/>
        <w:right w:val="none" w:sz="0" w:space="0" w:color="auto"/>
      </w:divBdr>
    </w:div>
    <w:div w:id="164368477">
      <w:marLeft w:val="480"/>
      <w:marRight w:val="0"/>
      <w:marTop w:val="0"/>
      <w:marBottom w:val="0"/>
      <w:divBdr>
        <w:top w:val="none" w:sz="0" w:space="0" w:color="auto"/>
        <w:left w:val="none" w:sz="0" w:space="0" w:color="auto"/>
        <w:bottom w:val="none" w:sz="0" w:space="0" w:color="auto"/>
        <w:right w:val="none" w:sz="0" w:space="0" w:color="auto"/>
      </w:divBdr>
    </w:div>
    <w:div w:id="164592324">
      <w:marLeft w:val="480"/>
      <w:marRight w:val="0"/>
      <w:marTop w:val="0"/>
      <w:marBottom w:val="0"/>
      <w:divBdr>
        <w:top w:val="none" w:sz="0" w:space="0" w:color="auto"/>
        <w:left w:val="none" w:sz="0" w:space="0" w:color="auto"/>
        <w:bottom w:val="none" w:sz="0" w:space="0" w:color="auto"/>
        <w:right w:val="none" w:sz="0" w:space="0" w:color="auto"/>
      </w:divBdr>
    </w:div>
    <w:div w:id="164710926">
      <w:marLeft w:val="480"/>
      <w:marRight w:val="0"/>
      <w:marTop w:val="0"/>
      <w:marBottom w:val="0"/>
      <w:divBdr>
        <w:top w:val="none" w:sz="0" w:space="0" w:color="auto"/>
        <w:left w:val="none" w:sz="0" w:space="0" w:color="auto"/>
        <w:bottom w:val="none" w:sz="0" w:space="0" w:color="auto"/>
        <w:right w:val="none" w:sz="0" w:space="0" w:color="auto"/>
      </w:divBdr>
    </w:div>
    <w:div w:id="165294454">
      <w:marLeft w:val="480"/>
      <w:marRight w:val="0"/>
      <w:marTop w:val="0"/>
      <w:marBottom w:val="0"/>
      <w:divBdr>
        <w:top w:val="none" w:sz="0" w:space="0" w:color="auto"/>
        <w:left w:val="none" w:sz="0" w:space="0" w:color="auto"/>
        <w:bottom w:val="none" w:sz="0" w:space="0" w:color="auto"/>
        <w:right w:val="none" w:sz="0" w:space="0" w:color="auto"/>
      </w:divBdr>
    </w:div>
    <w:div w:id="165825401">
      <w:marLeft w:val="480"/>
      <w:marRight w:val="0"/>
      <w:marTop w:val="0"/>
      <w:marBottom w:val="0"/>
      <w:divBdr>
        <w:top w:val="none" w:sz="0" w:space="0" w:color="auto"/>
        <w:left w:val="none" w:sz="0" w:space="0" w:color="auto"/>
        <w:bottom w:val="none" w:sz="0" w:space="0" w:color="auto"/>
        <w:right w:val="none" w:sz="0" w:space="0" w:color="auto"/>
      </w:divBdr>
    </w:div>
    <w:div w:id="165898585">
      <w:marLeft w:val="480"/>
      <w:marRight w:val="0"/>
      <w:marTop w:val="0"/>
      <w:marBottom w:val="0"/>
      <w:divBdr>
        <w:top w:val="none" w:sz="0" w:space="0" w:color="auto"/>
        <w:left w:val="none" w:sz="0" w:space="0" w:color="auto"/>
        <w:bottom w:val="none" w:sz="0" w:space="0" w:color="auto"/>
        <w:right w:val="none" w:sz="0" w:space="0" w:color="auto"/>
      </w:divBdr>
    </w:div>
    <w:div w:id="166330579">
      <w:marLeft w:val="480"/>
      <w:marRight w:val="0"/>
      <w:marTop w:val="0"/>
      <w:marBottom w:val="0"/>
      <w:divBdr>
        <w:top w:val="none" w:sz="0" w:space="0" w:color="auto"/>
        <w:left w:val="none" w:sz="0" w:space="0" w:color="auto"/>
        <w:bottom w:val="none" w:sz="0" w:space="0" w:color="auto"/>
        <w:right w:val="none" w:sz="0" w:space="0" w:color="auto"/>
      </w:divBdr>
    </w:div>
    <w:div w:id="166479955">
      <w:marLeft w:val="480"/>
      <w:marRight w:val="0"/>
      <w:marTop w:val="0"/>
      <w:marBottom w:val="0"/>
      <w:divBdr>
        <w:top w:val="none" w:sz="0" w:space="0" w:color="auto"/>
        <w:left w:val="none" w:sz="0" w:space="0" w:color="auto"/>
        <w:bottom w:val="none" w:sz="0" w:space="0" w:color="auto"/>
        <w:right w:val="none" w:sz="0" w:space="0" w:color="auto"/>
      </w:divBdr>
    </w:div>
    <w:div w:id="167060446">
      <w:marLeft w:val="480"/>
      <w:marRight w:val="0"/>
      <w:marTop w:val="0"/>
      <w:marBottom w:val="0"/>
      <w:divBdr>
        <w:top w:val="none" w:sz="0" w:space="0" w:color="auto"/>
        <w:left w:val="none" w:sz="0" w:space="0" w:color="auto"/>
        <w:bottom w:val="none" w:sz="0" w:space="0" w:color="auto"/>
        <w:right w:val="none" w:sz="0" w:space="0" w:color="auto"/>
      </w:divBdr>
    </w:div>
    <w:div w:id="167598073">
      <w:marLeft w:val="480"/>
      <w:marRight w:val="0"/>
      <w:marTop w:val="0"/>
      <w:marBottom w:val="0"/>
      <w:divBdr>
        <w:top w:val="none" w:sz="0" w:space="0" w:color="auto"/>
        <w:left w:val="none" w:sz="0" w:space="0" w:color="auto"/>
        <w:bottom w:val="none" w:sz="0" w:space="0" w:color="auto"/>
        <w:right w:val="none" w:sz="0" w:space="0" w:color="auto"/>
      </w:divBdr>
    </w:div>
    <w:div w:id="167601968">
      <w:marLeft w:val="480"/>
      <w:marRight w:val="0"/>
      <w:marTop w:val="0"/>
      <w:marBottom w:val="0"/>
      <w:divBdr>
        <w:top w:val="none" w:sz="0" w:space="0" w:color="auto"/>
        <w:left w:val="none" w:sz="0" w:space="0" w:color="auto"/>
        <w:bottom w:val="none" w:sz="0" w:space="0" w:color="auto"/>
        <w:right w:val="none" w:sz="0" w:space="0" w:color="auto"/>
      </w:divBdr>
    </w:div>
    <w:div w:id="167602020">
      <w:marLeft w:val="480"/>
      <w:marRight w:val="0"/>
      <w:marTop w:val="0"/>
      <w:marBottom w:val="0"/>
      <w:divBdr>
        <w:top w:val="none" w:sz="0" w:space="0" w:color="auto"/>
        <w:left w:val="none" w:sz="0" w:space="0" w:color="auto"/>
        <w:bottom w:val="none" w:sz="0" w:space="0" w:color="auto"/>
        <w:right w:val="none" w:sz="0" w:space="0" w:color="auto"/>
      </w:divBdr>
    </w:div>
    <w:div w:id="167722723">
      <w:marLeft w:val="480"/>
      <w:marRight w:val="0"/>
      <w:marTop w:val="0"/>
      <w:marBottom w:val="0"/>
      <w:divBdr>
        <w:top w:val="none" w:sz="0" w:space="0" w:color="auto"/>
        <w:left w:val="none" w:sz="0" w:space="0" w:color="auto"/>
        <w:bottom w:val="none" w:sz="0" w:space="0" w:color="auto"/>
        <w:right w:val="none" w:sz="0" w:space="0" w:color="auto"/>
      </w:divBdr>
    </w:div>
    <w:div w:id="168065225">
      <w:marLeft w:val="480"/>
      <w:marRight w:val="0"/>
      <w:marTop w:val="0"/>
      <w:marBottom w:val="0"/>
      <w:divBdr>
        <w:top w:val="none" w:sz="0" w:space="0" w:color="auto"/>
        <w:left w:val="none" w:sz="0" w:space="0" w:color="auto"/>
        <w:bottom w:val="none" w:sz="0" w:space="0" w:color="auto"/>
        <w:right w:val="none" w:sz="0" w:space="0" w:color="auto"/>
      </w:divBdr>
    </w:div>
    <w:div w:id="168175457">
      <w:marLeft w:val="480"/>
      <w:marRight w:val="0"/>
      <w:marTop w:val="0"/>
      <w:marBottom w:val="0"/>
      <w:divBdr>
        <w:top w:val="none" w:sz="0" w:space="0" w:color="auto"/>
        <w:left w:val="none" w:sz="0" w:space="0" w:color="auto"/>
        <w:bottom w:val="none" w:sz="0" w:space="0" w:color="auto"/>
        <w:right w:val="none" w:sz="0" w:space="0" w:color="auto"/>
      </w:divBdr>
    </w:div>
    <w:div w:id="168176294">
      <w:marLeft w:val="480"/>
      <w:marRight w:val="0"/>
      <w:marTop w:val="0"/>
      <w:marBottom w:val="0"/>
      <w:divBdr>
        <w:top w:val="none" w:sz="0" w:space="0" w:color="auto"/>
        <w:left w:val="none" w:sz="0" w:space="0" w:color="auto"/>
        <w:bottom w:val="none" w:sz="0" w:space="0" w:color="auto"/>
        <w:right w:val="none" w:sz="0" w:space="0" w:color="auto"/>
      </w:divBdr>
    </w:div>
    <w:div w:id="168302847">
      <w:marLeft w:val="480"/>
      <w:marRight w:val="0"/>
      <w:marTop w:val="0"/>
      <w:marBottom w:val="0"/>
      <w:divBdr>
        <w:top w:val="none" w:sz="0" w:space="0" w:color="auto"/>
        <w:left w:val="none" w:sz="0" w:space="0" w:color="auto"/>
        <w:bottom w:val="none" w:sz="0" w:space="0" w:color="auto"/>
        <w:right w:val="none" w:sz="0" w:space="0" w:color="auto"/>
      </w:divBdr>
    </w:div>
    <w:div w:id="168909547">
      <w:marLeft w:val="480"/>
      <w:marRight w:val="0"/>
      <w:marTop w:val="0"/>
      <w:marBottom w:val="0"/>
      <w:divBdr>
        <w:top w:val="none" w:sz="0" w:space="0" w:color="auto"/>
        <w:left w:val="none" w:sz="0" w:space="0" w:color="auto"/>
        <w:bottom w:val="none" w:sz="0" w:space="0" w:color="auto"/>
        <w:right w:val="none" w:sz="0" w:space="0" w:color="auto"/>
      </w:divBdr>
    </w:div>
    <w:div w:id="168957952">
      <w:marLeft w:val="480"/>
      <w:marRight w:val="0"/>
      <w:marTop w:val="0"/>
      <w:marBottom w:val="0"/>
      <w:divBdr>
        <w:top w:val="none" w:sz="0" w:space="0" w:color="auto"/>
        <w:left w:val="none" w:sz="0" w:space="0" w:color="auto"/>
        <w:bottom w:val="none" w:sz="0" w:space="0" w:color="auto"/>
        <w:right w:val="none" w:sz="0" w:space="0" w:color="auto"/>
      </w:divBdr>
    </w:div>
    <w:div w:id="169294855">
      <w:marLeft w:val="480"/>
      <w:marRight w:val="0"/>
      <w:marTop w:val="0"/>
      <w:marBottom w:val="0"/>
      <w:divBdr>
        <w:top w:val="none" w:sz="0" w:space="0" w:color="auto"/>
        <w:left w:val="none" w:sz="0" w:space="0" w:color="auto"/>
        <w:bottom w:val="none" w:sz="0" w:space="0" w:color="auto"/>
        <w:right w:val="none" w:sz="0" w:space="0" w:color="auto"/>
      </w:divBdr>
    </w:div>
    <w:div w:id="169418319">
      <w:marLeft w:val="480"/>
      <w:marRight w:val="0"/>
      <w:marTop w:val="0"/>
      <w:marBottom w:val="0"/>
      <w:divBdr>
        <w:top w:val="none" w:sz="0" w:space="0" w:color="auto"/>
        <w:left w:val="none" w:sz="0" w:space="0" w:color="auto"/>
        <w:bottom w:val="none" w:sz="0" w:space="0" w:color="auto"/>
        <w:right w:val="none" w:sz="0" w:space="0" w:color="auto"/>
      </w:divBdr>
    </w:div>
    <w:div w:id="169493883">
      <w:marLeft w:val="480"/>
      <w:marRight w:val="0"/>
      <w:marTop w:val="0"/>
      <w:marBottom w:val="0"/>
      <w:divBdr>
        <w:top w:val="none" w:sz="0" w:space="0" w:color="auto"/>
        <w:left w:val="none" w:sz="0" w:space="0" w:color="auto"/>
        <w:bottom w:val="none" w:sz="0" w:space="0" w:color="auto"/>
        <w:right w:val="none" w:sz="0" w:space="0" w:color="auto"/>
      </w:divBdr>
    </w:div>
    <w:div w:id="169680639">
      <w:marLeft w:val="480"/>
      <w:marRight w:val="0"/>
      <w:marTop w:val="0"/>
      <w:marBottom w:val="0"/>
      <w:divBdr>
        <w:top w:val="none" w:sz="0" w:space="0" w:color="auto"/>
        <w:left w:val="none" w:sz="0" w:space="0" w:color="auto"/>
        <w:bottom w:val="none" w:sz="0" w:space="0" w:color="auto"/>
        <w:right w:val="none" w:sz="0" w:space="0" w:color="auto"/>
      </w:divBdr>
    </w:div>
    <w:div w:id="169686476">
      <w:marLeft w:val="480"/>
      <w:marRight w:val="0"/>
      <w:marTop w:val="0"/>
      <w:marBottom w:val="0"/>
      <w:divBdr>
        <w:top w:val="none" w:sz="0" w:space="0" w:color="auto"/>
        <w:left w:val="none" w:sz="0" w:space="0" w:color="auto"/>
        <w:bottom w:val="none" w:sz="0" w:space="0" w:color="auto"/>
        <w:right w:val="none" w:sz="0" w:space="0" w:color="auto"/>
      </w:divBdr>
    </w:div>
    <w:div w:id="170338927">
      <w:marLeft w:val="480"/>
      <w:marRight w:val="0"/>
      <w:marTop w:val="0"/>
      <w:marBottom w:val="0"/>
      <w:divBdr>
        <w:top w:val="none" w:sz="0" w:space="0" w:color="auto"/>
        <w:left w:val="none" w:sz="0" w:space="0" w:color="auto"/>
        <w:bottom w:val="none" w:sz="0" w:space="0" w:color="auto"/>
        <w:right w:val="none" w:sz="0" w:space="0" w:color="auto"/>
      </w:divBdr>
    </w:div>
    <w:div w:id="170880607">
      <w:marLeft w:val="480"/>
      <w:marRight w:val="0"/>
      <w:marTop w:val="0"/>
      <w:marBottom w:val="0"/>
      <w:divBdr>
        <w:top w:val="none" w:sz="0" w:space="0" w:color="auto"/>
        <w:left w:val="none" w:sz="0" w:space="0" w:color="auto"/>
        <w:bottom w:val="none" w:sz="0" w:space="0" w:color="auto"/>
        <w:right w:val="none" w:sz="0" w:space="0" w:color="auto"/>
      </w:divBdr>
    </w:div>
    <w:div w:id="170919428">
      <w:marLeft w:val="480"/>
      <w:marRight w:val="0"/>
      <w:marTop w:val="0"/>
      <w:marBottom w:val="0"/>
      <w:divBdr>
        <w:top w:val="none" w:sz="0" w:space="0" w:color="auto"/>
        <w:left w:val="none" w:sz="0" w:space="0" w:color="auto"/>
        <w:bottom w:val="none" w:sz="0" w:space="0" w:color="auto"/>
        <w:right w:val="none" w:sz="0" w:space="0" w:color="auto"/>
      </w:divBdr>
    </w:div>
    <w:div w:id="170948984">
      <w:marLeft w:val="480"/>
      <w:marRight w:val="0"/>
      <w:marTop w:val="0"/>
      <w:marBottom w:val="0"/>
      <w:divBdr>
        <w:top w:val="none" w:sz="0" w:space="0" w:color="auto"/>
        <w:left w:val="none" w:sz="0" w:space="0" w:color="auto"/>
        <w:bottom w:val="none" w:sz="0" w:space="0" w:color="auto"/>
        <w:right w:val="none" w:sz="0" w:space="0" w:color="auto"/>
      </w:divBdr>
    </w:div>
    <w:div w:id="171140823">
      <w:marLeft w:val="480"/>
      <w:marRight w:val="0"/>
      <w:marTop w:val="0"/>
      <w:marBottom w:val="0"/>
      <w:divBdr>
        <w:top w:val="none" w:sz="0" w:space="0" w:color="auto"/>
        <w:left w:val="none" w:sz="0" w:space="0" w:color="auto"/>
        <w:bottom w:val="none" w:sz="0" w:space="0" w:color="auto"/>
        <w:right w:val="none" w:sz="0" w:space="0" w:color="auto"/>
      </w:divBdr>
    </w:div>
    <w:div w:id="171652506">
      <w:marLeft w:val="480"/>
      <w:marRight w:val="0"/>
      <w:marTop w:val="0"/>
      <w:marBottom w:val="0"/>
      <w:divBdr>
        <w:top w:val="none" w:sz="0" w:space="0" w:color="auto"/>
        <w:left w:val="none" w:sz="0" w:space="0" w:color="auto"/>
        <w:bottom w:val="none" w:sz="0" w:space="0" w:color="auto"/>
        <w:right w:val="none" w:sz="0" w:space="0" w:color="auto"/>
      </w:divBdr>
    </w:div>
    <w:div w:id="171914726">
      <w:marLeft w:val="480"/>
      <w:marRight w:val="0"/>
      <w:marTop w:val="0"/>
      <w:marBottom w:val="0"/>
      <w:divBdr>
        <w:top w:val="none" w:sz="0" w:space="0" w:color="auto"/>
        <w:left w:val="none" w:sz="0" w:space="0" w:color="auto"/>
        <w:bottom w:val="none" w:sz="0" w:space="0" w:color="auto"/>
        <w:right w:val="none" w:sz="0" w:space="0" w:color="auto"/>
      </w:divBdr>
    </w:div>
    <w:div w:id="172573526">
      <w:marLeft w:val="480"/>
      <w:marRight w:val="0"/>
      <w:marTop w:val="0"/>
      <w:marBottom w:val="0"/>
      <w:divBdr>
        <w:top w:val="none" w:sz="0" w:space="0" w:color="auto"/>
        <w:left w:val="none" w:sz="0" w:space="0" w:color="auto"/>
        <w:bottom w:val="none" w:sz="0" w:space="0" w:color="auto"/>
        <w:right w:val="none" w:sz="0" w:space="0" w:color="auto"/>
      </w:divBdr>
    </w:div>
    <w:div w:id="172646427">
      <w:marLeft w:val="480"/>
      <w:marRight w:val="0"/>
      <w:marTop w:val="0"/>
      <w:marBottom w:val="0"/>
      <w:divBdr>
        <w:top w:val="none" w:sz="0" w:space="0" w:color="auto"/>
        <w:left w:val="none" w:sz="0" w:space="0" w:color="auto"/>
        <w:bottom w:val="none" w:sz="0" w:space="0" w:color="auto"/>
        <w:right w:val="none" w:sz="0" w:space="0" w:color="auto"/>
      </w:divBdr>
    </w:div>
    <w:div w:id="173695476">
      <w:marLeft w:val="480"/>
      <w:marRight w:val="0"/>
      <w:marTop w:val="0"/>
      <w:marBottom w:val="0"/>
      <w:divBdr>
        <w:top w:val="none" w:sz="0" w:space="0" w:color="auto"/>
        <w:left w:val="none" w:sz="0" w:space="0" w:color="auto"/>
        <w:bottom w:val="none" w:sz="0" w:space="0" w:color="auto"/>
        <w:right w:val="none" w:sz="0" w:space="0" w:color="auto"/>
      </w:divBdr>
    </w:div>
    <w:div w:id="173812417">
      <w:marLeft w:val="480"/>
      <w:marRight w:val="0"/>
      <w:marTop w:val="0"/>
      <w:marBottom w:val="0"/>
      <w:divBdr>
        <w:top w:val="none" w:sz="0" w:space="0" w:color="auto"/>
        <w:left w:val="none" w:sz="0" w:space="0" w:color="auto"/>
        <w:bottom w:val="none" w:sz="0" w:space="0" w:color="auto"/>
        <w:right w:val="none" w:sz="0" w:space="0" w:color="auto"/>
      </w:divBdr>
    </w:div>
    <w:div w:id="173955632">
      <w:marLeft w:val="480"/>
      <w:marRight w:val="0"/>
      <w:marTop w:val="0"/>
      <w:marBottom w:val="0"/>
      <w:divBdr>
        <w:top w:val="none" w:sz="0" w:space="0" w:color="auto"/>
        <w:left w:val="none" w:sz="0" w:space="0" w:color="auto"/>
        <w:bottom w:val="none" w:sz="0" w:space="0" w:color="auto"/>
        <w:right w:val="none" w:sz="0" w:space="0" w:color="auto"/>
      </w:divBdr>
    </w:div>
    <w:div w:id="173960434">
      <w:marLeft w:val="480"/>
      <w:marRight w:val="0"/>
      <w:marTop w:val="0"/>
      <w:marBottom w:val="0"/>
      <w:divBdr>
        <w:top w:val="none" w:sz="0" w:space="0" w:color="auto"/>
        <w:left w:val="none" w:sz="0" w:space="0" w:color="auto"/>
        <w:bottom w:val="none" w:sz="0" w:space="0" w:color="auto"/>
        <w:right w:val="none" w:sz="0" w:space="0" w:color="auto"/>
      </w:divBdr>
    </w:div>
    <w:div w:id="174005561">
      <w:marLeft w:val="480"/>
      <w:marRight w:val="0"/>
      <w:marTop w:val="0"/>
      <w:marBottom w:val="0"/>
      <w:divBdr>
        <w:top w:val="none" w:sz="0" w:space="0" w:color="auto"/>
        <w:left w:val="none" w:sz="0" w:space="0" w:color="auto"/>
        <w:bottom w:val="none" w:sz="0" w:space="0" w:color="auto"/>
        <w:right w:val="none" w:sz="0" w:space="0" w:color="auto"/>
      </w:divBdr>
    </w:div>
    <w:div w:id="174075497">
      <w:marLeft w:val="480"/>
      <w:marRight w:val="0"/>
      <w:marTop w:val="0"/>
      <w:marBottom w:val="0"/>
      <w:divBdr>
        <w:top w:val="none" w:sz="0" w:space="0" w:color="auto"/>
        <w:left w:val="none" w:sz="0" w:space="0" w:color="auto"/>
        <w:bottom w:val="none" w:sz="0" w:space="0" w:color="auto"/>
        <w:right w:val="none" w:sz="0" w:space="0" w:color="auto"/>
      </w:divBdr>
    </w:div>
    <w:div w:id="174344768">
      <w:marLeft w:val="480"/>
      <w:marRight w:val="0"/>
      <w:marTop w:val="0"/>
      <w:marBottom w:val="0"/>
      <w:divBdr>
        <w:top w:val="none" w:sz="0" w:space="0" w:color="auto"/>
        <w:left w:val="none" w:sz="0" w:space="0" w:color="auto"/>
        <w:bottom w:val="none" w:sz="0" w:space="0" w:color="auto"/>
        <w:right w:val="none" w:sz="0" w:space="0" w:color="auto"/>
      </w:divBdr>
    </w:div>
    <w:div w:id="174466771">
      <w:marLeft w:val="480"/>
      <w:marRight w:val="0"/>
      <w:marTop w:val="0"/>
      <w:marBottom w:val="0"/>
      <w:divBdr>
        <w:top w:val="none" w:sz="0" w:space="0" w:color="auto"/>
        <w:left w:val="none" w:sz="0" w:space="0" w:color="auto"/>
        <w:bottom w:val="none" w:sz="0" w:space="0" w:color="auto"/>
        <w:right w:val="none" w:sz="0" w:space="0" w:color="auto"/>
      </w:divBdr>
    </w:div>
    <w:div w:id="174613567">
      <w:marLeft w:val="480"/>
      <w:marRight w:val="0"/>
      <w:marTop w:val="0"/>
      <w:marBottom w:val="0"/>
      <w:divBdr>
        <w:top w:val="none" w:sz="0" w:space="0" w:color="auto"/>
        <w:left w:val="none" w:sz="0" w:space="0" w:color="auto"/>
        <w:bottom w:val="none" w:sz="0" w:space="0" w:color="auto"/>
        <w:right w:val="none" w:sz="0" w:space="0" w:color="auto"/>
      </w:divBdr>
    </w:div>
    <w:div w:id="174808371">
      <w:marLeft w:val="480"/>
      <w:marRight w:val="0"/>
      <w:marTop w:val="0"/>
      <w:marBottom w:val="0"/>
      <w:divBdr>
        <w:top w:val="none" w:sz="0" w:space="0" w:color="auto"/>
        <w:left w:val="none" w:sz="0" w:space="0" w:color="auto"/>
        <w:bottom w:val="none" w:sz="0" w:space="0" w:color="auto"/>
        <w:right w:val="none" w:sz="0" w:space="0" w:color="auto"/>
      </w:divBdr>
    </w:div>
    <w:div w:id="175340975">
      <w:marLeft w:val="480"/>
      <w:marRight w:val="0"/>
      <w:marTop w:val="0"/>
      <w:marBottom w:val="0"/>
      <w:divBdr>
        <w:top w:val="none" w:sz="0" w:space="0" w:color="auto"/>
        <w:left w:val="none" w:sz="0" w:space="0" w:color="auto"/>
        <w:bottom w:val="none" w:sz="0" w:space="0" w:color="auto"/>
        <w:right w:val="none" w:sz="0" w:space="0" w:color="auto"/>
      </w:divBdr>
    </w:div>
    <w:div w:id="175580701">
      <w:marLeft w:val="480"/>
      <w:marRight w:val="0"/>
      <w:marTop w:val="0"/>
      <w:marBottom w:val="0"/>
      <w:divBdr>
        <w:top w:val="none" w:sz="0" w:space="0" w:color="auto"/>
        <w:left w:val="none" w:sz="0" w:space="0" w:color="auto"/>
        <w:bottom w:val="none" w:sz="0" w:space="0" w:color="auto"/>
        <w:right w:val="none" w:sz="0" w:space="0" w:color="auto"/>
      </w:divBdr>
    </w:div>
    <w:div w:id="176117637">
      <w:marLeft w:val="480"/>
      <w:marRight w:val="0"/>
      <w:marTop w:val="0"/>
      <w:marBottom w:val="0"/>
      <w:divBdr>
        <w:top w:val="none" w:sz="0" w:space="0" w:color="auto"/>
        <w:left w:val="none" w:sz="0" w:space="0" w:color="auto"/>
        <w:bottom w:val="none" w:sz="0" w:space="0" w:color="auto"/>
        <w:right w:val="none" w:sz="0" w:space="0" w:color="auto"/>
      </w:divBdr>
    </w:div>
    <w:div w:id="176389590">
      <w:marLeft w:val="480"/>
      <w:marRight w:val="0"/>
      <w:marTop w:val="0"/>
      <w:marBottom w:val="0"/>
      <w:divBdr>
        <w:top w:val="none" w:sz="0" w:space="0" w:color="auto"/>
        <w:left w:val="none" w:sz="0" w:space="0" w:color="auto"/>
        <w:bottom w:val="none" w:sz="0" w:space="0" w:color="auto"/>
        <w:right w:val="none" w:sz="0" w:space="0" w:color="auto"/>
      </w:divBdr>
    </w:div>
    <w:div w:id="176774070">
      <w:marLeft w:val="480"/>
      <w:marRight w:val="0"/>
      <w:marTop w:val="0"/>
      <w:marBottom w:val="0"/>
      <w:divBdr>
        <w:top w:val="none" w:sz="0" w:space="0" w:color="auto"/>
        <w:left w:val="none" w:sz="0" w:space="0" w:color="auto"/>
        <w:bottom w:val="none" w:sz="0" w:space="0" w:color="auto"/>
        <w:right w:val="none" w:sz="0" w:space="0" w:color="auto"/>
      </w:divBdr>
    </w:div>
    <w:div w:id="176889267">
      <w:marLeft w:val="480"/>
      <w:marRight w:val="0"/>
      <w:marTop w:val="0"/>
      <w:marBottom w:val="0"/>
      <w:divBdr>
        <w:top w:val="none" w:sz="0" w:space="0" w:color="auto"/>
        <w:left w:val="none" w:sz="0" w:space="0" w:color="auto"/>
        <w:bottom w:val="none" w:sz="0" w:space="0" w:color="auto"/>
        <w:right w:val="none" w:sz="0" w:space="0" w:color="auto"/>
      </w:divBdr>
    </w:div>
    <w:div w:id="177156018">
      <w:marLeft w:val="480"/>
      <w:marRight w:val="0"/>
      <w:marTop w:val="0"/>
      <w:marBottom w:val="0"/>
      <w:divBdr>
        <w:top w:val="none" w:sz="0" w:space="0" w:color="auto"/>
        <w:left w:val="none" w:sz="0" w:space="0" w:color="auto"/>
        <w:bottom w:val="none" w:sz="0" w:space="0" w:color="auto"/>
        <w:right w:val="none" w:sz="0" w:space="0" w:color="auto"/>
      </w:divBdr>
    </w:div>
    <w:div w:id="177430782">
      <w:marLeft w:val="480"/>
      <w:marRight w:val="0"/>
      <w:marTop w:val="0"/>
      <w:marBottom w:val="0"/>
      <w:divBdr>
        <w:top w:val="none" w:sz="0" w:space="0" w:color="auto"/>
        <w:left w:val="none" w:sz="0" w:space="0" w:color="auto"/>
        <w:bottom w:val="none" w:sz="0" w:space="0" w:color="auto"/>
        <w:right w:val="none" w:sz="0" w:space="0" w:color="auto"/>
      </w:divBdr>
    </w:div>
    <w:div w:id="177434052">
      <w:marLeft w:val="480"/>
      <w:marRight w:val="0"/>
      <w:marTop w:val="0"/>
      <w:marBottom w:val="0"/>
      <w:divBdr>
        <w:top w:val="none" w:sz="0" w:space="0" w:color="auto"/>
        <w:left w:val="none" w:sz="0" w:space="0" w:color="auto"/>
        <w:bottom w:val="none" w:sz="0" w:space="0" w:color="auto"/>
        <w:right w:val="none" w:sz="0" w:space="0" w:color="auto"/>
      </w:divBdr>
    </w:div>
    <w:div w:id="177668495">
      <w:marLeft w:val="480"/>
      <w:marRight w:val="0"/>
      <w:marTop w:val="0"/>
      <w:marBottom w:val="0"/>
      <w:divBdr>
        <w:top w:val="none" w:sz="0" w:space="0" w:color="auto"/>
        <w:left w:val="none" w:sz="0" w:space="0" w:color="auto"/>
        <w:bottom w:val="none" w:sz="0" w:space="0" w:color="auto"/>
        <w:right w:val="none" w:sz="0" w:space="0" w:color="auto"/>
      </w:divBdr>
    </w:div>
    <w:div w:id="177696389">
      <w:marLeft w:val="480"/>
      <w:marRight w:val="0"/>
      <w:marTop w:val="0"/>
      <w:marBottom w:val="0"/>
      <w:divBdr>
        <w:top w:val="none" w:sz="0" w:space="0" w:color="auto"/>
        <w:left w:val="none" w:sz="0" w:space="0" w:color="auto"/>
        <w:bottom w:val="none" w:sz="0" w:space="0" w:color="auto"/>
        <w:right w:val="none" w:sz="0" w:space="0" w:color="auto"/>
      </w:divBdr>
    </w:div>
    <w:div w:id="177742799">
      <w:marLeft w:val="480"/>
      <w:marRight w:val="0"/>
      <w:marTop w:val="0"/>
      <w:marBottom w:val="0"/>
      <w:divBdr>
        <w:top w:val="none" w:sz="0" w:space="0" w:color="auto"/>
        <w:left w:val="none" w:sz="0" w:space="0" w:color="auto"/>
        <w:bottom w:val="none" w:sz="0" w:space="0" w:color="auto"/>
        <w:right w:val="none" w:sz="0" w:space="0" w:color="auto"/>
      </w:divBdr>
    </w:div>
    <w:div w:id="178131514">
      <w:marLeft w:val="480"/>
      <w:marRight w:val="0"/>
      <w:marTop w:val="0"/>
      <w:marBottom w:val="0"/>
      <w:divBdr>
        <w:top w:val="none" w:sz="0" w:space="0" w:color="auto"/>
        <w:left w:val="none" w:sz="0" w:space="0" w:color="auto"/>
        <w:bottom w:val="none" w:sz="0" w:space="0" w:color="auto"/>
        <w:right w:val="none" w:sz="0" w:space="0" w:color="auto"/>
      </w:divBdr>
    </w:div>
    <w:div w:id="178469620">
      <w:marLeft w:val="480"/>
      <w:marRight w:val="0"/>
      <w:marTop w:val="0"/>
      <w:marBottom w:val="0"/>
      <w:divBdr>
        <w:top w:val="none" w:sz="0" w:space="0" w:color="auto"/>
        <w:left w:val="none" w:sz="0" w:space="0" w:color="auto"/>
        <w:bottom w:val="none" w:sz="0" w:space="0" w:color="auto"/>
        <w:right w:val="none" w:sz="0" w:space="0" w:color="auto"/>
      </w:divBdr>
    </w:div>
    <w:div w:id="179005421">
      <w:marLeft w:val="480"/>
      <w:marRight w:val="0"/>
      <w:marTop w:val="0"/>
      <w:marBottom w:val="0"/>
      <w:divBdr>
        <w:top w:val="none" w:sz="0" w:space="0" w:color="auto"/>
        <w:left w:val="none" w:sz="0" w:space="0" w:color="auto"/>
        <w:bottom w:val="none" w:sz="0" w:space="0" w:color="auto"/>
        <w:right w:val="none" w:sz="0" w:space="0" w:color="auto"/>
      </w:divBdr>
    </w:div>
    <w:div w:id="179126808">
      <w:marLeft w:val="480"/>
      <w:marRight w:val="0"/>
      <w:marTop w:val="0"/>
      <w:marBottom w:val="0"/>
      <w:divBdr>
        <w:top w:val="none" w:sz="0" w:space="0" w:color="auto"/>
        <w:left w:val="none" w:sz="0" w:space="0" w:color="auto"/>
        <w:bottom w:val="none" w:sz="0" w:space="0" w:color="auto"/>
        <w:right w:val="none" w:sz="0" w:space="0" w:color="auto"/>
      </w:divBdr>
    </w:div>
    <w:div w:id="179243585">
      <w:marLeft w:val="480"/>
      <w:marRight w:val="0"/>
      <w:marTop w:val="0"/>
      <w:marBottom w:val="0"/>
      <w:divBdr>
        <w:top w:val="none" w:sz="0" w:space="0" w:color="auto"/>
        <w:left w:val="none" w:sz="0" w:space="0" w:color="auto"/>
        <w:bottom w:val="none" w:sz="0" w:space="0" w:color="auto"/>
        <w:right w:val="none" w:sz="0" w:space="0" w:color="auto"/>
      </w:divBdr>
    </w:div>
    <w:div w:id="179710200">
      <w:marLeft w:val="480"/>
      <w:marRight w:val="0"/>
      <w:marTop w:val="0"/>
      <w:marBottom w:val="0"/>
      <w:divBdr>
        <w:top w:val="none" w:sz="0" w:space="0" w:color="auto"/>
        <w:left w:val="none" w:sz="0" w:space="0" w:color="auto"/>
        <w:bottom w:val="none" w:sz="0" w:space="0" w:color="auto"/>
        <w:right w:val="none" w:sz="0" w:space="0" w:color="auto"/>
      </w:divBdr>
    </w:div>
    <w:div w:id="181014725">
      <w:marLeft w:val="480"/>
      <w:marRight w:val="0"/>
      <w:marTop w:val="0"/>
      <w:marBottom w:val="0"/>
      <w:divBdr>
        <w:top w:val="none" w:sz="0" w:space="0" w:color="auto"/>
        <w:left w:val="none" w:sz="0" w:space="0" w:color="auto"/>
        <w:bottom w:val="none" w:sz="0" w:space="0" w:color="auto"/>
        <w:right w:val="none" w:sz="0" w:space="0" w:color="auto"/>
      </w:divBdr>
    </w:div>
    <w:div w:id="181089970">
      <w:marLeft w:val="480"/>
      <w:marRight w:val="0"/>
      <w:marTop w:val="0"/>
      <w:marBottom w:val="0"/>
      <w:divBdr>
        <w:top w:val="none" w:sz="0" w:space="0" w:color="auto"/>
        <w:left w:val="none" w:sz="0" w:space="0" w:color="auto"/>
        <w:bottom w:val="none" w:sz="0" w:space="0" w:color="auto"/>
        <w:right w:val="none" w:sz="0" w:space="0" w:color="auto"/>
      </w:divBdr>
    </w:div>
    <w:div w:id="181822553">
      <w:marLeft w:val="480"/>
      <w:marRight w:val="0"/>
      <w:marTop w:val="0"/>
      <w:marBottom w:val="0"/>
      <w:divBdr>
        <w:top w:val="none" w:sz="0" w:space="0" w:color="auto"/>
        <w:left w:val="none" w:sz="0" w:space="0" w:color="auto"/>
        <w:bottom w:val="none" w:sz="0" w:space="0" w:color="auto"/>
        <w:right w:val="none" w:sz="0" w:space="0" w:color="auto"/>
      </w:divBdr>
    </w:div>
    <w:div w:id="181824968">
      <w:marLeft w:val="480"/>
      <w:marRight w:val="0"/>
      <w:marTop w:val="0"/>
      <w:marBottom w:val="0"/>
      <w:divBdr>
        <w:top w:val="none" w:sz="0" w:space="0" w:color="auto"/>
        <w:left w:val="none" w:sz="0" w:space="0" w:color="auto"/>
        <w:bottom w:val="none" w:sz="0" w:space="0" w:color="auto"/>
        <w:right w:val="none" w:sz="0" w:space="0" w:color="auto"/>
      </w:divBdr>
    </w:div>
    <w:div w:id="182089197">
      <w:marLeft w:val="480"/>
      <w:marRight w:val="0"/>
      <w:marTop w:val="0"/>
      <w:marBottom w:val="0"/>
      <w:divBdr>
        <w:top w:val="none" w:sz="0" w:space="0" w:color="auto"/>
        <w:left w:val="none" w:sz="0" w:space="0" w:color="auto"/>
        <w:bottom w:val="none" w:sz="0" w:space="0" w:color="auto"/>
        <w:right w:val="none" w:sz="0" w:space="0" w:color="auto"/>
      </w:divBdr>
    </w:div>
    <w:div w:id="182135926">
      <w:marLeft w:val="480"/>
      <w:marRight w:val="0"/>
      <w:marTop w:val="0"/>
      <w:marBottom w:val="0"/>
      <w:divBdr>
        <w:top w:val="none" w:sz="0" w:space="0" w:color="auto"/>
        <w:left w:val="none" w:sz="0" w:space="0" w:color="auto"/>
        <w:bottom w:val="none" w:sz="0" w:space="0" w:color="auto"/>
        <w:right w:val="none" w:sz="0" w:space="0" w:color="auto"/>
      </w:divBdr>
    </w:div>
    <w:div w:id="182206000">
      <w:marLeft w:val="480"/>
      <w:marRight w:val="0"/>
      <w:marTop w:val="0"/>
      <w:marBottom w:val="0"/>
      <w:divBdr>
        <w:top w:val="none" w:sz="0" w:space="0" w:color="auto"/>
        <w:left w:val="none" w:sz="0" w:space="0" w:color="auto"/>
        <w:bottom w:val="none" w:sz="0" w:space="0" w:color="auto"/>
        <w:right w:val="none" w:sz="0" w:space="0" w:color="auto"/>
      </w:divBdr>
    </w:div>
    <w:div w:id="182324094">
      <w:marLeft w:val="480"/>
      <w:marRight w:val="0"/>
      <w:marTop w:val="0"/>
      <w:marBottom w:val="0"/>
      <w:divBdr>
        <w:top w:val="none" w:sz="0" w:space="0" w:color="auto"/>
        <w:left w:val="none" w:sz="0" w:space="0" w:color="auto"/>
        <w:bottom w:val="none" w:sz="0" w:space="0" w:color="auto"/>
        <w:right w:val="none" w:sz="0" w:space="0" w:color="auto"/>
      </w:divBdr>
    </w:div>
    <w:div w:id="182478688">
      <w:marLeft w:val="480"/>
      <w:marRight w:val="0"/>
      <w:marTop w:val="0"/>
      <w:marBottom w:val="0"/>
      <w:divBdr>
        <w:top w:val="none" w:sz="0" w:space="0" w:color="auto"/>
        <w:left w:val="none" w:sz="0" w:space="0" w:color="auto"/>
        <w:bottom w:val="none" w:sz="0" w:space="0" w:color="auto"/>
        <w:right w:val="none" w:sz="0" w:space="0" w:color="auto"/>
      </w:divBdr>
    </w:div>
    <w:div w:id="182596356">
      <w:marLeft w:val="480"/>
      <w:marRight w:val="0"/>
      <w:marTop w:val="0"/>
      <w:marBottom w:val="0"/>
      <w:divBdr>
        <w:top w:val="none" w:sz="0" w:space="0" w:color="auto"/>
        <w:left w:val="none" w:sz="0" w:space="0" w:color="auto"/>
        <w:bottom w:val="none" w:sz="0" w:space="0" w:color="auto"/>
        <w:right w:val="none" w:sz="0" w:space="0" w:color="auto"/>
      </w:divBdr>
    </w:div>
    <w:div w:id="182744307">
      <w:marLeft w:val="480"/>
      <w:marRight w:val="0"/>
      <w:marTop w:val="0"/>
      <w:marBottom w:val="0"/>
      <w:divBdr>
        <w:top w:val="none" w:sz="0" w:space="0" w:color="auto"/>
        <w:left w:val="none" w:sz="0" w:space="0" w:color="auto"/>
        <w:bottom w:val="none" w:sz="0" w:space="0" w:color="auto"/>
        <w:right w:val="none" w:sz="0" w:space="0" w:color="auto"/>
      </w:divBdr>
    </w:div>
    <w:div w:id="182986535">
      <w:marLeft w:val="480"/>
      <w:marRight w:val="0"/>
      <w:marTop w:val="0"/>
      <w:marBottom w:val="0"/>
      <w:divBdr>
        <w:top w:val="none" w:sz="0" w:space="0" w:color="auto"/>
        <w:left w:val="none" w:sz="0" w:space="0" w:color="auto"/>
        <w:bottom w:val="none" w:sz="0" w:space="0" w:color="auto"/>
        <w:right w:val="none" w:sz="0" w:space="0" w:color="auto"/>
      </w:divBdr>
    </w:div>
    <w:div w:id="183440076">
      <w:marLeft w:val="480"/>
      <w:marRight w:val="0"/>
      <w:marTop w:val="0"/>
      <w:marBottom w:val="0"/>
      <w:divBdr>
        <w:top w:val="none" w:sz="0" w:space="0" w:color="auto"/>
        <w:left w:val="none" w:sz="0" w:space="0" w:color="auto"/>
        <w:bottom w:val="none" w:sz="0" w:space="0" w:color="auto"/>
        <w:right w:val="none" w:sz="0" w:space="0" w:color="auto"/>
      </w:divBdr>
    </w:div>
    <w:div w:id="183442304">
      <w:marLeft w:val="480"/>
      <w:marRight w:val="0"/>
      <w:marTop w:val="0"/>
      <w:marBottom w:val="0"/>
      <w:divBdr>
        <w:top w:val="none" w:sz="0" w:space="0" w:color="auto"/>
        <w:left w:val="none" w:sz="0" w:space="0" w:color="auto"/>
        <w:bottom w:val="none" w:sz="0" w:space="0" w:color="auto"/>
        <w:right w:val="none" w:sz="0" w:space="0" w:color="auto"/>
      </w:divBdr>
    </w:div>
    <w:div w:id="183443287">
      <w:marLeft w:val="480"/>
      <w:marRight w:val="0"/>
      <w:marTop w:val="0"/>
      <w:marBottom w:val="0"/>
      <w:divBdr>
        <w:top w:val="none" w:sz="0" w:space="0" w:color="auto"/>
        <w:left w:val="none" w:sz="0" w:space="0" w:color="auto"/>
        <w:bottom w:val="none" w:sz="0" w:space="0" w:color="auto"/>
        <w:right w:val="none" w:sz="0" w:space="0" w:color="auto"/>
      </w:divBdr>
    </w:div>
    <w:div w:id="184638308">
      <w:marLeft w:val="480"/>
      <w:marRight w:val="0"/>
      <w:marTop w:val="0"/>
      <w:marBottom w:val="0"/>
      <w:divBdr>
        <w:top w:val="none" w:sz="0" w:space="0" w:color="auto"/>
        <w:left w:val="none" w:sz="0" w:space="0" w:color="auto"/>
        <w:bottom w:val="none" w:sz="0" w:space="0" w:color="auto"/>
        <w:right w:val="none" w:sz="0" w:space="0" w:color="auto"/>
      </w:divBdr>
    </w:div>
    <w:div w:id="184944104">
      <w:marLeft w:val="480"/>
      <w:marRight w:val="0"/>
      <w:marTop w:val="0"/>
      <w:marBottom w:val="0"/>
      <w:divBdr>
        <w:top w:val="none" w:sz="0" w:space="0" w:color="auto"/>
        <w:left w:val="none" w:sz="0" w:space="0" w:color="auto"/>
        <w:bottom w:val="none" w:sz="0" w:space="0" w:color="auto"/>
        <w:right w:val="none" w:sz="0" w:space="0" w:color="auto"/>
      </w:divBdr>
    </w:div>
    <w:div w:id="184948732">
      <w:marLeft w:val="480"/>
      <w:marRight w:val="0"/>
      <w:marTop w:val="0"/>
      <w:marBottom w:val="0"/>
      <w:divBdr>
        <w:top w:val="none" w:sz="0" w:space="0" w:color="auto"/>
        <w:left w:val="none" w:sz="0" w:space="0" w:color="auto"/>
        <w:bottom w:val="none" w:sz="0" w:space="0" w:color="auto"/>
        <w:right w:val="none" w:sz="0" w:space="0" w:color="auto"/>
      </w:divBdr>
    </w:div>
    <w:div w:id="185100440">
      <w:marLeft w:val="480"/>
      <w:marRight w:val="0"/>
      <w:marTop w:val="0"/>
      <w:marBottom w:val="0"/>
      <w:divBdr>
        <w:top w:val="none" w:sz="0" w:space="0" w:color="auto"/>
        <w:left w:val="none" w:sz="0" w:space="0" w:color="auto"/>
        <w:bottom w:val="none" w:sz="0" w:space="0" w:color="auto"/>
        <w:right w:val="none" w:sz="0" w:space="0" w:color="auto"/>
      </w:divBdr>
    </w:div>
    <w:div w:id="185102736">
      <w:marLeft w:val="480"/>
      <w:marRight w:val="0"/>
      <w:marTop w:val="0"/>
      <w:marBottom w:val="0"/>
      <w:divBdr>
        <w:top w:val="none" w:sz="0" w:space="0" w:color="auto"/>
        <w:left w:val="none" w:sz="0" w:space="0" w:color="auto"/>
        <w:bottom w:val="none" w:sz="0" w:space="0" w:color="auto"/>
        <w:right w:val="none" w:sz="0" w:space="0" w:color="auto"/>
      </w:divBdr>
    </w:div>
    <w:div w:id="185103612">
      <w:marLeft w:val="480"/>
      <w:marRight w:val="0"/>
      <w:marTop w:val="0"/>
      <w:marBottom w:val="0"/>
      <w:divBdr>
        <w:top w:val="none" w:sz="0" w:space="0" w:color="auto"/>
        <w:left w:val="none" w:sz="0" w:space="0" w:color="auto"/>
        <w:bottom w:val="none" w:sz="0" w:space="0" w:color="auto"/>
        <w:right w:val="none" w:sz="0" w:space="0" w:color="auto"/>
      </w:divBdr>
    </w:div>
    <w:div w:id="185145095">
      <w:marLeft w:val="480"/>
      <w:marRight w:val="0"/>
      <w:marTop w:val="0"/>
      <w:marBottom w:val="0"/>
      <w:divBdr>
        <w:top w:val="none" w:sz="0" w:space="0" w:color="auto"/>
        <w:left w:val="none" w:sz="0" w:space="0" w:color="auto"/>
        <w:bottom w:val="none" w:sz="0" w:space="0" w:color="auto"/>
        <w:right w:val="none" w:sz="0" w:space="0" w:color="auto"/>
      </w:divBdr>
    </w:div>
    <w:div w:id="185288669">
      <w:marLeft w:val="480"/>
      <w:marRight w:val="0"/>
      <w:marTop w:val="0"/>
      <w:marBottom w:val="0"/>
      <w:divBdr>
        <w:top w:val="none" w:sz="0" w:space="0" w:color="auto"/>
        <w:left w:val="none" w:sz="0" w:space="0" w:color="auto"/>
        <w:bottom w:val="none" w:sz="0" w:space="0" w:color="auto"/>
        <w:right w:val="none" w:sz="0" w:space="0" w:color="auto"/>
      </w:divBdr>
    </w:div>
    <w:div w:id="185876152">
      <w:marLeft w:val="480"/>
      <w:marRight w:val="0"/>
      <w:marTop w:val="0"/>
      <w:marBottom w:val="0"/>
      <w:divBdr>
        <w:top w:val="none" w:sz="0" w:space="0" w:color="auto"/>
        <w:left w:val="none" w:sz="0" w:space="0" w:color="auto"/>
        <w:bottom w:val="none" w:sz="0" w:space="0" w:color="auto"/>
        <w:right w:val="none" w:sz="0" w:space="0" w:color="auto"/>
      </w:divBdr>
    </w:div>
    <w:div w:id="186063163">
      <w:marLeft w:val="480"/>
      <w:marRight w:val="0"/>
      <w:marTop w:val="0"/>
      <w:marBottom w:val="0"/>
      <w:divBdr>
        <w:top w:val="none" w:sz="0" w:space="0" w:color="auto"/>
        <w:left w:val="none" w:sz="0" w:space="0" w:color="auto"/>
        <w:bottom w:val="none" w:sz="0" w:space="0" w:color="auto"/>
        <w:right w:val="none" w:sz="0" w:space="0" w:color="auto"/>
      </w:divBdr>
    </w:div>
    <w:div w:id="186217185">
      <w:marLeft w:val="480"/>
      <w:marRight w:val="0"/>
      <w:marTop w:val="0"/>
      <w:marBottom w:val="0"/>
      <w:divBdr>
        <w:top w:val="none" w:sz="0" w:space="0" w:color="auto"/>
        <w:left w:val="none" w:sz="0" w:space="0" w:color="auto"/>
        <w:bottom w:val="none" w:sz="0" w:space="0" w:color="auto"/>
        <w:right w:val="none" w:sz="0" w:space="0" w:color="auto"/>
      </w:divBdr>
    </w:div>
    <w:div w:id="186870294">
      <w:marLeft w:val="480"/>
      <w:marRight w:val="0"/>
      <w:marTop w:val="0"/>
      <w:marBottom w:val="0"/>
      <w:divBdr>
        <w:top w:val="none" w:sz="0" w:space="0" w:color="auto"/>
        <w:left w:val="none" w:sz="0" w:space="0" w:color="auto"/>
        <w:bottom w:val="none" w:sz="0" w:space="0" w:color="auto"/>
        <w:right w:val="none" w:sz="0" w:space="0" w:color="auto"/>
      </w:divBdr>
    </w:div>
    <w:div w:id="187182351">
      <w:marLeft w:val="480"/>
      <w:marRight w:val="0"/>
      <w:marTop w:val="0"/>
      <w:marBottom w:val="0"/>
      <w:divBdr>
        <w:top w:val="none" w:sz="0" w:space="0" w:color="auto"/>
        <w:left w:val="none" w:sz="0" w:space="0" w:color="auto"/>
        <w:bottom w:val="none" w:sz="0" w:space="0" w:color="auto"/>
        <w:right w:val="none" w:sz="0" w:space="0" w:color="auto"/>
      </w:divBdr>
    </w:div>
    <w:div w:id="187254596">
      <w:marLeft w:val="480"/>
      <w:marRight w:val="0"/>
      <w:marTop w:val="0"/>
      <w:marBottom w:val="0"/>
      <w:divBdr>
        <w:top w:val="none" w:sz="0" w:space="0" w:color="auto"/>
        <w:left w:val="none" w:sz="0" w:space="0" w:color="auto"/>
        <w:bottom w:val="none" w:sz="0" w:space="0" w:color="auto"/>
        <w:right w:val="none" w:sz="0" w:space="0" w:color="auto"/>
      </w:divBdr>
    </w:div>
    <w:div w:id="187332387">
      <w:marLeft w:val="480"/>
      <w:marRight w:val="0"/>
      <w:marTop w:val="0"/>
      <w:marBottom w:val="0"/>
      <w:divBdr>
        <w:top w:val="none" w:sz="0" w:space="0" w:color="auto"/>
        <w:left w:val="none" w:sz="0" w:space="0" w:color="auto"/>
        <w:bottom w:val="none" w:sz="0" w:space="0" w:color="auto"/>
        <w:right w:val="none" w:sz="0" w:space="0" w:color="auto"/>
      </w:divBdr>
    </w:div>
    <w:div w:id="187525665">
      <w:marLeft w:val="480"/>
      <w:marRight w:val="0"/>
      <w:marTop w:val="0"/>
      <w:marBottom w:val="0"/>
      <w:divBdr>
        <w:top w:val="none" w:sz="0" w:space="0" w:color="auto"/>
        <w:left w:val="none" w:sz="0" w:space="0" w:color="auto"/>
        <w:bottom w:val="none" w:sz="0" w:space="0" w:color="auto"/>
        <w:right w:val="none" w:sz="0" w:space="0" w:color="auto"/>
      </w:divBdr>
    </w:div>
    <w:div w:id="187984941">
      <w:marLeft w:val="480"/>
      <w:marRight w:val="0"/>
      <w:marTop w:val="0"/>
      <w:marBottom w:val="0"/>
      <w:divBdr>
        <w:top w:val="none" w:sz="0" w:space="0" w:color="auto"/>
        <w:left w:val="none" w:sz="0" w:space="0" w:color="auto"/>
        <w:bottom w:val="none" w:sz="0" w:space="0" w:color="auto"/>
        <w:right w:val="none" w:sz="0" w:space="0" w:color="auto"/>
      </w:divBdr>
    </w:div>
    <w:div w:id="188184807">
      <w:marLeft w:val="480"/>
      <w:marRight w:val="0"/>
      <w:marTop w:val="0"/>
      <w:marBottom w:val="0"/>
      <w:divBdr>
        <w:top w:val="none" w:sz="0" w:space="0" w:color="auto"/>
        <w:left w:val="none" w:sz="0" w:space="0" w:color="auto"/>
        <w:bottom w:val="none" w:sz="0" w:space="0" w:color="auto"/>
        <w:right w:val="none" w:sz="0" w:space="0" w:color="auto"/>
      </w:divBdr>
    </w:div>
    <w:div w:id="188418666">
      <w:marLeft w:val="480"/>
      <w:marRight w:val="0"/>
      <w:marTop w:val="0"/>
      <w:marBottom w:val="0"/>
      <w:divBdr>
        <w:top w:val="none" w:sz="0" w:space="0" w:color="auto"/>
        <w:left w:val="none" w:sz="0" w:space="0" w:color="auto"/>
        <w:bottom w:val="none" w:sz="0" w:space="0" w:color="auto"/>
        <w:right w:val="none" w:sz="0" w:space="0" w:color="auto"/>
      </w:divBdr>
    </w:div>
    <w:div w:id="188640711">
      <w:marLeft w:val="480"/>
      <w:marRight w:val="0"/>
      <w:marTop w:val="0"/>
      <w:marBottom w:val="0"/>
      <w:divBdr>
        <w:top w:val="none" w:sz="0" w:space="0" w:color="auto"/>
        <w:left w:val="none" w:sz="0" w:space="0" w:color="auto"/>
        <w:bottom w:val="none" w:sz="0" w:space="0" w:color="auto"/>
        <w:right w:val="none" w:sz="0" w:space="0" w:color="auto"/>
      </w:divBdr>
    </w:div>
    <w:div w:id="188951227">
      <w:marLeft w:val="480"/>
      <w:marRight w:val="0"/>
      <w:marTop w:val="0"/>
      <w:marBottom w:val="0"/>
      <w:divBdr>
        <w:top w:val="none" w:sz="0" w:space="0" w:color="auto"/>
        <w:left w:val="none" w:sz="0" w:space="0" w:color="auto"/>
        <w:bottom w:val="none" w:sz="0" w:space="0" w:color="auto"/>
        <w:right w:val="none" w:sz="0" w:space="0" w:color="auto"/>
      </w:divBdr>
    </w:div>
    <w:div w:id="189029251">
      <w:marLeft w:val="480"/>
      <w:marRight w:val="0"/>
      <w:marTop w:val="0"/>
      <w:marBottom w:val="0"/>
      <w:divBdr>
        <w:top w:val="none" w:sz="0" w:space="0" w:color="auto"/>
        <w:left w:val="none" w:sz="0" w:space="0" w:color="auto"/>
        <w:bottom w:val="none" w:sz="0" w:space="0" w:color="auto"/>
        <w:right w:val="none" w:sz="0" w:space="0" w:color="auto"/>
      </w:divBdr>
    </w:div>
    <w:div w:id="189684584">
      <w:marLeft w:val="480"/>
      <w:marRight w:val="0"/>
      <w:marTop w:val="0"/>
      <w:marBottom w:val="0"/>
      <w:divBdr>
        <w:top w:val="none" w:sz="0" w:space="0" w:color="auto"/>
        <w:left w:val="none" w:sz="0" w:space="0" w:color="auto"/>
        <w:bottom w:val="none" w:sz="0" w:space="0" w:color="auto"/>
        <w:right w:val="none" w:sz="0" w:space="0" w:color="auto"/>
      </w:divBdr>
    </w:div>
    <w:div w:id="189687429">
      <w:marLeft w:val="480"/>
      <w:marRight w:val="0"/>
      <w:marTop w:val="0"/>
      <w:marBottom w:val="0"/>
      <w:divBdr>
        <w:top w:val="none" w:sz="0" w:space="0" w:color="auto"/>
        <w:left w:val="none" w:sz="0" w:space="0" w:color="auto"/>
        <w:bottom w:val="none" w:sz="0" w:space="0" w:color="auto"/>
        <w:right w:val="none" w:sz="0" w:space="0" w:color="auto"/>
      </w:divBdr>
    </w:div>
    <w:div w:id="189687476">
      <w:marLeft w:val="480"/>
      <w:marRight w:val="0"/>
      <w:marTop w:val="0"/>
      <w:marBottom w:val="0"/>
      <w:divBdr>
        <w:top w:val="none" w:sz="0" w:space="0" w:color="auto"/>
        <w:left w:val="none" w:sz="0" w:space="0" w:color="auto"/>
        <w:bottom w:val="none" w:sz="0" w:space="0" w:color="auto"/>
        <w:right w:val="none" w:sz="0" w:space="0" w:color="auto"/>
      </w:divBdr>
    </w:div>
    <w:div w:id="189759166">
      <w:marLeft w:val="480"/>
      <w:marRight w:val="0"/>
      <w:marTop w:val="0"/>
      <w:marBottom w:val="0"/>
      <w:divBdr>
        <w:top w:val="none" w:sz="0" w:space="0" w:color="auto"/>
        <w:left w:val="none" w:sz="0" w:space="0" w:color="auto"/>
        <w:bottom w:val="none" w:sz="0" w:space="0" w:color="auto"/>
        <w:right w:val="none" w:sz="0" w:space="0" w:color="auto"/>
      </w:divBdr>
    </w:div>
    <w:div w:id="189876577">
      <w:marLeft w:val="480"/>
      <w:marRight w:val="0"/>
      <w:marTop w:val="0"/>
      <w:marBottom w:val="0"/>
      <w:divBdr>
        <w:top w:val="none" w:sz="0" w:space="0" w:color="auto"/>
        <w:left w:val="none" w:sz="0" w:space="0" w:color="auto"/>
        <w:bottom w:val="none" w:sz="0" w:space="0" w:color="auto"/>
        <w:right w:val="none" w:sz="0" w:space="0" w:color="auto"/>
      </w:divBdr>
    </w:div>
    <w:div w:id="189995700">
      <w:marLeft w:val="480"/>
      <w:marRight w:val="0"/>
      <w:marTop w:val="0"/>
      <w:marBottom w:val="0"/>
      <w:divBdr>
        <w:top w:val="none" w:sz="0" w:space="0" w:color="auto"/>
        <w:left w:val="none" w:sz="0" w:space="0" w:color="auto"/>
        <w:bottom w:val="none" w:sz="0" w:space="0" w:color="auto"/>
        <w:right w:val="none" w:sz="0" w:space="0" w:color="auto"/>
      </w:divBdr>
    </w:div>
    <w:div w:id="190069338">
      <w:marLeft w:val="480"/>
      <w:marRight w:val="0"/>
      <w:marTop w:val="0"/>
      <w:marBottom w:val="0"/>
      <w:divBdr>
        <w:top w:val="none" w:sz="0" w:space="0" w:color="auto"/>
        <w:left w:val="none" w:sz="0" w:space="0" w:color="auto"/>
        <w:bottom w:val="none" w:sz="0" w:space="0" w:color="auto"/>
        <w:right w:val="none" w:sz="0" w:space="0" w:color="auto"/>
      </w:divBdr>
    </w:div>
    <w:div w:id="190385838">
      <w:marLeft w:val="480"/>
      <w:marRight w:val="0"/>
      <w:marTop w:val="0"/>
      <w:marBottom w:val="0"/>
      <w:divBdr>
        <w:top w:val="none" w:sz="0" w:space="0" w:color="auto"/>
        <w:left w:val="none" w:sz="0" w:space="0" w:color="auto"/>
        <w:bottom w:val="none" w:sz="0" w:space="0" w:color="auto"/>
        <w:right w:val="none" w:sz="0" w:space="0" w:color="auto"/>
      </w:divBdr>
    </w:div>
    <w:div w:id="190535664">
      <w:marLeft w:val="480"/>
      <w:marRight w:val="0"/>
      <w:marTop w:val="0"/>
      <w:marBottom w:val="0"/>
      <w:divBdr>
        <w:top w:val="none" w:sz="0" w:space="0" w:color="auto"/>
        <w:left w:val="none" w:sz="0" w:space="0" w:color="auto"/>
        <w:bottom w:val="none" w:sz="0" w:space="0" w:color="auto"/>
        <w:right w:val="none" w:sz="0" w:space="0" w:color="auto"/>
      </w:divBdr>
    </w:div>
    <w:div w:id="190804627">
      <w:marLeft w:val="480"/>
      <w:marRight w:val="0"/>
      <w:marTop w:val="0"/>
      <w:marBottom w:val="0"/>
      <w:divBdr>
        <w:top w:val="none" w:sz="0" w:space="0" w:color="auto"/>
        <w:left w:val="none" w:sz="0" w:space="0" w:color="auto"/>
        <w:bottom w:val="none" w:sz="0" w:space="0" w:color="auto"/>
        <w:right w:val="none" w:sz="0" w:space="0" w:color="auto"/>
      </w:divBdr>
    </w:div>
    <w:div w:id="190806510">
      <w:marLeft w:val="480"/>
      <w:marRight w:val="0"/>
      <w:marTop w:val="0"/>
      <w:marBottom w:val="0"/>
      <w:divBdr>
        <w:top w:val="none" w:sz="0" w:space="0" w:color="auto"/>
        <w:left w:val="none" w:sz="0" w:space="0" w:color="auto"/>
        <w:bottom w:val="none" w:sz="0" w:space="0" w:color="auto"/>
        <w:right w:val="none" w:sz="0" w:space="0" w:color="auto"/>
      </w:divBdr>
    </w:div>
    <w:div w:id="191579945">
      <w:marLeft w:val="480"/>
      <w:marRight w:val="0"/>
      <w:marTop w:val="0"/>
      <w:marBottom w:val="0"/>
      <w:divBdr>
        <w:top w:val="none" w:sz="0" w:space="0" w:color="auto"/>
        <w:left w:val="none" w:sz="0" w:space="0" w:color="auto"/>
        <w:bottom w:val="none" w:sz="0" w:space="0" w:color="auto"/>
        <w:right w:val="none" w:sz="0" w:space="0" w:color="auto"/>
      </w:divBdr>
    </w:div>
    <w:div w:id="191696169">
      <w:marLeft w:val="480"/>
      <w:marRight w:val="0"/>
      <w:marTop w:val="0"/>
      <w:marBottom w:val="0"/>
      <w:divBdr>
        <w:top w:val="none" w:sz="0" w:space="0" w:color="auto"/>
        <w:left w:val="none" w:sz="0" w:space="0" w:color="auto"/>
        <w:bottom w:val="none" w:sz="0" w:space="0" w:color="auto"/>
        <w:right w:val="none" w:sz="0" w:space="0" w:color="auto"/>
      </w:divBdr>
    </w:div>
    <w:div w:id="192115046">
      <w:marLeft w:val="480"/>
      <w:marRight w:val="0"/>
      <w:marTop w:val="0"/>
      <w:marBottom w:val="0"/>
      <w:divBdr>
        <w:top w:val="none" w:sz="0" w:space="0" w:color="auto"/>
        <w:left w:val="none" w:sz="0" w:space="0" w:color="auto"/>
        <w:bottom w:val="none" w:sz="0" w:space="0" w:color="auto"/>
        <w:right w:val="none" w:sz="0" w:space="0" w:color="auto"/>
      </w:divBdr>
    </w:div>
    <w:div w:id="192303872">
      <w:marLeft w:val="480"/>
      <w:marRight w:val="0"/>
      <w:marTop w:val="0"/>
      <w:marBottom w:val="0"/>
      <w:divBdr>
        <w:top w:val="none" w:sz="0" w:space="0" w:color="auto"/>
        <w:left w:val="none" w:sz="0" w:space="0" w:color="auto"/>
        <w:bottom w:val="none" w:sz="0" w:space="0" w:color="auto"/>
        <w:right w:val="none" w:sz="0" w:space="0" w:color="auto"/>
      </w:divBdr>
    </w:div>
    <w:div w:id="192304645">
      <w:marLeft w:val="480"/>
      <w:marRight w:val="0"/>
      <w:marTop w:val="0"/>
      <w:marBottom w:val="0"/>
      <w:divBdr>
        <w:top w:val="none" w:sz="0" w:space="0" w:color="auto"/>
        <w:left w:val="none" w:sz="0" w:space="0" w:color="auto"/>
        <w:bottom w:val="none" w:sz="0" w:space="0" w:color="auto"/>
        <w:right w:val="none" w:sz="0" w:space="0" w:color="auto"/>
      </w:divBdr>
    </w:div>
    <w:div w:id="192310566">
      <w:marLeft w:val="480"/>
      <w:marRight w:val="0"/>
      <w:marTop w:val="0"/>
      <w:marBottom w:val="0"/>
      <w:divBdr>
        <w:top w:val="none" w:sz="0" w:space="0" w:color="auto"/>
        <w:left w:val="none" w:sz="0" w:space="0" w:color="auto"/>
        <w:bottom w:val="none" w:sz="0" w:space="0" w:color="auto"/>
        <w:right w:val="none" w:sz="0" w:space="0" w:color="auto"/>
      </w:divBdr>
    </w:div>
    <w:div w:id="192690657">
      <w:marLeft w:val="480"/>
      <w:marRight w:val="0"/>
      <w:marTop w:val="0"/>
      <w:marBottom w:val="0"/>
      <w:divBdr>
        <w:top w:val="none" w:sz="0" w:space="0" w:color="auto"/>
        <w:left w:val="none" w:sz="0" w:space="0" w:color="auto"/>
        <w:bottom w:val="none" w:sz="0" w:space="0" w:color="auto"/>
        <w:right w:val="none" w:sz="0" w:space="0" w:color="auto"/>
      </w:divBdr>
    </w:div>
    <w:div w:id="192769580">
      <w:marLeft w:val="480"/>
      <w:marRight w:val="0"/>
      <w:marTop w:val="0"/>
      <w:marBottom w:val="0"/>
      <w:divBdr>
        <w:top w:val="none" w:sz="0" w:space="0" w:color="auto"/>
        <w:left w:val="none" w:sz="0" w:space="0" w:color="auto"/>
        <w:bottom w:val="none" w:sz="0" w:space="0" w:color="auto"/>
        <w:right w:val="none" w:sz="0" w:space="0" w:color="auto"/>
      </w:divBdr>
    </w:div>
    <w:div w:id="192883782">
      <w:marLeft w:val="480"/>
      <w:marRight w:val="0"/>
      <w:marTop w:val="0"/>
      <w:marBottom w:val="0"/>
      <w:divBdr>
        <w:top w:val="none" w:sz="0" w:space="0" w:color="auto"/>
        <w:left w:val="none" w:sz="0" w:space="0" w:color="auto"/>
        <w:bottom w:val="none" w:sz="0" w:space="0" w:color="auto"/>
        <w:right w:val="none" w:sz="0" w:space="0" w:color="auto"/>
      </w:divBdr>
    </w:div>
    <w:div w:id="193076486">
      <w:marLeft w:val="480"/>
      <w:marRight w:val="0"/>
      <w:marTop w:val="0"/>
      <w:marBottom w:val="0"/>
      <w:divBdr>
        <w:top w:val="none" w:sz="0" w:space="0" w:color="auto"/>
        <w:left w:val="none" w:sz="0" w:space="0" w:color="auto"/>
        <w:bottom w:val="none" w:sz="0" w:space="0" w:color="auto"/>
        <w:right w:val="none" w:sz="0" w:space="0" w:color="auto"/>
      </w:divBdr>
    </w:div>
    <w:div w:id="193274647">
      <w:marLeft w:val="480"/>
      <w:marRight w:val="0"/>
      <w:marTop w:val="0"/>
      <w:marBottom w:val="0"/>
      <w:divBdr>
        <w:top w:val="none" w:sz="0" w:space="0" w:color="auto"/>
        <w:left w:val="none" w:sz="0" w:space="0" w:color="auto"/>
        <w:bottom w:val="none" w:sz="0" w:space="0" w:color="auto"/>
        <w:right w:val="none" w:sz="0" w:space="0" w:color="auto"/>
      </w:divBdr>
    </w:div>
    <w:div w:id="193615230">
      <w:marLeft w:val="480"/>
      <w:marRight w:val="0"/>
      <w:marTop w:val="0"/>
      <w:marBottom w:val="0"/>
      <w:divBdr>
        <w:top w:val="none" w:sz="0" w:space="0" w:color="auto"/>
        <w:left w:val="none" w:sz="0" w:space="0" w:color="auto"/>
        <w:bottom w:val="none" w:sz="0" w:space="0" w:color="auto"/>
        <w:right w:val="none" w:sz="0" w:space="0" w:color="auto"/>
      </w:divBdr>
    </w:div>
    <w:div w:id="193736457">
      <w:marLeft w:val="480"/>
      <w:marRight w:val="0"/>
      <w:marTop w:val="0"/>
      <w:marBottom w:val="0"/>
      <w:divBdr>
        <w:top w:val="none" w:sz="0" w:space="0" w:color="auto"/>
        <w:left w:val="none" w:sz="0" w:space="0" w:color="auto"/>
        <w:bottom w:val="none" w:sz="0" w:space="0" w:color="auto"/>
        <w:right w:val="none" w:sz="0" w:space="0" w:color="auto"/>
      </w:divBdr>
    </w:div>
    <w:div w:id="194001514">
      <w:marLeft w:val="480"/>
      <w:marRight w:val="0"/>
      <w:marTop w:val="0"/>
      <w:marBottom w:val="0"/>
      <w:divBdr>
        <w:top w:val="none" w:sz="0" w:space="0" w:color="auto"/>
        <w:left w:val="none" w:sz="0" w:space="0" w:color="auto"/>
        <w:bottom w:val="none" w:sz="0" w:space="0" w:color="auto"/>
        <w:right w:val="none" w:sz="0" w:space="0" w:color="auto"/>
      </w:divBdr>
    </w:div>
    <w:div w:id="194075982">
      <w:marLeft w:val="480"/>
      <w:marRight w:val="0"/>
      <w:marTop w:val="0"/>
      <w:marBottom w:val="0"/>
      <w:divBdr>
        <w:top w:val="none" w:sz="0" w:space="0" w:color="auto"/>
        <w:left w:val="none" w:sz="0" w:space="0" w:color="auto"/>
        <w:bottom w:val="none" w:sz="0" w:space="0" w:color="auto"/>
        <w:right w:val="none" w:sz="0" w:space="0" w:color="auto"/>
      </w:divBdr>
    </w:div>
    <w:div w:id="194273134">
      <w:marLeft w:val="480"/>
      <w:marRight w:val="0"/>
      <w:marTop w:val="0"/>
      <w:marBottom w:val="0"/>
      <w:divBdr>
        <w:top w:val="none" w:sz="0" w:space="0" w:color="auto"/>
        <w:left w:val="none" w:sz="0" w:space="0" w:color="auto"/>
        <w:bottom w:val="none" w:sz="0" w:space="0" w:color="auto"/>
        <w:right w:val="none" w:sz="0" w:space="0" w:color="auto"/>
      </w:divBdr>
    </w:div>
    <w:div w:id="194316737">
      <w:marLeft w:val="480"/>
      <w:marRight w:val="0"/>
      <w:marTop w:val="0"/>
      <w:marBottom w:val="0"/>
      <w:divBdr>
        <w:top w:val="none" w:sz="0" w:space="0" w:color="auto"/>
        <w:left w:val="none" w:sz="0" w:space="0" w:color="auto"/>
        <w:bottom w:val="none" w:sz="0" w:space="0" w:color="auto"/>
        <w:right w:val="none" w:sz="0" w:space="0" w:color="auto"/>
      </w:divBdr>
    </w:div>
    <w:div w:id="194393766">
      <w:marLeft w:val="480"/>
      <w:marRight w:val="0"/>
      <w:marTop w:val="0"/>
      <w:marBottom w:val="0"/>
      <w:divBdr>
        <w:top w:val="none" w:sz="0" w:space="0" w:color="auto"/>
        <w:left w:val="none" w:sz="0" w:space="0" w:color="auto"/>
        <w:bottom w:val="none" w:sz="0" w:space="0" w:color="auto"/>
        <w:right w:val="none" w:sz="0" w:space="0" w:color="auto"/>
      </w:divBdr>
    </w:div>
    <w:div w:id="194395305">
      <w:marLeft w:val="480"/>
      <w:marRight w:val="0"/>
      <w:marTop w:val="0"/>
      <w:marBottom w:val="0"/>
      <w:divBdr>
        <w:top w:val="none" w:sz="0" w:space="0" w:color="auto"/>
        <w:left w:val="none" w:sz="0" w:space="0" w:color="auto"/>
        <w:bottom w:val="none" w:sz="0" w:space="0" w:color="auto"/>
        <w:right w:val="none" w:sz="0" w:space="0" w:color="auto"/>
      </w:divBdr>
    </w:div>
    <w:div w:id="194662619">
      <w:marLeft w:val="480"/>
      <w:marRight w:val="0"/>
      <w:marTop w:val="0"/>
      <w:marBottom w:val="0"/>
      <w:divBdr>
        <w:top w:val="none" w:sz="0" w:space="0" w:color="auto"/>
        <w:left w:val="none" w:sz="0" w:space="0" w:color="auto"/>
        <w:bottom w:val="none" w:sz="0" w:space="0" w:color="auto"/>
        <w:right w:val="none" w:sz="0" w:space="0" w:color="auto"/>
      </w:divBdr>
    </w:div>
    <w:div w:id="195000446">
      <w:marLeft w:val="480"/>
      <w:marRight w:val="0"/>
      <w:marTop w:val="0"/>
      <w:marBottom w:val="0"/>
      <w:divBdr>
        <w:top w:val="none" w:sz="0" w:space="0" w:color="auto"/>
        <w:left w:val="none" w:sz="0" w:space="0" w:color="auto"/>
        <w:bottom w:val="none" w:sz="0" w:space="0" w:color="auto"/>
        <w:right w:val="none" w:sz="0" w:space="0" w:color="auto"/>
      </w:divBdr>
    </w:div>
    <w:div w:id="195314501">
      <w:marLeft w:val="480"/>
      <w:marRight w:val="0"/>
      <w:marTop w:val="0"/>
      <w:marBottom w:val="0"/>
      <w:divBdr>
        <w:top w:val="none" w:sz="0" w:space="0" w:color="auto"/>
        <w:left w:val="none" w:sz="0" w:space="0" w:color="auto"/>
        <w:bottom w:val="none" w:sz="0" w:space="0" w:color="auto"/>
        <w:right w:val="none" w:sz="0" w:space="0" w:color="auto"/>
      </w:divBdr>
    </w:div>
    <w:div w:id="195777071">
      <w:marLeft w:val="480"/>
      <w:marRight w:val="0"/>
      <w:marTop w:val="0"/>
      <w:marBottom w:val="0"/>
      <w:divBdr>
        <w:top w:val="none" w:sz="0" w:space="0" w:color="auto"/>
        <w:left w:val="none" w:sz="0" w:space="0" w:color="auto"/>
        <w:bottom w:val="none" w:sz="0" w:space="0" w:color="auto"/>
        <w:right w:val="none" w:sz="0" w:space="0" w:color="auto"/>
      </w:divBdr>
    </w:div>
    <w:div w:id="195779655">
      <w:marLeft w:val="480"/>
      <w:marRight w:val="0"/>
      <w:marTop w:val="0"/>
      <w:marBottom w:val="0"/>
      <w:divBdr>
        <w:top w:val="none" w:sz="0" w:space="0" w:color="auto"/>
        <w:left w:val="none" w:sz="0" w:space="0" w:color="auto"/>
        <w:bottom w:val="none" w:sz="0" w:space="0" w:color="auto"/>
        <w:right w:val="none" w:sz="0" w:space="0" w:color="auto"/>
      </w:divBdr>
    </w:div>
    <w:div w:id="196360123">
      <w:marLeft w:val="480"/>
      <w:marRight w:val="0"/>
      <w:marTop w:val="0"/>
      <w:marBottom w:val="0"/>
      <w:divBdr>
        <w:top w:val="none" w:sz="0" w:space="0" w:color="auto"/>
        <w:left w:val="none" w:sz="0" w:space="0" w:color="auto"/>
        <w:bottom w:val="none" w:sz="0" w:space="0" w:color="auto"/>
        <w:right w:val="none" w:sz="0" w:space="0" w:color="auto"/>
      </w:divBdr>
    </w:div>
    <w:div w:id="196625718">
      <w:marLeft w:val="480"/>
      <w:marRight w:val="0"/>
      <w:marTop w:val="0"/>
      <w:marBottom w:val="0"/>
      <w:divBdr>
        <w:top w:val="none" w:sz="0" w:space="0" w:color="auto"/>
        <w:left w:val="none" w:sz="0" w:space="0" w:color="auto"/>
        <w:bottom w:val="none" w:sz="0" w:space="0" w:color="auto"/>
        <w:right w:val="none" w:sz="0" w:space="0" w:color="auto"/>
      </w:divBdr>
    </w:div>
    <w:div w:id="196741551">
      <w:marLeft w:val="480"/>
      <w:marRight w:val="0"/>
      <w:marTop w:val="0"/>
      <w:marBottom w:val="0"/>
      <w:divBdr>
        <w:top w:val="none" w:sz="0" w:space="0" w:color="auto"/>
        <w:left w:val="none" w:sz="0" w:space="0" w:color="auto"/>
        <w:bottom w:val="none" w:sz="0" w:space="0" w:color="auto"/>
        <w:right w:val="none" w:sz="0" w:space="0" w:color="auto"/>
      </w:divBdr>
    </w:div>
    <w:div w:id="196821971">
      <w:marLeft w:val="480"/>
      <w:marRight w:val="0"/>
      <w:marTop w:val="0"/>
      <w:marBottom w:val="0"/>
      <w:divBdr>
        <w:top w:val="none" w:sz="0" w:space="0" w:color="auto"/>
        <w:left w:val="none" w:sz="0" w:space="0" w:color="auto"/>
        <w:bottom w:val="none" w:sz="0" w:space="0" w:color="auto"/>
        <w:right w:val="none" w:sz="0" w:space="0" w:color="auto"/>
      </w:divBdr>
    </w:div>
    <w:div w:id="197863120">
      <w:marLeft w:val="480"/>
      <w:marRight w:val="0"/>
      <w:marTop w:val="0"/>
      <w:marBottom w:val="0"/>
      <w:divBdr>
        <w:top w:val="none" w:sz="0" w:space="0" w:color="auto"/>
        <w:left w:val="none" w:sz="0" w:space="0" w:color="auto"/>
        <w:bottom w:val="none" w:sz="0" w:space="0" w:color="auto"/>
        <w:right w:val="none" w:sz="0" w:space="0" w:color="auto"/>
      </w:divBdr>
    </w:div>
    <w:div w:id="198397854">
      <w:marLeft w:val="480"/>
      <w:marRight w:val="0"/>
      <w:marTop w:val="0"/>
      <w:marBottom w:val="0"/>
      <w:divBdr>
        <w:top w:val="none" w:sz="0" w:space="0" w:color="auto"/>
        <w:left w:val="none" w:sz="0" w:space="0" w:color="auto"/>
        <w:bottom w:val="none" w:sz="0" w:space="0" w:color="auto"/>
        <w:right w:val="none" w:sz="0" w:space="0" w:color="auto"/>
      </w:divBdr>
    </w:div>
    <w:div w:id="198662722">
      <w:marLeft w:val="480"/>
      <w:marRight w:val="0"/>
      <w:marTop w:val="0"/>
      <w:marBottom w:val="0"/>
      <w:divBdr>
        <w:top w:val="none" w:sz="0" w:space="0" w:color="auto"/>
        <w:left w:val="none" w:sz="0" w:space="0" w:color="auto"/>
        <w:bottom w:val="none" w:sz="0" w:space="0" w:color="auto"/>
        <w:right w:val="none" w:sz="0" w:space="0" w:color="auto"/>
      </w:divBdr>
    </w:div>
    <w:div w:id="198710143">
      <w:marLeft w:val="480"/>
      <w:marRight w:val="0"/>
      <w:marTop w:val="0"/>
      <w:marBottom w:val="0"/>
      <w:divBdr>
        <w:top w:val="none" w:sz="0" w:space="0" w:color="auto"/>
        <w:left w:val="none" w:sz="0" w:space="0" w:color="auto"/>
        <w:bottom w:val="none" w:sz="0" w:space="0" w:color="auto"/>
        <w:right w:val="none" w:sz="0" w:space="0" w:color="auto"/>
      </w:divBdr>
    </w:div>
    <w:div w:id="199050826">
      <w:marLeft w:val="480"/>
      <w:marRight w:val="0"/>
      <w:marTop w:val="0"/>
      <w:marBottom w:val="0"/>
      <w:divBdr>
        <w:top w:val="none" w:sz="0" w:space="0" w:color="auto"/>
        <w:left w:val="none" w:sz="0" w:space="0" w:color="auto"/>
        <w:bottom w:val="none" w:sz="0" w:space="0" w:color="auto"/>
        <w:right w:val="none" w:sz="0" w:space="0" w:color="auto"/>
      </w:divBdr>
    </w:div>
    <w:div w:id="199125841">
      <w:marLeft w:val="480"/>
      <w:marRight w:val="0"/>
      <w:marTop w:val="0"/>
      <w:marBottom w:val="0"/>
      <w:divBdr>
        <w:top w:val="none" w:sz="0" w:space="0" w:color="auto"/>
        <w:left w:val="none" w:sz="0" w:space="0" w:color="auto"/>
        <w:bottom w:val="none" w:sz="0" w:space="0" w:color="auto"/>
        <w:right w:val="none" w:sz="0" w:space="0" w:color="auto"/>
      </w:divBdr>
    </w:div>
    <w:div w:id="199168902">
      <w:marLeft w:val="480"/>
      <w:marRight w:val="0"/>
      <w:marTop w:val="0"/>
      <w:marBottom w:val="0"/>
      <w:divBdr>
        <w:top w:val="none" w:sz="0" w:space="0" w:color="auto"/>
        <w:left w:val="none" w:sz="0" w:space="0" w:color="auto"/>
        <w:bottom w:val="none" w:sz="0" w:space="0" w:color="auto"/>
        <w:right w:val="none" w:sz="0" w:space="0" w:color="auto"/>
      </w:divBdr>
    </w:div>
    <w:div w:id="199511998">
      <w:marLeft w:val="480"/>
      <w:marRight w:val="0"/>
      <w:marTop w:val="0"/>
      <w:marBottom w:val="0"/>
      <w:divBdr>
        <w:top w:val="none" w:sz="0" w:space="0" w:color="auto"/>
        <w:left w:val="none" w:sz="0" w:space="0" w:color="auto"/>
        <w:bottom w:val="none" w:sz="0" w:space="0" w:color="auto"/>
        <w:right w:val="none" w:sz="0" w:space="0" w:color="auto"/>
      </w:divBdr>
    </w:div>
    <w:div w:id="200171071">
      <w:marLeft w:val="480"/>
      <w:marRight w:val="0"/>
      <w:marTop w:val="0"/>
      <w:marBottom w:val="0"/>
      <w:divBdr>
        <w:top w:val="none" w:sz="0" w:space="0" w:color="auto"/>
        <w:left w:val="none" w:sz="0" w:space="0" w:color="auto"/>
        <w:bottom w:val="none" w:sz="0" w:space="0" w:color="auto"/>
        <w:right w:val="none" w:sz="0" w:space="0" w:color="auto"/>
      </w:divBdr>
    </w:div>
    <w:div w:id="201287330">
      <w:marLeft w:val="480"/>
      <w:marRight w:val="0"/>
      <w:marTop w:val="0"/>
      <w:marBottom w:val="0"/>
      <w:divBdr>
        <w:top w:val="none" w:sz="0" w:space="0" w:color="auto"/>
        <w:left w:val="none" w:sz="0" w:space="0" w:color="auto"/>
        <w:bottom w:val="none" w:sz="0" w:space="0" w:color="auto"/>
        <w:right w:val="none" w:sz="0" w:space="0" w:color="auto"/>
      </w:divBdr>
    </w:div>
    <w:div w:id="201983931">
      <w:marLeft w:val="480"/>
      <w:marRight w:val="0"/>
      <w:marTop w:val="0"/>
      <w:marBottom w:val="0"/>
      <w:divBdr>
        <w:top w:val="none" w:sz="0" w:space="0" w:color="auto"/>
        <w:left w:val="none" w:sz="0" w:space="0" w:color="auto"/>
        <w:bottom w:val="none" w:sz="0" w:space="0" w:color="auto"/>
        <w:right w:val="none" w:sz="0" w:space="0" w:color="auto"/>
      </w:divBdr>
    </w:div>
    <w:div w:id="202444171">
      <w:marLeft w:val="480"/>
      <w:marRight w:val="0"/>
      <w:marTop w:val="0"/>
      <w:marBottom w:val="0"/>
      <w:divBdr>
        <w:top w:val="none" w:sz="0" w:space="0" w:color="auto"/>
        <w:left w:val="none" w:sz="0" w:space="0" w:color="auto"/>
        <w:bottom w:val="none" w:sz="0" w:space="0" w:color="auto"/>
        <w:right w:val="none" w:sz="0" w:space="0" w:color="auto"/>
      </w:divBdr>
    </w:div>
    <w:div w:id="202788622">
      <w:marLeft w:val="480"/>
      <w:marRight w:val="0"/>
      <w:marTop w:val="0"/>
      <w:marBottom w:val="0"/>
      <w:divBdr>
        <w:top w:val="none" w:sz="0" w:space="0" w:color="auto"/>
        <w:left w:val="none" w:sz="0" w:space="0" w:color="auto"/>
        <w:bottom w:val="none" w:sz="0" w:space="0" w:color="auto"/>
        <w:right w:val="none" w:sz="0" w:space="0" w:color="auto"/>
      </w:divBdr>
    </w:div>
    <w:div w:id="202983504">
      <w:marLeft w:val="480"/>
      <w:marRight w:val="0"/>
      <w:marTop w:val="0"/>
      <w:marBottom w:val="0"/>
      <w:divBdr>
        <w:top w:val="none" w:sz="0" w:space="0" w:color="auto"/>
        <w:left w:val="none" w:sz="0" w:space="0" w:color="auto"/>
        <w:bottom w:val="none" w:sz="0" w:space="0" w:color="auto"/>
        <w:right w:val="none" w:sz="0" w:space="0" w:color="auto"/>
      </w:divBdr>
    </w:div>
    <w:div w:id="203568947">
      <w:marLeft w:val="480"/>
      <w:marRight w:val="0"/>
      <w:marTop w:val="0"/>
      <w:marBottom w:val="0"/>
      <w:divBdr>
        <w:top w:val="none" w:sz="0" w:space="0" w:color="auto"/>
        <w:left w:val="none" w:sz="0" w:space="0" w:color="auto"/>
        <w:bottom w:val="none" w:sz="0" w:space="0" w:color="auto"/>
        <w:right w:val="none" w:sz="0" w:space="0" w:color="auto"/>
      </w:divBdr>
    </w:div>
    <w:div w:id="203635226">
      <w:marLeft w:val="480"/>
      <w:marRight w:val="0"/>
      <w:marTop w:val="0"/>
      <w:marBottom w:val="0"/>
      <w:divBdr>
        <w:top w:val="none" w:sz="0" w:space="0" w:color="auto"/>
        <w:left w:val="none" w:sz="0" w:space="0" w:color="auto"/>
        <w:bottom w:val="none" w:sz="0" w:space="0" w:color="auto"/>
        <w:right w:val="none" w:sz="0" w:space="0" w:color="auto"/>
      </w:divBdr>
    </w:div>
    <w:div w:id="203911628">
      <w:marLeft w:val="480"/>
      <w:marRight w:val="0"/>
      <w:marTop w:val="0"/>
      <w:marBottom w:val="0"/>
      <w:divBdr>
        <w:top w:val="none" w:sz="0" w:space="0" w:color="auto"/>
        <w:left w:val="none" w:sz="0" w:space="0" w:color="auto"/>
        <w:bottom w:val="none" w:sz="0" w:space="0" w:color="auto"/>
        <w:right w:val="none" w:sz="0" w:space="0" w:color="auto"/>
      </w:divBdr>
    </w:div>
    <w:div w:id="204024325">
      <w:marLeft w:val="480"/>
      <w:marRight w:val="0"/>
      <w:marTop w:val="0"/>
      <w:marBottom w:val="0"/>
      <w:divBdr>
        <w:top w:val="none" w:sz="0" w:space="0" w:color="auto"/>
        <w:left w:val="none" w:sz="0" w:space="0" w:color="auto"/>
        <w:bottom w:val="none" w:sz="0" w:space="0" w:color="auto"/>
        <w:right w:val="none" w:sz="0" w:space="0" w:color="auto"/>
      </w:divBdr>
    </w:div>
    <w:div w:id="204026571">
      <w:marLeft w:val="480"/>
      <w:marRight w:val="0"/>
      <w:marTop w:val="0"/>
      <w:marBottom w:val="0"/>
      <w:divBdr>
        <w:top w:val="none" w:sz="0" w:space="0" w:color="auto"/>
        <w:left w:val="none" w:sz="0" w:space="0" w:color="auto"/>
        <w:bottom w:val="none" w:sz="0" w:space="0" w:color="auto"/>
        <w:right w:val="none" w:sz="0" w:space="0" w:color="auto"/>
      </w:divBdr>
    </w:div>
    <w:div w:id="204755784">
      <w:marLeft w:val="480"/>
      <w:marRight w:val="0"/>
      <w:marTop w:val="0"/>
      <w:marBottom w:val="0"/>
      <w:divBdr>
        <w:top w:val="none" w:sz="0" w:space="0" w:color="auto"/>
        <w:left w:val="none" w:sz="0" w:space="0" w:color="auto"/>
        <w:bottom w:val="none" w:sz="0" w:space="0" w:color="auto"/>
        <w:right w:val="none" w:sz="0" w:space="0" w:color="auto"/>
      </w:divBdr>
    </w:div>
    <w:div w:id="204872153">
      <w:marLeft w:val="480"/>
      <w:marRight w:val="0"/>
      <w:marTop w:val="0"/>
      <w:marBottom w:val="0"/>
      <w:divBdr>
        <w:top w:val="none" w:sz="0" w:space="0" w:color="auto"/>
        <w:left w:val="none" w:sz="0" w:space="0" w:color="auto"/>
        <w:bottom w:val="none" w:sz="0" w:space="0" w:color="auto"/>
        <w:right w:val="none" w:sz="0" w:space="0" w:color="auto"/>
      </w:divBdr>
    </w:div>
    <w:div w:id="204948664">
      <w:marLeft w:val="480"/>
      <w:marRight w:val="0"/>
      <w:marTop w:val="0"/>
      <w:marBottom w:val="0"/>
      <w:divBdr>
        <w:top w:val="none" w:sz="0" w:space="0" w:color="auto"/>
        <w:left w:val="none" w:sz="0" w:space="0" w:color="auto"/>
        <w:bottom w:val="none" w:sz="0" w:space="0" w:color="auto"/>
        <w:right w:val="none" w:sz="0" w:space="0" w:color="auto"/>
      </w:divBdr>
    </w:div>
    <w:div w:id="205413918">
      <w:marLeft w:val="480"/>
      <w:marRight w:val="0"/>
      <w:marTop w:val="0"/>
      <w:marBottom w:val="0"/>
      <w:divBdr>
        <w:top w:val="none" w:sz="0" w:space="0" w:color="auto"/>
        <w:left w:val="none" w:sz="0" w:space="0" w:color="auto"/>
        <w:bottom w:val="none" w:sz="0" w:space="0" w:color="auto"/>
        <w:right w:val="none" w:sz="0" w:space="0" w:color="auto"/>
      </w:divBdr>
    </w:div>
    <w:div w:id="205534938">
      <w:marLeft w:val="480"/>
      <w:marRight w:val="0"/>
      <w:marTop w:val="0"/>
      <w:marBottom w:val="0"/>
      <w:divBdr>
        <w:top w:val="none" w:sz="0" w:space="0" w:color="auto"/>
        <w:left w:val="none" w:sz="0" w:space="0" w:color="auto"/>
        <w:bottom w:val="none" w:sz="0" w:space="0" w:color="auto"/>
        <w:right w:val="none" w:sz="0" w:space="0" w:color="auto"/>
      </w:divBdr>
    </w:div>
    <w:div w:id="206111340">
      <w:marLeft w:val="480"/>
      <w:marRight w:val="0"/>
      <w:marTop w:val="0"/>
      <w:marBottom w:val="0"/>
      <w:divBdr>
        <w:top w:val="none" w:sz="0" w:space="0" w:color="auto"/>
        <w:left w:val="none" w:sz="0" w:space="0" w:color="auto"/>
        <w:bottom w:val="none" w:sz="0" w:space="0" w:color="auto"/>
        <w:right w:val="none" w:sz="0" w:space="0" w:color="auto"/>
      </w:divBdr>
    </w:div>
    <w:div w:id="206769785">
      <w:marLeft w:val="480"/>
      <w:marRight w:val="0"/>
      <w:marTop w:val="0"/>
      <w:marBottom w:val="0"/>
      <w:divBdr>
        <w:top w:val="none" w:sz="0" w:space="0" w:color="auto"/>
        <w:left w:val="none" w:sz="0" w:space="0" w:color="auto"/>
        <w:bottom w:val="none" w:sz="0" w:space="0" w:color="auto"/>
        <w:right w:val="none" w:sz="0" w:space="0" w:color="auto"/>
      </w:divBdr>
    </w:div>
    <w:div w:id="206838010">
      <w:marLeft w:val="480"/>
      <w:marRight w:val="0"/>
      <w:marTop w:val="0"/>
      <w:marBottom w:val="0"/>
      <w:divBdr>
        <w:top w:val="none" w:sz="0" w:space="0" w:color="auto"/>
        <w:left w:val="none" w:sz="0" w:space="0" w:color="auto"/>
        <w:bottom w:val="none" w:sz="0" w:space="0" w:color="auto"/>
        <w:right w:val="none" w:sz="0" w:space="0" w:color="auto"/>
      </w:divBdr>
    </w:div>
    <w:div w:id="207182494">
      <w:marLeft w:val="480"/>
      <w:marRight w:val="0"/>
      <w:marTop w:val="0"/>
      <w:marBottom w:val="0"/>
      <w:divBdr>
        <w:top w:val="none" w:sz="0" w:space="0" w:color="auto"/>
        <w:left w:val="none" w:sz="0" w:space="0" w:color="auto"/>
        <w:bottom w:val="none" w:sz="0" w:space="0" w:color="auto"/>
        <w:right w:val="none" w:sz="0" w:space="0" w:color="auto"/>
      </w:divBdr>
    </w:div>
    <w:div w:id="207256961">
      <w:marLeft w:val="480"/>
      <w:marRight w:val="0"/>
      <w:marTop w:val="0"/>
      <w:marBottom w:val="0"/>
      <w:divBdr>
        <w:top w:val="none" w:sz="0" w:space="0" w:color="auto"/>
        <w:left w:val="none" w:sz="0" w:space="0" w:color="auto"/>
        <w:bottom w:val="none" w:sz="0" w:space="0" w:color="auto"/>
        <w:right w:val="none" w:sz="0" w:space="0" w:color="auto"/>
      </w:divBdr>
    </w:div>
    <w:div w:id="207302838">
      <w:marLeft w:val="480"/>
      <w:marRight w:val="0"/>
      <w:marTop w:val="0"/>
      <w:marBottom w:val="0"/>
      <w:divBdr>
        <w:top w:val="none" w:sz="0" w:space="0" w:color="auto"/>
        <w:left w:val="none" w:sz="0" w:space="0" w:color="auto"/>
        <w:bottom w:val="none" w:sz="0" w:space="0" w:color="auto"/>
        <w:right w:val="none" w:sz="0" w:space="0" w:color="auto"/>
      </w:divBdr>
    </w:div>
    <w:div w:id="207381687">
      <w:marLeft w:val="480"/>
      <w:marRight w:val="0"/>
      <w:marTop w:val="0"/>
      <w:marBottom w:val="0"/>
      <w:divBdr>
        <w:top w:val="none" w:sz="0" w:space="0" w:color="auto"/>
        <w:left w:val="none" w:sz="0" w:space="0" w:color="auto"/>
        <w:bottom w:val="none" w:sz="0" w:space="0" w:color="auto"/>
        <w:right w:val="none" w:sz="0" w:space="0" w:color="auto"/>
      </w:divBdr>
    </w:div>
    <w:div w:id="207424445">
      <w:marLeft w:val="480"/>
      <w:marRight w:val="0"/>
      <w:marTop w:val="0"/>
      <w:marBottom w:val="0"/>
      <w:divBdr>
        <w:top w:val="none" w:sz="0" w:space="0" w:color="auto"/>
        <w:left w:val="none" w:sz="0" w:space="0" w:color="auto"/>
        <w:bottom w:val="none" w:sz="0" w:space="0" w:color="auto"/>
        <w:right w:val="none" w:sz="0" w:space="0" w:color="auto"/>
      </w:divBdr>
    </w:div>
    <w:div w:id="207684892">
      <w:marLeft w:val="480"/>
      <w:marRight w:val="0"/>
      <w:marTop w:val="0"/>
      <w:marBottom w:val="0"/>
      <w:divBdr>
        <w:top w:val="none" w:sz="0" w:space="0" w:color="auto"/>
        <w:left w:val="none" w:sz="0" w:space="0" w:color="auto"/>
        <w:bottom w:val="none" w:sz="0" w:space="0" w:color="auto"/>
        <w:right w:val="none" w:sz="0" w:space="0" w:color="auto"/>
      </w:divBdr>
    </w:div>
    <w:div w:id="208222924">
      <w:marLeft w:val="480"/>
      <w:marRight w:val="0"/>
      <w:marTop w:val="0"/>
      <w:marBottom w:val="0"/>
      <w:divBdr>
        <w:top w:val="none" w:sz="0" w:space="0" w:color="auto"/>
        <w:left w:val="none" w:sz="0" w:space="0" w:color="auto"/>
        <w:bottom w:val="none" w:sz="0" w:space="0" w:color="auto"/>
        <w:right w:val="none" w:sz="0" w:space="0" w:color="auto"/>
      </w:divBdr>
    </w:div>
    <w:div w:id="208499291">
      <w:marLeft w:val="480"/>
      <w:marRight w:val="0"/>
      <w:marTop w:val="0"/>
      <w:marBottom w:val="0"/>
      <w:divBdr>
        <w:top w:val="none" w:sz="0" w:space="0" w:color="auto"/>
        <w:left w:val="none" w:sz="0" w:space="0" w:color="auto"/>
        <w:bottom w:val="none" w:sz="0" w:space="0" w:color="auto"/>
        <w:right w:val="none" w:sz="0" w:space="0" w:color="auto"/>
      </w:divBdr>
    </w:div>
    <w:div w:id="209000031">
      <w:marLeft w:val="480"/>
      <w:marRight w:val="0"/>
      <w:marTop w:val="0"/>
      <w:marBottom w:val="0"/>
      <w:divBdr>
        <w:top w:val="none" w:sz="0" w:space="0" w:color="auto"/>
        <w:left w:val="none" w:sz="0" w:space="0" w:color="auto"/>
        <w:bottom w:val="none" w:sz="0" w:space="0" w:color="auto"/>
        <w:right w:val="none" w:sz="0" w:space="0" w:color="auto"/>
      </w:divBdr>
    </w:div>
    <w:div w:id="209270276">
      <w:marLeft w:val="480"/>
      <w:marRight w:val="0"/>
      <w:marTop w:val="0"/>
      <w:marBottom w:val="0"/>
      <w:divBdr>
        <w:top w:val="none" w:sz="0" w:space="0" w:color="auto"/>
        <w:left w:val="none" w:sz="0" w:space="0" w:color="auto"/>
        <w:bottom w:val="none" w:sz="0" w:space="0" w:color="auto"/>
        <w:right w:val="none" w:sz="0" w:space="0" w:color="auto"/>
      </w:divBdr>
    </w:div>
    <w:div w:id="209273517">
      <w:marLeft w:val="480"/>
      <w:marRight w:val="0"/>
      <w:marTop w:val="0"/>
      <w:marBottom w:val="0"/>
      <w:divBdr>
        <w:top w:val="none" w:sz="0" w:space="0" w:color="auto"/>
        <w:left w:val="none" w:sz="0" w:space="0" w:color="auto"/>
        <w:bottom w:val="none" w:sz="0" w:space="0" w:color="auto"/>
        <w:right w:val="none" w:sz="0" w:space="0" w:color="auto"/>
      </w:divBdr>
    </w:div>
    <w:div w:id="209417521">
      <w:marLeft w:val="480"/>
      <w:marRight w:val="0"/>
      <w:marTop w:val="0"/>
      <w:marBottom w:val="0"/>
      <w:divBdr>
        <w:top w:val="none" w:sz="0" w:space="0" w:color="auto"/>
        <w:left w:val="none" w:sz="0" w:space="0" w:color="auto"/>
        <w:bottom w:val="none" w:sz="0" w:space="0" w:color="auto"/>
        <w:right w:val="none" w:sz="0" w:space="0" w:color="auto"/>
      </w:divBdr>
    </w:div>
    <w:div w:id="209654302">
      <w:marLeft w:val="480"/>
      <w:marRight w:val="0"/>
      <w:marTop w:val="0"/>
      <w:marBottom w:val="0"/>
      <w:divBdr>
        <w:top w:val="none" w:sz="0" w:space="0" w:color="auto"/>
        <w:left w:val="none" w:sz="0" w:space="0" w:color="auto"/>
        <w:bottom w:val="none" w:sz="0" w:space="0" w:color="auto"/>
        <w:right w:val="none" w:sz="0" w:space="0" w:color="auto"/>
      </w:divBdr>
    </w:div>
    <w:div w:id="209803216">
      <w:marLeft w:val="480"/>
      <w:marRight w:val="0"/>
      <w:marTop w:val="0"/>
      <w:marBottom w:val="0"/>
      <w:divBdr>
        <w:top w:val="none" w:sz="0" w:space="0" w:color="auto"/>
        <w:left w:val="none" w:sz="0" w:space="0" w:color="auto"/>
        <w:bottom w:val="none" w:sz="0" w:space="0" w:color="auto"/>
        <w:right w:val="none" w:sz="0" w:space="0" w:color="auto"/>
      </w:divBdr>
    </w:div>
    <w:div w:id="210073296">
      <w:marLeft w:val="480"/>
      <w:marRight w:val="0"/>
      <w:marTop w:val="0"/>
      <w:marBottom w:val="0"/>
      <w:divBdr>
        <w:top w:val="none" w:sz="0" w:space="0" w:color="auto"/>
        <w:left w:val="none" w:sz="0" w:space="0" w:color="auto"/>
        <w:bottom w:val="none" w:sz="0" w:space="0" w:color="auto"/>
        <w:right w:val="none" w:sz="0" w:space="0" w:color="auto"/>
      </w:divBdr>
    </w:div>
    <w:div w:id="210577112">
      <w:marLeft w:val="480"/>
      <w:marRight w:val="0"/>
      <w:marTop w:val="0"/>
      <w:marBottom w:val="0"/>
      <w:divBdr>
        <w:top w:val="none" w:sz="0" w:space="0" w:color="auto"/>
        <w:left w:val="none" w:sz="0" w:space="0" w:color="auto"/>
        <w:bottom w:val="none" w:sz="0" w:space="0" w:color="auto"/>
        <w:right w:val="none" w:sz="0" w:space="0" w:color="auto"/>
      </w:divBdr>
    </w:div>
    <w:div w:id="210580919">
      <w:marLeft w:val="480"/>
      <w:marRight w:val="0"/>
      <w:marTop w:val="0"/>
      <w:marBottom w:val="0"/>
      <w:divBdr>
        <w:top w:val="none" w:sz="0" w:space="0" w:color="auto"/>
        <w:left w:val="none" w:sz="0" w:space="0" w:color="auto"/>
        <w:bottom w:val="none" w:sz="0" w:space="0" w:color="auto"/>
        <w:right w:val="none" w:sz="0" w:space="0" w:color="auto"/>
      </w:divBdr>
    </w:div>
    <w:div w:id="210772634">
      <w:marLeft w:val="480"/>
      <w:marRight w:val="0"/>
      <w:marTop w:val="0"/>
      <w:marBottom w:val="0"/>
      <w:divBdr>
        <w:top w:val="none" w:sz="0" w:space="0" w:color="auto"/>
        <w:left w:val="none" w:sz="0" w:space="0" w:color="auto"/>
        <w:bottom w:val="none" w:sz="0" w:space="0" w:color="auto"/>
        <w:right w:val="none" w:sz="0" w:space="0" w:color="auto"/>
      </w:divBdr>
    </w:div>
    <w:div w:id="211892217">
      <w:marLeft w:val="480"/>
      <w:marRight w:val="0"/>
      <w:marTop w:val="0"/>
      <w:marBottom w:val="0"/>
      <w:divBdr>
        <w:top w:val="none" w:sz="0" w:space="0" w:color="auto"/>
        <w:left w:val="none" w:sz="0" w:space="0" w:color="auto"/>
        <w:bottom w:val="none" w:sz="0" w:space="0" w:color="auto"/>
        <w:right w:val="none" w:sz="0" w:space="0" w:color="auto"/>
      </w:divBdr>
    </w:div>
    <w:div w:id="212236455">
      <w:marLeft w:val="480"/>
      <w:marRight w:val="0"/>
      <w:marTop w:val="0"/>
      <w:marBottom w:val="0"/>
      <w:divBdr>
        <w:top w:val="none" w:sz="0" w:space="0" w:color="auto"/>
        <w:left w:val="none" w:sz="0" w:space="0" w:color="auto"/>
        <w:bottom w:val="none" w:sz="0" w:space="0" w:color="auto"/>
        <w:right w:val="none" w:sz="0" w:space="0" w:color="auto"/>
      </w:divBdr>
    </w:div>
    <w:div w:id="212351344">
      <w:marLeft w:val="480"/>
      <w:marRight w:val="0"/>
      <w:marTop w:val="0"/>
      <w:marBottom w:val="0"/>
      <w:divBdr>
        <w:top w:val="none" w:sz="0" w:space="0" w:color="auto"/>
        <w:left w:val="none" w:sz="0" w:space="0" w:color="auto"/>
        <w:bottom w:val="none" w:sz="0" w:space="0" w:color="auto"/>
        <w:right w:val="none" w:sz="0" w:space="0" w:color="auto"/>
      </w:divBdr>
    </w:div>
    <w:div w:id="212425478">
      <w:marLeft w:val="480"/>
      <w:marRight w:val="0"/>
      <w:marTop w:val="0"/>
      <w:marBottom w:val="0"/>
      <w:divBdr>
        <w:top w:val="none" w:sz="0" w:space="0" w:color="auto"/>
        <w:left w:val="none" w:sz="0" w:space="0" w:color="auto"/>
        <w:bottom w:val="none" w:sz="0" w:space="0" w:color="auto"/>
        <w:right w:val="none" w:sz="0" w:space="0" w:color="auto"/>
      </w:divBdr>
    </w:div>
    <w:div w:id="212741912">
      <w:marLeft w:val="480"/>
      <w:marRight w:val="0"/>
      <w:marTop w:val="0"/>
      <w:marBottom w:val="0"/>
      <w:divBdr>
        <w:top w:val="none" w:sz="0" w:space="0" w:color="auto"/>
        <w:left w:val="none" w:sz="0" w:space="0" w:color="auto"/>
        <w:bottom w:val="none" w:sz="0" w:space="0" w:color="auto"/>
        <w:right w:val="none" w:sz="0" w:space="0" w:color="auto"/>
      </w:divBdr>
    </w:div>
    <w:div w:id="212818093">
      <w:marLeft w:val="480"/>
      <w:marRight w:val="0"/>
      <w:marTop w:val="0"/>
      <w:marBottom w:val="0"/>
      <w:divBdr>
        <w:top w:val="none" w:sz="0" w:space="0" w:color="auto"/>
        <w:left w:val="none" w:sz="0" w:space="0" w:color="auto"/>
        <w:bottom w:val="none" w:sz="0" w:space="0" w:color="auto"/>
        <w:right w:val="none" w:sz="0" w:space="0" w:color="auto"/>
      </w:divBdr>
    </w:div>
    <w:div w:id="213464961">
      <w:marLeft w:val="480"/>
      <w:marRight w:val="0"/>
      <w:marTop w:val="0"/>
      <w:marBottom w:val="0"/>
      <w:divBdr>
        <w:top w:val="none" w:sz="0" w:space="0" w:color="auto"/>
        <w:left w:val="none" w:sz="0" w:space="0" w:color="auto"/>
        <w:bottom w:val="none" w:sz="0" w:space="0" w:color="auto"/>
        <w:right w:val="none" w:sz="0" w:space="0" w:color="auto"/>
      </w:divBdr>
    </w:div>
    <w:div w:id="213465533">
      <w:marLeft w:val="480"/>
      <w:marRight w:val="0"/>
      <w:marTop w:val="0"/>
      <w:marBottom w:val="0"/>
      <w:divBdr>
        <w:top w:val="none" w:sz="0" w:space="0" w:color="auto"/>
        <w:left w:val="none" w:sz="0" w:space="0" w:color="auto"/>
        <w:bottom w:val="none" w:sz="0" w:space="0" w:color="auto"/>
        <w:right w:val="none" w:sz="0" w:space="0" w:color="auto"/>
      </w:divBdr>
    </w:div>
    <w:div w:id="213851892">
      <w:marLeft w:val="480"/>
      <w:marRight w:val="0"/>
      <w:marTop w:val="0"/>
      <w:marBottom w:val="0"/>
      <w:divBdr>
        <w:top w:val="none" w:sz="0" w:space="0" w:color="auto"/>
        <w:left w:val="none" w:sz="0" w:space="0" w:color="auto"/>
        <w:bottom w:val="none" w:sz="0" w:space="0" w:color="auto"/>
        <w:right w:val="none" w:sz="0" w:space="0" w:color="auto"/>
      </w:divBdr>
    </w:div>
    <w:div w:id="214128026">
      <w:marLeft w:val="480"/>
      <w:marRight w:val="0"/>
      <w:marTop w:val="0"/>
      <w:marBottom w:val="0"/>
      <w:divBdr>
        <w:top w:val="none" w:sz="0" w:space="0" w:color="auto"/>
        <w:left w:val="none" w:sz="0" w:space="0" w:color="auto"/>
        <w:bottom w:val="none" w:sz="0" w:space="0" w:color="auto"/>
        <w:right w:val="none" w:sz="0" w:space="0" w:color="auto"/>
      </w:divBdr>
    </w:div>
    <w:div w:id="214434820">
      <w:marLeft w:val="480"/>
      <w:marRight w:val="0"/>
      <w:marTop w:val="0"/>
      <w:marBottom w:val="0"/>
      <w:divBdr>
        <w:top w:val="none" w:sz="0" w:space="0" w:color="auto"/>
        <w:left w:val="none" w:sz="0" w:space="0" w:color="auto"/>
        <w:bottom w:val="none" w:sz="0" w:space="0" w:color="auto"/>
        <w:right w:val="none" w:sz="0" w:space="0" w:color="auto"/>
      </w:divBdr>
    </w:div>
    <w:div w:id="214586583">
      <w:marLeft w:val="480"/>
      <w:marRight w:val="0"/>
      <w:marTop w:val="0"/>
      <w:marBottom w:val="0"/>
      <w:divBdr>
        <w:top w:val="none" w:sz="0" w:space="0" w:color="auto"/>
        <w:left w:val="none" w:sz="0" w:space="0" w:color="auto"/>
        <w:bottom w:val="none" w:sz="0" w:space="0" w:color="auto"/>
        <w:right w:val="none" w:sz="0" w:space="0" w:color="auto"/>
      </w:divBdr>
    </w:div>
    <w:div w:id="215363335">
      <w:marLeft w:val="480"/>
      <w:marRight w:val="0"/>
      <w:marTop w:val="0"/>
      <w:marBottom w:val="0"/>
      <w:divBdr>
        <w:top w:val="none" w:sz="0" w:space="0" w:color="auto"/>
        <w:left w:val="none" w:sz="0" w:space="0" w:color="auto"/>
        <w:bottom w:val="none" w:sz="0" w:space="0" w:color="auto"/>
        <w:right w:val="none" w:sz="0" w:space="0" w:color="auto"/>
      </w:divBdr>
    </w:div>
    <w:div w:id="215436925">
      <w:marLeft w:val="480"/>
      <w:marRight w:val="0"/>
      <w:marTop w:val="0"/>
      <w:marBottom w:val="0"/>
      <w:divBdr>
        <w:top w:val="none" w:sz="0" w:space="0" w:color="auto"/>
        <w:left w:val="none" w:sz="0" w:space="0" w:color="auto"/>
        <w:bottom w:val="none" w:sz="0" w:space="0" w:color="auto"/>
        <w:right w:val="none" w:sz="0" w:space="0" w:color="auto"/>
      </w:divBdr>
    </w:div>
    <w:div w:id="215555668">
      <w:marLeft w:val="480"/>
      <w:marRight w:val="0"/>
      <w:marTop w:val="0"/>
      <w:marBottom w:val="0"/>
      <w:divBdr>
        <w:top w:val="none" w:sz="0" w:space="0" w:color="auto"/>
        <w:left w:val="none" w:sz="0" w:space="0" w:color="auto"/>
        <w:bottom w:val="none" w:sz="0" w:space="0" w:color="auto"/>
        <w:right w:val="none" w:sz="0" w:space="0" w:color="auto"/>
      </w:divBdr>
    </w:div>
    <w:div w:id="215698565">
      <w:marLeft w:val="480"/>
      <w:marRight w:val="0"/>
      <w:marTop w:val="0"/>
      <w:marBottom w:val="0"/>
      <w:divBdr>
        <w:top w:val="none" w:sz="0" w:space="0" w:color="auto"/>
        <w:left w:val="none" w:sz="0" w:space="0" w:color="auto"/>
        <w:bottom w:val="none" w:sz="0" w:space="0" w:color="auto"/>
        <w:right w:val="none" w:sz="0" w:space="0" w:color="auto"/>
      </w:divBdr>
    </w:div>
    <w:div w:id="215895235">
      <w:marLeft w:val="480"/>
      <w:marRight w:val="0"/>
      <w:marTop w:val="0"/>
      <w:marBottom w:val="0"/>
      <w:divBdr>
        <w:top w:val="none" w:sz="0" w:space="0" w:color="auto"/>
        <w:left w:val="none" w:sz="0" w:space="0" w:color="auto"/>
        <w:bottom w:val="none" w:sz="0" w:space="0" w:color="auto"/>
        <w:right w:val="none" w:sz="0" w:space="0" w:color="auto"/>
      </w:divBdr>
    </w:div>
    <w:div w:id="215897122">
      <w:marLeft w:val="480"/>
      <w:marRight w:val="0"/>
      <w:marTop w:val="0"/>
      <w:marBottom w:val="0"/>
      <w:divBdr>
        <w:top w:val="none" w:sz="0" w:space="0" w:color="auto"/>
        <w:left w:val="none" w:sz="0" w:space="0" w:color="auto"/>
        <w:bottom w:val="none" w:sz="0" w:space="0" w:color="auto"/>
        <w:right w:val="none" w:sz="0" w:space="0" w:color="auto"/>
      </w:divBdr>
    </w:div>
    <w:div w:id="216093840">
      <w:marLeft w:val="480"/>
      <w:marRight w:val="0"/>
      <w:marTop w:val="0"/>
      <w:marBottom w:val="0"/>
      <w:divBdr>
        <w:top w:val="none" w:sz="0" w:space="0" w:color="auto"/>
        <w:left w:val="none" w:sz="0" w:space="0" w:color="auto"/>
        <w:bottom w:val="none" w:sz="0" w:space="0" w:color="auto"/>
        <w:right w:val="none" w:sz="0" w:space="0" w:color="auto"/>
      </w:divBdr>
    </w:div>
    <w:div w:id="216164516">
      <w:marLeft w:val="480"/>
      <w:marRight w:val="0"/>
      <w:marTop w:val="0"/>
      <w:marBottom w:val="0"/>
      <w:divBdr>
        <w:top w:val="none" w:sz="0" w:space="0" w:color="auto"/>
        <w:left w:val="none" w:sz="0" w:space="0" w:color="auto"/>
        <w:bottom w:val="none" w:sz="0" w:space="0" w:color="auto"/>
        <w:right w:val="none" w:sz="0" w:space="0" w:color="auto"/>
      </w:divBdr>
    </w:div>
    <w:div w:id="217059311">
      <w:marLeft w:val="480"/>
      <w:marRight w:val="0"/>
      <w:marTop w:val="0"/>
      <w:marBottom w:val="0"/>
      <w:divBdr>
        <w:top w:val="none" w:sz="0" w:space="0" w:color="auto"/>
        <w:left w:val="none" w:sz="0" w:space="0" w:color="auto"/>
        <w:bottom w:val="none" w:sz="0" w:space="0" w:color="auto"/>
        <w:right w:val="none" w:sz="0" w:space="0" w:color="auto"/>
      </w:divBdr>
    </w:div>
    <w:div w:id="217208661">
      <w:marLeft w:val="480"/>
      <w:marRight w:val="0"/>
      <w:marTop w:val="0"/>
      <w:marBottom w:val="0"/>
      <w:divBdr>
        <w:top w:val="none" w:sz="0" w:space="0" w:color="auto"/>
        <w:left w:val="none" w:sz="0" w:space="0" w:color="auto"/>
        <w:bottom w:val="none" w:sz="0" w:space="0" w:color="auto"/>
        <w:right w:val="none" w:sz="0" w:space="0" w:color="auto"/>
      </w:divBdr>
    </w:div>
    <w:div w:id="217399986">
      <w:marLeft w:val="480"/>
      <w:marRight w:val="0"/>
      <w:marTop w:val="0"/>
      <w:marBottom w:val="0"/>
      <w:divBdr>
        <w:top w:val="none" w:sz="0" w:space="0" w:color="auto"/>
        <w:left w:val="none" w:sz="0" w:space="0" w:color="auto"/>
        <w:bottom w:val="none" w:sz="0" w:space="0" w:color="auto"/>
        <w:right w:val="none" w:sz="0" w:space="0" w:color="auto"/>
      </w:divBdr>
    </w:div>
    <w:div w:id="217480347">
      <w:marLeft w:val="480"/>
      <w:marRight w:val="0"/>
      <w:marTop w:val="0"/>
      <w:marBottom w:val="0"/>
      <w:divBdr>
        <w:top w:val="none" w:sz="0" w:space="0" w:color="auto"/>
        <w:left w:val="none" w:sz="0" w:space="0" w:color="auto"/>
        <w:bottom w:val="none" w:sz="0" w:space="0" w:color="auto"/>
        <w:right w:val="none" w:sz="0" w:space="0" w:color="auto"/>
      </w:divBdr>
    </w:div>
    <w:div w:id="218785007">
      <w:marLeft w:val="480"/>
      <w:marRight w:val="0"/>
      <w:marTop w:val="0"/>
      <w:marBottom w:val="0"/>
      <w:divBdr>
        <w:top w:val="none" w:sz="0" w:space="0" w:color="auto"/>
        <w:left w:val="none" w:sz="0" w:space="0" w:color="auto"/>
        <w:bottom w:val="none" w:sz="0" w:space="0" w:color="auto"/>
        <w:right w:val="none" w:sz="0" w:space="0" w:color="auto"/>
      </w:divBdr>
    </w:div>
    <w:div w:id="218790255">
      <w:marLeft w:val="480"/>
      <w:marRight w:val="0"/>
      <w:marTop w:val="0"/>
      <w:marBottom w:val="0"/>
      <w:divBdr>
        <w:top w:val="none" w:sz="0" w:space="0" w:color="auto"/>
        <w:left w:val="none" w:sz="0" w:space="0" w:color="auto"/>
        <w:bottom w:val="none" w:sz="0" w:space="0" w:color="auto"/>
        <w:right w:val="none" w:sz="0" w:space="0" w:color="auto"/>
      </w:divBdr>
    </w:div>
    <w:div w:id="218982932">
      <w:marLeft w:val="480"/>
      <w:marRight w:val="0"/>
      <w:marTop w:val="0"/>
      <w:marBottom w:val="0"/>
      <w:divBdr>
        <w:top w:val="none" w:sz="0" w:space="0" w:color="auto"/>
        <w:left w:val="none" w:sz="0" w:space="0" w:color="auto"/>
        <w:bottom w:val="none" w:sz="0" w:space="0" w:color="auto"/>
        <w:right w:val="none" w:sz="0" w:space="0" w:color="auto"/>
      </w:divBdr>
    </w:div>
    <w:div w:id="219023135">
      <w:marLeft w:val="480"/>
      <w:marRight w:val="0"/>
      <w:marTop w:val="0"/>
      <w:marBottom w:val="0"/>
      <w:divBdr>
        <w:top w:val="none" w:sz="0" w:space="0" w:color="auto"/>
        <w:left w:val="none" w:sz="0" w:space="0" w:color="auto"/>
        <w:bottom w:val="none" w:sz="0" w:space="0" w:color="auto"/>
        <w:right w:val="none" w:sz="0" w:space="0" w:color="auto"/>
      </w:divBdr>
    </w:div>
    <w:div w:id="219092944">
      <w:marLeft w:val="480"/>
      <w:marRight w:val="0"/>
      <w:marTop w:val="0"/>
      <w:marBottom w:val="0"/>
      <w:divBdr>
        <w:top w:val="none" w:sz="0" w:space="0" w:color="auto"/>
        <w:left w:val="none" w:sz="0" w:space="0" w:color="auto"/>
        <w:bottom w:val="none" w:sz="0" w:space="0" w:color="auto"/>
        <w:right w:val="none" w:sz="0" w:space="0" w:color="auto"/>
      </w:divBdr>
    </w:div>
    <w:div w:id="219445074">
      <w:marLeft w:val="480"/>
      <w:marRight w:val="0"/>
      <w:marTop w:val="0"/>
      <w:marBottom w:val="0"/>
      <w:divBdr>
        <w:top w:val="none" w:sz="0" w:space="0" w:color="auto"/>
        <w:left w:val="none" w:sz="0" w:space="0" w:color="auto"/>
        <w:bottom w:val="none" w:sz="0" w:space="0" w:color="auto"/>
        <w:right w:val="none" w:sz="0" w:space="0" w:color="auto"/>
      </w:divBdr>
    </w:div>
    <w:div w:id="219681805">
      <w:marLeft w:val="480"/>
      <w:marRight w:val="0"/>
      <w:marTop w:val="0"/>
      <w:marBottom w:val="0"/>
      <w:divBdr>
        <w:top w:val="none" w:sz="0" w:space="0" w:color="auto"/>
        <w:left w:val="none" w:sz="0" w:space="0" w:color="auto"/>
        <w:bottom w:val="none" w:sz="0" w:space="0" w:color="auto"/>
        <w:right w:val="none" w:sz="0" w:space="0" w:color="auto"/>
      </w:divBdr>
    </w:div>
    <w:div w:id="220749027">
      <w:marLeft w:val="480"/>
      <w:marRight w:val="0"/>
      <w:marTop w:val="0"/>
      <w:marBottom w:val="0"/>
      <w:divBdr>
        <w:top w:val="none" w:sz="0" w:space="0" w:color="auto"/>
        <w:left w:val="none" w:sz="0" w:space="0" w:color="auto"/>
        <w:bottom w:val="none" w:sz="0" w:space="0" w:color="auto"/>
        <w:right w:val="none" w:sz="0" w:space="0" w:color="auto"/>
      </w:divBdr>
    </w:div>
    <w:div w:id="220991921">
      <w:marLeft w:val="480"/>
      <w:marRight w:val="0"/>
      <w:marTop w:val="0"/>
      <w:marBottom w:val="0"/>
      <w:divBdr>
        <w:top w:val="none" w:sz="0" w:space="0" w:color="auto"/>
        <w:left w:val="none" w:sz="0" w:space="0" w:color="auto"/>
        <w:bottom w:val="none" w:sz="0" w:space="0" w:color="auto"/>
        <w:right w:val="none" w:sz="0" w:space="0" w:color="auto"/>
      </w:divBdr>
    </w:div>
    <w:div w:id="221061384">
      <w:marLeft w:val="480"/>
      <w:marRight w:val="0"/>
      <w:marTop w:val="0"/>
      <w:marBottom w:val="0"/>
      <w:divBdr>
        <w:top w:val="none" w:sz="0" w:space="0" w:color="auto"/>
        <w:left w:val="none" w:sz="0" w:space="0" w:color="auto"/>
        <w:bottom w:val="none" w:sz="0" w:space="0" w:color="auto"/>
        <w:right w:val="none" w:sz="0" w:space="0" w:color="auto"/>
      </w:divBdr>
    </w:div>
    <w:div w:id="221211950">
      <w:marLeft w:val="480"/>
      <w:marRight w:val="0"/>
      <w:marTop w:val="0"/>
      <w:marBottom w:val="0"/>
      <w:divBdr>
        <w:top w:val="none" w:sz="0" w:space="0" w:color="auto"/>
        <w:left w:val="none" w:sz="0" w:space="0" w:color="auto"/>
        <w:bottom w:val="none" w:sz="0" w:space="0" w:color="auto"/>
        <w:right w:val="none" w:sz="0" w:space="0" w:color="auto"/>
      </w:divBdr>
    </w:div>
    <w:div w:id="221406459">
      <w:marLeft w:val="480"/>
      <w:marRight w:val="0"/>
      <w:marTop w:val="0"/>
      <w:marBottom w:val="0"/>
      <w:divBdr>
        <w:top w:val="none" w:sz="0" w:space="0" w:color="auto"/>
        <w:left w:val="none" w:sz="0" w:space="0" w:color="auto"/>
        <w:bottom w:val="none" w:sz="0" w:space="0" w:color="auto"/>
        <w:right w:val="none" w:sz="0" w:space="0" w:color="auto"/>
      </w:divBdr>
    </w:div>
    <w:div w:id="221795454">
      <w:marLeft w:val="480"/>
      <w:marRight w:val="0"/>
      <w:marTop w:val="0"/>
      <w:marBottom w:val="0"/>
      <w:divBdr>
        <w:top w:val="none" w:sz="0" w:space="0" w:color="auto"/>
        <w:left w:val="none" w:sz="0" w:space="0" w:color="auto"/>
        <w:bottom w:val="none" w:sz="0" w:space="0" w:color="auto"/>
        <w:right w:val="none" w:sz="0" w:space="0" w:color="auto"/>
      </w:divBdr>
    </w:div>
    <w:div w:id="222107062">
      <w:marLeft w:val="480"/>
      <w:marRight w:val="0"/>
      <w:marTop w:val="0"/>
      <w:marBottom w:val="0"/>
      <w:divBdr>
        <w:top w:val="none" w:sz="0" w:space="0" w:color="auto"/>
        <w:left w:val="none" w:sz="0" w:space="0" w:color="auto"/>
        <w:bottom w:val="none" w:sz="0" w:space="0" w:color="auto"/>
        <w:right w:val="none" w:sz="0" w:space="0" w:color="auto"/>
      </w:divBdr>
    </w:div>
    <w:div w:id="222108987">
      <w:marLeft w:val="480"/>
      <w:marRight w:val="0"/>
      <w:marTop w:val="0"/>
      <w:marBottom w:val="0"/>
      <w:divBdr>
        <w:top w:val="none" w:sz="0" w:space="0" w:color="auto"/>
        <w:left w:val="none" w:sz="0" w:space="0" w:color="auto"/>
        <w:bottom w:val="none" w:sz="0" w:space="0" w:color="auto"/>
        <w:right w:val="none" w:sz="0" w:space="0" w:color="auto"/>
      </w:divBdr>
    </w:div>
    <w:div w:id="222176093">
      <w:marLeft w:val="480"/>
      <w:marRight w:val="0"/>
      <w:marTop w:val="0"/>
      <w:marBottom w:val="0"/>
      <w:divBdr>
        <w:top w:val="none" w:sz="0" w:space="0" w:color="auto"/>
        <w:left w:val="none" w:sz="0" w:space="0" w:color="auto"/>
        <w:bottom w:val="none" w:sz="0" w:space="0" w:color="auto"/>
        <w:right w:val="none" w:sz="0" w:space="0" w:color="auto"/>
      </w:divBdr>
    </w:div>
    <w:div w:id="222256676">
      <w:marLeft w:val="480"/>
      <w:marRight w:val="0"/>
      <w:marTop w:val="0"/>
      <w:marBottom w:val="0"/>
      <w:divBdr>
        <w:top w:val="none" w:sz="0" w:space="0" w:color="auto"/>
        <w:left w:val="none" w:sz="0" w:space="0" w:color="auto"/>
        <w:bottom w:val="none" w:sz="0" w:space="0" w:color="auto"/>
        <w:right w:val="none" w:sz="0" w:space="0" w:color="auto"/>
      </w:divBdr>
    </w:div>
    <w:div w:id="222373586">
      <w:marLeft w:val="480"/>
      <w:marRight w:val="0"/>
      <w:marTop w:val="0"/>
      <w:marBottom w:val="0"/>
      <w:divBdr>
        <w:top w:val="none" w:sz="0" w:space="0" w:color="auto"/>
        <w:left w:val="none" w:sz="0" w:space="0" w:color="auto"/>
        <w:bottom w:val="none" w:sz="0" w:space="0" w:color="auto"/>
        <w:right w:val="none" w:sz="0" w:space="0" w:color="auto"/>
      </w:divBdr>
    </w:div>
    <w:div w:id="223104464">
      <w:marLeft w:val="480"/>
      <w:marRight w:val="0"/>
      <w:marTop w:val="0"/>
      <w:marBottom w:val="0"/>
      <w:divBdr>
        <w:top w:val="none" w:sz="0" w:space="0" w:color="auto"/>
        <w:left w:val="none" w:sz="0" w:space="0" w:color="auto"/>
        <w:bottom w:val="none" w:sz="0" w:space="0" w:color="auto"/>
        <w:right w:val="none" w:sz="0" w:space="0" w:color="auto"/>
      </w:divBdr>
    </w:div>
    <w:div w:id="223175488">
      <w:marLeft w:val="480"/>
      <w:marRight w:val="0"/>
      <w:marTop w:val="0"/>
      <w:marBottom w:val="0"/>
      <w:divBdr>
        <w:top w:val="none" w:sz="0" w:space="0" w:color="auto"/>
        <w:left w:val="none" w:sz="0" w:space="0" w:color="auto"/>
        <w:bottom w:val="none" w:sz="0" w:space="0" w:color="auto"/>
        <w:right w:val="none" w:sz="0" w:space="0" w:color="auto"/>
      </w:divBdr>
    </w:div>
    <w:div w:id="223494857">
      <w:marLeft w:val="480"/>
      <w:marRight w:val="0"/>
      <w:marTop w:val="0"/>
      <w:marBottom w:val="0"/>
      <w:divBdr>
        <w:top w:val="none" w:sz="0" w:space="0" w:color="auto"/>
        <w:left w:val="none" w:sz="0" w:space="0" w:color="auto"/>
        <w:bottom w:val="none" w:sz="0" w:space="0" w:color="auto"/>
        <w:right w:val="none" w:sz="0" w:space="0" w:color="auto"/>
      </w:divBdr>
    </w:div>
    <w:div w:id="223948803">
      <w:marLeft w:val="480"/>
      <w:marRight w:val="0"/>
      <w:marTop w:val="0"/>
      <w:marBottom w:val="0"/>
      <w:divBdr>
        <w:top w:val="none" w:sz="0" w:space="0" w:color="auto"/>
        <w:left w:val="none" w:sz="0" w:space="0" w:color="auto"/>
        <w:bottom w:val="none" w:sz="0" w:space="0" w:color="auto"/>
        <w:right w:val="none" w:sz="0" w:space="0" w:color="auto"/>
      </w:divBdr>
    </w:div>
    <w:div w:id="224684757">
      <w:marLeft w:val="480"/>
      <w:marRight w:val="0"/>
      <w:marTop w:val="0"/>
      <w:marBottom w:val="0"/>
      <w:divBdr>
        <w:top w:val="none" w:sz="0" w:space="0" w:color="auto"/>
        <w:left w:val="none" w:sz="0" w:space="0" w:color="auto"/>
        <w:bottom w:val="none" w:sz="0" w:space="0" w:color="auto"/>
        <w:right w:val="none" w:sz="0" w:space="0" w:color="auto"/>
      </w:divBdr>
    </w:div>
    <w:div w:id="224726497">
      <w:marLeft w:val="480"/>
      <w:marRight w:val="0"/>
      <w:marTop w:val="0"/>
      <w:marBottom w:val="0"/>
      <w:divBdr>
        <w:top w:val="none" w:sz="0" w:space="0" w:color="auto"/>
        <w:left w:val="none" w:sz="0" w:space="0" w:color="auto"/>
        <w:bottom w:val="none" w:sz="0" w:space="0" w:color="auto"/>
        <w:right w:val="none" w:sz="0" w:space="0" w:color="auto"/>
      </w:divBdr>
    </w:div>
    <w:div w:id="224805704">
      <w:marLeft w:val="480"/>
      <w:marRight w:val="0"/>
      <w:marTop w:val="0"/>
      <w:marBottom w:val="0"/>
      <w:divBdr>
        <w:top w:val="none" w:sz="0" w:space="0" w:color="auto"/>
        <w:left w:val="none" w:sz="0" w:space="0" w:color="auto"/>
        <w:bottom w:val="none" w:sz="0" w:space="0" w:color="auto"/>
        <w:right w:val="none" w:sz="0" w:space="0" w:color="auto"/>
      </w:divBdr>
    </w:div>
    <w:div w:id="225452317">
      <w:marLeft w:val="480"/>
      <w:marRight w:val="0"/>
      <w:marTop w:val="0"/>
      <w:marBottom w:val="0"/>
      <w:divBdr>
        <w:top w:val="none" w:sz="0" w:space="0" w:color="auto"/>
        <w:left w:val="none" w:sz="0" w:space="0" w:color="auto"/>
        <w:bottom w:val="none" w:sz="0" w:space="0" w:color="auto"/>
        <w:right w:val="none" w:sz="0" w:space="0" w:color="auto"/>
      </w:divBdr>
    </w:div>
    <w:div w:id="225727409">
      <w:marLeft w:val="480"/>
      <w:marRight w:val="0"/>
      <w:marTop w:val="0"/>
      <w:marBottom w:val="0"/>
      <w:divBdr>
        <w:top w:val="none" w:sz="0" w:space="0" w:color="auto"/>
        <w:left w:val="none" w:sz="0" w:space="0" w:color="auto"/>
        <w:bottom w:val="none" w:sz="0" w:space="0" w:color="auto"/>
        <w:right w:val="none" w:sz="0" w:space="0" w:color="auto"/>
      </w:divBdr>
    </w:div>
    <w:div w:id="225848400">
      <w:marLeft w:val="480"/>
      <w:marRight w:val="0"/>
      <w:marTop w:val="0"/>
      <w:marBottom w:val="0"/>
      <w:divBdr>
        <w:top w:val="none" w:sz="0" w:space="0" w:color="auto"/>
        <w:left w:val="none" w:sz="0" w:space="0" w:color="auto"/>
        <w:bottom w:val="none" w:sz="0" w:space="0" w:color="auto"/>
        <w:right w:val="none" w:sz="0" w:space="0" w:color="auto"/>
      </w:divBdr>
    </w:div>
    <w:div w:id="226496486">
      <w:marLeft w:val="480"/>
      <w:marRight w:val="0"/>
      <w:marTop w:val="0"/>
      <w:marBottom w:val="0"/>
      <w:divBdr>
        <w:top w:val="none" w:sz="0" w:space="0" w:color="auto"/>
        <w:left w:val="none" w:sz="0" w:space="0" w:color="auto"/>
        <w:bottom w:val="none" w:sz="0" w:space="0" w:color="auto"/>
        <w:right w:val="none" w:sz="0" w:space="0" w:color="auto"/>
      </w:divBdr>
    </w:div>
    <w:div w:id="226574589">
      <w:marLeft w:val="480"/>
      <w:marRight w:val="0"/>
      <w:marTop w:val="0"/>
      <w:marBottom w:val="0"/>
      <w:divBdr>
        <w:top w:val="none" w:sz="0" w:space="0" w:color="auto"/>
        <w:left w:val="none" w:sz="0" w:space="0" w:color="auto"/>
        <w:bottom w:val="none" w:sz="0" w:space="0" w:color="auto"/>
        <w:right w:val="none" w:sz="0" w:space="0" w:color="auto"/>
      </w:divBdr>
    </w:div>
    <w:div w:id="226579108">
      <w:marLeft w:val="480"/>
      <w:marRight w:val="0"/>
      <w:marTop w:val="0"/>
      <w:marBottom w:val="0"/>
      <w:divBdr>
        <w:top w:val="none" w:sz="0" w:space="0" w:color="auto"/>
        <w:left w:val="none" w:sz="0" w:space="0" w:color="auto"/>
        <w:bottom w:val="none" w:sz="0" w:space="0" w:color="auto"/>
        <w:right w:val="none" w:sz="0" w:space="0" w:color="auto"/>
      </w:divBdr>
    </w:div>
    <w:div w:id="226961487">
      <w:marLeft w:val="480"/>
      <w:marRight w:val="0"/>
      <w:marTop w:val="0"/>
      <w:marBottom w:val="0"/>
      <w:divBdr>
        <w:top w:val="none" w:sz="0" w:space="0" w:color="auto"/>
        <w:left w:val="none" w:sz="0" w:space="0" w:color="auto"/>
        <w:bottom w:val="none" w:sz="0" w:space="0" w:color="auto"/>
        <w:right w:val="none" w:sz="0" w:space="0" w:color="auto"/>
      </w:divBdr>
    </w:div>
    <w:div w:id="227154074">
      <w:marLeft w:val="480"/>
      <w:marRight w:val="0"/>
      <w:marTop w:val="0"/>
      <w:marBottom w:val="0"/>
      <w:divBdr>
        <w:top w:val="none" w:sz="0" w:space="0" w:color="auto"/>
        <w:left w:val="none" w:sz="0" w:space="0" w:color="auto"/>
        <w:bottom w:val="none" w:sz="0" w:space="0" w:color="auto"/>
        <w:right w:val="none" w:sz="0" w:space="0" w:color="auto"/>
      </w:divBdr>
    </w:div>
    <w:div w:id="227620301">
      <w:marLeft w:val="480"/>
      <w:marRight w:val="0"/>
      <w:marTop w:val="0"/>
      <w:marBottom w:val="0"/>
      <w:divBdr>
        <w:top w:val="none" w:sz="0" w:space="0" w:color="auto"/>
        <w:left w:val="none" w:sz="0" w:space="0" w:color="auto"/>
        <w:bottom w:val="none" w:sz="0" w:space="0" w:color="auto"/>
        <w:right w:val="none" w:sz="0" w:space="0" w:color="auto"/>
      </w:divBdr>
    </w:div>
    <w:div w:id="227807959">
      <w:marLeft w:val="480"/>
      <w:marRight w:val="0"/>
      <w:marTop w:val="0"/>
      <w:marBottom w:val="0"/>
      <w:divBdr>
        <w:top w:val="none" w:sz="0" w:space="0" w:color="auto"/>
        <w:left w:val="none" w:sz="0" w:space="0" w:color="auto"/>
        <w:bottom w:val="none" w:sz="0" w:space="0" w:color="auto"/>
        <w:right w:val="none" w:sz="0" w:space="0" w:color="auto"/>
      </w:divBdr>
    </w:div>
    <w:div w:id="228007425">
      <w:marLeft w:val="480"/>
      <w:marRight w:val="0"/>
      <w:marTop w:val="0"/>
      <w:marBottom w:val="0"/>
      <w:divBdr>
        <w:top w:val="none" w:sz="0" w:space="0" w:color="auto"/>
        <w:left w:val="none" w:sz="0" w:space="0" w:color="auto"/>
        <w:bottom w:val="none" w:sz="0" w:space="0" w:color="auto"/>
        <w:right w:val="none" w:sz="0" w:space="0" w:color="auto"/>
      </w:divBdr>
    </w:div>
    <w:div w:id="228076326">
      <w:marLeft w:val="480"/>
      <w:marRight w:val="0"/>
      <w:marTop w:val="0"/>
      <w:marBottom w:val="0"/>
      <w:divBdr>
        <w:top w:val="none" w:sz="0" w:space="0" w:color="auto"/>
        <w:left w:val="none" w:sz="0" w:space="0" w:color="auto"/>
        <w:bottom w:val="none" w:sz="0" w:space="0" w:color="auto"/>
        <w:right w:val="none" w:sz="0" w:space="0" w:color="auto"/>
      </w:divBdr>
    </w:div>
    <w:div w:id="228198063">
      <w:marLeft w:val="480"/>
      <w:marRight w:val="0"/>
      <w:marTop w:val="0"/>
      <w:marBottom w:val="0"/>
      <w:divBdr>
        <w:top w:val="none" w:sz="0" w:space="0" w:color="auto"/>
        <w:left w:val="none" w:sz="0" w:space="0" w:color="auto"/>
        <w:bottom w:val="none" w:sz="0" w:space="0" w:color="auto"/>
        <w:right w:val="none" w:sz="0" w:space="0" w:color="auto"/>
      </w:divBdr>
    </w:div>
    <w:div w:id="229074266">
      <w:marLeft w:val="480"/>
      <w:marRight w:val="0"/>
      <w:marTop w:val="0"/>
      <w:marBottom w:val="0"/>
      <w:divBdr>
        <w:top w:val="none" w:sz="0" w:space="0" w:color="auto"/>
        <w:left w:val="none" w:sz="0" w:space="0" w:color="auto"/>
        <w:bottom w:val="none" w:sz="0" w:space="0" w:color="auto"/>
        <w:right w:val="none" w:sz="0" w:space="0" w:color="auto"/>
      </w:divBdr>
    </w:div>
    <w:div w:id="229192840">
      <w:marLeft w:val="480"/>
      <w:marRight w:val="0"/>
      <w:marTop w:val="0"/>
      <w:marBottom w:val="0"/>
      <w:divBdr>
        <w:top w:val="none" w:sz="0" w:space="0" w:color="auto"/>
        <w:left w:val="none" w:sz="0" w:space="0" w:color="auto"/>
        <w:bottom w:val="none" w:sz="0" w:space="0" w:color="auto"/>
        <w:right w:val="none" w:sz="0" w:space="0" w:color="auto"/>
      </w:divBdr>
    </w:div>
    <w:div w:id="229586096">
      <w:marLeft w:val="480"/>
      <w:marRight w:val="0"/>
      <w:marTop w:val="0"/>
      <w:marBottom w:val="0"/>
      <w:divBdr>
        <w:top w:val="none" w:sz="0" w:space="0" w:color="auto"/>
        <w:left w:val="none" w:sz="0" w:space="0" w:color="auto"/>
        <w:bottom w:val="none" w:sz="0" w:space="0" w:color="auto"/>
        <w:right w:val="none" w:sz="0" w:space="0" w:color="auto"/>
      </w:divBdr>
    </w:div>
    <w:div w:id="229657881">
      <w:marLeft w:val="480"/>
      <w:marRight w:val="0"/>
      <w:marTop w:val="0"/>
      <w:marBottom w:val="0"/>
      <w:divBdr>
        <w:top w:val="none" w:sz="0" w:space="0" w:color="auto"/>
        <w:left w:val="none" w:sz="0" w:space="0" w:color="auto"/>
        <w:bottom w:val="none" w:sz="0" w:space="0" w:color="auto"/>
        <w:right w:val="none" w:sz="0" w:space="0" w:color="auto"/>
      </w:divBdr>
    </w:div>
    <w:div w:id="229736105">
      <w:marLeft w:val="480"/>
      <w:marRight w:val="0"/>
      <w:marTop w:val="0"/>
      <w:marBottom w:val="0"/>
      <w:divBdr>
        <w:top w:val="none" w:sz="0" w:space="0" w:color="auto"/>
        <w:left w:val="none" w:sz="0" w:space="0" w:color="auto"/>
        <w:bottom w:val="none" w:sz="0" w:space="0" w:color="auto"/>
        <w:right w:val="none" w:sz="0" w:space="0" w:color="auto"/>
      </w:divBdr>
    </w:div>
    <w:div w:id="230234575">
      <w:marLeft w:val="480"/>
      <w:marRight w:val="0"/>
      <w:marTop w:val="0"/>
      <w:marBottom w:val="0"/>
      <w:divBdr>
        <w:top w:val="none" w:sz="0" w:space="0" w:color="auto"/>
        <w:left w:val="none" w:sz="0" w:space="0" w:color="auto"/>
        <w:bottom w:val="none" w:sz="0" w:space="0" w:color="auto"/>
        <w:right w:val="none" w:sz="0" w:space="0" w:color="auto"/>
      </w:divBdr>
    </w:div>
    <w:div w:id="230622132">
      <w:marLeft w:val="480"/>
      <w:marRight w:val="0"/>
      <w:marTop w:val="0"/>
      <w:marBottom w:val="0"/>
      <w:divBdr>
        <w:top w:val="none" w:sz="0" w:space="0" w:color="auto"/>
        <w:left w:val="none" w:sz="0" w:space="0" w:color="auto"/>
        <w:bottom w:val="none" w:sz="0" w:space="0" w:color="auto"/>
        <w:right w:val="none" w:sz="0" w:space="0" w:color="auto"/>
      </w:divBdr>
    </w:div>
    <w:div w:id="230770586">
      <w:marLeft w:val="480"/>
      <w:marRight w:val="0"/>
      <w:marTop w:val="0"/>
      <w:marBottom w:val="0"/>
      <w:divBdr>
        <w:top w:val="none" w:sz="0" w:space="0" w:color="auto"/>
        <w:left w:val="none" w:sz="0" w:space="0" w:color="auto"/>
        <w:bottom w:val="none" w:sz="0" w:space="0" w:color="auto"/>
        <w:right w:val="none" w:sz="0" w:space="0" w:color="auto"/>
      </w:divBdr>
    </w:div>
    <w:div w:id="230771558">
      <w:marLeft w:val="480"/>
      <w:marRight w:val="0"/>
      <w:marTop w:val="0"/>
      <w:marBottom w:val="0"/>
      <w:divBdr>
        <w:top w:val="none" w:sz="0" w:space="0" w:color="auto"/>
        <w:left w:val="none" w:sz="0" w:space="0" w:color="auto"/>
        <w:bottom w:val="none" w:sz="0" w:space="0" w:color="auto"/>
        <w:right w:val="none" w:sz="0" w:space="0" w:color="auto"/>
      </w:divBdr>
    </w:div>
    <w:div w:id="230964136">
      <w:marLeft w:val="480"/>
      <w:marRight w:val="0"/>
      <w:marTop w:val="0"/>
      <w:marBottom w:val="0"/>
      <w:divBdr>
        <w:top w:val="none" w:sz="0" w:space="0" w:color="auto"/>
        <w:left w:val="none" w:sz="0" w:space="0" w:color="auto"/>
        <w:bottom w:val="none" w:sz="0" w:space="0" w:color="auto"/>
        <w:right w:val="none" w:sz="0" w:space="0" w:color="auto"/>
      </w:divBdr>
    </w:div>
    <w:div w:id="230964241">
      <w:marLeft w:val="480"/>
      <w:marRight w:val="0"/>
      <w:marTop w:val="0"/>
      <w:marBottom w:val="0"/>
      <w:divBdr>
        <w:top w:val="none" w:sz="0" w:space="0" w:color="auto"/>
        <w:left w:val="none" w:sz="0" w:space="0" w:color="auto"/>
        <w:bottom w:val="none" w:sz="0" w:space="0" w:color="auto"/>
        <w:right w:val="none" w:sz="0" w:space="0" w:color="auto"/>
      </w:divBdr>
    </w:div>
    <w:div w:id="231501097">
      <w:marLeft w:val="480"/>
      <w:marRight w:val="0"/>
      <w:marTop w:val="0"/>
      <w:marBottom w:val="0"/>
      <w:divBdr>
        <w:top w:val="none" w:sz="0" w:space="0" w:color="auto"/>
        <w:left w:val="none" w:sz="0" w:space="0" w:color="auto"/>
        <w:bottom w:val="none" w:sz="0" w:space="0" w:color="auto"/>
        <w:right w:val="none" w:sz="0" w:space="0" w:color="auto"/>
      </w:divBdr>
    </w:div>
    <w:div w:id="231937182">
      <w:marLeft w:val="480"/>
      <w:marRight w:val="0"/>
      <w:marTop w:val="0"/>
      <w:marBottom w:val="0"/>
      <w:divBdr>
        <w:top w:val="none" w:sz="0" w:space="0" w:color="auto"/>
        <w:left w:val="none" w:sz="0" w:space="0" w:color="auto"/>
        <w:bottom w:val="none" w:sz="0" w:space="0" w:color="auto"/>
        <w:right w:val="none" w:sz="0" w:space="0" w:color="auto"/>
      </w:divBdr>
    </w:div>
    <w:div w:id="231938906">
      <w:marLeft w:val="480"/>
      <w:marRight w:val="0"/>
      <w:marTop w:val="0"/>
      <w:marBottom w:val="0"/>
      <w:divBdr>
        <w:top w:val="none" w:sz="0" w:space="0" w:color="auto"/>
        <w:left w:val="none" w:sz="0" w:space="0" w:color="auto"/>
        <w:bottom w:val="none" w:sz="0" w:space="0" w:color="auto"/>
        <w:right w:val="none" w:sz="0" w:space="0" w:color="auto"/>
      </w:divBdr>
    </w:div>
    <w:div w:id="232856646">
      <w:marLeft w:val="480"/>
      <w:marRight w:val="0"/>
      <w:marTop w:val="0"/>
      <w:marBottom w:val="0"/>
      <w:divBdr>
        <w:top w:val="none" w:sz="0" w:space="0" w:color="auto"/>
        <w:left w:val="none" w:sz="0" w:space="0" w:color="auto"/>
        <w:bottom w:val="none" w:sz="0" w:space="0" w:color="auto"/>
        <w:right w:val="none" w:sz="0" w:space="0" w:color="auto"/>
      </w:divBdr>
    </w:div>
    <w:div w:id="232936537">
      <w:marLeft w:val="480"/>
      <w:marRight w:val="0"/>
      <w:marTop w:val="0"/>
      <w:marBottom w:val="0"/>
      <w:divBdr>
        <w:top w:val="none" w:sz="0" w:space="0" w:color="auto"/>
        <w:left w:val="none" w:sz="0" w:space="0" w:color="auto"/>
        <w:bottom w:val="none" w:sz="0" w:space="0" w:color="auto"/>
        <w:right w:val="none" w:sz="0" w:space="0" w:color="auto"/>
      </w:divBdr>
    </w:div>
    <w:div w:id="233123409">
      <w:marLeft w:val="480"/>
      <w:marRight w:val="0"/>
      <w:marTop w:val="0"/>
      <w:marBottom w:val="0"/>
      <w:divBdr>
        <w:top w:val="none" w:sz="0" w:space="0" w:color="auto"/>
        <w:left w:val="none" w:sz="0" w:space="0" w:color="auto"/>
        <w:bottom w:val="none" w:sz="0" w:space="0" w:color="auto"/>
        <w:right w:val="none" w:sz="0" w:space="0" w:color="auto"/>
      </w:divBdr>
    </w:div>
    <w:div w:id="233274106">
      <w:marLeft w:val="480"/>
      <w:marRight w:val="0"/>
      <w:marTop w:val="0"/>
      <w:marBottom w:val="0"/>
      <w:divBdr>
        <w:top w:val="none" w:sz="0" w:space="0" w:color="auto"/>
        <w:left w:val="none" w:sz="0" w:space="0" w:color="auto"/>
        <w:bottom w:val="none" w:sz="0" w:space="0" w:color="auto"/>
        <w:right w:val="none" w:sz="0" w:space="0" w:color="auto"/>
      </w:divBdr>
    </w:div>
    <w:div w:id="233323685">
      <w:marLeft w:val="480"/>
      <w:marRight w:val="0"/>
      <w:marTop w:val="0"/>
      <w:marBottom w:val="0"/>
      <w:divBdr>
        <w:top w:val="none" w:sz="0" w:space="0" w:color="auto"/>
        <w:left w:val="none" w:sz="0" w:space="0" w:color="auto"/>
        <w:bottom w:val="none" w:sz="0" w:space="0" w:color="auto"/>
        <w:right w:val="none" w:sz="0" w:space="0" w:color="auto"/>
      </w:divBdr>
    </w:div>
    <w:div w:id="233515992">
      <w:marLeft w:val="480"/>
      <w:marRight w:val="0"/>
      <w:marTop w:val="0"/>
      <w:marBottom w:val="0"/>
      <w:divBdr>
        <w:top w:val="none" w:sz="0" w:space="0" w:color="auto"/>
        <w:left w:val="none" w:sz="0" w:space="0" w:color="auto"/>
        <w:bottom w:val="none" w:sz="0" w:space="0" w:color="auto"/>
        <w:right w:val="none" w:sz="0" w:space="0" w:color="auto"/>
      </w:divBdr>
    </w:div>
    <w:div w:id="233903684">
      <w:marLeft w:val="480"/>
      <w:marRight w:val="0"/>
      <w:marTop w:val="0"/>
      <w:marBottom w:val="0"/>
      <w:divBdr>
        <w:top w:val="none" w:sz="0" w:space="0" w:color="auto"/>
        <w:left w:val="none" w:sz="0" w:space="0" w:color="auto"/>
        <w:bottom w:val="none" w:sz="0" w:space="0" w:color="auto"/>
        <w:right w:val="none" w:sz="0" w:space="0" w:color="auto"/>
      </w:divBdr>
    </w:div>
    <w:div w:id="234168594">
      <w:marLeft w:val="480"/>
      <w:marRight w:val="0"/>
      <w:marTop w:val="0"/>
      <w:marBottom w:val="0"/>
      <w:divBdr>
        <w:top w:val="none" w:sz="0" w:space="0" w:color="auto"/>
        <w:left w:val="none" w:sz="0" w:space="0" w:color="auto"/>
        <w:bottom w:val="none" w:sz="0" w:space="0" w:color="auto"/>
        <w:right w:val="none" w:sz="0" w:space="0" w:color="auto"/>
      </w:divBdr>
    </w:div>
    <w:div w:id="234172229">
      <w:marLeft w:val="480"/>
      <w:marRight w:val="0"/>
      <w:marTop w:val="0"/>
      <w:marBottom w:val="0"/>
      <w:divBdr>
        <w:top w:val="none" w:sz="0" w:space="0" w:color="auto"/>
        <w:left w:val="none" w:sz="0" w:space="0" w:color="auto"/>
        <w:bottom w:val="none" w:sz="0" w:space="0" w:color="auto"/>
        <w:right w:val="none" w:sz="0" w:space="0" w:color="auto"/>
      </w:divBdr>
    </w:div>
    <w:div w:id="234509038">
      <w:marLeft w:val="480"/>
      <w:marRight w:val="0"/>
      <w:marTop w:val="0"/>
      <w:marBottom w:val="0"/>
      <w:divBdr>
        <w:top w:val="none" w:sz="0" w:space="0" w:color="auto"/>
        <w:left w:val="none" w:sz="0" w:space="0" w:color="auto"/>
        <w:bottom w:val="none" w:sz="0" w:space="0" w:color="auto"/>
        <w:right w:val="none" w:sz="0" w:space="0" w:color="auto"/>
      </w:divBdr>
    </w:div>
    <w:div w:id="234516355">
      <w:marLeft w:val="480"/>
      <w:marRight w:val="0"/>
      <w:marTop w:val="0"/>
      <w:marBottom w:val="0"/>
      <w:divBdr>
        <w:top w:val="none" w:sz="0" w:space="0" w:color="auto"/>
        <w:left w:val="none" w:sz="0" w:space="0" w:color="auto"/>
        <w:bottom w:val="none" w:sz="0" w:space="0" w:color="auto"/>
        <w:right w:val="none" w:sz="0" w:space="0" w:color="auto"/>
      </w:divBdr>
    </w:div>
    <w:div w:id="234971971">
      <w:marLeft w:val="480"/>
      <w:marRight w:val="0"/>
      <w:marTop w:val="0"/>
      <w:marBottom w:val="0"/>
      <w:divBdr>
        <w:top w:val="none" w:sz="0" w:space="0" w:color="auto"/>
        <w:left w:val="none" w:sz="0" w:space="0" w:color="auto"/>
        <w:bottom w:val="none" w:sz="0" w:space="0" w:color="auto"/>
        <w:right w:val="none" w:sz="0" w:space="0" w:color="auto"/>
      </w:divBdr>
    </w:div>
    <w:div w:id="235171111">
      <w:marLeft w:val="480"/>
      <w:marRight w:val="0"/>
      <w:marTop w:val="0"/>
      <w:marBottom w:val="0"/>
      <w:divBdr>
        <w:top w:val="none" w:sz="0" w:space="0" w:color="auto"/>
        <w:left w:val="none" w:sz="0" w:space="0" w:color="auto"/>
        <w:bottom w:val="none" w:sz="0" w:space="0" w:color="auto"/>
        <w:right w:val="none" w:sz="0" w:space="0" w:color="auto"/>
      </w:divBdr>
    </w:div>
    <w:div w:id="235359296">
      <w:marLeft w:val="480"/>
      <w:marRight w:val="0"/>
      <w:marTop w:val="0"/>
      <w:marBottom w:val="0"/>
      <w:divBdr>
        <w:top w:val="none" w:sz="0" w:space="0" w:color="auto"/>
        <w:left w:val="none" w:sz="0" w:space="0" w:color="auto"/>
        <w:bottom w:val="none" w:sz="0" w:space="0" w:color="auto"/>
        <w:right w:val="none" w:sz="0" w:space="0" w:color="auto"/>
      </w:divBdr>
    </w:div>
    <w:div w:id="235676565">
      <w:marLeft w:val="480"/>
      <w:marRight w:val="0"/>
      <w:marTop w:val="0"/>
      <w:marBottom w:val="0"/>
      <w:divBdr>
        <w:top w:val="none" w:sz="0" w:space="0" w:color="auto"/>
        <w:left w:val="none" w:sz="0" w:space="0" w:color="auto"/>
        <w:bottom w:val="none" w:sz="0" w:space="0" w:color="auto"/>
        <w:right w:val="none" w:sz="0" w:space="0" w:color="auto"/>
      </w:divBdr>
    </w:div>
    <w:div w:id="236063056">
      <w:marLeft w:val="480"/>
      <w:marRight w:val="0"/>
      <w:marTop w:val="0"/>
      <w:marBottom w:val="0"/>
      <w:divBdr>
        <w:top w:val="none" w:sz="0" w:space="0" w:color="auto"/>
        <w:left w:val="none" w:sz="0" w:space="0" w:color="auto"/>
        <w:bottom w:val="none" w:sz="0" w:space="0" w:color="auto"/>
        <w:right w:val="none" w:sz="0" w:space="0" w:color="auto"/>
      </w:divBdr>
    </w:div>
    <w:div w:id="236087525">
      <w:marLeft w:val="480"/>
      <w:marRight w:val="0"/>
      <w:marTop w:val="0"/>
      <w:marBottom w:val="0"/>
      <w:divBdr>
        <w:top w:val="none" w:sz="0" w:space="0" w:color="auto"/>
        <w:left w:val="none" w:sz="0" w:space="0" w:color="auto"/>
        <w:bottom w:val="none" w:sz="0" w:space="0" w:color="auto"/>
        <w:right w:val="none" w:sz="0" w:space="0" w:color="auto"/>
      </w:divBdr>
    </w:div>
    <w:div w:id="236288470">
      <w:marLeft w:val="480"/>
      <w:marRight w:val="0"/>
      <w:marTop w:val="0"/>
      <w:marBottom w:val="0"/>
      <w:divBdr>
        <w:top w:val="none" w:sz="0" w:space="0" w:color="auto"/>
        <w:left w:val="none" w:sz="0" w:space="0" w:color="auto"/>
        <w:bottom w:val="none" w:sz="0" w:space="0" w:color="auto"/>
        <w:right w:val="none" w:sz="0" w:space="0" w:color="auto"/>
      </w:divBdr>
    </w:div>
    <w:div w:id="236595105">
      <w:marLeft w:val="480"/>
      <w:marRight w:val="0"/>
      <w:marTop w:val="0"/>
      <w:marBottom w:val="0"/>
      <w:divBdr>
        <w:top w:val="none" w:sz="0" w:space="0" w:color="auto"/>
        <w:left w:val="none" w:sz="0" w:space="0" w:color="auto"/>
        <w:bottom w:val="none" w:sz="0" w:space="0" w:color="auto"/>
        <w:right w:val="none" w:sz="0" w:space="0" w:color="auto"/>
      </w:divBdr>
    </w:div>
    <w:div w:id="236596009">
      <w:marLeft w:val="480"/>
      <w:marRight w:val="0"/>
      <w:marTop w:val="0"/>
      <w:marBottom w:val="0"/>
      <w:divBdr>
        <w:top w:val="none" w:sz="0" w:space="0" w:color="auto"/>
        <w:left w:val="none" w:sz="0" w:space="0" w:color="auto"/>
        <w:bottom w:val="none" w:sz="0" w:space="0" w:color="auto"/>
        <w:right w:val="none" w:sz="0" w:space="0" w:color="auto"/>
      </w:divBdr>
    </w:div>
    <w:div w:id="236793633">
      <w:marLeft w:val="480"/>
      <w:marRight w:val="0"/>
      <w:marTop w:val="0"/>
      <w:marBottom w:val="0"/>
      <w:divBdr>
        <w:top w:val="none" w:sz="0" w:space="0" w:color="auto"/>
        <w:left w:val="none" w:sz="0" w:space="0" w:color="auto"/>
        <w:bottom w:val="none" w:sz="0" w:space="0" w:color="auto"/>
        <w:right w:val="none" w:sz="0" w:space="0" w:color="auto"/>
      </w:divBdr>
    </w:div>
    <w:div w:id="236793641">
      <w:marLeft w:val="480"/>
      <w:marRight w:val="0"/>
      <w:marTop w:val="0"/>
      <w:marBottom w:val="0"/>
      <w:divBdr>
        <w:top w:val="none" w:sz="0" w:space="0" w:color="auto"/>
        <w:left w:val="none" w:sz="0" w:space="0" w:color="auto"/>
        <w:bottom w:val="none" w:sz="0" w:space="0" w:color="auto"/>
        <w:right w:val="none" w:sz="0" w:space="0" w:color="auto"/>
      </w:divBdr>
    </w:div>
    <w:div w:id="237250286">
      <w:marLeft w:val="480"/>
      <w:marRight w:val="0"/>
      <w:marTop w:val="0"/>
      <w:marBottom w:val="0"/>
      <w:divBdr>
        <w:top w:val="none" w:sz="0" w:space="0" w:color="auto"/>
        <w:left w:val="none" w:sz="0" w:space="0" w:color="auto"/>
        <w:bottom w:val="none" w:sz="0" w:space="0" w:color="auto"/>
        <w:right w:val="none" w:sz="0" w:space="0" w:color="auto"/>
      </w:divBdr>
    </w:div>
    <w:div w:id="237372032">
      <w:marLeft w:val="480"/>
      <w:marRight w:val="0"/>
      <w:marTop w:val="0"/>
      <w:marBottom w:val="0"/>
      <w:divBdr>
        <w:top w:val="none" w:sz="0" w:space="0" w:color="auto"/>
        <w:left w:val="none" w:sz="0" w:space="0" w:color="auto"/>
        <w:bottom w:val="none" w:sz="0" w:space="0" w:color="auto"/>
        <w:right w:val="none" w:sz="0" w:space="0" w:color="auto"/>
      </w:divBdr>
    </w:div>
    <w:div w:id="237441292">
      <w:marLeft w:val="480"/>
      <w:marRight w:val="0"/>
      <w:marTop w:val="0"/>
      <w:marBottom w:val="0"/>
      <w:divBdr>
        <w:top w:val="none" w:sz="0" w:space="0" w:color="auto"/>
        <w:left w:val="none" w:sz="0" w:space="0" w:color="auto"/>
        <w:bottom w:val="none" w:sz="0" w:space="0" w:color="auto"/>
        <w:right w:val="none" w:sz="0" w:space="0" w:color="auto"/>
      </w:divBdr>
    </w:div>
    <w:div w:id="237593035">
      <w:marLeft w:val="480"/>
      <w:marRight w:val="0"/>
      <w:marTop w:val="0"/>
      <w:marBottom w:val="0"/>
      <w:divBdr>
        <w:top w:val="none" w:sz="0" w:space="0" w:color="auto"/>
        <w:left w:val="none" w:sz="0" w:space="0" w:color="auto"/>
        <w:bottom w:val="none" w:sz="0" w:space="0" w:color="auto"/>
        <w:right w:val="none" w:sz="0" w:space="0" w:color="auto"/>
      </w:divBdr>
    </w:div>
    <w:div w:id="237595259">
      <w:marLeft w:val="480"/>
      <w:marRight w:val="0"/>
      <w:marTop w:val="0"/>
      <w:marBottom w:val="0"/>
      <w:divBdr>
        <w:top w:val="none" w:sz="0" w:space="0" w:color="auto"/>
        <w:left w:val="none" w:sz="0" w:space="0" w:color="auto"/>
        <w:bottom w:val="none" w:sz="0" w:space="0" w:color="auto"/>
        <w:right w:val="none" w:sz="0" w:space="0" w:color="auto"/>
      </w:divBdr>
    </w:div>
    <w:div w:id="237904267">
      <w:marLeft w:val="480"/>
      <w:marRight w:val="0"/>
      <w:marTop w:val="0"/>
      <w:marBottom w:val="0"/>
      <w:divBdr>
        <w:top w:val="none" w:sz="0" w:space="0" w:color="auto"/>
        <w:left w:val="none" w:sz="0" w:space="0" w:color="auto"/>
        <w:bottom w:val="none" w:sz="0" w:space="0" w:color="auto"/>
        <w:right w:val="none" w:sz="0" w:space="0" w:color="auto"/>
      </w:divBdr>
    </w:div>
    <w:div w:id="238096807">
      <w:marLeft w:val="480"/>
      <w:marRight w:val="0"/>
      <w:marTop w:val="0"/>
      <w:marBottom w:val="0"/>
      <w:divBdr>
        <w:top w:val="none" w:sz="0" w:space="0" w:color="auto"/>
        <w:left w:val="none" w:sz="0" w:space="0" w:color="auto"/>
        <w:bottom w:val="none" w:sz="0" w:space="0" w:color="auto"/>
        <w:right w:val="none" w:sz="0" w:space="0" w:color="auto"/>
      </w:divBdr>
    </w:div>
    <w:div w:id="238252250">
      <w:marLeft w:val="480"/>
      <w:marRight w:val="0"/>
      <w:marTop w:val="0"/>
      <w:marBottom w:val="0"/>
      <w:divBdr>
        <w:top w:val="none" w:sz="0" w:space="0" w:color="auto"/>
        <w:left w:val="none" w:sz="0" w:space="0" w:color="auto"/>
        <w:bottom w:val="none" w:sz="0" w:space="0" w:color="auto"/>
        <w:right w:val="none" w:sz="0" w:space="0" w:color="auto"/>
      </w:divBdr>
    </w:div>
    <w:div w:id="238712884">
      <w:marLeft w:val="480"/>
      <w:marRight w:val="0"/>
      <w:marTop w:val="0"/>
      <w:marBottom w:val="0"/>
      <w:divBdr>
        <w:top w:val="none" w:sz="0" w:space="0" w:color="auto"/>
        <w:left w:val="none" w:sz="0" w:space="0" w:color="auto"/>
        <w:bottom w:val="none" w:sz="0" w:space="0" w:color="auto"/>
        <w:right w:val="none" w:sz="0" w:space="0" w:color="auto"/>
      </w:divBdr>
    </w:div>
    <w:div w:id="238753354">
      <w:marLeft w:val="480"/>
      <w:marRight w:val="0"/>
      <w:marTop w:val="0"/>
      <w:marBottom w:val="0"/>
      <w:divBdr>
        <w:top w:val="none" w:sz="0" w:space="0" w:color="auto"/>
        <w:left w:val="none" w:sz="0" w:space="0" w:color="auto"/>
        <w:bottom w:val="none" w:sz="0" w:space="0" w:color="auto"/>
        <w:right w:val="none" w:sz="0" w:space="0" w:color="auto"/>
      </w:divBdr>
    </w:div>
    <w:div w:id="239213684">
      <w:marLeft w:val="480"/>
      <w:marRight w:val="0"/>
      <w:marTop w:val="0"/>
      <w:marBottom w:val="0"/>
      <w:divBdr>
        <w:top w:val="none" w:sz="0" w:space="0" w:color="auto"/>
        <w:left w:val="none" w:sz="0" w:space="0" w:color="auto"/>
        <w:bottom w:val="none" w:sz="0" w:space="0" w:color="auto"/>
        <w:right w:val="none" w:sz="0" w:space="0" w:color="auto"/>
      </w:divBdr>
    </w:div>
    <w:div w:id="239605586">
      <w:marLeft w:val="480"/>
      <w:marRight w:val="0"/>
      <w:marTop w:val="0"/>
      <w:marBottom w:val="0"/>
      <w:divBdr>
        <w:top w:val="none" w:sz="0" w:space="0" w:color="auto"/>
        <w:left w:val="none" w:sz="0" w:space="0" w:color="auto"/>
        <w:bottom w:val="none" w:sz="0" w:space="0" w:color="auto"/>
        <w:right w:val="none" w:sz="0" w:space="0" w:color="auto"/>
      </w:divBdr>
    </w:div>
    <w:div w:id="239945560">
      <w:marLeft w:val="480"/>
      <w:marRight w:val="0"/>
      <w:marTop w:val="0"/>
      <w:marBottom w:val="0"/>
      <w:divBdr>
        <w:top w:val="none" w:sz="0" w:space="0" w:color="auto"/>
        <w:left w:val="none" w:sz="0" w:space="0" w:color="auto"/>
        <w:bottom w:val="none" w:sz="0" w:space="0" w:color="auto"/>
        <w:right w:val="none" w:sz="0" w:space="0" w:color="auto"/>
      </w:divBdr>
    </w:div>
    <w:div w:id="239946796">
      <w:marLeft w:val="480"/>
      <w:marRight w:val="0"/>
      <w:marTop w:val="0"/>
      <w:marBottom w:val="0"/>
      <w:divBdr>
        <w:top w:val="none" w:sz="0" w:space="0" w:color="auto"/>
        <w:left w:val="none" w:sz="0" w:space="0" w:color="auto"/>
        <w:bottom w:val="none" w:sz="0" w:space="0" w:color="auto"/>
        <w:right w:val="none" w:sz="0" w:space="0" w:color="auto"/>
      </w:divBdr>
    </w:div>
    <w:div w:id="240020871">
      <w:marLeft w:val="480"/>
      <w:marRight w:val="0"/>
      <w:marTop w:val="0"/>
      <w:marBottom w:val="0"/>
      <w:divBdr>
        <w:top w:val="none" w:sz="0" w:space="0" w:color="auto"/>
        <w:left w:val="none" w:sz="0" w:space="0" w:color="auto"/>
        <w:bottom w:val="none" w:sz="0" w:space="0" w:color="auto"/>
        <w:right w:val="none" w:sz="0" w:space="0" w:color="auto"/>
      </w:divBdr>
    </w:div>
    <w:div w:id="240218024">
      <w:marLeft w:val="480"/>
      <w:marRight w:val="0"/>
      <w:marTop w:val="0"/>
      <w:marBottom w:val="0"/>
      <w:divBdr>
        <w:top w:val="none" w:sz="0" w:space="0" w:color="auto"/>
        <w:left w:val="none" w:sz="0" w:space="0" w:color="auto"/>
        <w:bottom w:val="none" w:sz="0" w:space="0" w:color="auto"/>
        <w:right w:val="none" w:sz="0" w:space="0" w:color="auto"/>
      </w:divBdr>
    </w:div>
    <w:div w:id="240452135">
      <w:marLeft w:val="480"/>
      <w:marRight w:val="0"/>
      <w:marTop w:val="0"/>
      <w:marBottom w:val="0"/>
      <w:divBdr>
        <w:top w:val="none" w:sz="0" w:space="0" w:color="auto"/>
        <w:left w:val="none" w:sz="0" w:space="0" w:color="auto"/>
        <w:bottom w:val="none" w:sz="0" w:space="0" w:color="auto"/>
        <w:right w:val="none" w:sz="0" w:space="0" w:color="auto"/>
      </w:divBdr>
    </w:div>
    <w:div w:id="240718585">
      <w:marLeft w:val="480"/>
      <w:marRight w:val="0"/>
      <w:marTop w:val="0"/>
      <w:marBottom w:val="0"/>
      <w:divBdr>
        <w:top w:val="none" w:sz="0" w:space="0" w:color="auto"/>
        <w:left w:val="none" w:sz="0" w:space="0" w:color="auto"/>
        <w:bottom w:val="none" w:sz="0" w:space="0" w:color="auto"/>
        <w:right w:val="none" w:sz="0" w:space="0" w:color="auto"/>
      </w:divBdr>
    </w:div>
    <w:div w:id="240795572">
      <w:marLeft w:val="480"/>
      <w:marRight w:val="0"/>
      <w:marTop w:val="0"/>
      <w:marBottom w:val="0"/>
      <w:divBdr>
        <w:top w:val="none" w:sz="0" w:space="0" w:color="auto"/>
        <w:left w:val="none" w:sz="0" w:space="0" w:color="auto"/>
        <w:bottom w:val="none" w:sz="0" w:space="0" w:color="auto"/>
        <w:right w:val="none" w:sz="0" w:space="0" w:color="auto"/>
      </w:divBdr>
    </w:div>
    <w:div w:id="240916371">
      <w:marLeft w:val="480"/>
      <w:marRight w:val="0"/>
      <w:marTop w:val="0"/>
      <w:marBottom w:val="0"/>
      <w:divBdr>
        <w:top w:val="none" w:sz="0" w:space="0" w:color="auto"/>
        <w:left w:val="none" w:sz="0" w:space="0" w:color="auto"/>
        <w:bottom w:val="none" w:sz="0" w:space="0" w:color="auto"/>
        <w:right w:val="none" w:sz="0" w:space="0" w:color="auto"/>
      </w:divBdr>
    </w:div>
    <w:div w:id="241456775">
      <w:marLeft w:val="480"/>
      <w:marRight w:val="0"/>
      <w:marTop w:val="0"/>
      <w:marBottom w:val="0"/>
      <w:divBdr>
        <w:top w:val="none" w:sz="0" w:space="0" w:color="auto"/>
        <w:left w:val="none" w:sz="0" w:space="0" w:color="auto"/>
        <w:bottom w:val="none" w:sz="0" w:space="0" w:color="auto"/>
        <w:right w:val="none" w:sz="0" w:space="0" w:color="auto"/>
      </w:divBdr>
    </w:div>
    <w:div w:id="241643788">
      <w:marLeft w:val="480"/>
      <w:marRight w:val="0"/>
      <w:marTop w:val="0"/>
      <w:marBottom w:val="0"/>
      <w:divBdr>
        <w:top w:val="none" w:sz="0" w:space="0" w:color="auto"/>
        <w:left w:val="none" w:sz="0" w:space="0" w:color="auto"/>
        <w:bottom w:val="none" w:sz="0" w:space="0" w:color="auto"/>
        <w:right w:val="none" w:sz="0" w:space="0" w:color="auto"/>
      </w:divBdr>
    </w:div>
    <w:div w:id="242027395">
      <w:marLeft w:val="480"/>
      <w:marRight w:val="0"/>
      <w:marTop w:val="0"/>
      <w:marBottom w:val="0"/>
      <w:divBdr>
        <w:top w:val="none" w:sz="0" w:space="0" w:color="auto"/>
        <w:left w:val="none" w:sz="0" w:space="0" w:color="auto"/>
        <w:bottom w:val="none" w:sz="0" w:space="0" w:color="auto"/>
        <w:right w:val="none" w:sz="0" w:space="0" w:color="auto"/>
      </w:divBdr>
    </w:div>
    <w:div w:id="242033241">
      <w:marLeft w:val="480"/>
      <w:marRight w:val="0"/>
      <w:marTop w:val="0"/>
      <w:marBottom w:val="0"/>
      <w:divBdr>
        <w:top w:val="none" w:sz="0" w:space="0" w:color="auto"/>
        <w:left w:val="none" w:sz="0" w:space="0" w:color="auto"/>
        <w:bottom w:val="none" w:sz="0" w:space="0" w:color="auto"/>
        <w:right w:val="none" w:sz="0" w:space="0" w:color="auto"/>
      </w:divBdr>
    </w:div>
    <w:div w:id="242107157">
      <w:marLeft w:val="480"/>
      <w:marRight w:val="0"/>
      <w:marTop w:val="0"/>
      <w:marBottom w:val="0"/>
      <w:divBdr>
        <w:top w:val="none" w:sz="0" w:space="0" w:color="auto"/>
        <w:left w:val="none" w:sz="0" w:space="0" w:color="auto"/>
        <w:bottom w:val="none" w:sz="0" w:space="0" w:color="auto"/>
        <w:right w:val="none" w:sz="0" w:space="0" w:color="auto"/>
      </w:divBdr>
    </w:div>
    <w:div w:id="242299684">
      <w:marLeft w:val="480"/>
      <w:marRight w:val="0"/>
      <w:marTop w:val="0"/>
      <w:marBottom w:val="0"/>
      <w:divBdr>
        <w:top w:val="none" w:sz="0" w:space="0" w:color="auto"/>
        <w:left w:val="none" w:sz="0" w:space="0" w:color="auto"/>
        <w:bottom w:val="none" w:sz="0" w:space="0" w:color="auto"/>
        <w:right w:val="none" w:sz="0" w:space="0" w:color="auto"/>
      </w:divBdr>
    </w:div>
    <w:div w:id="242374154">
      <w:marLeft w:val="480"/>
      <w:marRight w:val="0"/>
      <w:marTop w:val="0"/>
      <w:marBottom w:val="0"/>
      <w:divBdr>
        <w:top w:val="none" w:sz="0" w:space="0" w:color="auto"/>
        <w:left w:val="none" w:sz="0" w:space="0" w:color="auto"/>
        <w:bottom w:val="none" w:sz="0" w:space="0" w:color="auto"/>
        <w:right w:val="none" w:sz="0" w:space="0" w:color="auto"/>
      </w:divBdr>
    </w:div>
    <w:div w:id="242642152">
      <w:marLeft w:val="480"/>
      <w:marRight w:val="0"/>
      <w:marTop w:val="0"/>
      <w:marBottom w:val="0"/>
      <w:divBdr>
        <w:top w:val="none" w:sz="0" w:space="0" w:color="auto"/>
        <w:left w:val="none" w:sz="0" w:space="0" w:color="auto"/>
        <w:bottom w:val="none" w:sz="0" w:space="0" w:color="auto"/>
        <w:right w:val="none" w:sz="0" w:space="0" w:color="auto"/>
      </w:divBdr>
    </w:div>
    <w:div w:id="242840655">
      <w:marLeft w:val="480"/>
      <w:marRight w:val="0"/>
      <w:marTop w:val="0"/>
      <w:marBottom w:val="0"/>
      <w:divBdr>
        <w:top w:val="none" w:sz="0" w:space="0" w:color="auto"/>
        <w:left w:val="none" w:sz="0" w:space="0" w:color="auto"/>
        <w:bottom w:val="none" w:sz="0" w:space="0" w:color="auto"/>
        <w:right w:val="none" w:sz="0" w:space="0" w:color="auto"/>
      </w:divBdr>
    </w:div>
    <w:div w:id="242878417">
      <w:marLeft w:val="480"/>
      <w:marRight w:val="0"/>
      <w:marTop w:val="0"/>
      <w:marBottom w:val="0"/>
      <w:divBdr>
        <w:top w:val="none" w:sz="0" w:space="0" w:color="auto"/>
        <w:left w:val="none" w:sz="0" w:space="0" w:color="auto"/>
        <w:bottom w:val="none" w:sz="0" w:space="0" w:color="auto"/>
        <w:right w:val="none" w:sz="0" w:space="0" w:color="auto"/>
      </w:divBdr>
    </w:div>
    <w:div w:id="243033453">
      <w:marLeft w:val="480"/>
      <w:marRight w:val="0"/>
      <w:marTop w:val="0"/>
      <w:marBottom w:val="0"/>
      <w:divBdr>
        <w:top w:val="none" w:sz="0" w:space="0" w:color="auto"/>
        <w:left w:val="none" w:sz="0" w:space="0" w:color="auto"/>
        <w:bottom w:val="none" w:sz="0" w:space="0" w:color="auto"/>
        <w:right w:val="none" w:sz="0" w:space="0" w:color="auto"/>
      </w:divBdr>
    </w:div>
    <w:div w:id="243414536">
      <w:marLeft w:val="480"/>
      <w:marRight w:val="0"/>
      <w:marTop w:val="0"/>
      <w:marBottom w:val="0"/>
      <w:divBdr>
        <w:top w:val="none" w:sz="0" w:space="0" w:color="auto"/>
        <w:left w:val="none" w:sz="0" w:space="0" w:color="auto"/>
        <w:bottom w:val="none" w:sz="0" w:space="0" w:color="auto"/>
        <w:right w:val="none" w:sz="0" w:space="0" w:color="auto"/>
      </w:divBdr>
    </w:div>
    <w:div w:id="243951670">
      <w:marLeft w:val="480"/>
      <w:marRight w:val="0"/>
      <w:marTop w:val="0"/>
      <w:marBottom w:val="0"/>
      <w:divBdr>
        <w:top w:val="none" w:sz="0" w:space="0" w:color="auto"/>
        <w:left w:val="none" w:sz="0" w:space="0" w:color="auto"/>
        <w:bottom w:val="none" w:sz="0" w:space="0" w:color="auto"/>
        <w:right w:val="none" w:sz="0" w:space="0" w:color="auto"/>
      </w:divBdr>
    </w:div>
    <w:div w:id="244531914">
      <w:marLeft w:val="480"/>
      <w:marRight w:val="0"/>
      <w:marTop w:val="0"/>
      <w:marBottom w:val="0"/>
      <w:divBdr>
        <w:top w:val="none" w:sz="0" w:space="0" w:color="auto"/>
        <w:left w:val="none" w:sz="0" w:space="0" w:color="auto"/>
        <w:bottom w:val="none" w:sz="0" w:space="0" w:color="auto"/>
        <w:right w:val="none" w:sz="0" w:space="0" w:color="auto"/>
      </w:divBdr>
    </w:div>
    <w:div w:id="244800698">
      <w:marLeft w:val="480"/>
      <w:marRight w:val="0"/>
      <w:marTop w:val="0"/>
      <w:marBottom w:val="0"/>
      <w:divBdr>
        <w:top w:val="none" w:sz="0" w:space="0" w:color="auto"/>
        <w:left w:val="none" w:sz="0" w:space="0" w:color="auto"/>
        <w:bottom w:val="none" w:sz="0" w:space="0" w:color="auto"/>
        <w:right w:val="none" w:sz="0" w:space="0" w:color="auto"/>
      </w:divBdr>
    </w:div>
    <w:div w:id="244917792">
      <w:marLeft w:val="480"/>
      <w:marRight w:val="0"/>
      <w:marTop w:val="0"/>
      <w:marBottom w:val="0"/>
      <w:divBdr>
        <w:top w:val="none" w:sz="0" w:space="0" w:color="auto"/>
        <w:left w:val="none" w:sz="0" w:space="0" w:color="auto"/>
        <w:bottom w:val="none" w:sz="0" w:space="0" w:color="auto"/>
        <w:right w:val="none" w:sz="0" w:space="0" w:color="auto"/>
      </w:divBdr>
    </w:div>
    <w:div w:id="245189875">
      <w:marLeft w:val="480"/>
      <w:marRight w:val="0"/>
      <w:marTop w:val="0"/>
      <w:marBottom w:val="0"/>
      <w:divBdr>
        <w:top w:val="none" w:sz="0" w:space="0" w:color="auto"/>
        <w:left w:val="none" w:sz="0" w:space="0" w:color="auto"/>
        <w:bottom w:val="none" w:sz="0" w:space="0" w:color="auto"/>
        <w:right w:val="none" w:sz="0" w:space="0" w:color="auto"/>
      </w:divBdr>
    </w:div>
    <w:div w:id="245462038">
      <w:marLeft w:val="480"/>
      <w:marRight w:val="0"/>
      <w:marTop w:val="0"/>
      <w:marBottom w:val="0"/>
      <w:divBdr>
        <w:top w:val="none" w:sz="0" w:space="0" w:color="auto"/>
        <w:left w:val="none" w:sz="0" w:space="0" w:color="auto"/>
        <w:bottom w:val="none" w:sz="0" w:space="0" w:color="auto"/>
        <w:right w:val="none" w:sz="0" w:space="0" w:color="auto"/>
      </w:divBdr>
    </w:div>
    <w:div w:id="245966984">
      <w:marLeft w:val="480"/>
      <w:marRight w:val="0"/>
      <w:marTop w:val="0"/>
      <w:marBottom w:val="0"/>
      <w:divBdr>
        <w:top w:val="none" w:sz="0" w:space="0" w:color="auto"/>
        <w:left w:val="none" w:sz="0" w:space="0" w:color="auto"/>
        <w:bottom w:val="none" w:sz="0" w:space="0" w:color="auto"/>
        <w:right w:val="none" w:sz="0" w:space="0" w:color="auto"/>
      </w:divBdr>
    </w:div>
    <w:div w:id="246692510">
      <w:marLeft w:val="480"/>
      <w:marRight w:val="0"/>
      <w:marTop w:val="0"/>
      <w:marBottom w:val="0"/>
      <w:divBdr>
        <w:top w:val="none" w:sz="0" w:space="0" w:color="auto"/>
        <w:left w:val="none" w:sz="0" w:space="0" w:color="auto"/>
        <w:bottom w:val="none" w:sz="0" w:space="0" w:color="auto"/>
        <w:right w:val="none" w:sz="0" w:space="0" w:color="auto"/>
      </w:divBdr>
    </w:div>
    <w:div w:id="246771473">
      <w:marLeft w:val="480"/>
      <w:marRight w:val="0"/>
      <w:marTop w:val="0"/>
      <w:marBottom w:val="0"/>
      <w:divBdr>
        <w:top w:val="none" w:sz="0" w:space="0" w:color="auto"/>
        <w:left w:val="none" w:sz="0" w:space="0" w:color="auto"/>
        <w:bottom w:val="none" w:sz="0" w:space="0" w:color="auto"/>
        <w:right w:val="none" w:sz="0" w:space="0" w:color="auto"/>
      </w:divBdr>
    </w:div>
    <w:div w:id="247005871">
      <w:marLeft w:val="480"/>
      <w:marRight w:val="0"/>
      <w:marTop w:val="0"/>
      <w:marBottom w:val="0"/>
      <w:divBdr>
        <w:top w:val="none" w:sz="0" w:space="0" w:color="auto"/>
        <w:left w:val="none" w:sz="0" w:space="0" w:color="auto"/>
        <w:bottom w:val="none" w:sz="0" w:space="0" w:color="auto"/>
        <w:right w:val="none" w:sz="0" w:space="0" w:color="auto"/>
      </w:divBdr>
    </w:div>
    <w:div w:id="247616372">
      <w:marLeft w:val="480"/>
      <w:marRight w:val="0"/>
      <w:marTop w:val="0"/>
      <w:marBottom w:val="0"/>
      <w:divBdr>
        <w:top w:val="none" w:sz="0" w:space="0" w:color="auto"/>
        <w:left w:val="none" w:sz="0" w:space="0" w:color="auto"/>
        <w:bottom w:val="none" w:sz="0" w:space="0" w:color="auto"/>
        <w:right w:val="none" w:sz="0" w:space="0" w:color="auto"/>
      </w:divBdr>
    </w:div>
    <w:div w:id="247620650">
      <w:marLeft w:val="480"/>
      <w:marRight w:val="0"/>
      <w:marTop w:val="0"/>
      <w:marBottom w:val="0"/>
      <w:divBdr>
        <w:top w:val="none" w:sz="0" w:space="0" w:color="auto"/>
        <w:left w:val="none" w:sz="0" w:space="0" w:color="auto"/>
        <w:bottom w:val="none" w:sz="0" w:space="0" w:color="auto"/>
        <w:right w:val="none" w:sz="0" w:space="0" w:color="auto"/>
      </w:divBdr>
    </w:div>
    <w:div w:id="247887089">
      <w:marLeft w:val="480"/>
      <w:marRight w:val="0"/>
      <w:marTop w:val="0"/>
      <w:marBottom w:val="0"/>
      <w:divBdr>
        <w:top w:val="none" w:sz="0" w:space="0" w:color="auto"/>
        <w:left w:val="none" w:sz="0" w:space="0" w:color="auto"/>
        <w:bottom w:val="none" w:sz="0" w:space="0" w:color="auto"/>
        <w:right w:val="none" w:sz="0" w:space="0" w:color="auto"/>
      </w:divBdr>
    </w:div>
    <w:div w:id="247888757">
      <w:marLeft w:val="480"/>
      <w:marRight w:val="0"/>
      <w:marTop w:val="0"/>
      <w:marBottom w:val="0"/>
      <w:divBdr>
        <w:top w:val="none" w:sz="0" w:space="0" w:color="auto"/>
        <w:left w:val="none" w:sz="0" w:space="0" w:color="auto"/>
        <w:bottom w:val="none" w:sz="0" w:space="0" w:color="auto"/>
        <w:right w:val="none" w:sz="0" w:space="0" w:color="auto"/>
      </w:divBdr>
    </w:div>
    <w:div w:id="248151396">
      <w:marLeft w:val="480"/>
      <w:marRight w:val="0"/>
      <w:marTop w:val="0"/>
      <w:marBottom w:val="0"/>
      <w:divBdr>
        <w:top w:val="none" w:sz="0" w:space="0" w:color="auto"/>
        <w:left w:val="none" w:sz="0" w:space="0" w:color="auto"/>
        <w:bottom w:val="none" w:sz="0" w:space="0" w:color="auto"/>
        <w:right w:val="none" w:sz="0" w:space="0" w:color="auto"/>
      </w:divBdr>
    </w:div>
    <w:div w:id="248276568">
      <w:marLeft w:val="480"/>
      <w:marRight w:val="0"/>
      <w:marTop w:val="0"/>
      <w:marBottom w:val="0"/>
      <w:divBdr>
        <w:top w:val="none" w:sz="0" w:space="0" w:color="auto"/>
        <w:left w:val="none" w:sz="0" w:space="0" w:color="auto"/>
        <w:bottom w:val="none" w:sz="0" w:space="0" w:color="auto"/>
        <w:right w:val="none" w:sz="0" w:space="0" w:color="auto"/>
      </w:divBdr>
    </w:div>
    <w:div w:id="248463828">
      <w:marLeft w:val="480"/>
      <w:marRight w:val="0"/>
      <w:marTop w:val="0"/>
      <w:marBottom w:val="0"/>
      <w:divBdr>
        <w:top w:val="none" w:sz="0" w:space="0" w:color="auto"/>
        <w:left w:val="none" w:sz="0" w:space="0" w:color="auto"/>
        <w:bottom w:val="none" w:sz="0" w:space="0" w:color="auto"/>
        <w:right w:val="none" w:sz="0" w:space="0" w:color="auto"/>
      </w:divBdr>
    </w:div>
    <w:div w:id="248658170">
      <w:marLeft w:val="480"/>
      <w:marRight w:val="0"/>
      <w:marTop w:val="0"/>
      <w:marBottom w:val="0"/>
      <w:divBdr>
        <w:top w:val="none" w:sz="0" w:space="0" w:color="auto"/>
        <w:left w:val="none" w:sz="0" w:space="0" w:color="auto"/>
        <w:bottom w:val="none" w:sz="0" w:space="0" w:color="auto"/>
        <w:right w:val="none" w:sz="0" w:space="0" w:color="auto"/>
      </w:divBdr>
    </w:div>
    <w:div w:id="248663337">
      <w:marLeft w:val="480"/>
      <w:marRight w:val="0"/>
      <w:marTop w:val="0"/>
      <w:marBottom w:val="0"/>
      <w:divBdr>
        <w:top w:val="none" w:sz="0" w:space="0" w:color="auto"/>
        <w:left w:val="none" w:sz="0" w:space="0" w:color="auto"/>
        <w:bottom w:val="none" w:sz="0" w:space="0" w:color="auto"/>
        <w:right w:val="none" w:sz="0" w:space="0" w:color="auto"/>
      </w:divBdr>
    </w:div>
    <w:div w:id="249388113">
      <w:marLeft w:val="480"/>
      <w:marRight w:val="0"/>
      <w:marTop w:val="0"/>
      <w:marBottom w:val="0"/>
      <w:divBdr>
        <w:top w:val="none" w:sz="0" w:space="0" w:color="auto"/>
        <w:left w:val="none" w:sz="0" w:space="0" w:color="auto"/>
        <w:bottom w:val="none" w:sz="0" w:space="0" w:color="auto"/>
        <w:right w:val="none" w:sz="0" w:space="0" w:color="auto"/>
      </w:divBdr>
    </w:div>
    <w:div w:id="249706945">
      <w:marLeft w:val="480"/>
      <w:marRight w:val="0"/>
      <w:marTop w:val="0"/>
      <w:marBottom w:val="0"/>
      <w:divBdr>
        <w:top w:val="none" w:sz="0" w:space="0" w:color="auto"/>
        <w:left w:val="none" w:sz="0" w:space="0" w:color="auto"/>
        <w:bottom w:val="none" w:sz="0" w:space="0" w:color="auto"/>
        <w:right w:val="none" w:sz="0" w:space="0" w:color="auto"/>
      </w:divBdr>
    </w:div>
    <w:div w:id="249966384">
      <w:marLeft w:val="480"/>
      <w:marRight w:val="0"/>
      <w:marTop w:val="0"/>
      <w:marBottom w:val="0"/>
      <w:divBdr>
        <w:top w:val="none" w:sz="0" w:space="0" w:color="auto"/>
        <w:left w:val="none" w:sz="0" w:space="0" w:color="auto"/>
        <w:bottom w:val="none" w:sz="0" w:space="0" w:color="auto"/>
        <w:right w:val="none" w:sz="0" w:space="0" w:color="auto"/>
      </w:divBdr>
    </w:div>
    <w:div w:id="250042361">
      <w:marLeft w:val="480"/>
      <w:marRight w:val="0"/>
      <w:marTop w:val="0"/>
      <w:marBottom w:val="0"/>
      <w:divBdr>
        <w:top w:val="none" w:sz="0" w:space="0" w:color="auto"/>
        <w:left w:val="none" w:sz="0" w:space="0" w:color="auto"/>
        <w:bottom w:val="none" w:sz="0" w:space="0" w:color="auto"/>
        <w:right w:val="none" w:sz="0" w:space="0" w:color="auto"/>
      </w:divBdr>
    </w:div>
    <w:div w:id="250086206">
      <w:marLeft w:val="480"/>
      <w:marRight w:val="0"/>
      <w:marTop w:val="0"/>
      <w:marBottom w:val="0"/>
      <w:divBdr>
        <w:top w:val="none" w:sz="0" w:space="0" w:color="auto"/>
        <w:left w:val="none" w:sz="0" w:space="0" w:color="auto"/>
        <w:bottom w:val="none" w:sz="0" w:space="0" w:color="auto"/>
        <w:right w:val="none" w:sz="0" w:space="0" w:color="auto"/>
      </w:divBdr>
    </w:div>
    <w:div w:id="250242513">
      <w:marLeft w:val="480"/>
      <w:marRight w:val="0"/>
      <w:marTop w:val="0"/>
      <w:marBottom w:val="0"/>
      <w:divBdr>
        <w:top w:val="none" w:sz="0" w:space="0" w:color="auto"/>
        <w:left w:val="none" w:sz="0" w:space="0" w:color="auto"/>
        <w:bottom w:val="none" w:sz="0" w:space="0" w:color="auto"/>
        <w:right w:val="none" w:sz="0" w:space="0" w:color="auto"/>
      </w:divBdr>
    </w:div>
    <w:div w:id="250244036">
      <w:marLeft w:val="480"/>
      <w:marRight w:val="0"/>
      <w:marTop w:val="0"/>
      <w:marBottom w:val="0"/>
      <w:divBdr>
        <w:top w:val="none" w:sz="0" w:space="0" w:color="auto"/>
        <w:left w:val="none" w:sz="0" w:space="0" w:color="auto"/>
        <w:bottom w:val="none" w:sz="0" w:space="0" w:color="auto"/>
        <w:right w:val="none" w:sz="0" w:space="0" w:color="auto"/>
      </w:divBdr>
    </w:div>
    <w:div w:id="250358742">
      <w:marLeft w:val="480"/>
      <w:marRight w:val="0"/>
      <w:marTop w:val="0"/>
      <w:marBottom w:val="0"/>
      <w:divBdr>
        <w:top w:val="none" w:sz="0" w:space="0" w:color="auto"/>
        <w:left w:val="none" w:sz="0" w:space="0" w:color="auto"/>
        <w:bottom w:val="none" w:sz="0" w:space="0" w:color="auto"/>
        <w:right w:val="none" w:sz="0" w:space="0" w:color="auto"/>
      </w:divBdr>
    </w:div>
    <w:div w:id="251017345">
      <w:marLeft w:val="480"/>
      <w:marRight w:val="0"/>
      <w:marTop w:val="0"/>
      <w:marBottom w:val="0"/>
      <w:divBdr>
        <w:top w:val="none" w:sz="0" w:space="0" w:color="auto"/>
        <w:left w:val="none" w:sz="0" w:space="0" w:color="auto"/>
        <w:bottom w:val="none" w:sz="0" w:space="0" w:color="auto"/>
        <w:right w:val="none" w:sz="0" w:space="0" w:color="auto"/>
      </w:divBdr>
    </w:div>
    <w:div w:id="251354029">
      <w:marLeft w:val="480"/>
      <w:marRight w:val="0"/>
      <w:marTop w:val="0"/>
      <w:marBottom w:val="0"/>
      <w:divBdr>
        <w:top w:val="none" w:sz="0" w:space="0" w:color="auto"/>
        <w:left w:val="none" w:sz="0" w:space="0" w:color="auto"/>
        <w:bottom w:val="none" w:sz="0" w:space="0" w:color="auto"/>
        <w:right w:val="none" w:sz="0" w:space="0" w:color="auto"/>
      </w:divBdr>
    </w:div>
    <w:div w:id="251470393">
      <w:marLeft w:val="480"/>
      <w:marRight w:val="0"/>
      <w:marTop w:val="0"/>
      <w:marBottom w:val="0"/>
      <w:divBdr>
        <w:top w:val="none" w:sz="0" w:space="0" w:color="auto"/>
        <w:left w:val="none" w:sz="0" w:space="0" w:color="auto"/>
        <w:bottom w:val="none" w:sz="0" w:space="0" w:color="auto"/>
        <w:right w:val="none" w:sz="0" w:space="0" w:color="auto"/>
      </w:divBdr>
    </w:div>
    <w:div w:id="251478804">
      <w:marLeft w:val="480"/>
      <w:marRight w:val="0"/>
      <w:marTop w:val="0"/>
      <w:marBottom w:val="0"/>
      <w:divBdr>
        <w:top w:val="none" w:sz="0" w:space="0" w:color="auto"/>
        <w:left w:val="none" w:sz="0" w:space="0" w:color="auto"/>
        <w:bottom w:val="none" w:sz="0" w:space="0" w:color="auto"/>
        <w:right w:val="none" w:sz="0" w:space="0" w:color="auto"/>
      </w:divBdr>
    </w:div>
    <w:div w:id="251594683">
      <w:marLeft w:val="480"/>
      <w:marRight w:val="0"/>
      <w:marTop w:val="0"/>
      <w:marBottom w:val="0"/>
      <w:divBdr>
        <w:top w:val="none" w:sz="0" w:space="0" w:color="auto"/>
        <w:left w:val="none" w:sz="0" w:space="0" w:color="auto"/>
        <w:bottom w:val="none" w:sz="0" w:space="0" w:color="auto"/>
        <w:right w:val="none" w:sz="0" w:space="0" w:color="auto"/>
      </w:divBdr>
    </w:div>
    <w:div w:id="251932036">
      <w:marLeft w:val="480"/>
      <w:marRight w:val="0"/>
      <w:marTop w:val="0"/>
      <w:marBottom w:val="0"/>
      <w:divBdr>
        <w:top w:val="none" w:sz="0" w:space="0" w:color="auto"/>
        <w:left w:val="none" w:sz="0" w:space="0" w:color="auto"/>
        <w:bottom w:val="none" w:sz="0" w:space="0" w:color="auto"/>
        <w:right w:val="none" w:sz="0" w:space="0" w:color="auto"/>
      </w:divBdr>
    </w:div>
    <w:div w:id="251938718">
      <w:marLeft w:val="480"/>
      <w:marRight w:val="0"/>
      <w:marTop w:val="0"/>
      <w:marBottom w:val="0"/>
      <w:divBdr>
        <w:top w:val="none" w:sz="0" w:space="0" w:color="auto"/>
        <w:left w:val="none" w:sz="0" w:space="0" w:color="auto"/>
        <w:bottom w:val="none" w:sz="0" w:space="0" w:color="auto"/>
        <w:right w:val="none" w:sz="0" w:space="0" w:color="auto"/>
      </w:divBdr>
    </w:div>
    <w:div w:id="252904037">
      <w:marLeft w:val="480"/>
      <w:marRight w:val="0"/>
      <w:marTop w:val="0"/>
      <w:marBottom w:val="0"/>
      <w:divBdr>
        <w:top w:val="none" w:sz="0" w:space="0" w:color="auto"/>
        <w:left w:val="none" w:sz="0" w:space="0" w:color="auto"/>
        <w:bottom w:val="none" w:sz="0" w:space="0" w:color="auto"/>
        <w:right w:val="none" w:sz="0" w:space="0" w:color="auto"/>
      </w:divBdr>
    </w:div>
    <w:div w:id="252931516">
      <w:marLeft w:val="480"/>
      <w:marRight w:val="0"/>
      <w:marTop w:val="0"/>
      <w:marBottom w:val="0"/>
      <w:divBdr>
        <w:top w:val="none" w:sz="0" w:space="0" w:color="auto"/>
        <w:left w:val="none" w:sz="0" w:space="0" w:color="auto"/>
        <w:bottom w:val="none" w:sz="0" w:space="0" w:color="auto"/>
        <w:right w:val="none" w:sz="0" w:space="0" w:color="auto"/>
      </w:divBdr>
    </w:div>
    <w:div w:id="253049377">
      <w:marLeft w:val="480"/>
      <w:marRight w:val="0"/>
      <w:marTop w:val="0"/>
      <w:marBottom w:val="0"/>
      <w:divBdr>
        <w:top w:val="none" w:sz="0" w:space="0" w:color="auto"/>
        <w:left w:val="none" w:sz="0" w:space="0" w:color="auto"/>
        <w:bottom w:val="none" w:sz="0" w:space="0" w:color="auto"/>
        <w:right w:val="none" w:sz="0" w:space="0" w:color="auto"/>
      </w:divBdr>
    </w:div>
    <w:div w:id="253243978">
      <w:marLeft w:val="480"/>
      <w:marRight w:val="0"/>
      <w:marTop w:val="0"/>
      <w:marBottom w:val="0"/>
      <w:divBdr>
        <w:top w:val="none" w:sz="0" w:space="0" w:color="auto"/>
        <w:left w:val="none" w:sz="0" w:space="0" w:color="auto"/>
        <w:bottom w:val="none" w:sz="0" w:space="0" w:color="auto"/>
        <w:right w:val="none" w:sz="0" w:space="0" w:color="auto"/>
      </w:divBdr>
    </w:div>
    <w:div w:id="253436305">
      <w:marLeft w:val="480"/>
      <w:marRight w:val="0"/>
      <w:marTop w:val="0"/>
      <w:marBottom w:val="0"/>
      <w:divBdr>
        <w:top w:val="none" w:sz="0" w:space="0" w:color="auto"/>
        <w:left w:val="none" w:sz="0" w:space="0" w:color="auto"/>
        <w:bottom w:val="none" w:sz="0" w:space="0" w:color="auto"/>
        <w:right w:val="none" w:sz="0" w:space="0" w:color="auto"/>
      </w:divBdr>
    </w:div>
    <w:div w:id="253705718">
      <w:marLeft w:val="480"/>
      <w:marRight w:val="0"/>
      <w:marTop w:val="0"/>
      <w:marBottom w:val="0"/>
      <w:divBdr>
        <w:top w:val="none" w:sz="0" w:space="0" w:color="auto"/>
        <w:left w:val="none" w:sz="0" w:space="0" w:color="auto"/>
        <w:bottom w:val="none" w:sz="0" w:space="0" w:color="auto"/>
        <w:right w:val="none" w:sz="0" w:space="0" w:color="auto"/>
      </w:divBdr>
    </w:div>
    <w:div w:id="254098769">
      <w:marLeft w:val="480"/>
      <w:marRight w:val="0"/>
      <w:marTop w:val="0"/>
      <w:marBottom w:val="0"/>
      <w:divBdr>
        <w:top w:val="none" w:sz="0" w:space="0" w:color="auto"/>
        <w:left w:val="none" w:sz="0" w:space="0" w:color="auto"/>
        <w:bottom w:val="none" w:sz="0" w:space="0" w:color="auto"/>
        <w:right w:val="none" w:sz="0" w:space="0" w:color="auto"/>
      </w:divBdr>
    </w:div>
    <w:div w:id="254410925">
      <w:marLeft w:val="480"/>
      <w:marRight w:val="0"/>
      <w:marTop w:val="0"/>
      <w:marBottom w:val="0"/>
      <w:divBdr>
        <w:top w:val="none" w:sz="0" w:space="0" w:color="auto"/>
        <w:left w:val="none" w:sz="0" w:space="0" w:color="auto"/>
        <w:bottom w:val="none" w:sz="0" w:space="0" w:color="auto"/>
        <w:right w:val="none" w:sz="0" w:space="0" w:color="auto"/>
      </w:divBdr>
    </w:div>
    <w:div w:id="254678631">
      <w:marLeft w:val="480"/>
      <w:marRight w:val="0"/>
      <w:marTop w:val="0"/>
      <w:marBottom w:val="0"/>
      <w:divBdr>
        <w:top w:val="none" w:sz="0" w:space="0" w:color="auto"/>
        <w:left w:val="none" w:sz="0" w:space="0" w:color="auto"/>
        <w:bottom w:val="none" w:sz="0" w:space="0" w:color="auto"/>
        <w:right w:val="none" w:sz="0" w:space="0" w:color="auto"/>
      </w:divBdr>
    </w:div>
    <w:div w:id="254705080">
      <w:marLeft w:val="480"/>
      <w:marRight w:val="0"/>
      <w:marTop w:val="0"/>
      <w:marBottom w:val="0"/>
      <w:divBdr>
        <w:top w:val="none" w:sz="0" w:space="0" w:color="auto"/>
        <w:left w:val="none" w:sz="0" w:space="0" w:color="auto"/>
        <w:bottom w:val="none" w:sz="0" w:space="0" w:color="auto"/>
        <w:right w:val="none" w:sz="0" w:space="0" w:color="auto"/>
      </w:divBdr>
    </w:div>
    <w:div w:id="254831198">
      <w:marLeft w:val="480"/>
      <w:marRight w:val="0"/>
      <w:marTop w:val="0"/>
      <w:marBottom w:val="0"/>
      <w:divBdr>
        <w:top w:val="none" w:sz="0" w:space="0" w:color="auto"/>
        <w:left w:val="none" w:sz="0" w:space="0" w:color="auto"/>
        <w:bottom w:val="none" w:sz="0" w:space="0" w:color="auto"/>
        <w:right w:val="none" w:sz="0" w:space="0" w:color="auto"/>
      </w:divBdr>
    </w:div>
    <w:div w:id="255597636">
      <w:marLeft w:val="480"/>
      <w:marRight w:val="0"/>
      <w:marTop w:val="0"/>
      <w:marBottom w:val="0"/>
      <w:divBdr>
        <w:top w:val="none" w:sz="0" w:space="0" w:color="auto"/>
        <w:left w:val="none" w:sz="0" w:space="0" w:color="auto"/>
        <w:bottom w:val="none" w:sz="0" w:space="0" w:color="auto"/>
        <w:right w:val="none" w:sz="0" w:space="0" w:color="auto"/>
      </w:divBdr>
    </w:div>
    <w:div w:id="255604031">
      <w:marLeft w:val="480"/>
      <w:marRight w:val="0"/>
      <w:marTop w:val="0"/>
      <w:marBottom w:val="0"/>
      <w:divBdr>
        <w:top w:val="none" w:sz="0" w:space="0" w:color="auto"/>
        <w:left w:val="none" w:sz="0" w:space="0" w:color="auto"/>
        <w:bottom w:val="none" w:sz="0" w:space="0" w:color="auto"/>
        <w:right w:val="none" w:sz="0" w:space="0" w:color="auto"/>
      </w:divBdr>
    </w:div>
    <w:div w:id="255796743">
      <w:marLeft w:val="480"/>
      <w:marRight w:val="0"/>
      <w:marTop w:val="0"/>
      <w:marBottom w:val="0"/>
      <w:divBdr>
        <w:top w:val="none" w:sz="0" w:space="0" w:color="auto"/>
        <w:left w:val="none" w:sz="0" w:space="0" w:color="auto"/>
        <w:bottom w:val="none" w:sz="0" w:space="0" w:color="auto"/>
        <w:right w:val="none" w:sz="0" w:space="0" w:color="auto"/>
      </w:divBdr>
    </w:div>
    <w:div w:id="256452335">
      <w:marLeft w:val="480"/>
      <w:marRight w:val="0"/>
      <w:marTop w:val="0"/>
      <w:marBottom w:val="0"/>
      <w:divBdr>
        <w:top w:val="none" w:sz="0" w:space="0" w:color="auto"/>
        <w:left w:val="none" w:sz="0" w:space="0" w:color="auto"/>
        <w:bottom w:val="none" w:sz="0" w:space="0" w:color="auto"/>
        <w:right w:val="none" w:sz="0" w:space="0" w:color="auto"/>
      </w:divBdr>
    </w:div>
    <w:div w:id="256519364">
      <w:marLeft w:val="480"/>
      <w:marRight w:val="0"/>
      <w:marTop w:val="0"/>
      <w:marBottom w:val="0"/>
      <w:divBdr>
        <w:top w:val="none" w:sz="0" w:space="0" w:color="auto"/>
        <w:left w:val="none" w:sz="0" w:space="0" w:color="auto"/>
        <w:bottom w:val="none" w:sz="0" w:space="0" w:color="auto"/>
        <w:right w:val="none" w:sz="0" w:space="0" w:color="auto"/>
      </w:divBdr>
    </w:div>
    <w:div w:id="256863094">
      <w:marLeft w:val="480"/>
      <w:marRight w:val="0"/>
      <w:marTop w:val="0"/>
      <w:marBottom w:val="0"/>
      <w:divBdr>
        <w:top w:val="none" w:sz="0" w:space="0" w:color="auto"/>
        <w:left w:val="none" w:sz="0" w:space="0" w:color="auto"/>
        <w:bottom w:val="none" w:sz="0" w:space="0" w:color="auto"/>
        <w:right w:val="none" w:sz="0" w:space="0" w:color="auto"/>
      </w:divBdr>
    </w:div>
    <w:div w:id="256984098">
      <w:marLeft w:val="480"/>
      <w:marRight w:val="0"/>
      <w:marTop w:val="0"/>
      <w:marBottom w:val="0"/>
      <w:divBdr>
        <w:top w:val="none" w:sz="0" w:space="0" w:color="auto"/>
        <w:left w:val="none" w:sz="0" w:space="0" w:color="auto"/>
        <w:bottom w:val="none" w:sz="0" w:space="0" w:color="auto"/>
        <w:right w:val="none" w:sz="0" w:space="0" w:color="auto"/>
      </w:divBdr>
    </w:div>
    <w:div w:id="256986226">
      <w:marLeft w:val="480"/>
      <w:marRight w:val="0"/>
      <w:marTop w:val="0"/>
      <w:marBottom w:val="0"/>
      <w:divBdr>
        <w:top w:val="none" w:sz="0" w:space="0" w:color="auto"/>
        <w:left w:val="none" w:sz="0" w:space="0" w:color="auto"/>
        <w:bottom w:val="none" w:sz="0" w:space="0" w:color="auto"/>
        <w:right w:val="none" w:sz="0" w:space="0" w:color="auto"/>
      </w:divBdr>
    </w:div>
    <w:div w:id="257063161">
      <w:marLeft w:val="480"/>
      <w:marRight w:val="0"/>
      <w:marTop w:val="0"/>
      <w:marBottom w:val="0"/>
      <w:divBdr>
        <w:top w:val="none" w:sz="0" w:space="0" w:color="auto"/>
        <w:left w:val="none" w:sz="0" w:space="0" w:color="auto"/>
        <w:bottom w:val="none" w:sz="0" w:space="0" w:color="auto"/>
        <w:right w:val="none" w:sz="0" w:space="0" w:color="auto"/>
      </w:divBdr>
    </w:div>
    <w:div w:id="257099991">
      <w:marLeft w:val="480"/>
      <w:marRight w:val="0"/>
      <w:marTop w:val="0"/>
      <w:marBottom w:val="0"/>
      <w:divBdr>
        <w:top w:val="none" w:sz="0" w:space="0" w:color="auto"/>
        <w:left w:val="none" w:sz="0" w:space="0" w:color="auto"/>
        <w:bottom w:val="none" w:sz="0" w:space="0" w:color="auto"/>
        <w:right w:val="none" w:sz="0" w:space="0" w:color="auto"/>
      </w:divBdr>
    </w:div>
    <w:div w:id="257493589">
      <w:marLeft w:val="480"/>
      <w:marRight w:val="0"/>
      <w:marTop w:val="0"/>
      <w:marBottom w:val="0"/>
      <w:divBdr>
        <w:top w:val="none" w:sz="0" w:space="0" w:color="auto"/>
        <w:left w:val="none" w:sz="0" w:space="0" w:color="auto"/>
        <w:bottom w:val="none" w:sz="0" w:space="0" w:color="auto"/>
        <w:right w:val="none" w:sz="0" w:space="0" w:color="auto"/>
      </w:divBdr>
    </w:div>
    <w:div w:id="258029860">
      <w:marLeft w:val="480"/>
      <w:marRight w:val="0"/>
      <w:marTop w:val="0"/>
      <w:marBottom w:val="0"/>
      <w:divBdr>
        <w:top w:val="none" w:sz="0" w:space="0" w:color="auto"/>
        <w:left w:val="none" w:sz="0" w:space="0" w:color="auto"/>
        <w:bottom w:val="none" w:sz="0" w:space="0" w:color="auto"/>
        <w:right w:val="none" w:sz="0" w:space="0" w:color="auto"/>
      </w:divBdr>
    </w:div>
    <w:div w:id="258370998">
      <w:marLeft w:val="480"/>
      <w:marRight w:val="0"/>
      <w:marTop w:val="0"/>
      <w:marBottom w:val="0"/>
      <w:divBdr>
        <w:top w:val="none" w:sz="0" w:space="0" w:color="auto"/>
        <w:left w:val="none" w:sz="0" w:space="0" w:color="auto"/>
        <w:bottom w:val="none" w:sz="0" w:space="0" w:color="auto"/>
        <w:right w:val="none" w:sz="0" w:space="0" w:color="auto"/>
      </w:divBdr>
    </w:div>
    <w:div w:id="258562081">
      <w:marLeft w:val="480"/>
      <w:marRight w:val="0"/>
      <w:marTop w:val="0"/>
      <w:marBottom w:val="0"/>
      <w:divBdr>
        <w:top w:val="none" w:sz="0" w:space="0" w:color="auto"/>
        <w:left w:val="none" w:sz="0" w:space="0" w:color="auto"/>
        <w:bottom w:val="none" w:sz="0" w:space="0" w:color="auto"/>
        <w:right w:val="none" w:sz="0" w:space="0" w:color="auto"/>
      </w:divBdr>
    </w:div>
    <w:div w:id="258635318">
      <w:marLeft w:val="480"/>
      <w:marRight w:val="0"/>
      <w:marTop w:val="0"/>
      <w:marBottom w:val="0"/>
      <w:divBdr>
        <w:top w:val="none" w:sz="0" w:space="0" w:color="auto"/>
        <w:left w:val="none" w:sz="0" w:space="0" w:color="auto"/>
        <w:bottom w:val="none" w:sz="0" w:space="0" w:color="auto"/>
        <w:right w:val="none" w:sz="0" w:space="0" w:color="auto"/>
      </w:divBdr>
    </w:div>
    <w:div w:id="258757479">
      <w:marLeft w:val="480"/>
      <w:marRight w:val="0"/>
      <w:marTop w:val="0"/>
      <w:marBottom w:val="0"/>
      <w:divBdr>
        <w:top w:val="none" w:sz="0" w:space="0" w:color="auto"/>
        <w:left w:val="none" w:sz="0" w:space="0" w:color="auto"/>
        <w:bottom w:val="none" w:sz="0" w:space="0" w:color="auto"/>
        <w:right w:val="none" w:sz="0" w:space="0" w:color="auto"/>
      </w:divBdr>
    </w:div>
    <w:div w:id="259026865">
      <w:marLeft w:val="480"/>
      <w:marRight w:val="0"/>
      <w:marTop w:val="0"/>
      <w:marBottom w:val="0"/>
      <w:divBdr>
        <w:top w:val="none" w:sz="0" w:space="0" w:color="auto"/>
        <w:left w:val="none" w:sz="0" w:space="0" w:color="auto"/>
        <w:bottom w:val="none" w:sz="0" w:space="0" w:color="auto"/>
        <w:right w:val="none" w:sz="0" w:space="0" w:color="auto"/>
      </w:divBdr>
    </w:div>
    <w:div w:id="259141501">
      <w:marLeft w:val="480"/>
      <w:marRight w:val="0"/>
      <w:marTop w:val="0"/>
      <w:marBottom w:val="0"/>
      <w:divBdr>
        <w:top w:val="none" w:sz="0" w:space="0" w:color="auto"/>
        <w:left w:val="none" w:sz="0" w:space="0" w:color="auto"/>
        <w:bottom w:val="none" w:sz="0" w:space="0" w:color="auto"/>
        <w:right w:val="none" w:sz="0" w:space="0" w:color="auto"/>
      </w:divBdr>
    </w:div>
    <w:div w:id="259220393">
      <w:marLeft w:val="480"/>
      <w:marRight w:val="0"/>
      <w:marTop w:val="0"/>
      <w:marBottom w:val="0"/>
      <w:divBdr>
        <w:top w:val="none" w:sz="0" w:space="0" w:color="auto"/>
        <w:left w:val="none" w:sz="0" w:space="0" w:color="auto"/>
        <w:bottom w:val="none" w:sz="0" w:space="0" w:color="auto"/>
        <w:right w:val="none" w:sz="0" w:space="0" w:color="auto"/>
      </w:divBdr>
    </w:div>
    <w:div w:id="259457275">
      <w:marLeft w:val="480"/>
      <w:marRight w:val="0"/>
      <w:marTop w:val="0"/>
      <w:marBottom w:val="0"/>
      <w:divBdr>
        <w:top w:val="none" w:sz="0" w:space="0" w:color="auto"/>
        <w:left w:val="none" w:sz="0" w:space="0" w:color="auto"/>
        <w:bottom w:val="none" w:sz="0" w:space="0" w:color="auto"/>
        <w:right w:val="none" w:sz="0" w:space="0" w:color="auto"/>
      </w:divBdr>
    </w:div>
    <w:div w:id="259534964">
      <w:marLeft w:val="480"/>
      <w:marRight w:val="0"/>
      <w:marTop w:val="0"/>
      <w:marBottom w:val="0"/>
      <w:divBdr>
        <w:top w:val="none" w:sz="0" w:space="0" w:color="auto"/>
        <w:left w:val="none" w:sz="0" w:space="0" w:color="auto"/>
        <w:bottom w:val="none" w:sz="0" w:space="0" w:color="auto"/>
        <w:right w:val="none" w:sz="0" w:space="0" w:color="auto"/>
      </w:divBdr>
    </w:div>
    <w:div w:id="259609062">
      <w:marLeft w:val="480"/>
      <w:marRight w:val="0"/>
      <w:marTop w:val="0"/>
      <w:marBottom w:val="0"/>
      <w:divBdr>
        <w:top w:val="none" w:sz="0" w:space="0" w:color="auto"/>
        <w:left w:val="none" w:sz="0" w:space="0" w:color="auto"/>
        <w:bottom w:val="none" w:sz="0" w:space="0" w:color="auto"/>
        <w:right w:val="none" w:sz="0" w:space="0" w:color="auto"/>
      </w:divBdr>
    </w:div>
    <w:div w:id="259802959">
      <w:marLeft w:val="480"/>
      <w:marRight w:val="0"/>
      <w:marTop w:val="0"/>
      <w:marBottom w:val="0"/>
      <w:divBdr>
        <w:top w:val="none" w:sz="0" w:space="0" w:color="auto"/>
        <w:left w:val="none" w:sz="0" w:space="0" w:color="auto"/>
        <w:bottom w:val="none" w:sz="0" w:space="0" w:color="auto"/>
        <w:right w:val="none" w:sz="0" w:space="0" w:color="auto"/>
      </w:divBdr>
    </w:div>
    <w:div w:id="259803267">
      <w:marLeft w:val="480"/>
      <w:marRight w:val="0"/>
      <w:marTop w:val="0"/>
      <w:marBottom w:val="0"/>
      <w:divBdr>
        <w:top w:val="none" w:sz="0" w:space="0" w:color="auto"/>
        <w:left w:val="none" w:sz="0" w:space="0" w:color="auto"/>
        <w:bottom w:val="none" w:sz="0" w:space="0" w:color="auto"/>
        <w:right w:val="none" w:sz="0" w:space="0" w:color="auto"/>
      </w:divBdr>
    </w:div>
    <w:div w:id="260340045">
      <w:marLeft w:val="480"/>
      <w:marRight w:val="0"/>
      <w:marTop w:val="0"/>
      <w:marBottom w:val="0"/>
      <w:divBdr>
        <w:top w:val="none" w:sz="0" w:space="0" w:color="auto"/>
        <w:left w:val="none" w:sz="0" w:space="0" w:color="auto"/>
        <w:bottom w:val="none" w:sz="0" w:space="0" w:color="auto"/>
        <w:right w:val="none" w:sz="0" w:space="0" w:color="auto"/>
      </w:divBdr>
    </w:div>
    <w:div w:id="260574835">
      <w:marLeft w:val="480"/>
      <w:marRight w:val="0"/>
      <w:marTop w:val="0"/>
      <w:marBottom w:val="0"/>
      <w:divBdr>
        <w:top w:val="none" w:sz="0" w:space="0" w:color="auto"/>
        <w:left w:val="none" w:sz="0" w:space="0" w:color="auto"/>
        <w:bottom w:val="none" w:sz="0" w:space="0" w:color="auto"/>
        <w:right w:val="none" w:sz="0" w:space="0" w:color="auto"/>
      </w:divBdr>
    </w:div>
    <w:div w:id="260795541">
      <w:marLeft w:val="480"/>
      <w:marRight w:val="0"/>
      <w:marTop w:val="0"/>
      <w:marBottom w:val="0"/>
      <w:divBdr>
        <w:top w:val="none" w:sz="0" w:space="0" w:color="auto"/>
        <w:left w:val="none" w:sz="0" w:space="0" w:color="auto"/>
        <w:bottom w:val="none" w:sz="0" w:space="0" w:color="auto"/>
        <w:right w:val="none" w:sz="0" w:space="0" w:color="auto"/>
      </w:divBdr>
    </w:div>
    <w:div w:id="260921376">
      <w:marLeft w:val="480"/>
      <w:marRight w:val="0"/>
      <w:marTop w:val="0"/>
      <w:marBottom w:val="0"/>
      <w:divBdr>
        <w:top w:val="none" w:sz="0" w:space="0" w:color="auto"/>
        <w:left w:val="none" w:sz="0" w:space="0" w:color="auto"/>
        <w:bottom w:val="none" w:sz="0" w:space="0" w:color="auto"/>
        <w:right w:val="none" w:sz="0" w:space="0" w:color="auto"/>
      </w:divBdr>
    </w:div>
    <w:div w:id="261183256">
      <w:marLeft w:val="480"/>
      <w:marRight w:val="0"/>
      <w:marTop w:val="0"/>
      <w:marBottom w:val="0"/>
      <w:divBdr>
        <w:top w:val="none" w:sz="0" w:space="0" w:color="auto"/>
        <w:left w:val="none" w:sz="0" w:space="0" w:color="auto"/>
        <w:bottom w:val="none" w:sz="0" w:space="0" w:color="auto"/>
        <w:right w:val="none" w:sz="0" w:space="0" w:color="auto"/>
      </w:divBdr>
    </w:div>
    <w:div w:id="261374812">
      <w:marLeft w:val="480"/>
      <w:marRight w:val="0"/>
      <w:marTop w:val="0"/>
      <w:marBottom w:val="0"/>
      <w:divBdr>
        <w:top w:val="none" w:sz="0" w:space="0" w:color="auto"/>
        <w:left w:val="none" w:sz="0" w:space="0" w:color="auto"/>
        <w:bottom w:val="none" w:sz="0" w:space="0" w:color="auto"/>
        <w:right w:val="none" w:sz="0" w:space="0" w:color="auto"/>
      </w:divBdr>
    </w:div>
    <w:div w:id="262104892">
      <w:marLeft w:val="480"/>
      <w:marRight w:val="0"/>
      <w:marTop w:val="0"/>
      <w:marBottom w:val="0"/>
      <w:divBdr>
        <w:top w:val="none" w:sz="0" w:space="0" w:color="auto"/>
        <w:left w:val="none" w:sz="0" w:space="0" w:color="auto"/>
        <w:bottom w:val="none" w:sz="0" w:space="0" w:color="auto"/>
        <w:right w:val="none" w:sz="0" w:space="0" w:color="auto"/>
      </w:divBdr>
    </w:div>
    <w:div w:id="262343432">
      <w:marLeft w:val="480"/>
      <w:marRight w:val="0"/>
      <w:marTop w:val="0"/>
      <w:marBottom w:val="0"/>
      <w:divBdr>
        <w:top w:val="none" w:sz="0" w:space="0" w:color="auto"/>
        <w:left w:val="none" w:sz="0" w:space="0" w:color="auto"/>
        <w:bottom w:val="none" w:sz="0" w:space="0" w:color="auto"/>
        <w:right w:val="none" w:sz="0" w:space="0" w:color="auto"/>
      </w:divBdr>
    </w:div>
    <w:div w:id="262344997">
      <w:marLeft w:val="480"/>
      <w:marRight w:val="0"/>
      <w:marTop w:val="0"/>
      <w:marBottom w:val="0"/>
      <w:divBdr>
        <w:top w:val="none" w:sz="0" w:space="0" w:color="auto"/>
        <w:left w:val="none" w:sz="0" w:space="0" w:color="auto"/>
        <w:bottom w:val="none" w:sz="0" w:space="0" w:color="auto"/>
        <w:right w:val="none" w:sz="0" w:space="0" w:color="auto"/>
      </w:divBdr>
    </w:div>
    <w:div w:id="262422291">
      <w:marLeft w:val="480"/>
      <w:marRight w:val="0"/>
      <w:marTop w:val="0"/>
      <w:marBottom w:val="0"/>
      <w:divBdr>
        <w:top w:val="none" w:sz="0" w:space="0" w:color="auto"/>
        <w:left w:val="none" w:sz="0" w:space="0" w:color="auto"/>
        <w:bottom w:val="none" w:sz="0" w:space="0" w:color="auto"/>
        <w:right w:val="none" w:sz="0" w:space="0" w:color="auto"/>
      </w:divBdr>
    </w:div>
    <w:div w:id="262423459">
      <w:marLeft w:val="480"/>
      <w:marRight w:val="0"/>
      <w:marTop w:val="0"/>
      <w:marBottom w:val="0"/>
      <w:divBdr>
        <w:top w:val="none" w:sz="0" w:space="0" w:color="auto"/>
        <w:left w:val="none" w:sz="0" w:space="0" w:color="auto"/>
        <w:bottom w:val="none" w:sz="0" w:space="0" w:color="auto"/>
        <w:right w:val="none" w:sz="0" w:space="0" w:color="auto"/>
      </w:divBdr>
    </w:div>
    <w:div w:id="262762389">
      <w:marLeft w:val="480"/>
      <w:marRight w:val="0"/>
      <w:marTop w:val="0"/>
      <w:marBottom w:val="0"/>
      <w:divBdr>
        <w:top w:val="none" w:sz="0" w:space="0" w:color="auto"/>
        <w:left w:val="none" w:sz="0" w:space="0" w:color="auto"/>
        <w:bottom w:val="none" w:sz="0" w:space="0" w:color="auto"/>
        <w:right w:val="none" w:sz="0" w:space="0" w:color="auto"/>
      </w:divBdr>
    </w:div>
    <w:div w:id="262812373">
      <w:marLeft w:val="480"/>
      <w:marRight w:val="0"/>
      <w:marTop w:val="0"/>
      <w:marBottom w:val="0"/>
      <w:divBdr>
        <w:top w:val="none" w:sz="0" w:space="0" w:color="auto"/>
        <w:left w:val="none" w:sz="0" w:space="0" w:color="auto"/>
        <w:bottom w:val="none" w:sz="0" w:space="0" w:color="auto"/>
        <w:right w:val="none" w:sz="0" w:space="0" w:color="auto"/>
      </w:divBdr>
    </w:div>
    <w:div w:id="263003616">
      <w:marLeft w:val="480"/>
      <w:marRight w:val="0"/>
      <w:marTop w:val="0"/>
      <w:marBottom w:val="0"/>
      <w:divBdr>
        <w:top w:val="none" w:sz="0" w:space="0" w:color="auto"/>
        <w:left w:val="none" w:sz="0" w:space="0" w:color="auto"/>
        <w:bottom w:val="none" w:sz="0" w:space="0" w:color="auto"/>
        <w:right w:val="none" w:sz="0" w:space="0" w:color="auto"/>
      </w:divBdr>
    </w:div>
    <w:div w:id="263269338">
      <w:marLeft w:val="480"/>
      <w:marRight w:val="0"/>
      <w:marTop w:val="0"/>
      <w:marBottom w:val="0"/>
      <w:divBdr>
        <w:top w:val="none" w:sz="0" w:space="0" w:color="auto"/>
        <w:left w:val="none" w:sz="0" w:space="0" w:color="auto"/>
        <w:bottom w:val="none" w:sz="0" w:space="0" w:color="auto"/>
        <w:right w:val="none" w:sz="0" w:space="0" w:color="auto"/>
      </w:divBdr>
    </w:div>
    <w:div w:id="263415733">
      <w:marLeft w:val="480"/>
      <w:marRight w:val="0"/>
      <w:marTop w:val="0"/>
      <w:marBottom w:val="0"/>
      <w:divBdr>
        <w:top w:val="none" w:sz="0" w:space="0" w:color="auto"/>
        <w:left w:val="none" w:sz="0" w:space="0" w:color="auto"/>
        <w:bottom w:val="none" w:sz="0" w:space="0" w:color="auto"/>
        <w:right w:val="none" w:sz="0" w:space="0" w:color="auto"/>
      </w:divBdr>
    </w:div>
    <w:div w:id="263611678">
      <w:marLeft w:val="480"/>
      <w:marRight w:val="0"/>
      <w:marTop w:val="0"/>
      <w:marBottom w:val="0"/>
      <w:divBdr>
        <w:top w:val="none" w:sz="0" w:space="0" w:color="auto"/>
        <w:left w:val="none" w:sz="0" w:space="0" w:color="auto"/>
        <w:bottom w:val="none" w:sz="0" w:space="0" w:color="auto"/>
        <w:right w:val="none" w:sz="0" w:space="0" w:color="auto"/>
      </w:divBdr>
    </w:div>
    <w:div w:id="263729090">
      <w:marLeft w:val="480"/>
      <w:marRight w:val="0"/>
      <w:marTop w:val="0"/>
      <w:marBottom w:val="0"/>
      <w:divBdr>
        <w:top w:val="none" w:sz="0" w:space="0" w:color="auto"/>
        <w:left w:val="none" w:sz="0" w:space="0" w:color="auto"/>
        <w:bottom w:val="none" w:sz="0" w:space="0" w:color="auto"/>
        <w:right w:val="none" w:sz="0" w:space="0" w:color="auto"/>
      </w:divBdr>
    </w:div>
    <w:div w:id="263803883">
      <w:marLeft w:val="480"/>
      <w:marRight w:val="0"/>
      <w:marTop w:val="0"/>
      <w:marBottom w:val="0"/>
      <w:divBdr>
        <w:top w:val="none" w:sz="0" w:space="0" w:color="auto"/>
        <w:left w:val="none" w:sz="0" w:space="0" w:color="auto"/>
        <w:bottom w:val="none" w:sz="0" w:space="0" w:color="auto"/>
        <w:right w:val="none" w:sz="0" w:space="0" w:color="auto"/>
      </w:divBdr>
    </w:div>
    <w:div w:id="263849030">
      <w:marLeft w:val="480"/>
      <w:marRight w:val="0"/>
      <w:marTop w:val="0"/>
      <w:marBottom w:val="0"/>
      <w:divBdr>
        <w:top w:val="none" w:sz="0" w:space="0" w:color="auto"/>
        <w:left w:val="none" w:sz="0" w:space="0" w:color="auto"/>
        <w:bottom w:val="none" w:sz="0" w:space="0" w:color="auto"/>
        <w:right w:val="none" w:sz="0" w:space="0" w:color="auto"/>
      </w:divBdr>
    </w:div>
    <w:div w:id="263877400">
      <w:marLeft w:val="480"/>
      <w:marRight w:val="0"/>
      <w:marTop w:val="0"/>
      <w:marBottom w:val="0"/>
      <w:divBdr>
        <w:top w:val="none" w:sz="0" w:space="0" w:color="auto"/>
        <w:left w:val="none" w:sz="0" w:space="0" w:color="auto"/>
        <w:bottom w:val="none" w:sz="0" w:space="0" w:color="auto"/>
        <w:right w:val="none" w:sz="0" w:space="0" w:color="auto"/>
      </w:divBdr>
    </w:div>
    <w:div w:id="264044728">
      <w:marLeft w:val="480"/>
      <w:marRight w:val="0"/>
      <w:marTop w:val="0"/>
      <w:marBottom w:val="0"/>
      <w:divBdr>
        <w:top w:val="none" w:sz="0" w:space="0" w:color="auto"/>
        <w:left w:val="none" w:sz="0" w:space="0" w:color="auto"/>
        <w:bottom w:val="none" w:sz="0" w:space="0" w:color="auto"/>
        <w:right w:val="none" w:sz="0" w:space="0" w:color="auto"/>
      </w:divBdr>
    </w:div>
    <w:div w:id="264458332">
      <w:marLeft w:val="480"/>
      <w:marRight w:val="0"/>
      <w:marTop w:val="0"/>
      <w:marBottom w:val="0"/>
      <w:divBdr>
        <w:top w:val="none" w:sz="0" w:space="0" w:color="auto"/>
        <w:left w:val="none" w:sz="0" w:space="0" w:color="auto"/>
        <w:bottom w:val="none" w:sz="0" w:space="0" w:color="auto"/>
        <w:right w:val="none" w:sz="0" w:space="0" w:color="auto"/>
      </w:divBdr>
    </w:div>
    <w:div w:id="264464708">
      <w:marLeft w:val="480"/>
      <w:marRight w:val="0"/>
      <w:marTop w:val="0"/>
      <w:marBottom w:val="0"/>
      <w:divBdr>
        <w:top w:val="none" w:sz="0" w:space="0" w:color="auto"/>
        <w:left w:val="none" w:sz="0" w:space="0" w:color="auto"/>
        <w:bottom w:val="none" w:sz="0" w:space="0" w:color="auto"/>
        <w:right w:val="none" w:sz="0" w:space="0" w:color="auto"/>
      </w:divBdr>
    </w:div>
    <w:div w:id="264701158">
      <w:marLeft w:val="480"/>
      <w:marRight w:val="0"/>
      <w:marTop w:val="0"/>
      <w:marBottom w:val="0"/>
      <w:divBdr>
        <w:top w:val="none" w:sz="0" w:space="0" w:color="auto"/>
        <w:left w:val="none" w:sz="0" w:space="0" w:color="auto"/>
        <w:bottom w:val="none" w:sz="0" w:space="0" w:color="auto"/>
        <w:right w:val="none" w:sz="0" w:space="0" w:color="auto"/>
      </w:divBdr>
    </w:div>
    <w:div w:id="265308111">
      <w:marLeft w:val="480"/>
      <w:marRight w:val="0"/>
      <w:marTop w:val="0"/>
      <w:marBottom w:val="0"/>
      <w:divBdr>
        <w:top w:val="none" w:sz="0" w:space="0" w:color="auto"/>
        <w:left w:val="none" w:sz="0" w:space="0" w:color="auto"/>
        <w:bottom w:val="none" w:sz="0" w:space="0" w:color="auto"/>
        <w:right w:val="none" w:sz="0" w:space="0" w:color="auto"/>
      </w:divBdr>
    </w:div>
    <w:div w:id="265310633">
      <w:marLeft w:val="480"/>
      <w:marRight w:val="0"/>
      <w:marTop w:val="0"/>
      <w:marBottom w:val="0"/>
      <w:divBdr>
        <w:top w:val="none" w:sz="0" w:space="0" w:color="auto"/>
        <w:left w:val="none" w:sz="0" w:space="0" w:color="auto"/>
        <w:bottom w:val="none" w:sz="0" w:space="0" w:color="auto"/>
        <w:right w:val="none" w:sz="0" w:space="0" w:color="auto"/>
      </w:divBdr>
    </w:div>
    <w:div w:id="265315402">
      <w:marLeft w:val="480"/>
      <w:marRight w:val="0"/>
      <w:marTop w:val="0"/>
      <w:marBottom w:val="0"/>
      <w:divBdr>
        <w:top w:val="none" w:sz="0" w:space="0" w:color="auto"/>
        <w:left w:val="none" w:sz="0" w:space="0" w:color="auto"/>
        <w:bottom w:val="none" w:sz="0" w:space="0" w:color="auto"/>
        <w:right w:val="none" w:sz="0" w:space="0" w:color="auto"/>
      </w:divBdr>
    </w:div>
    <w:div w:id="266160275">
      <w:marLeft w:val="480"/>
      <w:marRight w:val="0"/>
      <w:marTop w:val="0"/>
      <w:marBottom w:val="0"/>
      <w:divBdr>
        <w:top w:val="none" w:sz="0" w:space="0" w:color="auto"/>
        <w:left w:val="none" w:sz="0" w:space="0" w:color="auto"/>
        <w:bottom w:val="none" w:sz="0" w:space="0" w:color="auto"/>
        <w:right w:val="none" w:sz="0" w:space="0" w:color="auto"/>
      </w:divBdr>
    </w:div>
    <w:div w:id="266276679">
      <w:marLeft w:val="480"/>
      <w:marRight w:val="0"/>
      <w:marTop w:val="0"/>
      <w:marBottom w:val="0"/>
      <w:divBdr>
        <w:top w:val="none" w:sz="0" w:space="0" w:color="auto"/>
        <w:left w:val="none" w:sz="0" w:space="0" w:color="auto"/>
        <w:bottom w:val="none" w:sz="0" w:space="0" w:color="auto"/>
        <w:right w:val="none" w:sz="0" w:space="0" w:color="auto"/>
      </w:divBdr>
    </w:div>
    <w:div w:id="266352700">
      <w:marLeft w:val="480"/>
      <w:marRight w:val="0"/>
      <w:marTop w:val="0"/>
      <w:marBottom w:val="0"/>
      <w:divBdr>
        <w:top w:val="none" w:sz="0" w:space="0" w:color="auto"/>
        <w:left w:val="none" w:sz="0" w:space="0" w:color="auto"/>
        <w:bottom w:val="none" w:sz="0" w:space="0" w:color="auto"/>
        <w:right w:val="none" w:sz="0" w:space="0" w:color="auto"/>
      </w:divBdr>
    </w:div>
    <w:div w:id="266501161">
      <w:marLeft w:val="480"/>
      <w:marRight w:val="0"/>
      <w:marTop w:val="0"/>
      <w:marBottom w:val="0"/>
      <w:divBdr>
        <w:top w:val="none" w:sz="0" w:space="0" w:color="auto"/>
        <w:left w:val="none" w:sz="0" w:space="0" w:color="auto"/>
        <w:bottom w:val="none" w:sz="0" w:space="0" w:color="auto"/>
        <w:right w:val="none" w:sz="0" w:space="0" w:color="auto"/>
      </w:divBdr>
    </w:div>
    <w:div w:id="266620044">
      <w:marLeft w:val="480"/>
      <w:marRight w:val="0"/>
      <w:marTop w:val="0"/>
      <w:marBottom w:val="0"/>
      <w:divBdr>
        <w:top w:val="none" w:sz="0" w:space="0" w:color="auto"/>
        <w:left w:val="none" w:sz="0" w:space="0" w:color="auto"/>
        <w:bottom w:val="none" w:sz="0" w:space="0" w:color="auto"/>
        <w:right w:val="none" w:sz="0" w:space="0" w:color="auto"/>
      </w:divBdr>
    </w:div>
    <w:div w:id="266624935">
      <w:marLeft w:val="480"/>
      <w:marRight w:val="0"/>
      <w:marTop w:val="0"/>
      <w:marBottom w:val="0"/>
      <w:divBdr>
        <w:top w:val="none" w:sz="0" w:space="0" w:color="auto"/>
        <w:left w:val="none" w:sz="0" w:space="0" w:color="auto"/>
        <w:bottom w:val="none" w:sz="0" w:space="0" w:color="auto"/>
        <w:right w:val="none" w:sz="0" w:space="0" w:color="auto"/>
      </w:divBdr>
    </w:div>
    <w:div w:id="266667243">
      <w:marLeft w:val="480"/>
      <w:marRight w:val="0"/>
      <w:marTop w:val="0"/>
      <w:marBottom w:val="0"/>
      <w:divBdr>
        <w:top w:val="none" w:sz="0" w:space="0" w:color="auto"/>
        <w:left w:val="none" w:sz="0" w:space="0" w:color="auto"/>
        <w:bottom w:val="none" w:sz="0" w:space="0" w:color="auto"/>
        <w:right w:val="none" w:sz="0" w:space="0" w:color="auto"/>
      </w:divBdr>
    </w:div>
    <w:div w:id="266667585">
      <w:marLeft w:val="480"/>
      <w:marRight w:val="0"/>
      <w:marTop w:val="0"/>
      <w:marBottom w:val="0"/>
      <w:divBdr>
        <w:top w:val="none" w:sz="0" w:space="0" w:color="auto"/>
        <w:left w:val="none" w:sz="0" w:space="0" w:color="auto"/>
        <w:bottom w:val="none" w:sz="0" w:space="0" w:color="auto"/>
        <w:right w:val="none" w:sz="0" w:space="0" w:color="auto"/>
      </w:divBdr>
    </w:div>
    <w:div w:id="266960271">
      <w:marLeft w:val="480"/>
      <w:marRight w:val="0"/>
      <w:marTop w:val="0"/>
      <w:marBottom w:val="0"/>
      <w:divBdr>
        <w:top w:val="none" w:sz="0" w:space="0" w:color="auto"/>
        <w:left w:val="none" w:sz="0" w:space="0" w:color="auto"/>
        <w:bottom w:val="none" w:sz="0" w:space="0" w:color="auto"/>
        <w:right w:val="none" w:sz="0" w:space="0" w:color="auto"/>
      </w:divBdr>
    </w:div>
    <w:div w:id="267127754">
      <w:marLeft w:val="480"/>
      <w:marRight w:val="0"/>
      <w:marTop w:val="0"/>
      <w:marBottom w:val="0"/>
      <w:divBdr>
        <w:top w:val="none" w:sz="0" w:space="0" w:color="auto"/>
        <w:left w:val="none" w:sz="0" w:space="0" w:color="auto"/>
        <w:bottom w:val="none" w:sz="0" w:space="0" w:color="auto"/>
        <w:right w:val="none" w:sz="0" w:space="0" w:color="auto"/>
      </w:divBdr>
    </w:div>
    <w:div w:id="267201120">
      <w:marLeft w:val="480"/>
      <w:marRight w:val="0"/>
      <w:marTop w:val="0"/>
      <w:marBottom w:val="0"/>
      <w:divBdr>
        <w:top w:val="none" w:sz="0" w:space="0" w:color="auto"/>
        <w:left w:val="none" w:sz="0" w:space="0" w:color="auto"/>
        <w:bottom w:val="none" w:sz="0" w:space="0" w:color="auto"/>
        <w:right w:val="none" w:sz="0" w:space="0" w:color="auto"/>
      </w:divBdr>
    </w:div>
    <w:div w:id="267274953">
      <w:marLeft w:val="480"/>
      <w:marRight w:val="0"/>
      <w:marTop w:val="0"/>
      <w:marBottom w:val="0"/>
      <w:divBdr>
        <w:top w:val="none" w:sz="0" w:space="0" w:color="auto"/>
        <w:left w:val="none" w:sz="0" w:space="0" w:color="auto"/>
        <w:bottom w:val="none" w:sz="0" w:space="0" w:color="auto"/>
        <w:right w:val="none" w:sz="0" w:space="0" w:color="auto"/>
      </w:divBdr>
    </w:div>
    <w:div w:id="267545243">
      <w:marLeft w:val="480"/>
      <w:marRight w:val="0"/>
      <w:marTop w:val="0"/>
      <w:marBottom w:val="0"/>
      <w:divBdr>
        <w:top w:val="none" w:sz="0" w:space="0" w:color="auto"/>
        <w:left w:val="none" w:sz="0" w:space="0" w:color="auto"/>
        <w:bottom w:val="none" w:sz="0" w:space="0" w:color="auto"/>
        <w:right w:val="none" w:sz="0" w:space="0" w:color="auto"/>
      </w:divBdr>
    </w:div>
    <w:div w:id="267737226">
      <w:marLeft w:val="480"/>
      <w:marRight w:val="0"/>
      <w:marTop w:val="0"/>
      <w:marBottom w:val="0"/>
      <w:divBdr>
        <w:top w:val="none" w:sz="0" w:space="0" w:color="auto"/>
        <w:left w:val="none" w:sz="0" w:space="0" w:color="auto"/>
        <w:bottom w:val="none" w:sz="0" w:space="0" w:color="auto"/>
        <w:right w:val="none" w:sz="0" w:space="0" w:color="auto"/>
      </w:divBdr>
    </w:div>
    <w:div w:id="268126502">
      <w:marLeft w:val="480"/>
      <w:marRight w:val="0"/>
      <w:marTop w:val="0"/>
      <w:marBottom w:val="0"/>
      <w:divBdr>
        <w:top w:val="none" w:sz="0" w:space="0" w:color="auto"/>
        <w:left w:val="none" w:sz="0" w:space="0" w:color="auto"/>
        <w:bottom w:val="none" w:sz="0" w:space="0" w:color="auto"/>
        <w:right w:val="none" w:sz="0" w:space="0" w:color="auto"/>
      </w:divBdr>
    </w:div>
    <w:div w:id="268240430">
      <w:marLeft w:val="480"/>
      <w:marRight w:val="0"/>
      <w:marTop w:val="0"/>
      <w:marBottom w:val="0"/>
      <w:divBdr>
        <w:top w:val="none" w:sz="0" w:space="0" w:color="auto"/>
        <w:left w:val="none" w:sz="0" w:space="0" w:color="auto"/>
        <w:bottom w:val="none" w:sz="0" w:space="0" w:color="auto"/>
        <w:right w:val="none" w:sz="0" w:space="0" w:color="auto"/>
      </w:divBdr>
    </w:div>
    <w:div w:id="268590489">
      <w:marLeft w:val="480"/>
      <w:marRight w:val="0"/>
      <w:marTop w:val="0"/>
      <w:marBottom w:val="0"/>
      <w:divBdr>
        <w:top w:val="none" w:sz="0" w:space="0" w:color="auto"/>
        <w:left w:val="none" w:sz="0" w:space="0" w:color="auto"/>
        <w:bottom w:val="none" w:sz="0" w:space="0" w:color="auto"/>
        <w:right w:val="none" w:sz="0" w:space="0" w:color="auto"/>
      </w:divBdr>
    </w:div>
    <w:div w:id="268898874">
      <w:marLeft w:val="480"/>
      <w:marRight w:val="0"/>
      <w:marTop w:val="0"/>
      <w:marBottom w:val="0"/>
      <w:divBdr>
        <w:top w:val="none" w:sz="0" w:space="0" w:color="auto"/>
        <w:left w:val="none" w:sz="0" w:space="0" w:color="auto"/>
        <w:bottom w:val="none" w:sz="0" w:space="0" w:color="auto"/>
        <w:right w:val="none" w:sz="0" w:space="0" w:color="auto"/>
      </w:divBdr>
    </w:div>
    <w:div w:id="269047392">
      <w:marLeft w:val="480"/>
      <w:marRight w:val="0"/>
      <w:marTop w:val="0"/>
      <w:marBottom w:val="0"/>
      <w:divBdr>
        <w:top w:val="none" w:sz="0" w:space="0" w:color="auto"/>
        <w:left w:val="none" w:sz="0" w:space="0" w:color="auto"/>
        <w:bottom w:val="none" w:sz="0" w:space="0" w:color="auto"/>
        <w:right w:val="none" w:sz="0" w:space="0" w:color="auto"/>
      </w:divBdr>
    </w:div>
    <w:div w:id="269356991">
      <w:marLeft w:val="480"/>
      <w:marRight w:val="0"/>
      <w:marTop w:val="0"/>
      <w:marBottom w:val="0"/>
      <w:divBdr>
        <w:top w:val="none" w:sz="0" w:space="0" w:color="auto"/>
        <w:left w:val="none" w:sz="0" w:space="0" w:color="auto"/>
        <w:bottom w:val="none" w:sz="0" w:space="0" w:color="auto"/>
        <w:right w:val="none" w:sz="0" w:space="0" w:color="auto"/>
      </w:divBdr>
    </w:div>
    <w:div w:id="269359096">
      <w:marLeft w:val="480"/>
      <w:marRight w:val="0"/>
      <w:marTop w:val="0"/>
      <w:marBottom w:val="0"/>
      <w:divBdr>
        <w:top w:val="none" w:sz="0" w:space="0" w:color="auto"/>
        <w:left w:val="none" w:sz="0" w:space="0" w:color="auto"/>
        <w:bottom w:val="none" w:sz="0" w:space="0" w:color="auto"/>
        <w:right w:val="none" w:sz="0" w:space="0" w:color="auto"/>
      </w:divBdr>
    </w:div>
    <w:div w:id="269362244">
      <w:marLeft w:val="480"/>
      <w:marRight w:val="0"/>
      <w:marTop w:val="0"/>
      <w:marBottom w:val="0"/>
      <w:divBdr>
        <w:top w:val="none" w:sz="0" w:space="0" w:color="auto"/>
        <w:left w:val="none" w:sz="0" w:space="0" w:color="auto"/>
        <w:bottom w:val="none" w:sz="0" w:space="0" w:color="auto"/>
        <w:right w:val="none" w:sz="0" w:space="0" w:color="auto"/>
      </w:divBdr>
    </w:div>
    <w:div w:id="269971244">
      <w:marLeft w:val="480"/>
      <w:marRight w:val="0"/>
      <w:marTop w:val="0"/>
      <w:marBottom w:val="0"/>
      <w:divBdr>
        <w:top w:val="none" w:sz="0" w:space="0" w:color="auto"/>
        <w:left w:val="none" w:sz="0" w:space="0" w:color="auto"/>
        <w:bottom w:val="none" w:sz="0" w:space="0" w:color="auto"/>
        <w:right w:val="none" w:sz="0" w:space="0" w:color="auto"/>
      </w:divBdr>
    </w:div>
    <w:div w:id="270162907">
      <w:marLeft w:val="480"/>
      <w:marRight w:val="0"/>
      <w:marTop w:val="0"/>
      <w:marBottom w:val="0"/>
      <w:divBdr>
        <w:top w:val="none" w:sz="0" w:space="0" w:color="auto"/>
        <w:left w:val="none" w:sz="0" w:space="0" w:color="auto"/>
        <w:bottom w:val="none" w:sz="0" w:space="0" w:color="auto"/>
        <w:right w:val="none" w:sz="0" w:space="0" w:color="auto"/>
      </w:divBdr>
    </w:div>
    <w:div w:id="270403248">
      <w:marLeft w:val="480"/>
      <w:marRight w:val="0"/>
      <w:marTop w:val="0"/>
      <w:marBottom w:val="0"/>
      <w:divBdr>
        <w:top w:val="none" w:sz="0" w:space="0" w:color="auto"/>
        <w:left w:val="none" w:sz="0" w:space="0" w:color="auto"/>
        <w:bottom w:val="none" w:sz="0" w:space="0" w:color="auto"/>
        <w:right w:val="none" w:sz="0" w:space="0" w:color="auto"/>
      </w:divBdr>
    </w:div>
    <w:div w:id="270743138">
      <w:marLeft w:val="480"/>
      <w:marRight w:val="0"/>
      <w:marTop w:val="0"/>
      <w:marBottom w:val="0"/>
      <w:divBdr>
        <w:top w:val="none" w:sz="0" w:space="0" w:color="auto"/>
        <w:left w:val="none" w:sz="0" w:space="0" w:color="auto"/>
        <w:bottom w:val="none" w:sz="0" w:space="0" w:color="auto"/>
        <w:right w:val="none" w:sz="0" w:space="0" w:color="auto"/>
      </w:divBdr>
    </w:div>
    <w:div w:id="270746307">
      <w:marLeft w:val="480"/>
      <w:marRight w:val="0"/>
      <w:marTop w:val="0"/>
      <w:marBottom w:val="0"/>
      <w:divBdr>
        <w:top w:val="none" w:sz="0" w:space="0" w:color="auto"/>
        <w:left w:val="none" w:sz="0" w:space="0" w:color="auto"/>
        <w:bottom w:val="none" w:sz="0" w:space="0" w:color="auto"/>
        <w:right w:val="none" w:sz="0" w:space="0" w:color="auto"/>
      </w:divBdr>
    </w:div>
    <w:div w:id="270749293">
      <w:marLeft w:val="480"/>
      <w:marRight w:val="0"/>
      <w:marTop w:val="0"/>
      <w:marBottom w:val="0"/>
      <w:divBdr>
        <w:top w:val="none" w:sz="0" w:space="0" w:color="auto"/>
        <w:left w:val="none" w:sz="0" w:space="0" w:color="auto"/>
        <w:bottom w:val="none" w:sz="0" w:space="0" w:color="auto"/>
        <w:right w:val="none" w:sz="0" w:space="0" w:color="auto"/>
      </w:divBdr>
    </w:div>
    <w:div w:id="271015131">
      <w:marLeft w:val="480"/>
      <w:marRight w:val="0"/>
      <w:marTop w:val="0"/>
      <w:marBottom w:val="0"/>
      <w:divBdr>
        <w:top w:val="none" w:sz="0" w:space="0" w:color="auto"/>
        <w:left w:val="none" w:sz="0" w:space="0" w:color="auto"/>
        <w:bottom w:val="none" w:sz="0" w:space="0" w:color="auto"/>
        <w:right w:val="none" w:sz="0" w:space="0" w:color="auto"/>
      </w:divBdr>
    </w:div>
    <w:div w:id="271130262">
      <w:marLeft w:val="480"/>
      <w:marRight w:val="0"/>
      <w:marTop w:val="0"/>
      <w:marBottom w:val="0"/>
      <w:divBdr>
        <w:top w:val="none" w:sz="0" w:space="0" w:color="auto"/>
        <w:left w:val="none" w:sz="0" w:space="0" w:color="auto"/>
        <w:bottom w:val="none" w:sz="0" w:space="0" w:color="auto"/>
        <w:right w:val="none" w:sz="0" w:space="0" w:color="auto"/>
      </w:divBdr>
    </w:div>
    <w:div w:id="271137138">
      <w:marLeft w:val="480"/>
      <w:marRight w:val="0"/>
      <w:marTop w:val="0"/>
      <w:marBottom w:val="0"/>
      <w:divBdr>
        <w:top w:val="none" w:sz="0" w:space="0" w:color="auto"/>
        <w:left w:val="none" w:sz="0" w:space="0" w:color="auto"/>
        <w:bottom w:val="none" w:sz="0" w:space="0" w:color="auto"/>
        <w:right w:val="none" w:sz="0" w:space="0" w:color="auto"/>
      </w:divBdr>
    </w:div>
    <w:div w:id="271280470">
      <w:marLeft w:val="480"/>
      <w:marRight w:val="0"/>
      <w:marTop w:val="0"/>
      <w:marBottom w:val="0"/>
      <w:divBdr>
        <w:top w:val="none" w:sz="0" w:space="0" w:color="auto"/>
        <w:left w:val="none" w:sz="0" w:space="0" w:color="auto"/>
        <w:bottom w:val="none" w:sz="0" w:space="0" w:color="auto"/>
        <w:right w:val="none" w:sz="0" w:space="0" w:color="auto"/>
      </w:divBdr>
    </w:div>
    <w:div w:id="271282425">
      <w:marLeft w:val="480"/>
      <w:marRight w:val="0"/>
      <w:marTop w:val="0"/>
      <w:marBottom w:val="0"/>
      <w:divBdr>
        <w:top w:val="none" w:sz="0" w:space="0" w:color="auto"/>
        <w:left w:val="none" w:sz="0" w:space="0" w:color="auto"/>
        <w:bottom w:val="none" w:sz="0" w:space="0" w:color="auto"/>
        <w:right w:val="none" w:sz="0" w:space="0" w:color="auto"/>
      </w:divBdr>
    </w:div>
    <w:div w:id="271858666">
      <w:marLeft w:val="480"/>
      <w:marRight w:val="0"/>
      <w:marTop w:val="0"/>
      <w:marBottom w:val="0"/>
      <w:divBdr>
        <w:top w:val="none" w:sz="0" w:space="0" w:color="auto"/>
        <w:left w:val="none" w:sz="0" w:space="0" w:color="auto"/>
        <w:bottom w:val="none" w:sz="0" w:space="0" w:color="auto"/>
        <w:right w:val="none" w:sz="0" w:space="0" w:color="auto"/>
      </w:divBdr>
    </w:div>
    <w:div w:id="272131288">
      <w:marLeft w:val="480"/>
      <w:marRight w:val="0"/>
      <w:marTop w:val="0"/>
      <w:marBottom w:val="0"/>
      <w:divBdr>
        <w:top w:val="none" w:sz="0" w:space="0" w:color="auto"/>
        <w:left w:val="none" w:sz="0" w:space="0" w:color="auto"/>
        <w:bottom w:val="none" w:sz="0" w:space="0" w:color="auto"/>
        <w:right w:val="none" w:sz="0" w:space="0" w:color="auto"/>
      </w:divBdr>
    </w:div>
    <w:div w:id="272172696">
      <w:marLeft w:val="480"/>
      <w:marRight w:val="0"/>
      <w:marTop w:val="0"/>
      <w:marBottom w:val="0"/>
      <w:divBdr>
        <w:top w:val="none" w:sz="0" w:space="0" w:color="auto"/>
        <w:left w:val="none" w:sz="0" w:space="0" w:color="auto"/>
        <w:bottom w:val="none" w:sz="0" w:space="0" w:color="auto"/>
        <w:right w:val="none" w:sz="0" w:space="0" w:color="auto"/>
      </w:divBdr>
    </w:div>
    <w:div w:id="272371914">
      <w:marLeft w:val="480"/>
      <w:marRight w:val="0"/>
      <w:marTop w:val="0"/>
      <w:marBottom w:val="0"/>
      <w:divBdr>
        <w:top w:val="none" w:sz="0" w:space="0" w:color="auto"/>
        <w:left w:val="none" w:sz="0" w:space="0" w:color="auto"/>
        <w:bottom w:val="none" w:sz="0" w:space="0" w:color="auto"/>
        <w:right w:val="none" w:sz="0" w:space="0" w:color="auto"/>
      </w:divBdr>
    </w:div>
    <w:div w:id="273094234">
      <w:marLeft w:val="480"/>
      <w:marRight w:val="0"/>
      <w:marTop w:val="0"/>
      <w:marBottom w:val="0"/>
      <w:divBdr>
        <w:top w:val="none" w:sz="0" w:space="0" w:color="auto"/>
        <w:left w:val="none" w:sz="0" w:space="0" w:color="auto"/>
        <w:bottom w:val="none" w:sz="0" w:space="0" w:color="auto"/>
        <w:right w:val="none" w:sz="0" w:space="0" w:color="auto"/>
      </w:divBdr>
    </w:div>
    <w:div w:id="273102338">
      <w:marLeft w:val="480"/>
      <w:marRight w:val="0"/>
      <w:marTop w:val="0"/>
      <w:marBottom w:val="0"/>
      <w:divBdr>
        <w:top w:val="none" w:sz="0" w:space="0" w:color="auto"/>
        <w:left w:val="none" w:sz="0" w:space="0" w:color="auto"/>
        <w:bottom w:val="none" w:sz="0" w:space="0" w:color="auto"/>
        <w:right w:val="none" w:sz="0" w:space="0" w:color="auto"/>
      </w:divBdr>
    </w:div>
    <w:div w:id="273291874">
      <w:marLeft w:val="480"/>
      <w:marRight w:val="0"/>
      <w:marTop w:val="0"/>
      <w:marBottom w:val="0"/>
      <w:divBdr>
        <w:top w:val="none" w:sz="0" w:space="0" w:color="auto"/>
        <w:left w:val="none" w:sz="0" w:space="0" w:color="auto"/>
        <w:bottom w:val="none" w:sz="0" w:space="0" w:color="auto"/>
        <w:right w:val="none" w:sz="0" w:space="0" w:color="auto"/>
      </w:divBdr>
    </w:div>
    <w:div w:id="273513902">
      <w:marLeft w:val="480"/>
      <w:marRight w:val="0"/>
      <w:marTop w:val="0"/>
      <w:marBottom w:val="0"/>
      <w:divBdr>
        <w:top w:val="none" w:sz="0" w:space="0" w:color="auto"/>
        <w:left w:val="none" w:sz="0" w:space="0" w:color="auto"/>
        <w:bottom w:val="none" w:sz="0" w:space="0" w:color="auto"/>
        <w:right w:val="none" w:sz="0" w:space="0" w:color="auto"/>
      </w:divBdr>
    </w:div>
    <w:div w:id="273679861">
      <w:marLeft w:val="480"/>
      <w:marRight w:val="0"/>
      <w:marTop w:val="0"/>
      <w:marBottom w:val="0"/>
      <w:divBdr>
        <w:top w:val="none" w:sz="0" w:space="0" w:color="auto"/>
        <w:left w:val="none" w:sz="0" w:space="0" w:color="auto"/>
        <w:bottom w:val="none" w:sz="0" w:space="0" w:color="auto"/>
        <w:right w:val="none" w:sz="0" w:space="0" w:color="auto"/>
      </w:divBdr>
    </w:div>
    <w:div w:id="274019073">
      <w:marLeft w:val="480"/>
      <w:marRight w:val="0"/>
      <w:marTop w:val="0"/>
      <w:marBottom w:val="0"/>
      <w:divBdr>
        <w:top w:val="none" w:sz="0" w:space="0" w:color="auto"/>
        <w:left w:val="none" w:sz="0" w:space="0" w:color="auto"/>
        <w:bottom w:val="none" w:sz="0" w:space="0" w:color="auto"/>
        <w:right w:val="none" w:sz="0" w:space="0" w:color="auto"/>
      </w:divBdr>
    </w:div>
    <w:div w:id="274023627">
      <w:marLeft w:val="480"/>
      <w:marRight w:val="0"/>
      <w:marTop w:val="0"/>
      <w:marBottom w:val="0"/>
      <w:divBdr>
        <w:top w:val="none" w:sz="0" w:space="0" w:color="auto"/>
        <w:left w:val="none" w:sz="0" w:space="0" w:color="auto"/>
        <w:bottom w:val="none" w:sz="0" w:space="0" w:color="auto"/>
        <w:right w:val="none" w:sz="0" w:space="0" w:color="auto"/>
      </w:divBdr>
    </w:div>
    <w:div w:id="274362568">
      <w:marLeft w:val="480"/>
      <w:marRight w:val="0"/>
      <w:marTop w:val="0"/>
      <w:marBottom w:val="0"/>
      <w:divBdr>
        <w:top w:val="none" w:sz="0" w:space="0" w:color="auto"/>
        <w:left w:val="none" w:sz="0" w:space="0" w:color="auto"/>
        <w:bottom w:val="none" w:sz="0" w:space="0" w:color="auto"/>
        <w:right w:val="none" w:sz="0" w:space="0" w:color="auto"/>
      </w:divBdr>
    </w:div>
    <w:div w:id="274990173">
      <w:marLeft w:val="480"/>
      <w:marRight w:val="0"/>
      <w:marTop w:val="0"/>
      <w:marBottom w:val="0"/>
      <w:divBdr>
        <w:top w:val="none" w:sz="0" w:space="0" w:color="auto"/>
        <w:left w:val="none" w:sz="0" w:space="0" w:color="auto"/>
        <w:bottom w:val="none" w:sz="0" w:space="0" w:color="auto"/>
        <w:right w:val="none" w:sz="0" w:space="0" w:color="auto"/>
      </w:divBdr>
    </w:div>
    <w:div w:id="275213616">
      <w:marLeft w:val="480"/>
      <w:marRight w:val="0"/>
      <w:marTop w:val="0"/>
      <w:marBottom w:val="0"/>
      <w:divBdr>
        <w:top w:val="none" w:sz="0" w:space="0" w:color="auto"/>
        <w:left w:val="none" w:sz="0" w:space="0" w:color="auto"/>
        <w:bottom w:val="none" w:sz="0" w:space="0" w:color="auto"/>
        <w:right w:val="none" w:sz="0" w:space="0" w:color="auto"/>
      </w:divBdr>
    </w:div>
    <w:div w:id="275254062">
      <w:marLeft w:val="480"/>
      <w:marRight w:val="0"/>
      <w:marTop w:val="0"/>
      <w:marBottom w:val="0"/>
      <w:divBdr>
        <w:top w:val="none" w:sz="0" w:space="0" w:color="auto"/>
        <w:left w:val="none" w:sz="0" w:space="0" w:color="auto"/>
        <w:bottom w:val="none" w:sz="0" w:space="0" w:color="auto"/>
        <w:right w:val="none" w:sz="0" w:space="0" w:color="auto"/>
      </w:divBdr>
    </w:div>
    <w:div w:id="275328478">
      <w:marLeft w:val="480"/>
      <w:marRight w:val="0"/>
      <w:marTop w:val="0"/>
      <w:marBottom w:val="0"/>
      <w:divBdr>
        <w:top w:val="none" w:sz="0" w:space="0" w:color="auto"/>
        <w:left w:val="none" w:sz="0" w:space="0" w:color="auto"/>
        <w:bottom w:val="none" w:sz="0" w:space="0" w:color="auto"/>
        <w:right w:val="none" w:sz="0" w:space="0" w:color="auto"/>
      </w:divBdr>
    </w:div>
    <w:div w:id="275649087">
      <w:marLeft w:val="480"/>
      <w:marRight w:val="0"/>
      <w:marTop w:val="0"/>
      <w:marBottom w:val="0"/>
      <w:divBdr>
        <w:top w:val="none" w:sz="0" w:space="0" w:color="auto"/>
        <w:left w:val="none" w:sz="0" w:space="0" w:color="auto"/>
        <w:bottom w:val="none" w:sz="0" w:space="0" w:color="auto"/>
        <w:right w:val="none" w:sz="0" w:space="0" w:color="auto"/>
      </w:divBdr>
    </w:div>
    <w:div w:id="276178547">
      <w:marLeft w:val="480"/>
      <w:marRight w:val="0"/>
      <w:marTop w:val="0"/>
      <w:marBottom w:val="0"/>
      <w:divBdr>
        <w:top w:val="none" w:sz="0" w:space="0" w:color="auto"/>
        <w:left w:val="none" w:sz="0" w:space="0" w:color="auto"/>
        <w:bottom w:val="none" w:sz="0" w:space="0" w:color="auto"/>
        <w:right w:val="none" w:sz="0" w:space="0" w:color="auto"/>
      </w:divBdr>
    </w:div>
    <w:div w:id="276178703">
      <w:marLeft w:val="480"/>
      <w:marRight w:val="0"/>
      <w:marTop w:val="0"/>
      <w:marBottom w:val="0"/>
      <w:divBdr>
        <w:top w:val="none" w:sz="0" w:space="0" w:color="auto"/>
        <w:left w:val="none" w:sz="0" w:space="0" w:color="auto"/>
        <w:bottom w:val="none" w:sz="0" w:space="0" w:color="auto"/>
        <w:right w:val="none" w:sz="0" w:space="0" w:color="auto"/>
      </w:divBdr>
    </w:div>
    <w:div w:id="276260975">
      <w:marLeft w:val="480"/>
      <w:marRight w:val="0"/>
      <w:marTop w:val="0"/>
      <w:marBottom w:val="0"/>
      <w:divBdr>
        <w:top w:val="none" w:sz="0" w:space="0" w:color="auto"/>
        <w:left w:val="none" w:sz="0" w:space="0" w:color="auto"/>
        <w:bottom w:val="none" w:sz="0" w:space="0" w:color="auto"/>
        <w:right w:val="none" w:sz="0" w:space="0" w:color="auto"/>
      </w:divBdr>
    </w:div>
    <w:div w:id="276526642">
      <w:marLeft w:val="480"/>
      <w:marRight w:val="0"/>
      <w:marTop w:val="0"/>
      <w:marBottom w:val="0"/>
      <w:divBdr>
        <w:top w:val="none" w:sz="0" w:space="0" w:color="auto"/>
        <w:left w:val="none" w:sz="0" w:space="0" w:color="auto"/>
        <w:bottom w:val="none" w:sz="0" w:space="0" w:color="auto"/>
        <w:right w:val="none" w:sz="0" w:space="0" w:color="auto"/>
      </w:divBdr>
    </w:div>
    <w:div w:id="276645168">
      <w:marLeft w:val="480"/>
      <w:marRight w:val="0"/>
      <w:marTop w:val="0"/>
      <w:marBottom w:val="0"/>
      <w:divBdr>
        <w:top w:val="none" w:sz="0" w:space="0" w:color="auto"/>
        <w:left w:val="none" w:sz="0" w:space="0" w:color="auto"/>
        <w:bottom w:val="none" w:sz="0" w:space="0" w:color="auto"/>
        <w:right w:val="none" w:sz="0" w:space="0" w:color="auto"/>
      </w:divBdr>
    </w:div>
    <w:div w:id="277030269">
      <w:marLeft w:val="480"/>
      <w:marRight w:val="0"/>
      <w:marTop w:val="0"/>
      <w:marBottom w:val="0"/>
      <w:divBdr>
        <w:top w:val="none" w:sz="0" w:space="0" w:color="auto"/>
        <w:left w:val="none" w:sz="0" w:space="0" w:color="auto"/>
        <w:bottom w:val="none" w:sz="0" w:space="0" w:color="auto"/>
        <w:right w:val="none" w:sz="0" w:space="0" w:color="auto"/>
      </w:divBdr>
    </w:div>
    <w:div w:id="277218590">
      <w:marLeft w:val="480"/>
      <w:marRight w:val="0"/>
      <w:marTop w:val="0"/>
      <w:marBottom w:val="0"/>
      <w:divBdr>
        <w:top w:val="none" w:sz="0" w:space="0" w:color="auto"/>
        <w:left w:val="none" w:sz="0" w:space="0" w:color="auto"/>
        <w:bottom w:val="none" w:sz="0" w:space="0" w:color="auto"/>
        <w:right w:val="none" w:sz="0" w:space="0" w:color="auto"/>
      </w:divBdr>
    </w:div>
    <w:div w:id="278681634">
      <w:marLeft w:val="480"/>
      <w:marRight w:val="0"/>
      <w:marTop w:val="0"/>
      <w:marBottom w:val="0"/>
      <w:divBdr>
        <w:top w:val="none" w:sz="0" w:space="0" w:color="auto"/>
        <w:left w:val="none" w:sz="0" w:space="0" w:color="auto"/>
        <w:bottom w:val="none" w:sz="0" w:space="0" w:color="auto"/>
        <w:right w:val="none" w:sz="0" w:space="0" w:color="auto"/>
      </w:divBdr>
    </w:div>
    <w:div w:id="278802815">
      <w:marLeft w:val="480"/>
      <w:marRight w:val="0"/>
      <w:marTop w:val="0"/>
      <w:marBottom w:val="0"/>
      <w:divBdr>
        <w:top w:val="none" w:sz="0" w:space="0" w:color="auto"/>
        <w:left w:val="none" w:sz="0" w:space="0" w:color="auto"/>
        <w:bottom w:val="none" w:sz="0" w:space="0" w:color="auto"/>
        <w:right w:val="none" w:sz="0" w:space="0" w:color="auto"/>
      </w:divBdr>
    </w:div>
    <w:div w:id="278998477">
      <w:marLeft w:val="480"/>
      <w:marRight w:val="0"/>
      <w:marTop w:val="0"/>
      <w:marBottom w:val="0"/>
      <w:divBdr>
        <w:top w:val="none" w:sz="0" w:space="0" w:color="auto"/>
        <w:left w:val="none" w:sz="0" w:space="0" w:color="auto"/>
        <w:bottom w:val="none" w:sz="0" w:space="0" w:color="auto"/>
        <w:right w:val="none" w:sz="0" w:space="0" w:color="auto"/>
      </w:divBdr>
    </w:div>
    <w:div w:id="279266764">
      <w:marLeft w:val="480"/>
      <w:marRight w:val="0"/>
      <w:marTop w:val="0"/>
      <w:marBottom w:val="0"/>
      <w:divBdr>
        <w:top w:val="none" w:sz="0" w:space="0" w:color="auto"/>
        <w:left w:val="none" w:sz="0" w:space="0" w:color="auto"/>
        <w:bottom w:val="none" w:sz="0" w:space="0" w:color="auto"/>
        <w:right w:val="none" w:sz="0" w:space="0" w:color="auto"/>
      </w:divBdr>
    </w:div>
    <w:div w:id="279461816">
      <w:marLeft w:val="480"/>
      <w:marRight w:val="0"/>
      <w:marTop w:val="0"/>
      <w:marBottom w:val="0"/>
      <w:divBdr>
        <w:top w:val="none" w:sz="0" w:space="0" w:color="auto"/>
        <w:left w:val="none" w:sz="0" w:space="0" w:color="auto"/>
        <w:bottom w:val="none" w:sz="0" w:space="0" w:color="auto"/>
        <w:right w:val="none" w:sz="0" w:space="0" w:color="auto"/>
      </w:divBdr>
    </w:div>
    <w:div w:id="279604020">
      <w:marLeft w:val="480"/>
      <w:marRight w:val="0"/>
      <w:marTop w:val="0"/>
      <w:marBottom w:val="0"/>
      <w:divBdr>
        <w:top w:val="none" w:sz="0" w:space="0" w:color="auto"/>
        <w:left w:val="none" w:sz="0" w:space="0" w:color="auto"/>
        <w:bottom w:val="none" w:sz="0" w:space="0" w:color="auto"/>
        <w:right w:val="none" w:sz="0" w:space="0" w:color="auto"/>
      </w:divBdr>
    </w:div>
    <w:div w:id="280065911">
      <w:marLeft w:val="480"/>
      <w:marRight w:val="0"/>
      <w:marTop w:val="0"/>
      <w:marBottom w:val="0"/>
      <w:divBdr>
        <w:top w:val="none" w:sz="0" w:space="0" w:color="auto"/>
        <w:left w:val="none" w:sz="0" w:space="0" w:color="auto"/>
        <w:bottom w:val="none" w:sz="0" w:space="0" w:color="auto"/>
        <w:right w:val="none" w:sz="0" w:space="0" w:color="auto"/>
      </w:divBdr>
    </w:div>
    <w:div w:id="280306377">
      <w:marLeft w:val="480"/>
      <w:marRight w:val="0"/>
      <w:marTop w:val="0"/>
      <w:marBottom w:val="0"/>
      <w:divBdr>
        <w:top w:val="none" w:sz="0" w:space="0" w:color="auto"/>
        <w:left w:val="none" w:sz="0" w:space="0" w:color="auto"/>
        <w:bottom w:val="none" w:sz="0" w:space="0" w:color="auto"/>
        <w:right w:val="none" w:sz="0" w:space="0" w:color="auto"/>
      </w:divBdr>
    </w:div>
    <w:div w:id="280573061">
      <w:marLeft w:val="480"/>
      <w:marRight w:val="0"/>
      <w:marTop w:val="0"/>
      <w:marBottom w:val="0"/>
      <w:divBdr>
        <w:top w:val="none" w:sz="0" w:space="0" w:color="auto"/>
        <w:left w:val="none" w:sz="0" w:space="0" w:color="auto"/>
        <w:bottom w:val="none" w:sz="0" w:space="0" w:color="auto"/>
        <w:right w:val="none" w:sz="0" w:space="0" w:color="auto"/>
      </w:divBdr>
    </w:div>
    <w:div w:id="280652935">
      <w:marLeft w:val="480"/>
      <w:marRight w:val="0"/>
      <w:marTop w:val="0"/>
      <w:marBottom w:val="0"/>
      <w:divBdr>
        <w:top w:val="none" w:sz="0" w:space="0" w:color="auto"/>
        <w:left w:val="none" w:sz="0" w:space="0" w:color="auto"/>
        <w:bottom w:val="none" w:sz="0" w:space="0" w:color="auto"/>
        <w:right w:val="none" w:sz="0" w:space="0" w:color="auto"/>
      </w:divBdr>
    </w:div>
    <w:div w:id="281109426">
      <w:marLeft w:val="480"/>
      <w:marRight w:val="0"/>
      <w:marTop w:val="0"/>
      <w:marBottom w:val="0"/>
      <w:divBdr>
        <w:top w:val="none" w:sz="0" w:space="0" w:color="auto"/>
        <w:left w:val="none" w:sz="0" w:space="0" w:color="auto"/>
        <w:bottom w:val="none" w:sz="0" w:space="0" w:color="auto"/>
        <w:right w:val="none" w:sz="0" w:space="0" w:color="auto"/>
      </w:divBdr>
    </w:div>
    <w:div w:id="281307261">
      <w:marLeft w:val="480"/>
      <w:marRight w:val="0"/>
      <w:marTop w:val="0"/>
      <w:marBottom w:val="0"/>
      <w:divBdr>
        <w:top w:val="none" w:sz="0" w:space="0" w:color="auto"/>
        <w:left w:val="none" w:sz="0" w:space="0" w:color="auto"/>
        <w:bottom w:val="none" w:sz="0" w:space="0" w:color="auto"/>
        <w:right w:val="none" w:sz="0" w:space="0" w:color="auto"/>
      </w:divBdr>
    </w:div>
    <w:div w:id="281309101">
      <w:marLeft w:val="480"/>
      <w:marRight w:val="0"/>
      <w:marTop w:val="0"/>
      <w:marBottom w:val="0"/>
      <w:divBdr>
        <w:top w:val="none" w:sz="0" w:space="0" w:color="auto"/>
        <w:left w:val="none" w:sz="0" w:space="0" w:color="auto"/>
        <w:bottom w:val="none" w:sz="0" w:space="0" w:color="auto"/>
        <w:right w:val="none" w:sz="0" w:space="0" w:color="auto"/>
      </w:divBdr>
    </w:div>
    <w:div w:id="281769826">
      <w:marLeft w:val="480"/>
      <w:marRight w:val="0"/>
      <w:marTop w:val="0"/>
      <w:marBottom w:val="0"/>
      <w:divBdr>
        <w:top w:val="none" w:sz="0" w:space="0" w:color="auto"/>
        <w:left w:val="none" w:sz="0" w:space="0" w:color="auto"/>
        <w:bottom w:val="none" w:sz="0" w:space="0" w:color="auto"/>
        <w:right w:val="none" w:sz="0" w:space="0" w:color="auto"/>
      </w:divBdr>
    </w:div>
    <w:div w:id="281887514">
      <w:marLeft w:val="480"/>
      <w:marRight w:val="0"/>
      <w:marTop w:val="0"/>
      <w:marBottom w:val="0"/>
      <w:divBdr>
        <w:top w:val="none" w:sz="0" w:space="0" w:color="auto"/>
        <w:left w:val="none" w:sz="0" w:space="0" w:color="auto"/>
        <w:bottom w:val="none" w:sz="0" w:space="0" w:color="auto"/>
        <w:right w:val="none" w:sz="0" w:space="0" w:color="auto"/>
      </w:divBdr>
    </w:div>
    <w:div w:id="282200126">
      <w:marLeft w:val="480"/>
      <w:marRight w:val="0"/>
      <w:marTop w:val="0"/>
      <w:marBottom w:val="0"/>
      <w:divBdr>
        <w:top w:val="none" w:sz="0" w:space="0" w:color="auto"/>
        <w:left w:val="none" w:sz="0" w:space="0" w:color="auto"/>
        <w:bottom w:val="none" w:sz="0" w:space="0" w:color="auto"/>
        <w:right w:val="none" w:sz="0" w:space="0" w:color="auto"/>
      </w:divBdr>
    </w:div>
    <w:div w:id="282538572">
      <w:marLeft w:val="480"/>
      <w:marRight w:val="0"/>
      <w:marTop w:val="0"/>
      <w:marBottom w:val="0"/>
      <w:divBdr>
        <w:top w:val="none" w:sz="0" w:space="0" w:color="auto"/>
        <w:left w:val="none" w:sz="0" w:space="0" w:color="auto"/>
        <w:bottom w:val="none" w:sz="0" w:space="0" w:color="auto"/>
        <w:right w:val="none" w:sz="0" w:space="0" w:color="auto"/>
      </w:divBdr>
    </w:div>
    <w:div w:id="282619889">
      <w:marLeft w:val="480"/>
      <w:marRight w:val="0"/>
      <w:marTop w:val="0"/>
      <w:marBottom w:val="0"/>
      <w:divBdr>
        <w:top w:val="none" w:sz="0" w:space="0" w:color="auto"/>
        <w:left w:val="none" w:sz="0" w:space="0" w:color="auto"/>
        <w:bottom w:val="none" w:sz="0" w:space="0" w:color="auto"/>
        <w:right w:val="none" w:sz="0" w:space="0" w:color="auto"/>
      </w:divBdr>
    </w:div>
    <w:div w:id="282806975">
      <w:marLeft w:val="480"/>
      <w:marRight w:val="0"/>
      <w:marTop w:val="0"/>
      <w:marBottom w:val="0"/>
      <w:divBdr>
        <w:top w:val="none" w:sz="0" w:space="0" w:color="auto"/>
        <w:left w:val="none" w:sz="0" w:space="0" w:color="auto"/>
        <w:bottom w:val="none" w:sz="0" w:space="0" w:color="auto"/>
        <w:right w:val="none" w:sz="0" w:space="0" w:color="auto"/>
      </w:divBdr>
    </w:div>
    <w:div w:id="283076913">
      <w:marLeft w:val="480"/>
      <w:marRight w:val="0"/>
      <w:marTop w:val="0"/>
      <w:marBottom w:val="0"/>
      <w:divBdr>
        <w:top w:val="none" w:sz="0" w:space="0" w:color="auto"/>
        <w:left w:val="none" w:sz="0" w:space="0" w:color="auto"/>
        <w:bottom w:val="none" w:sz="0" w:space="0" w:color="auto"/>
        <w:right w:val="none" w:sz="0" w:space="0" w:color="auto"/>
      </w:divBdr>
    </w:div>
    <w:div w:id="283123020">
      <w:marLeft w:val="480"/>
      <w:marRight w:val="0"/>
      <w:marTop w:val="0"/>
      <w:marBottom w:val="0"/>
      <w:divBdr>
        <w:top w:val="none" w:sz="0" w:space="0" w:color="auto"/>
        <w:left w:val="none" w:sz="0" w:space="0" w:color="auto"/>
        <w:bottom w:val="none" w:sz="0" w:space="0" w:color="auto"/>
        <w:right w:val="none" w:sz="0" w:space="0" w:color="auto"/>
      </w:divBdr>
    </w:div>
    <w:div w:id="283194537">
      <w:marLeft w:val="480"/>
      <w:marRight w:val="0"/>
      <w:marTop w:val="0"/>
      <w:marBottom w:val="0"/>
      <w:divBdr>
        <w:top w:val="none" w:sz="0" w:space="0" w:color="auto"/>
        <w:left w:val="none" w:sz="0" w:space="0" w:color="auto"/>
        <w:bottom w:val="none" w:sz="0" w:space="0" w:color="auto"/>
        <w:right w:val="none" w:sz="0" w:space="0" w:color="auto"/>
      </w:divBdr>
    </w:div>
    <w:div w:id="283314040">
      <w:marLeft w:val="480"/>
      <w:marRight w:val="0"/>
      <w:marTop w:val="0"/>
      <w:marBottom w:val="0"/>
      <w:divBdr>
        <w:top w:val="none" w:sz="0" w:space="0" w:color="auto"/>
        <w:left w:val="none" w:sz="0" w:space="0" w:color="auto"/>
        <w:bottom w:val="none" w:sz="0" w:space="0" w:color="auto"/>
        <w:right w:val="none" w:sz="0" w:space="0" w:color="auto"/>
      </w:divBdr>
    </w:div>
    <w:div w:id="283463191">
      <w:marLeft w:val="480"/>
      <w:marRight w:val="0"/>
      <w:marTop w:val="0"/>
      <w:marBottom w:val="0"/>
      <w:divBdr>
        <w:top w:val="none" w:sz="0" w:space="0" w:color="auto"/>
        <w:left w:val="none" w:sz="0" w:space="0" w:color="auto"/>
        <w:bottom w:val="none" w:sz="0" w:space="0" w:color="auto"/>
        <w:right w:val="none" w:sz="0" w:space="0" w:color="auto"/>
      </w:divBdr>
    </w:div>
    <w:div w:id="283583714">
      <w:marLeft w:val="480"/>
      <w:marRight w:val="0"/>
      <w:marTop w:val="0"/>
      <w:marBottom w:val="0"/>
      <w:divBdr>
        <w:top w:val="none" w:sz="0" w:space="0" w:color="auto"/>
        <w:left w:val="none" w:sz="0" w:space="0" w:color="auto"/>
        <w:bottom w:val="none" w:sz="0" w:space="0" w:color="auto"/>
        <w:right w:val="none" w:sz="0" w:space="0" w:color="auto"/>
      </w:divBdr>
    </w:div>
    <w:div w:id="283585839">
      <w:marLeft w:val="480"/>
      <w:marRight w:val="0"/>
      <w:marTop w:val="0"/>
      <w:marBottom w:val="0"/>
      <w:divBdr>
        <w:top w:val="none" w:sz="0" w:space="0" w:color="auto"/>
        <w:left w:val="none" w:sz="0" w:space="0" w:color="auto"/>
        <w:bottom w:val="none" w:sz="0" w:space="0" w:color="auto"/>
        <w:right w:val="none" w:sz="0" w:space="0" w:color="auto"/>
      </w:divBdr>
    </w:div>
    <w:div w:id="283734449">
      <w:marLeft w:val="480"/>
      <w:marRight w:val="0"/>
      <w:marTop w:val="0"/>
      <w:marBottom w:val="0"/>
      <w:divBdr>
        <w:top w:val="none" w:sz="0" w:space="0" w:color="auto"/>
        <w:left w:val="none" w:sz="0" w:space="0" w:color="auto"/>
        <w:bottom w:val="none" w:sz="0" w:space="0" w:color="auto"/>
        <w:right w:val="none" w:sz="0" w:space="0" w:color="auto"/>
      </w:divBdr>
    </w:div>
    <w:div w:id="283780691">
      <w:marLeft w:val="480"/>
      <w:marRight w:val="0"/>
      <w:marTop w:val="0"/>
      <w:marBottom w:val="0"/>
      <w:divBdr>
        <w:top w:val="none" w:sz="0" w:space="0" w:color="auto"/>
        <w:left w:val="none" w:sz="0" w:space="0" w:color="auto"/>
        <w:bottom w:val="none" w:sz="0" w:space="0" w:color="auto"/>
        <w:right w:val="none" w:sz="0" w:space="0" w:color="auto"/>
      </w:divBdr>
    </w:div>
    <w:div w:id="283923857">
      <w:marLeft w:val="480"/>
      <w:marRight w:val="0"/>
      <w:marTop w:val="0"/>
      <w:marBottom w:val="0"/>
      <w:divBdr>
        <w:top w:val="none" w:sz="0" w:space="0" w:color="auto"/>
        <w:left w:val="none" w:sz="0" w:space="0" w:color="auto"/>
        <w:bottom w:val="none" w:sz="0" w:space="0" w:color="auto"/>
        <w:right w:val="none" w:sz="0" w:space="0" w:color="auto"/>
      </w:divBdr>
    </w:div>
    <w:div w:id="284192032">
      <w:marLeft w:val="480"/>
      <w:marRight w:val="0"/>
      <w:marTop w:val="0"/>
      <w:marBottom w:val="0"/>
      <w:divBdr>
        <w:top w:val="none" w:sz="0" w:space="0" w:color="auto"/>
        <w:left w:val="none" w:sz="0" w:space="0" w:color="auto"/>
        <w:bottom w:val="none" w:sz="0" w:space="0" w:color="auto"/>
        <w:right w:val="none" w:sz="0" w:space="0" w:color="auto"/>
      </w:divBdr>
    </w:div>
    <w:div w:id="284431910">
      <w:marLeft w:val="480"/>
      <w:marRight w:val="0"/>
      <w:marTop w:val="0"/>
      <w:marBottom w:val="0"/>
      <w:divBdr>
        <w:top w:val="none" w:sz="0" w:space="0" w:color="auto"/>
        <w:left w:val="none" w:sz="0" w:space="0" w:color="auto"/>
        <w:bottom w:val="none" w:sz="0" w:space="0" w:color="auto"/>
        <w:right w:val="none" w:sz="0" w:space="0" w:color="auto"/>
      </w:divBdr>
    </w:div>
    <w:div w:id="284629520">
      <w:marLeft w:val="480"/>
      <w:marRight w:val="0"/>
      <w:marTop w:val="0"/>
      <w:marBottom w:val="0"/>
      <w:divBdr>
        <w:top w:val="none" w:sz="0" w:space="0" w:color="auto"/>
        <w:left w:val="none" w:sz="0" w:space="0" w:color="auto"/>
        <w:bottom w:val="none" w:sz="0" w:space="0" w:color="auto"/>
        <w:right w:val="none" w:sz="0" w:space="0" w:color="auto"/>
      </w:divBdr>
    </w:div>
    <w:div w:id="284695891">
      <w:marLeft w:val="480"/>
      <w:marRight w:val="0"/>
      <w:marTop w:val="0"/>
      <w:marBottom w:val="0"/>
      <w:divBdr>
        <w:top w:val="none" w:sz="0" w:space="0" w:color="auto"/>
        <w:left w:val="none" w:sz="0" w:space="0" w:color="auto"/>
        <w:bottom w:val="none" w:sz="0" w:space="0" w:color="auto"/>
        <w:right w:val="none" w:sz="0" w:space="0" w:color="auto"/>
      </w:divBdr>
    </w:div>
    <w:div w:id="284699122">
      <w:marLeft w:val="480"/>
      <w:marRight w:val="0"/>
      <w:marTop w:val="0"/>
      <w:marBottom w:val="0"/>
      <w:divBdr>
        <w:top w:val="none" w:sz="0" w:space="0" w:color="auto"/>
        <w:left w:val="none" w:sz="0" w:space="0" w:color="auto"/>
        <w:bottom w:val="none" w:sz="0" w:space="0" w:color="auto"/>
        <w:right w:val="none" w:sz="0" w:space="0" w:color="auto"/>
      </w:divBdr>
    </w:div>
    <w:div w:id="285042898">
      <w:marLeft w:val="480"/>
      <w:marRight w:val="0"/>
      <w:marTop w:val="0"/>
      <w:marBottom w:val="0"/>
      <w:divBdr>
        <w:top w:val="none" w:sz="0" w:space="0" w:color="auto"/>
        <w:left w:val="none" w:sz="0" w:space="0" w:color="auto"/>
        <w:bottom w:val="none" w:sz="0" w:space="0" w:color="auto"/>
        <w:right w:val="none" w:sz="0" w:space="0" w:color="auto"/>
      </w:divBdr>
    </w:div>
    <w:div w:id="285430250">
      <w:marLeft w:val="480"/>
      <w:marRight w:val="0"/>
      <w:marTop w:val="0"/>
      <w:marBottom w:val="0"/>
      <w:divBdr>
        <w:top w:val="none" w:sz="0" w:space="0" w:color="auto"/>
        <w:left w:val="none" w:sz="0" w:space="0" w:color="auto"/>
        <w:bottom w:val="none" w:sz="0" w:space="0" w:color="auto"/>
        <w:right w:val="none" w:sz="0" w:space="0" w:color="auto"/>
      </w:divBdr>
    </w:div>
    <w:div w:id="285963534">
      <w:marLeft w:val="480"/>
      <w:marRight w:val="0"/>
      <w:marTop w:val="0"/>
      <w:marBottom w:val="0"/>
      <w:divBdr>
        <w:top w:val="none" w:sz="0" w:space="0" w:color="auto"/>
        <w:left w:val="none" w:sz="0" w:space="0" w:color="auto"/>
        <w:bottom w:val="none" w:sz="0" w:space="0" w:color="auto"/>
        <w:right w:val="none" w:sz="0" w:space="0" w:color="auto"/>
      </w:divBdr>
    </w:div>
    <w:div w:id="287441200">
      <w:marLeft w:val="480"/>
      <w:marRight w:val="0"/>
      <w:marTop w:val="0"/>
      <w:marBottom w:val="0"/>
      <w:divBdr>
        <w:top w:val="none" w:sz="0" w:space="0" w:color="auto"/>
        <w:left w:val="none" w:sz="0" w:space="0" w:color="auto"/>
        <w:bottom w:val="none" w:sz="0" w:space="0" w:color="auto"/>
        <w:right w:val="none" w:sz="0" w:space="0" w:color="auto"/>
      </w:divBdr>
    </w:div>
    <w:div w:id="287591737">
      <w:marLeft w:val="480"/>
      <w:marRight w:val="0"/>
      <w:marTop w:val="0"/>
      <w:marBottom w:val="0"/>
      <w:divBdr>
        <w:top w:val="none" w:sz="0" w:space="0" w:color="auto"/>
        <w:left w:val="none" w:sz="0" w:space="0" w:color="auto"/>
        <w:bottom w:val="none" w:sz="0" w:space="0" w:color="auto"/>
        <w:right w:val="none" w:sz="0" w:space="0" w:color="auto"/>
      </w:divBdr>
    </w:div>
    <w:div w:id="287664325">
      <w:marLeft w:val="480"/>
      <w:marRight w:val="0"/>
      <w:marTop w:val="0"/>
      <w:marBottom w:val="0"/>
      <w:divBdr>
        <w:top w:val="none" w:sz="0" w:space="0" w:color="auto"/>
        <w:left w:val="none" w:sz="0" w:space="0" w:color="auto"/>
        <w:bottom w:val="none" w:sz="0" w:space="0" w:color="auto"/>
        <w:right w:val="none" w:sz="0" w:space="0" w:color="auto"/>
      </w:divBdr>
    </w:div>
    <w:div w:id="287669797">
      <w:marLeft w:val="480"/>
      <w:marRight w:val="0"/>
      <w:marTop w:val="0"/>
      <w:marBottom w:val="0"/>
      <w:divBdr>
        <w:top w:val="none" w:sz="0" w:space="0" w:color="auto"/>
        <w:left w:val="none" w:sz="0" w:space="0" w:color="auto"/>
        <w:bottom w:val="none" w:sz="0" w:space="0" w:color="auto"/>
        <w:right w:val="none" w:sz="0" w:space="0" w:color="auto"/>
      </w:divBdr>
    </w:div>
    <w:div w:id="287779980">
      <w:marLeft w:val="480"/>
      <w:marRight w:val="0"/>
      <w:marTop w:val="0"/>
      <w:marBottom w:val="0"/>
      <w:divBdr>
        <w:top w:val="none" w:sz="0" w:space="0" w:color="auto"/>
        <w:left w:val="none" w:sz="0" w:space="0" w:color="auto"/>
        <w:bottom w:val="none" w:sz="0" w:space="0" w:color="auto"/>
        <w:right w:val="none" w:sz="0" w:space="0" w:color="auto"/>
      </w:divBdr>
    </w:div>
    <w:div w:id="288051909">
      <w:marLeft w:val="480"/>
      <w:marRight w:val="0"/>
      <w:marTop w:val="0"/>
      <w:marBottom w:val="0"/>
      <w:divBdr>
        <w:top w:val="none" w:sz="0" w:space="0" w:color="auto"/>
        <w:left w:val="none" w:sz="0" w:space="0" w:color="auto"/>
        <w:bottom w:val="none" w:sz="0" w:space="0" w:color="auto"/>
        <w:right w:val="none" w:sz="0" w:space="0" w:color="auto"/>
      </w:divBdr>
    </w:div>
    <w:div w:id="288365814">
      <w:marLeft w:val="480"/>
      <w:marRight w:val="0"/>
      <w:marTop w:val="0"/>
      <w:marBottom w:val="0"/>
      <w:divBdr>
        <w:top w:val="none" w:sz="0" w:space="0" w:color="auto"/>
        <w:left w:val="none" w:sz="0" w:space="0" w:color="auto"/>
        <w:bottom w:val="none" w:sz="0" w:space="0" w:color="auto"/>
        <w:right w:val="none" w:sz="0" w:space="0" w:color="auto"/>
      </w:divBdr>
    </w:div>
    <w:div w:id="288558147">
      <w:marLeft w:val="480"/>
      <w:marRight w:val="0"/>
      <w:marTop w:val="0"/>
      <w:marBottom w:val="0"/>
      <w:divBdr>
        <w:top w:val="none" w:sz="0" w:space="0" w:color="auto"/>
        <w:left w:val="none" w:sz="0" w:space="0" w:color="auto"/>
        <w:bottom w:val="none" w:sz="0" w:space="0" w:color="auto"/>
        <w:right w:val="none" w:sz="0" w:space="0" w:color="auto"/>
      </w:divBdr>
    </w:div>
    <w:div w:id="288628862">
      <w:marLeft w:val="480"/>
      <w:marRight w:val="0"/>
      <w:marTop w:val="0"/>
      <w:marBottom w:val="0"/>
      <w:divBdr>
        <w:top w:val="none" w:sz="0" w:space="0" w:color="auto"/>
        <w:left w:val="none" w:sz="0" w:space="0" w:color="auto"/>
        <w:bottom w:val="none" w:sz="0" w:space="0" w:color="auto"/>
        <w:right w:val="none" w:sz="0" w:space="0" w:color="auto"/>
      </w:divBdr>
    </w:div>
    <w:div w:id="289046121">
      <w:marLeft w:val="480"/>
      <w:marRight w:val="0"/>
      <w:marTop w:val="0"/>
      <w:marBottom w:val="0"/>
      <w:divBdr>
        <w:top w:val="none" w:sz="0" w:space="0" w:color="auto"/>
        <w:left w:val="none" w:sz="0" w:space="0" w:color="auto"/>
        <w:bottom w:val="none" w:sz="0" w:space="0" w:color="auto"/>
        <w:right w:val="none" w:sz="0" w:space="0" w:color="auto"/>
      </w:divBdr>
    </w:div>
    <w:div w:id="289211798">
      <w:marLeft w:val="480"/>
      <w:marRight w:val="0"/>
      <w:marTop w:val="0"/>
      <w:marBottom w:val="0"/>
      <w:divBdr>
        <w:top w:val="none" w:sz="0" w:space="0" w:color="auto"/>
        <w:left w:val="none" w:sz="0" w:space="0" w:color="auto"/>
        <w:bottom w:val="none" w:sz="0" w:space="0" w:color="auto"/>
        <w:right w:val="none" w:sz="0" w:space="0" w:color="auto"/>
      </w:divBdr>
    </w:div>
    <w:div w:id="289634554">
      <w:marLeft w:val="480"/>
      <w:marRight w:val="0"/>
      <w:marTop w:val="0"/>
      <w:marBottom w:val="0"/>
      <w:divBdr>
        <w:top w:val="none" w:sz="0" w:space="0" w:color="auto"/>
        <w:left w:val="none" w:sz="0" w:space="0" w:color="auto"/>
        <w:bottom w:val="none" w:sz="0" w:space="0" w:color="auto"/>
        <w:right w:val="none" w:sz="0" w:space="0" w:color="auto"/>
      </w:divBdr>
    </w:div>
    <w:div w:id="289940798">
      <w:marLeft w:val="480"/>
      <w:marRight w:val="0"/>
      <w:marTop w:val="0"/>
      <w:marBottom w:val="0"/>
      <w:divBdr>
        <w:top w:val="none" w:sz="0" w:space="0" w:color="auto"/>
        <w:left w:val="none" w:sz="0" w:space="0" w:color="auto"/>
        <w:bottom w:val="none" w:sz="0" w:space="0" w:color="auto"/>
        <w:right w:val="none" w:sz="0" w:space="0" w:color="auto"/>
      </w:divBdr>
    </w:div>
    <w:div w:id="290093921">
      <w:marLeft w:val="480"/>
      <w:marRight w:val="0"/>
      <w:marTop w:val="0"/>
      <w:marBottom w:val="0"/>
      <w:divBdr>
        <w:top w:val="none" w:sz="0" w:space="0" w:color="auto"/>
        <w:left w:val="none" w:sz="0" w:space="0" w:color="auto"/>
        <w:bottom w:val="none" w:sz="0" w:space="0" w:color="auto"/>
        <w:right w:val="none" w:sz="0" w:space="0" w:color="auto"/>
      </w:divBdr>
    </w:div>
    <w:div w:id="290134749">
      <w:marLeft w:val="480"/>
      <w:marRight w:val="0"/>
      <w:marTop w:val="0"/>
      <w:marBottom w:val="0"/>
      <w:divBdr>
        <w:top w:val="none" w:sz="0" w:space="0" w:color="auto"/>
        <w:left w:val="none" w:sz="0" w:space="0" w:color="auto"/>
        <w:bottom w:val="none" w:sz="0" w:space="0" w:color="auto"/>
        <w:right w:val="none" w:sz="0" w:space="0" w:color="auto"/>
      </w:divBdr>
    </w:div>
    <w:div w:id="290134941">
      <w:marLeft w:val="480"/>
      <w:marRight w:val="0"/>
      <w:marTop w:val="0"/>
      <w:marBottom w:val="0"/>
      <w:divBdr>
        <w:top w:val="none" w:sz="0" w:space="0" w:color="auto"/>
        <w:left w:val="none" w:sz="0" w:space="0" w:color="auto"/>
        <w:bottom w:val="none" w:sz="0" w:space="0" w:color="auto"/>
        <w:right w:val="none" w:sz="0" w:space="0" w:color="auto"/>
      </w:divBdr>
    </w:div>
    <w:div w:id="290137000">
      <w:marLeft w:val="480"/>
      <w:marRight w:val="0"/>
      <w:marTop w:val="0"/>
      <w:marBottom w:val="0"/>
      <w:divBdr>
        <w:top w:val="none" w:sz="0" w:space="0" w:color="auto"/>
        <w:left w:val="none" w:sz="0" w:space="0" w:color="auto"/>
        <w:bottom w:val="none" w:sz="0" w:space="0" w:color="auto"/>
        <w:right w:val="none" w:sz="0" w:space="0" w:color="auto"/>
      </w:divBdr>
    </w:div>
    <w:div w:id="290329653">
      <w:marLeft w:val="480"/>
      <w:marRight w:val="0"/>
      <w:marTop w:val="0"/>
      <w:marBottom w:val="0"/>
      <w:divBdr>
        <w:top w:val="none" w:sz="0" w:space="0" w:color="auto"/>
        <w:left w:val="none" w:sz="0" w:space="0" w:color="auto"/>
        <w:bottom w:val="none" w:sz="0" w:space="0" w:color="auto"/>
        <w:right w:val="none" w:sz="0" w:space="0" w:color="auto"/>
      </w:divBdr>
    </w:div>
    <w:div w:id="290406769">
      <w:marLeft w:val="480"/>
      <w:marRight w:val="0"/>
      <w:marTop w:val="0"/>
      <w:marBottom w:val="0"/>
      <w:divBdr>
        <w:top w:val="none" w:sz="0" w:space="0" w:color="auto"/>
        <w:left w:val="none" w:sz="0" w:space="0" w:color="auto"/>
        <w:bottom w:val="none" w:sz="0" w:space="0" w:color="auto"/>
        <w:right w:val="none" w:sz="0" w:space="0" w:color="auto"/>
      </w:divBdr>
    </w:div>
    <w:div w:id="290481607">
      <w:marLeft w:val="480"/>
      <w:marRight w:val="0"/>
      <w:marTop w:val="0"/>
      <w:marBottom w:val="0"/>
      <w:divBdr>
        <w:top w:val="none" w:sz="0" w:space="0" w:color="auto"/>
        <w:left w:val="none" w:sz="0" w:space="0" w:color="auto"/>
        <w:bottom w:val="none" w:sz="0" w:space="0" w:color="auto"/>
        <w:right w:val="none" w:sz="0" w:space="0" w:color="auto"/>
      </w:divBdr>
    </w:div>
    <w:div w:id="290523244">
      <w:marLeft w:val="480"/>
      <w:marRight w:val="0"/>
      <w:marTop w:val="0"/>
      <w:marBottom w:val="0"/>
      <w:divBdr>
        <w:top w:val="none" w:sz="0" w:space="0" w:color="auto"/>
        <w:left w:val="none" w:sz="0" w:space="0" w:color="auto"/>
        <w:bottom w:val="none" w:sz="0" w:space="0" w:color="auto"/>
        <w:right w:val="none" w:sz="0" w:space="0" w:color="auto"/>
      </w:divBdr>
    </w:div>
    <w:div w:id="290672163">
      <w:marLeft w:val="480"/>
      <w:marRight w:val="0"/>
      <w:marTop w:val="0"/>
      <w:marBottom w:val="0"/>
      <w:divBdr>
        <w:top w:val="none" w:sz="0" w:space="0" w:color="auto"/>
        <w:left w:val="none" w:sz="0" w:space="0" w:color="auto"/>
        <w:bottom w:val="none" w:sz="0" w:space="0" w:color="auto"/>
        <w:right w:val="none" w:sz="0" w:space="0" w:color="auto"/>
      </w:divBdr>
    </w:div>
    <w:div w:id="290749694">
      <w:marLeft w:val="480"/>
      <w:marRight w:val="0"/>
      <w:marTop w:val="0"/>
      <w:marBottom w:val="0"/>
      <w:divBdr>
        <w:top w:val="none" w:sz="0" w:space="0" w:color="auto"/>
        <w:left w:val="none" w:sz="0" w:space="0" w:color="auto"/>
        <w:bottom w:val="none" w:sz="0" w:space="0" w:color="auto"/>
        <w:right w:val="none" w:sz="0" w:space="0" w:color="auto"/>
      </w:divBdr>
    </w:div>
    <w:div w:id="290987169">
      <w:marLeft w:val="480"/>
      <w:marRight w:val="0"/>
      <w:marTop w:val="0"/>
      <w:marBottom w:val="0"/>
      <w:divBdr>
        <w:top w:val="none" w:sz="0" w:space="0" w:color="auto"/>
        <w:left w:val="none" w:sz="0" w:space="0" w:color="auto"/>
        <w:bottom w:val="none" w:sz="0" w:space="0" w:color="auto"/>
        <w:right w:val="none" w:sz="0" w:space="0" w:color="auto"/>
      </w:divBdr>
    </w:div>
    <w:div w:id="291135742">
      <w:marLeft w:val="480"/>
      <w:marRight w:val="0"/>
      <w:marTop w:val="0"/>
      <w:marBottom w:val="0"/>
      <w:divBdr>
        <w:top w:val="none" w:sz="0" w:space="0" w:color="auto"/>
        <w:left w:val="none" w:sz="0" w:space="0" w:color="auto"/>
        <w:bottom w:val="none" w:sz="0" w:space="0" w:color="auto"/>
        <w:right w:val="none" w:sz="0" w:space="0" w:color="auto"/>
      </w:divBdr>
    </w:div>
    <w:div w:id="291447627">
      <w:marLeft w:val="480"/>
      <w:marRight w:val="0"/>
      <w:marTop w:val="0"/>
      <w:marBottom w:val="0"/>
      <w:divBdr>
        <w:top w:val="none" w:sz="0" w:space="0" w:color="auto"/>
        <w:left w:val="none" w:sz="0" w:space="0" w:color="auto"/>
        <w:bottom w:val="none" w:sz="0" w:space="0" w:color="auto"/>
        <w:right w:val="none" w:sz="0" w:space="0" w:color="auto"/>
      </w:divBdr>
    </w:div>
    <w:div w:id="291718712">
      <w:marLeft w:val="480"/>
      <w:marRight w:val="0"/>
      <w:marTop w:val="0"/>
      <w:marBottom w:val="0"/>
      <w:divBdr>
        <w:top w:val="none" w:sz="0" w:space="0" w:color="auto"/>
        <w:left w:val="none" w:sz="0" w:space="0" w:color="auto"/>
        <w:bottom w:val="none" w:sz="0" w:space="0" w:color="auto"/>
        <w:right w:val="none" w:sz="0" w:space="0" w:color="auto"/>
      </w:divBdr>
    </w:div>
    <w:div w:id="291909674">
      <w:marLeft w:val="480"/>
      <w:marRight w:val="0"/>
      <w:marTop w:val="0"/>
      <w:marBottom w:val="0"/>
      <w:divBdr>
        <w:top w:val="none" w:sz="0" w:space="0" w:color="auto"/>
        <w:left w:val="none" w:sz="0" w:space="0" w:color="auto"/>
        <w:bottom w:val="none" w:sz="0" w:space="0" w:color="auto"/>
        <w:right w:val="none" w:sz="0" w:space="0" w:color="auto"/>
      </w:divBdr>
    </w:div>
    <w:div w:id="292097061">
      <w:marLeft w:val="480"/>
      <w:marRight w:val="0"/>
      <w:marTop w:val="0"/>
      <w:marBottom w:val="0"/>
      <w:divBdr>
        <w:top w:val="none" w:sz="0" w:space="0" w:color="auto"/>
        <w:left w:val="none" w:sz="0" w:space="0" w:color="auto"/>
        <w:bottom w:val="none" w:sz="0" w:space="0" w:color="auto"/>
        <w:right w:val="none" w:sz="0" w:space="0" w:color="auto"/>
      </w:divBdr>
    </w:div>
    <w:div w:id="292104433">
      <w:marLeft w:val="480"/>
      <w:marRight w:val="0"/>
      <w:marTop w:val="0"/>
      <w:marBottom w:val="0"/>
      <w:divBdr>
        <w:top w:val="none" w:sz="0" w:space="0" w:color="auto"/>
        <w:left w:val="none" w:sz="0" w:space="0" w:color="auto"/>
        <w:bottom w:val="none" w:sz="0" w:space="0" w:color="auto"/>
        <w:right w:val="none" w:sz="0" w:space="0" w:color="auto"/>
      </w:divBdr>
    </w:div>
    <w:div w:id="292443370">
      <w:marLeft w:val="480"/>
      <w:marRight w:val="0"/>
      <w:marTop w:val="0"/>
      <w:marBottom w:val="0"/>
      <w:divBdr>
        <w:top w:val="none" w:sz="0" w:space="0" w:color="auto"/>
        <w:left w:val="none" w:sz="0" w:space="0" w:color="auto"/>
        <w:bottom w:val="none" w:sz="0" w:space="0" w:color="auto"/>
        <w:right w:val="none" w:sz="0" w:space="0" w:color="auto"/>
      </w:divBdr>
    </w:div>
    <w:div w:id="292444315">
      <w:marLeft w:val="480"/>
      <w:marRight w:val="0"/>
      <w:marTop w:val="0"/>
      <w:marBottom w:val="0"/>
      <w:divBdr>
        <w:top w:val="none" w:sz="0" w:space="0" w:color="auto"/>
        <w:left w:val="none" w:sz="0" w:space="0" w:color="auto"/>
        <w:bottom w:val="none" w:sz="0" w:space="0" w:color="auto"/>
        <w:right w:val="none" w:sz="0" w:space="0" w:color="auto"/>
      </w:divBdr>
    </w:div>
    <w:div w:id="292714936">
      <w:marLeft w:val="480"/>
      <w:marRight w:val="0"/>
      <w:marTop w:val="0"/>
      <w:marBottom w:val="0"/>
      <w:divBdr>
        <w:top w:val="none" w:sz="0" w:space="0" w:color="auto"/>
        <w:left w:val="none" w:sz="0" w:space="0" w:color="auto"/>
        <w:bottom w:val="none" w:sz="0" w:space="0" w:color="auto"/>
        <w:right w:val="none" w:sz="0" w:space="0" w:color="auto"/>
      </w:divBdr>
    </w:div>
    <w:div w:id="293022870">
      <w:marLeft w:val="480"/>
      <w:marRight w:val="0"/>
      <w:marTop w:val="0"/>
      <w:marBottom w:val="0"/>
      <w:divBdr>
        <w:top w:val="none" w:sz="0" w:space="0" w:color="auto"/>
        <w:left w:val="none" w:sz="0" w:space="0" w:color="auto"/>
        <w:bottom w:val="none" w:sz="0" w:space="0" w:color="auto"/>
        <w:right w:val="none" w:sz="0" w:space="0" w:color="auto"/>
      </w:divBdr>
    </w:div>
    <w:div w:id="293607352">
      <w:marLeft w:val="480"/>
      <w:marRight w:val="0"/>
      <w:marTop w:val="0"/>
      <w:marBottom w:val="0"/>
      <w:divBdr>
        <w:top w:val="none" w:sz="0" w:space="0" w:color="auto"/>
        <w:left w:val="none" w:sz="0" w:space="0" w:color="auto"/>
        <w:bottom w:val="none" w:sz="0" w:space="0" w:color="auto"/>
        <w:right w:val="none" w:sz="0" w:space="0" w:color="auto"/>
      </w:divBdr>
    </w:div>
    <w:div w:id="293995371">
      <w:marLeft w:val="480"/>
      <w:marRight w:val="0"/>
      <w:marTop w:val="0"/>
      <w:marBottom w:val="0"/>
      <w:divBdr>
        <w:top w:val="none" w:sz="0" w:space="0" w:color="auto"/>
        <w:left w:val="none" w:sz="0" w:space="0" w:color="auto"/>
        <w:bottom w:val="none" w:sz="0" w:space="0" w:color="auto"/>
        <w:right w:val="none" w:sz="0" w:space="0" w:color="auto"/>
      </w:divBdr>
    </w:div>
    <w:div w:id="294066139">
      <w:marLeft w:val="480"/>
      <w:marRight w:val="0"/>
      <w:marTop w:val="0"/>
      <w:marBottom w:val="0"/>
      <w:divBdr>
        <w:top w:val="none" w:sz="0" w:space="0" w:color="auto"/>
        <w:left w:val="none" w:sz="0" w:space="0" w:color="auto"/>
        <w:bottom w:val="none" w:sz="0" w:space="0" w:color="auto"/>
        <w:right w:val="none" w:sz="0" w:space="0" w:color="auto"/>
      </w:divBdr>
    </w:div>
    <w:div w:id="294140386">
      <w:marLeft w:val="480"/>
      <w:marRight w:val="0"/>
      <w:marTop w:val="0"/>
      <w:marBottom w:val="0"/>
      <w:divBdr>
        <w:top w:val="none" w:sz="0" w:space="0" w:color="auto"/>
        <w:left w:val="none" w:sz="0" w:space="0" w:color="auto"/>
        <w:bottom w:val="none" w:sz="0" w:space="0" w:color="auto"/>
        <w:right w:val="none" w:sz="0" w:space="0" w:color="auto"/>
      </w:divBdr>
    </w:div>
    <w:div w:id="294333450">
      <w:marLeft w:val="480"/>
      <w:marRight w:val="0"/>
      <w:marTop w:val="0"/>
      <w:marBottom w:val="0"/>
      <w:divBdr>
        <w:top w:val="none" w:sz="0" w:space="0" w:color="auto"/>
        <w:left w:val="none" w:sz="0" w:space="0" w:color="auto"/>
        <w:bottom w:val="none" w:sz="0" w:space="0" w:color="auto"/>
        <w:right w:val="none" w:sz="0" w:space="0" w:color="auto"/>
      </w:divBdr>
    </w:div>
    <w:div w:id="294915954">
      <w:marLeft w:val="480"/>
      <w:marRight w:val="0"/>
      <w:marTop w:val="0"/>
      <w:marBottom w:val="0"/>
      <w:divBdr>
        <w:top w:val="none" w:sz="0" w:space="0" w:color="auto"/>
        <w:left w:val="none" w:sz="0" w:space="0" w:color="auto"/>
        <w:bottom w:val="none" w:sz="0" w:space="0" w:color="auto"/>
        <w:right w:val="none" w:sz="0" w:space="0" w:color="auto"/>
      </w:divBdr>
    </w:div>
    <w:div w:id="294993949">
      <w:marLeft w:val="480"/>
      <w:marRight w:val="0"/>
      <w:marTop w:val="0"/>
      <w:marBottom w:val="0"/>
      <w:divBdr>
        <w:top w:val="none" w:sz="0" w:space="0" w:color="auto"/>
        <w:left w:val="none" w:sz="0" w:space="0" w:color="auto"/>
        <w:bottom w:val="none" w:sz="0" w:space="0" w:color="auto"/>
        <w:right w:val="none" w:sz="0" w:space="0" w:color="auto"/>
      </w:divBdr>
    </w:div>
    <w:div w:id="295839171">
      <w:marLeft w:val="480"/>
      <w:marRight w:val="0"/>
      <w:marTop w:val="0"/>
      <w:marBottom w:val="0"/>
      <w:divBdr>
        <w:top w:val="none" w:sz="0" w:space="0" w:color="auto"/>
        <w:left w:val="none" w:sz="0" w:space="0" w:color="auto"/>
        <w:bottom w:val="none" w:sz="0" w:space="0" w:color="auto"/>
        <w:right w:val="none" w:sz="0" w:space="0" w:color="auto"/>
      </w:divBdr>
    </w:div>
    <w:div w:id="296186318">
      <w:marLeft w:val="480"/>
      <w:marRight w:val="0"/>
      <w:marTop w:val="0"/>
      <w:marBottom w:val="0"/>
      <w:divBdr>
        <w:top w:val="none" w:sz="0" w:space="0" w:color="auto"/>
        <w:left w:val="none" w:sz="0" w:space="0" w:color="auto"/>
        <w:bottom w:val="none" w:sz="0" w:space="0" w:color="auto"/>
        <w:right w:val="none" w:sz="0" w:space="0" w:color="auto"/>
      </w:divBdr>
    </w:div>
    <w:div w:id="296227903">
      <w:marLeft w:val="480"/>
      <w:marRight w:val="0"/>
      <w:marTop w:val="0"/>
      <w:marBottom w:val="0"/>
      <w:divBdr>
        <w:top w:val="none" w:sz="0" w:space="0" w:color="auto"/>
        <w:left w:val="none" w:sz="0" w:space="0" w:color="auto"/>
        <w:bottom w:val="none" w:sz="0" w:space="0" w:color="auto"/>
        <w:right w:val="none" w:sz="0" w:space="0" w:color="auto"/>
      </w:divBdr>
    </w:div>
    <w:div w:id="296301595">
      <w:marLeft w:val="480"/>
      <w:marRight w:val="0"/>
      <w:marTop w:val="0"/>
      <w:marBottom w:val="0"/>
      <w:divBdr>
        <w:top w:val="none" w:sz="0" w:space="0" w:color="auto"/>
        <w:left w:val="none" w:sz="0" w:space="0" w:color="auto"/>
        <w:bottom w:val="none" w:sz="0" w:space="0" w:color="auto"/>
        <w:right w:val="none" w:sz="0" w:space="0" w:color="auto"/>
      </w:divBdr>
    </w:div>
    <w:div w:id="296302521">
      <w:marLeft w:val="480"/>
      <w:marRight w:val="0"/>
      <w:marTop w:val="0"/>
      <w:marBottom w:val="0"/>
      <w:divBdr>
        <w:top w:val="none" w:sz="0" w:space="0" w:color="auto"/>
        <w:left w:val="none" w:sz="0" w:space="0" w:color="auto"/>
        <w:bottom w:val="none" w:sz="0" w:space="0" w:color="auto"/>
        <w:right w:val="none" w:sz="0" w:space="0" w:color="auto"/>
      </w:divBdr>
    </w:div>
    <w:div w:id="296420695">
      <w:marLeft w:val="480"/>
      <w:marRight w:val="0"/>
      <w:marTop w:val="0"/>
      <w:marBottom w:val="0"/>
      <w:divBdr>
        <w:top w:val="none" w:sz="0" w:space="0" w:color="auto"/>
        <w:left w:val="none" w:sz="0" w:space="0" w:color="auto"/>
        <w:bottom w:val="none" w:sz="0" w:space="0" w:color="auto"/>
        <w:right w:val="none" w:sz="0" w:space="0" w:color="auto"/>
      </w:divBdr>
    </w:div>
    <w:div w:id="296691552">
      <w:marLeft w:val="480"/>
      <w:marRight w:val="0"/>
      <w:marTop w:val="0"/>
      <w:marBottom w:val="0"/>
      <w:divBdr>
        <w:top w:val="none" w:sz="0" w:space="0" w:color="auto"/>
        <w:left w:val="none" w:sz="0" w:space="0" w:color="auto"/>
        <w:bottom w:val="none" w:sz="0" w:space="0" w:color="auto"/>
        <w:right w:val="none" w:sz="0" w:space="0" w:color="auto"/>
      </w:divBdr>
    </w:div>
    <w:div w:id="296838683">
      <w:marLeft w:val="480"/>
      <w:marRight w:val="0"/>
      <w:marTop w:val="0"/>
      <w:marBottom w:val="0"/>
      <w:divBdr>
        <w:top w:val="none" w:sz="0" w:space="0" w:color="auto"/>
        <w:left w:val="none" w:sz="0" w:space="0" w:color="auto"/>
        <w:bottom w:val="none" w:sz="0" w:space="0" w:color="auto"/>
        <w:right w:val="none" w:sz="0" w:space="0" w:color="auto"/>
      </w:divBdr>
    </w:div>
    <w:div w:id="296880880">
      <w:marLeft w:val="480"/>
      <w:marRight w:val="0"/>
      <w:marTop w:val="0"/>
      <w:marBottom w:val="0"/>
      <w:divBdr>
        <w:top w:val="none" w:sz="0" w:space="0" w:color="auto"/>
        <w:left w:val="none" w:sz="0" w:space="0" w:color="auto"/>
        <w:bottom w:val="none" w:sz="0" w:space="0" w:color="auto"/>
        <w:right w:val="none" w:sz="0" w:space="0" w:color="auto"/>
      </w:divBdr>
    </w:div>
    <w:div w:id="297032801">
      <w:marLeft w:val="480"/>
      <w:marRight w:val="0"/>
      <w:marTop w:val="0"/>
      <w:marBottom w:val="0"/>
      <w:divBdr>
        <w:top w:val="none" w:sz="0" w:space="0" w:color="auto"/>
        <w:left w:val="none" w:sz="0" w:space="0" w:color="auto"/>
        <w:bottom w:val="none" w:sz="0" w:space="0" w:color="auto"/>
        <w:right w:val="none" w:sz="0" w:space="0" w:color="auto"/>
      </w:divBdr>
    </w:div>
    <w:div w:id="297229497">
      <w:marLeft w:val="480"/>
      <w:marRight w:val="0"/>
      <w:marTop w:val="0"/>
      <w:marBottom w:val="0"/>
      <w:divBdr>
        <w:top w:val="none" w:sz="0" w:space="0" w:color="auto"/>
        <w:left w:val="none" w:sz="0" w:space="0" w:color="auto"/>
        <w:bottom w:val="none" w:sz="0" w:space="0" w:color="auto"/>
        <w:right w:val="none" w:sz="0" w:space="0" w:color="auto"/>
      </w:divBdr>
    </w:div>
    <w:div w:id="297341035">
      <w:marLeft w:val="480"/>
      <w:marRight w:val="0"/>
      <w:marTop w:val="0"/>
      <w:marBottom w:val="0"/>
      <w:divBdr>
        <w:top w:val="none" w:sz="0" w:space="0" w:color="auto"/>
        <w:left w:val="none" w:sz="0" w:space="0" w:color="auto"/>
        <w:bottom w:val="none" w:sz="0" w:space="0" w:color="auto"/>
        <w:right w:val="none" w:sz="0" w:space="0" w:color="auto"/>
      </w:divBdr>
    </w:div>
    <w:div w:id="297422349">
      <w:marLeft w:val="480"/>
      <w:marRight w:val="0"/>
      <w:marTop w:val="0"/>
      <w:marBottom w:val="0"/>
      <w:divBdr>
        <w:top w:val="none" w:sz="0" w:space="0" w:color="auto"/>
        <w:left w:val="none" w:sz="0" w:space="0" w:color="auto"/>
        <w:bottom w:val="none" w:sz="0" w:space="0" w:color="auto"/>
        <w:right w:val="none" w:sz="0" w:space="0" w:color="auto"/>
      </w:divBdr>
    </w:div>
    <w:div w:id="297954749">
      <w:marLeft w:val="480"/>
      <w:marRight w:val="0"/>
      <w:marTop w:val="0"/>
      <w:marBottom w:val="0"/>
      <w:divBdr>
        <w:top w:val="none" w:sz="0" w:space="0" w:color="auto"/>
        <w:left w:val="none" w:sz="0" w:space="0" w:color="auto"/>
        <w:bottom w:val="none" w:sz="0" w:space="0" w:color="auto"/>
        <w:right w:val="none" w:sz="0" w:space="0" w:color="auto"/>
      </w:divBdr>
    </w:div>
    <w:div w:id="298196252">
      <w:marLeft w:val="480"/>
      <w:marRight w:val="0"/>
      <w:marTop w:val="0"/>
      <w:marBottom w:val="0"/>
      <w:divBdr>
        <w:top w:val="none" w:sz="0" w:space="0" w:color="auto"/>
        <w:left w:val="none" w:sz="0" w:space="0" w:color="auto"/>
        <w:bottom w:val="none" w:sz="0" w:space="0" w:color="auto"/>
        <w:right w:val="none" w:sz="0" w:space="0" w:color="auto"/>
      </w:divBdr>
    </w:div>
    <w:div w:id="298266094">
      <w:marLeft w:val="480"/>
      <w:marRight w:val="0"/>
      <w:marTop w:val="0"/>
      <w:marBottom w:val="0"/>
      <w:divBdr>
        <w:top w:val="none" w:sz="0" w:space="0" w:color="auto"/>
        <w:left w:val="none" w:sz="0" w:space="0" w:color="auto"/>
        <w:bottom w:val="none" w:sz="0" w:space="0" w:color="auto"/>
        <w:right w:val="none" w:sz="0" w:space="0" w:color="auto"/>
      </w:divBdr>
    </w:div>
    <w:div w:id="298416838">
      <w:marLeft w:val="480"/>
      <w:marRight w:val="0"/>
      <w:marTop w:val="0"/>
      <w:marBottom w:val="0"/>
      <w:divBdr>
        <w:top w:val="none" w:sz="0" w:space="0" w:color="auto"/>
        <w:left w:val="none" w:sz="0" w:space="0" w:color="auto"/>
        <w:bottom w:val="none" w:sz="0" w:space="0" w:color="auto"/>
        <w:right w:val="none" w:sz="0" w:space="0" w:color="auto"/>
      </w:divBdr>
    </w:div>
    <w:div w:id="298923626">
      <w:marLeft w:val="480"/>
      <w:marRight w:val="0"/>
      <w:marTop w:val="0"/>
      <w:marBottom w:val="0"/>
      <w:divBdr>
        <w:top w:val="none" w:sz="0" w:space="0" w:color="auto"/>
        <w:left w:val="none" w:sz="0" w:space="0" w:color="auto"/>
        <w:bottom w:val="none" w:sz="0" w:space="0" w:color="auto"/>
        <w:right w:val="none" w:sz="0" w:space="0" w:color="auto"/>
      </w:divBdr>
    </w:div>
    <w:div w:id="299189754">
      <w:marLeft w:val="480"/>
      <w:marRight w:val="0"/>
      <w:marTop w:val="0"/>
      <w:marBottom w:val="0"/>
      <w:divBdr>
        <w:top w:val="none" w:sz="0" w:space="0" w:color="auto"/>
        <w:left w:val="none" w:sz="0" w:space="0" w:color="auto"/>
        <w:bottom w:val="none" w:sz="0" w:space="0" w:color="auto"/>
        <w:right w:val="none" w:sz="0" w:space="0" w:color="auto"/>
      </w:divBdr>
    </w:div>
    <w:div w:id="299726662">
      <w:marLeft w:val="480"/>
      <w:marRight w:val="0"/>
      <w:marTop w:val="0"/>
      <w:marBottom w:val="0"/>
      <w:divBdr>
        <w:top w:val="none" w:sz="0" w:space="0" w:color="auto"/>
        <w:left w:val="none" w:sz="0" w:space="0" w:color="auto"/>
        <w:bottom w:val="none" w:sz="0" w:space="0" w:color="auto"/>
        <w:right w:val="none" w:sz="0" w:space="0" w:color="auto"/>
      </w:divBdr>
    </w:div>
    <w:div w:id="299768530">
      <w:marLeft w:val="480"/>
      <w:marRight w:val="0"/>
      <w:marTop w:val="0"/>
      <w:marBottom w:val="0"/>
      <w:divBdr>
        <w:top w:val="none" w:sz="0" w:space="0" w:color="auto"/>
        <w:left w:val="none" w:sz="0" w:space="0" w:color="auto"/>
        <w:bottom w:val="none" w:sz="0" w:space="0" w:color="auto"/>
        <w:right w:val="none" w:sz="0" w:space="0" w:color="auto"/>
      </w:divBdr>
    </w:div>
    <w:div w:id="300112889">
      <w:marLeft w:val="480"/>
      <w:marRight w:val="0"/>
      <w:marTop w:val="0"/>
      <w:marBottom w:val="0"/>
      <w:divBdr>
        <w:top w:val="none" w:sz="0" w:space="0" w:color="auto"/>
        <w:left w:val="none" w:sz="0" w:space="0" w:color="auto"/>
        <w:bottom w:val="none" w:sz="0" w:space="0" w:color="auto"/>
        <w:right w:val="none" w:sz="0" w:space="0" w:color="auto"/>
      </w:divBdr>
    </w:div>
    <w:div w:id="300157650">
      <w:marLeft w:val="480"/>
      <w:marRight w:val="0"/>
      <w:marTop w:val="0"/>
      <w:marBottom w:val="0"/>
      <w:divBdr>
        <w:top w:val="none" w:sz="0" w:space="0" w:color="auto"/>
        <w:left w:val="none" w:sz="0" w:space="0" w:color="auto"/>
        <w:bottom w:val="none" w:sz="0" w:space="0" w:color="auto"/>
        <w:right w:val="none" w:sz="0" w:space="0" w:color="auto"/>
      </w:divBdr>
    </w:div>
    <w:div w:id="300311797">
      <w:marLeft w:val="480"/>
      <w:marRight w:val="0"/>
      <w:marTop w:val="0"/>
      <w:marBottom w:val="0"/>
      <w:divBdr>
        <w:top w:val="none" w:sz="0" w:space="0" w:color="auto"/>
        <w:left w:val="none" w:sz="0" w:space="0" w:color="auto"/>
        <w:bottom w:val="none" w:sz="0" w:space="0" w:color="auto"/>
        <w:right w:val="none" w:sz="0" w:space="0" w:color="auto"/>
      </w:divBdr>
    </w:div>
    <w:div w:id="300379282">
      <w:marLeft w:val="480"/>
      <w:marRight w:val="0"/>
      <w:marTop w:val="0"/>
      <w:marBottom w:val="0"/>
      <w:divBdr>
        <w:top w:val="none" w:sz="0" w:space="0" w:color="auto"/>
        <w:left w:val="none" w:sz="0" w:space="0" w:color="auto"/>
        <w:bottom w:val="none" w:sz="0" w:space="0" w:color="auto"/>
        <w:right w:val="none" w:sz="0" w:space="0" w:color="auto"/>
      </w:divBdr>
    </w:div>
    <w:div w:id="300578157">
      <w:marLeft w:val="480"/>
      <w:marRight w:val="0"/>
      <w:marTop w:val="0"/>
      <w:marBottom w:val="0"/>
      <w:divBdr>
        <w:top w:val="none" w:sz="0" w:space="0" w:color="auto"/>
        <w:left w:val="none" w:sz="0" w:space="0" w:color="auto"/>
        <w:bottom w:val="none" w:sz="0" w:space="0" w:color="auto"/>
        <w:right w:val="none" w:sz="0" w:space="0" w:color="auto"/>
      </w:divBdr>
    </w:div>
    <w:div w:id="300623383">
      <w:marLeft w:val="480"/>
      <w:marRight w:val="0"/>
      <w:marTop w:val="0"/>
      <w:marBottom w:val="0"/>
      <w:divBdr>
        <w:top w:val="none" w:sz="0" w:space="0" w:color="auto"/>
        <w:left w:val="none" w:sz="0" w:space="0" w:color="auto"/>
        <w:bottom w:val="none" w:sz="0" w:space="0" w:color="auto"/>
        <w:right w:val="none" w:sz="0" w:space="0" w:color="auto"/>
      </w:divBdr>
    </w:div>
    <w:div w:id="301153846">
      <w:marLeft w:val="480"/>
      <w:marRight w:val="0"/>
      <w:marTop w:val="0"/>
      <w:marBottom w:val="0"/>
      <w:divBdr>
        <w:top w:val="none" w:sz="0" w:space="0" w:color="auto"/>
        <w:left w:val="none" w:sz="0" w:space="0" w:color="auto"/>
        <w:bottom w:val="none" w:sz="0" w:space="0" w:color="auto"/>
        <w:right w:val="none" w:sz="0" w:space="0" w:color="auto"/>
      </w:divBdr>
    </w:div>
    <w:div w:id="301885883">
      <w:marLeft w:val="480"/>
      <w:marRight w:val="0"/>
      <w:marTop w:val="0"/>
      <w:marBottom w:val="0"/>
      <w:divBdr>
        <w:top w:val="none" w:sz="0" w:space="0" w:color="auto"/>
        <w:left w:val="none" w:sz="0" w:space="0" w:color="auto"/>
        <w:bottom w:val="none" w:sz="0" w:space="0" w:color="auto"/>
        <w:right w:val="none" w:sz="0" w:space="0" w:color="auto"/>
      </w:divBdr>
    </w:div>
    <w:div w:id="302272792">
      <w:marLeft w:val="480"/>
      <w:marRight w:val="0"/>
      <w:marTop w:val="0"/>
      <w:marBottom w:val="0"/>
      <w:divBdr>
        <w:top w:val="none" w:sz="0" w:space="0" w:color="auto"/>
        <w:left w:val="none" w:sz="0" w:space="0" w:color="auto"/>
        <w:bottom w:val="none" w:sz="0" w:space="0" w:color="auto"/>
        <w:right w:val="none" w:sz="0" w:space="0" w:color="auto"/>
      </w:divBdr>
    </w:div>
    <w:div w:id="302664109">
      <w:marLeft w:val="480"/>
      <w:marRight w:val="0"/>
      <w:marTop w:val="0"/>
      <w:marBottom w:val="0"/>
      <w:divBdr>
        <w:top w:val="none" w:sz="0" w:space="0" w:color="auto"/>
        <w:left w:val="none" w:sz="0" w:space="0" w:color="auto"/>
        <w:bottom w:val="none" w:sz="0" w:space="0" w:color="auto"/>
        <w:right w:val="none" w:sz="0" w:space="0" w:color="auto"/>
      </w:divBdr>
    </w:div>
    <w:div w:id="302665031">
      <w:marLeft w:val="480"/>
      <w:marRight w:val="0"/>
      <w:marTop w:val="0"/>
      <w:marBottom w:val="0"/>
      <w:divBdr>
        <w:top w:val="none" w:sz="0" w:space="0" w:color="auto"/>
        <w:left w:val="none" w:sz="0" w:space="0" w:color="auto"/>
        <w:bottom w:val="none" w:sz="0" w:space="0" w:color="auto"/>
        <w:right w:val="none" w:sz="0" w:space="0" w:color="auto"/>
      </w:divBdr>
    </w:div>
    <w:div w:id="303004862">
      <w:marLeft w:val="480"/>
      <w:marRight w:val="0"/>
      <w:marTop w:val="0"/>
      <w:marBottom w:val="0"/>
      <w:divBdr>
        <w:top w:val="none" w:sz="0" w:space="0" w:color="auto"/>
        <w:left w:val="none" w:sz="0" w:space="0" w:color="auto"/>
        <w:bottom w:val="none" w:sz="0" w:space="0" w:color="auto"/>
        <w:right w:val="none" w:sz="0" w:space="0" w:color="auto"/>
      </w:divBdr>
    </w:div>
    <w:div w:id="303199328">
      <w:marLeft w:val="480"/>
      <w:marRight w:val="0"/>
      <w:marTop w:val="0"/>
      <w:marBottom w:val="0"/>
      <w:divBdr>
        <w:top w:val="none" w:sz="0" w:space="0" w:color="auto"/>
        <w:left w:val="none" w:sz="0" w:space="0" w:color="auto"/>
        <w:bottom w:val="none" w:sz="0" w:space="0" w:color="auto"/>
        <w:right w:val="none" w:sz="0" w:space="0" w:color="auto"/>
      </w:divBdr>
    </w:div>
    <w:div w:id="303319894">
      <w:marLeft w:val="480"/>
      <w:marRight w:val="0"/>
      <w:marTop w:val="0"/>
      <w:marBottom w:val="0"/>
      <w:divBdr>
        <w:top w:val="none" w:sz="0" w:space="0" w:color="auto"/>
        <w:left w:val="none" w:sz="0" w:space="0" w:color="auto"/>
        <w:bottom w:val="none" w:sz="0" w:space="0" w:color="auto"/>
        <w:right w:val="none" w:sz="0" w:space="0" w:color="auto"/>
      </w:divBdr>
    </w:div>
    <w:div w:id="303388444">
      <w:marLeft w:val="480"/>
      <w:marRight w:val="0"/>
      <w:marTop w:val="0"/>
      <w:marBottom w:val="0"/>
      <w:divBdr>
        <w:top w:val="none" w:sz="0" w:space="0" w:color="auto"/>
        <w:left w:val="none" w:sz="0" w:space="0" w:color="auto"/>
        <w:bottom w:val="none" w:sz="0" w:space="0" w:color="auto"/>
        <w:right w:val="none" w:sz="0" w:space="0" w:color="auto"/>
      </w:divBdr>
    </w:div>
    <w:div w:id="304237105">
      <w:marLeft w:val="480"/>
      <w:marRight w:val="0"/>
      <w:marTop w:val="0"/>
      <w:marBottom w:val="0"/>
      <w:divBdr>
        <w:top w:val="none" w:sz="0" w:space="0" w:color="auto"/>
        <w:left w:val="none" w:sz="0" w:space="0" w:color="auto"/>
        <w:bottom w:val="none" w:sz="0" w:space="0" w:color="auto"/>
        <w:right w:val="none" w:sz="0" w:space="0" w:color="auto"/>
      </w:divBdr>
    </w:div>
    <w:div w:id="304631541">
      <w:marLeft w:val="480"/>
      <w:marRight w:val="0"/>
      <w:marTop w:val="0"/>
      <w:marBottom w:val="0"/>
      <w:divBdr>
        <w:top w:val="none" w:sz="0" w:space="0" w:color="auto"/>
        <w:left w:val="none" w:sz="0" w:space="0" w:color="auto"/>
        <w:bottom w:val="none" w:sz="0" w:space="0" w:color="auto"/>
        <w:right w:val="none" w:sz="0" w:space="0" w:color="auto"/>
      </w:divBdr>
    </w:div>
    <w:div w:id="304699143">
      <w:marLeft w:val="480"/>
      <w:marRight w:val="0"/>
      <w:marTop w:val="0"/>
      <w:marBottom w:val="0"/>
      <w:divBdr>
        <w:top w:val="none" w:sz="0" w:space="0" w:color="auto"/>
        <w:left w:val="none" w:sz="0" w:space="0" w:color="auto"/>
        <w:bottom w:val="none" w:sz="0" w:space="0" w:color="auto"/>
        <w:right w:val="none" w:sz="0" w:space="0" w:color="auto"/>
      </w:divBdr>
    </w:div>
    <w:div w:id="305359818">
      <w:marLeft w:val="480"/>
      <w:marRight w:val="0"/>
      <w:marTop w:val="0"/>
      <w:marBottom w:val="0"/>
      <w:divBdr>
        <w:top w:val="none" w:sz="0" w:space="0" w:color="auto"/>
        <w:left w:val="none" w:sz="0" w:space="0" w:color="auto"/>
        <w:bottom w:val="none" w:sz="0" w:space="0" w:color="auto"/>
        <w:right w:val="none" w:sz="0" w:space="0" w:color="auto"/>
      </w:divBdr>
    </w:div>
    <w:div w:id="305399551">
      <w:marLeft w:val="480"/>
      <w:marRight w:val="0"/>
      <w:marTop w:val="0"/>
      <w:marBottom w:val="0"/>
      <w:divBdr>
        <w:top w:val="none" w:sz="0" w:space="0" w:color="auto"/>
        <w:left w:val="none" w:sz="0" w:space="0" w:color="auto"/>
        <w:bottom w:val="none" w:sz="0" w:space="0" w:color="auto"/>
        <w:right w:val="none" w:sz="0" w:space="0" w:color="auto"/>
      </w:divBdr>
    </w:div>
    <w:div w:id="305400738">
      <w:marLeft w:val="480"/>
      <w:marRight w:val="0"/>
      <w:marTop w:val="0"/>
      <w:marBottom w:val="0"/>
      <w:divBdr>
        <w:top w:val="none" w:sz="0" w:space="0" w:color="auto"/>
        <w:left w:val="none" w:sz="0" w:space="0" w:color="auto"/>
        <w:bottom w:val="none" w:sz="0" w:space="0" w:color="auto"/>
        <w:right w:val="none" w:sz="0" w:space="0" w:color="auto"/>
      </w:divBdr>
    </w:div>
    <w:div w:id="305546653">
      <w:marLeft w:val="480"/>
      <w:marRight w:val="0"/>
      <w:marTop w:val="0"/>
      <w:marBottom w:val="0"/>
      <w:divBdr>
        <w:top w:val="none" w:sz="0" w:space="0" w:color="auto"/>
        <w:left w:val="none" w:sz="0" w:space="0" w:color="auto"/>
        <w:bottom w:val="none" w:sz="0" w:space="0" w:color="auto"/>
        <w:right w:val="none" w:sz="0" w:space="0" w:color="auto"/>
      </w:divBdr>
    </w:div>
    <w:div w:id="305596021">
      <w:marLeft w:val="480"/>
      <w:marRight w:val="0"/>
      <w:marTop w:val="0"/>
      <w:marBottom w:val="0"/>
      <w:divBdr>
        <w:top w:val="none" w:sz="0" w:space="0" w:color="auto"/>
        <w:left w:val="none" w:sz="0" w:space="0" w:color="auto"/>
        <w:bottom w:val="none" w:sz="0" w:space="0" w:color="auto"/>
        <w:right w:val="none" w:sz="0" w:space="0" w:color="auto"/>
      </w:divBdr>
    </w:div>
    <w:div w:id="305622728">
      <w:marLeft w:val="480"/>
      <w:marRight w:val="0"/>
      <w:marTop w:val="0"/>
      <w:marBottom w:val="0"/>
      <w:divBdr>
        <w:top w:val="none" w:sz="0" w:space="0" w:color="auto"/>
        <w:left w:val="none" w:sz="0" w:space="0" w:color="auto"/>
        <w:bottom w:val="none" w:sz="0" w:space="0" w:color="auto"/>
        <w:right w:val="none" w:sz="0" w:space="0" w:color="auto"/>
      </w:divBdr>
    </w:div>
    <w:div w:id="306277463">
      <w:marLeft w:val="480"/>
      <w:marRight w:val="0"/>
      <w:marTop w:val="0"/>
      <w:marBottom w:val="0"/>
      <w:divBdr>
        <w:top w:val="none" w:sz="0" w:space="0" w:color="auto"/>
        <w:left w:val="none" w:sz="0" w:space="0" w:color="auto"/>
        <w:bottom w:val="none" w:sz="0" w:space="0" w:color="auto"/>
        <w:right w:val="none" w:sz="0" w:space="0" w:color="auto"/>
      </w:divBdr>
    </w:div>
    <w:div w:id="306475900">
      <w:marLeft w:val="480"/>
      <w:marRight w:val="0"/>
      <w:marTop w:val="0"/>
      <w:marBottom w:val="0"/>
      <w:divBdr>
        <w:top w:val="none" w:sz="0" w:space="0" w:color="auto"/>
        <w:left w:val="none" w:sz="0" w:space="0" w:color="auto"/>
        <w:bottom w:val="none" w:sz="0" w:space="0" w:color="auto"/>
        <w:right w:val="none" w:sz="0" w:space="0" w:color="auto"/>
      </w:divBdr>
    </w:div>
    <w:div w:id="306519200">
      <w:marLeft w:val="480"/>
      <w:marRight w:val="0"/>
      <w:marTop w:val="0"/>
      <w:marBottom w:val="0"/>
      <w:divBdr>
        <w:top w:val="none" w:sz="0" w:space="0" w:color="auto"/>
        <w:left w:val="none" w:sz="0" w:space="0" w:color="auto"/>
        <w:bottom w:val="none" w:sz="0" w:space="0" w:color="auto"/>
        <w:right w:val="none" w:sz="0" w:space="0" w:color="auto"/>
      </w:divBdr>
    </w:div>
    <w:div w:id="307101991">
      <w:marLeft w:val="480"/>
      <w:marRight w:val="0"/>
      <w:marTop w:val="0"/>
      <w:marBottom w:val="0"/>
      <w:divBdr>
        <w:top w:val="none" w:sz="0" w:space="0" w:color="auto"/>
        <w:left w:val="none" w:sz="0" w:space="0" w:color="auto"/>
        <w:bottom w:val="none" w:sz="0" w:space="0" w:color="auto"/>
        <w:right w:val="none" w:sz="0" w:space="0" w:color="auto"/>
      </w:divBdr>
    </w:div>
    <w:div w:id="307247397">
      <w:marLeft w:val="480"/>
      <w:marRight w:val="0"/>
      <w:marTop w:val="0"/>
      <w:marBottom w:val="0"/>
      <w:divBdr>
        <w:top w:val="none" w:sz="0" w:space="0" w:color="auto"/>
        <w:left w:val="none" w:sz="0" w:space="0" w:color="auto"/>
        <w:bottom w:val="none" w:sz="0" w:space="0" w:color="auto"/>
        <w:right w:val="none" w:sz="0" w:space="0" w:color="auto"/>
      </w:divBdr>
    </w:div>
    <w:div w:id="307395563">
      <w:marLeft w:val="480"/>
      <w:marRight w:val="0"/>
      <w:marTop w:val="0"/>
      <w:marBottom w:val="0"/>
      <w:divBdr>
        <w:top w:val="none" w:sz="0" w:space="0" w:color="auto"/>
        <w:left w:val="none" w:sz="0" w:space="0" w:color="auto"/>
        <w:bottom w:val="none" w:sz="0" w:space="0" w:color="auto"/>
        <w:right w:val="none" w:sz="0" w:space="0" w:color="auto"/>
      </w:divBdr>
    </w:div>
    <w:div w:id="308243021">
      <w:marLeft w:val="480"/>
      <w:marRight w:val="0"/>
      <w:marTop w:val="0"/>
      <w:marBottom w:val="0"/>
      <w:divBdr>
        <w:top w:val="none" w:sz="0" w:space="0" w:color="auto"/>
        <w:left w:val="none" w:sz="0" w:space="0" w:color="auto"/>
        <w:bottom w:val="none" w:sz="0" w:space="0" w:color="auto"/>
        <w:right w:val="none" w:sz="0" w:space="0" w:color="auto"/>
      </w:divBdr>
    </w:div>
    <w:div w:id="308360141">
      <w:marLeft w:val="480"/>
      <w:marRight w:val="0"/>
      <w:marTop w:val="0"/>
      <w:marBottom w:val="0"/>
      <w:divBdr>
        <w:top w:val="none" w:sz="0" w:space="0" w:color="auto"/>
        <w:left w:val="none" w:sz="0" w:space="0" w:color="auto"/>
        <w:bottom w:val="none" w:sz="0" w:space="0" w:color="auto"/>
        <w:right w:val="none" w:sz="0" w:space="0" w:color="auto"/>
      </w:divBdr>
    </w:div>
    <w:div w:id="308364816">
      <w:marLeft w:val="480"/>
      <w:marRight w:val="0"/>
      <w:marTop w:val="0"/>
      <w:marBottom w:val="0"/>
      <w:divBdr>
        <w:top w:val="none" w:sz="0" w:space="0" w:color="auto"/>
        <w:left w:val="none" w:sz="0" w:space="0" w:color="auto"/>
        <w:bottom w:val="none" w:sz="0" w:space="0" w:color="auto"/>
        <w:right w:val="none" w:sz="0" w:space="0" w:color="auto"/>
      </w:divBdr>
    </w:div>
    <w:div w:id="308561490">
      <w:marLeft w:val="480"/>
      <w:marRight w:val="0"/>
      <w:marTop w:val="0"/>
      <w:marBottom w:val="0"/>
      <w:divBdr>
        <w:top w:val="none" w:sz="0" w:space="0" w:color="auto"/>
        <w:left w:val="none" w:sz="0" w:space="0" w:color="auto"/>
        <w:bottom w:val="none" w:sz="0" w:space="0" w:color="auto"/>
        <w:right w:val="none" w:sz="0" w:space="0" w:color="auto"/>
      </w:divBdr>
    </w:div>
    <w:div w:id="308678636">
      <w:marLeft w:val="480"/>
      <w:marRight w:val="0"/>
      <w:marTop w:val="0"/>
      <w:marBottom w:val="0"/>
      <w:divBdr>
        <w:top w:val="none" w:sz="0" w:space="0" w:color="auto"/>
        <w:left w:val="none" w:sz="0" w:space="0" w:color="auto"/>
        <w:bottom w:val="none" w:sz="0" w:space="0" w:color="auto"/>
        <w:right w:val="none" w:sz="0" w:space="0" w:color="auto"/>
      </w:divBdr>
    </w:div>
    <w:div w:id="308704392">
      <w:marLeft w:val="480"/>
      <w:marRight w:val="0"/>
      <w:marTop w:val="0"/>
      <w:marBottom w:val="0"/>
      <w:divBdr>
        <w:top w:val="none" w:sz="0" w:space="0" w:color="auto"/>
        <w:left w:val="none" w:sz="0" w:space="0" w:color="auto"/>
        <w:bottom w:val="none" w:sz="0" w:space="0" w:color="auto"/>
        <w:right w:val="none" w:sz="0" w:space="0" w:color="auto"/>
      </w:divBdr>
    </w:div>
    <w:div w:id="308706527">
      <w:marLeft w:val="480"/>
      <w:marRight w:val="0"/>
      <w:marTop w:val="0"/>
      <w:marBottom w:val="0"/>
      <w:divBdr>
        <w:top w:val="none" w:sz="0" w:space="0" w:color="auto"/>
        <w:left w:val="none" w:sz="0" w:space="0" w:color="auto"/>
        <w:bottom w:val="none" w:sz="0" w:space="0" w:color="auto"/>
        <w:right w:val="none" w:sz="0" w:space="0" w:color="auto"/>
      </w:divBdr>
    </w:div>
    <w:div w:id="309017775">
      <w:marLeft w:val="480"/>
      <w:marRight w:val="0"/>
      <w:marTop w:val="0"/>
      <w:marBottom w:val="0"/>
      <w:divBdr>
        <w:top w:val="none" w:sz="0" w:space="0" w:color="auto"/>
        <w:left w:val="none" w:sz="0" w:space="0" w:color="auto"/>
        <w:bottom w:val="none" w:sz="0" w:space="0" w:color="auto"/>
        <w:right w:val="none" w:sz="0" w:space="0" w:color="auto"/>
      </w:divBdr>
    </w:div>
    <w:div w:id="309211846">
      <w:marLeft w:val="480"/>
      <w:marRight w:val="0"/>
      <w:marTop w:val="0"/>
      <w:marBottom w:val="0"/>
      <w:divBdr>
        <w:top w:val="none" w:sz="0" w:space="0" w:color="auto"/>
        <w:left w:val="none" w:sz="0" w:space="0" w:color="auto"/>
        <w:bottom w:val="none" w:sz="0" w:space="0" w:color="auto"/>
        <w:right w:val="none" w:sz="0" w:space="0" w:color="auto"/>
      </w:divBdr>
    </w:div>
    <w:div w:id="309217798">
      <w:marLeft w:val="480"/>
      <w:marRight w:val="0"/>
      <w:marTop w:val="0"/>
      <w:marBottom w:val="0"/>
      <w:divBdr>
        <w:top w:val="none" w:sz="0" w:space="0" w:color="auto"/>
        <w:left w:val="none" w:sz="0" w:space="0" w:color="auto"/>
        <w:bottom w:val="none" w:sz="0" w:space="0" w:color="auto"/>
        <w:right w:val="none" w:sz="0" w:space="0" w:color="auto"/>
      </w:divBdr>
    </w:div>
    <w:div w:id="309755152">
      <w:marLeft w:val="480"/>
      <w:marRight w:val="0"/>
      <w:marTop w:val="0"/>
      <w:marBottom w:val="0"/>
      <w:divBdr>
        <w:top w:val="none" w:sz="0" w:space="0" w:color="auto"/>
        <w:left w:val="none" w:sz="0" w:space="0" w:color="auto"/>
        <w:bottom w:val="none" w:sz="0" w:space="0" w:color="auto"/>
        <w:right w:val="none" w:sz="0" w:space="0" w:color="auto"/>
      </w:divBdr>
    </w:div>
    <w:div w:id="309797541">
      <w:marLeft w:val="480"/>
      <w:marRight w:val="0"/>
      <w:marTop w:val="0"/>
      <w:marBottom w:val="0"/>
      <w:divBdr>
        <w:top w:val="none" w:sz="0" w:space="0" w:color="auto"/>
        <w:left w:val="none" w:sz="0" w:space="0" w:color="auto"/>
        <w:bottom w:val="none" w:sz="0" w:space="0" w:color="auto"/>
        <w:right w:val="none" w:sz="0" w:space="0" w:color="auto"/>
      </w:divBdr>
    </w:div>
    <w:div w:id="309989852">
      <w:marLeft w:val="480"/>
      <w:marRight w:val="0"/>
      <w:marTop w:val="0"/>
      <w:marBottom w:val="0"/>
      <w:divBdr>
        <w:top w:val="none" w:sz="0" w:space="0" w:color="auto"/>
        <w:left w:val="none" w:sz="0" w:space="0" w:color="auto"/>
        <w:bottom w:val="none" w:sz="0" w:space="0" w:color="auto"/>
        <w:right w:val="none" w:sz="0" w:space="0" w:color="auto"/>
      </w:divBdr>
    </w:div>
    <w:div w:id="310067061">
      <w:marLeft w:val="480"/>
      <w:marRight w:val="0"/>
      <w:marTop w:val="0"/>
      <w:marBottom w:val="0"/>
      <w:divBdr>
        <w:top w:val="none" w:sz="0" w:space="0" w:color="auto"/>
        <w:left w:val="none" w:sz="0" w:space="0" w:color="auto"/>
        <w:bottom w:val="none" w:sz="0" w:space="0" w:color="auto"/>
        <w:right w:val="none" w:sz="0" w:space="0" w:color="auto"/>
      </w:divBdr>
    </w:div>
    <w:div w:id="310184991">
      <w:marLeft w:val="480"/>
      <w:marRight w:val="0"/>
      <w:marTop w:val="0"/>
      <w:marBottom w:val="0"/>
      <w:divBdr>
        <w:top w:val="none" w:sz="0" w:space="0" w:color="auto"/>
        <w:left w:val="none" w:sz="0" w:space="0" w:color="auto"/>
        <w:bottom w:val="none" w:sz="0" w:space="0" w:color="auto"/>
        <w:right w:val="none" w:sz="0" w:space="0" w:color="auto"/>
      </w:divBdr>
    </w:div>
    <w:div w:id="310332480">
      <w:marLeft w:val="480"/>
      <w:marRight w:val="0"/>
      <w:marTop w:val="0"/>
      <w:marBottom w:val="0"/>
      <w:divBdr>
        <w:top w:val="none" w:sz="0" w:space="0" w:color="auto"/>
        <w:left w:val="none" w:sz="0" w:space="0" w:color="auto"/>
        <w:bottom w:val="none" w:sz="0" w:space="0" w:color="auto"/>
        <w:right w:val="none" w:sz="0" w:space="0" w:color="auto"/>
      </w:divBdr>
    </w:div>
    <w:div w:id="310595201">
      <w:marLeft w:val="480"/>
      <w:marRight w:val="0"/>
      <w:marTop w:val="0"/>
      <w:marBottom w:val="0"/>
      <w:divBdr>
        <w:top w:val="none" w:sz="0" w:space="0" w:color="auto"/>
        <w:left w:val="none" w:sz="0" w:space="0" w:color="auto"/>
        <w:bottom w:val="none" w:sz="0" w:space="0" w:color="auto"/>
        <w:right w:val="none" w:sz="0" w:space="0" w:color="auto"/>
      </w:divBdr>
    </w:div>
    <w:div w:id="310642983">
      <w:marLeft w:val="480"/>
      <w:marRight w:val="0"/>
      <w:marTop w:val="0"/>
      <w:marBottom w:val="0"/>
      <w:divBdr>
        <w:top w:val="none" w:sz="0" w:space="0" w:color="auto"/>
        <w:left w:val="none" w:sz="0" w:space="0" w:color="auto"/>
        <w:bottom w:val="none" w:sz="0" w:space="0" w:color="auto"/>
        <w:right w:val="none" w:sz="0" w:space="0" w:color="auto"/>
      </w:divBdr>
    </w:div>
    <w:div w:id="310988649">
      <w:marLeft w:val="480"/>
      <w:marRight w:val="0"/>
      <w:marTop w:val="0"/>
      <w:marBottom w:val="0"/>
      <w:divBdr>
        <w:top w:val="none" w:sz="0" w:space="0" w:color="auto"/>
        <w:left w:val="none" w:sz="0" w:space="0" w:color="auto"/>
        <w:bottom w:val="none" w:sz="0" w:space="0" w:color="auto"/>
        <w:right w:val="none" w:sz="0" w:space="0" w:color="auto"/>
      </w:divBdr>
    </w:div>
    <w:div w:id="311061253">
      <w:marLeft w:val="480"/>
      <w:marRight w:val="0"/>
      <w:marTop w:val="0"/>
      <w:marBottom w:val="0"/>
      <w:divBdr>
        <w:top w:val="none" w:sz="0" w:space="0" w:color="auto"/>
        <w:left w:val="none" w:sz="0" w:space="0" w:color="auto"/>
        <w:bottom w:val="none" w:sz="0" w:space="0" w:color="auto"/>
        <w:right w:val="none" w:sz="0" w:space="0" w:color="auto"/>
      </w:divBdr>
    </w:div>
    <w:div w:id="311448325">
      <w:marLeft w:val="480"/>
      <w:marRight w:val="0"/>
      <w:marTop w:val="0"/>
      <w:marBottom w:val="0"/>
      <w:divBdr>
        <w:top w:val="none" w:sz="0" w:space="0" w:color="auto"/>
        <w:left w:val="none" w:sz="0" w:space="0" w:color="auto"/>
        <w:bottom w:val="none" w:sz="0" w:space="0" w:color="auto"/>
        <w:right w:val="none" w:sz="0" w:space="0" w:color="auto"/>
      </w:divBdr>
    </w:div>
    <w:div w:id="311952242">
      <w:marLeft w:val="480"/>
      <w:marRight w:val="0"/>
      <w:marTop w:val="0"/>
      <w:marBottom w:val="0"/>
      <w:divBdr>
        <w:top w:val="none" w:sz="0" w:space="0" w:color="auto"/>
        <w:left w:val="none" w:sz="0" w:space="0" w:color="auto"/>
        <w:bottom w:val="none" w:sz="0" w:space="0" w:color="auto"/>
        <w:right w:val="none" w:sz="0" w:space="0" w:color="auto"/>
      </w:divBdr>
    </w:div>
    <w:div w:id="312026494">
      <w:marLeft w:val="480"/>
      <w:marRight w:val="0"/>
      <w:marTop w:val="0"/>
      <w:marBottom w:val="0"/>
      <w:divBdr>
        <w:top w:val="none" w:sz="0" w:space="0" w:color="auto"/>
        <w:left w:val="none" w:sz="0" w:space="0" w:color="auto"/>
        <w:bottom w:val="none" w:sz="0" w:space="0" w:color="auto"/>
        <w:right w:val="none" w:sz="0" w:space="0" w:color="auto"/>
      </w:divBdr>
    </w:div>
    <w:div w:id="312223458">
      <w:marLeft w:val="480"/>
      <w:marRight w:val="0"/>
      <w:marTop w:val="0"/>
      <w:marBottom w:val="0"/>
      <w:divBdr>
        <w:top w:val="none" w:sz="0" w:space="0" w:color="auto"/>
        <w:left w:val="none" w:sz="0" w:space="0" w:color="auto"/>
        <w:bottom w:val="none" w:sz="0" w:space="0" w:color="auto"/>
        <w:right w:val="none" w:sz="0" w:space="0" w:color="auto"/>
      </w:divBdr>
    </w:div>
    <w:div w:id="312563278">
      <w:marLeft w:val="480"/>
      <w:marRight w:val="0"/>
      <w:marTop w:val="0"/>
      <w:marBottom w:val="0"/>
      <w:divBdr>
        <w:top w:val="none" w:sz="0" w:space="0" w:color="auto"/>
        <w:left w:val="none" w:sz="0" w:space="0" w:color="auto"/>
        <w:bottom w:val="none" w:sz="0" w:space="0" w:color="auto"/>
        <w:right w:val="none" w:sz="0" w:space="0" w:color="auto"/>
      </w:divBdr>
    </w:div>
    <w:div w:id="313339925">
      <w:marLeft w:val="480"/>
      <w:marRight w:val="0"/>
      <w:marTop w:val="0"/>
      <w:marBottom w:val="0"/>
      <w:divBdr>
        <w:top w:val="none" w:sz="0" w:space="0" w:color="auto"/>
        <w:left w:val="none" w:sz="0" w:space="0" w:color="auto"/>
        <w:bottom w:val="none" w:sz="0" w:space="0" w:color="auto"/>
        <w:right w:val="none" w:sz="0" w:space="0" w:color="auto"/>
      </w:divBdr>
    </w:div>
    <w:div w:id="313683391">
      <w:marLeft w:val="480"/>
      <w:marRight w:val="0"/>
      <w:marTop w:val="0"/>
      <w:marBottom w:val="0"/>
      <w:divBdr>
        <w:top w:val="none" w:sz="0" w:space="0" w:color="auto"/>
        <w:left w:val="none" w:sz="0" w:space="0" w:color="auto"/>
        <w:bottom w:val="none" w:sz="0" w:space="0" w:color="auto"/>
        <w:right w:val="none" w:sz="0" w:space="0" w:color="auto"/>
      </w:divBdr>
    </w:div>
    <w:div w:id="313995955">
      <w:marLeft w:val="480"/>
      <w:marRight w:val="0"/>
      <w:marTop w:val="0"/>
      <w:marBottom w:val="0"/>
      <w:divBdr>
        <w:top w:val="none" w:sz="0" w:space="0" w:color="auto"/>
        <w:left w:val="none" w:sz="0" w:space="0" w:color="auto"/>
        <w:bottom w:val="none" w:sz="0" w:space="0" w:color="auto"/>
        <w:right w:val="none" w:sz="0" w:space="0" w:color="auto"/>
      </w:divBdr>
    </w:div>
    <w:div w:id="314070079">
      <w:marLeft w:val="480"/>
      <w:marRight w:val="0"/>
      <w:marTop w:val="0"/>
      <w:marBottom w:val="0"/>
      <w:divBdr>
        <w:top w:val="none" w:sz="0" w:space="0" w:color="auto"/>
        <w:left w:val="none" w:sz="0" w:space="0" w:color="auto"/>
        <w:bottom w:val="none" w:sz="0" w:space="0" w:color="auto"/>
        <w:right w:val="none" w:sz="0" w:space="0" w:color="auto"/>
      </w:divBdr>
    </w:div>
    <w:div w:id="314184739">
      <w:marLeft w:val="480"/>
      <w:marRight w:val="0"/>
      <w:marTop w:val="0"/>
      <w:marBottom w:val="0"/>
      <w:divBdr>
        <w:top w:val="none" w:sz="0" w:space="0" w:color="auto"/>
        <w:left w:val="none" w:sz="0" w:space="0" w:color="auto"/>
        <w:bottom w:val="none" w:sz="0" w:space="0" w:color="auto"/>
        <w:right w:val="none" w:sz="0" w:space="0" w:color="auto"/>
      </w:divBdr>
    </w:div>
    <w:div w:id="314456405">
      <w:marLeft w:val="480"/>
      <w:marRight w:val="0"/>
      <w:marTop w:val="0"/>
      <w:marBottom w:val="0"/>
      <w:divBdr>
        <w:top w:val="none" w:sz="0" w:space="0" w:color="auto"/>
        <w:left w:val="none" w:sz="0" w:space="0" w:color="auto"/>
        <w:bottom w:val="none" w:sz="0" w:space="0" w:color="auto"/>
        <w:right w:val="none" w:sz="0" w:space="0" w:color="auto"/>
      </w:divBdr>
    </w:div>
    <w:div w:id="314989958">
      <w:marLeft w:val="480"/>
      <w:marRight w:val="0"/>
      <w:marTop w:val="0"/>
      <w:marBottom w:val="0"/>
      <w:divBdr>
        <w:top w:val="none" w:sz="0" w:space="0" w:color="auto"/>
        <w:left w:val="none" w:sz="0" w:space="0" w:color="auto"/>
        <w:bottom w:val="none" w:sz="0" w:space="0" w:color="auto"/>
        <w:right w:val="none" w:sz="0" w:space="0" w:color="auto"/>
      </w:divBdr>
    </w:div>
    <w:div w:id="315110732">
      <w:marLeft w:val="480"/>
      <w:marRight w:val="0"/>
      <w:marTop w:val="0"/>
      <w:marBottom w:val="0"/>
      <w:divBdr>
        <w:top w:val="none" w:sz="0" w:space="0" w:color="auto"/>
        <w:left w:val="none" w:sz="0" w:space="0" w:color="auto"/>
        <w:bottom w:val="none" w:sz="0" w:space="0" w:color="auto"/>
        <w:right w:val="none" w:sz="0" w:space="0" w:color="auto"/>
      </w:divBdr>
    </w:div>
    <w:div w:id="315110735">
      <w:marLeft w:val="480"/>
      <w:marRight w:val="0"/>
      <w:marTop w:val="0"/>
      <w:marBottom w:val="0"/>
      <w:divBdr>
        <w:top w:val="none" w:sz="0" w:space="0" w:color="auto"/>
        <w:left w:val="none" w:sz="0" w:space="0" w:color="auto"/>
        <w:bottom w:val="none" w:sz="0" w:space="0" w:color="auto"/>
        <w:right w:val="none" w:sz="0" w:space="0" w:color="auto"/>
      </w:divBdr>
    </w:div>
    <w:div w:id="315187776">
      <w:marLeft w:val="480"/>
      <w:marRight w:val="0"/>
      <w:marTop w:val="0"/>
      <w:marBottom w:val="0"/>
      <w:divBdr>
        <w:top w:val="none" w:sz="0" w:space="0" w:color="auto"/>
        <w:left w:val="none" w:sz="0" w:space="0" w:color="auto"/>
        <w:bottom w:val="none" w:sz="0" w:space="0" w:color="auto"/>
        <w:right w:val="none" w:sz="0" w:space="0" w:color="auto"/>
      </w:divBdr>
    </w:div>
    <w:div w:id="315888332">
      <w:marLeft w:val="480"/>
      <w:marRight w:val="0"/>
      <w:marTop w:val="0"/>
      <w:marBottom w:val="0"/>
      <w:divBdr>
        <w:top w:val="none" w:sz="0" w:space="0" w:color="auto"/>
        <w:left w:val="none" w:sz="0" w:space="0" w:color="auto"/>
        <w:bottom w:val="none" w:sz="0" w:space="0" w:color="auto"/>
        <w:right w:val="none" w:sz="0" w:space="0" w:color="auto"/>
      </w:divBdr>
    </w:div>
    <w:div w:id="316805597">
      <w:marLeft w:val="480"/>
      <w:marRight w:val="0"/>
      <w:marTop w:val="0"/>
      <w:marBottom w:val="0"/>
      <w:divBdr>
        <w:top w:val="none" w:sz="0" w:space="0" w:color="auto"/>
        <w:left w:val="none" w:sz="0" w:space="0" w:color="auto"/>
        <w:bottom w:val="none" w:sz="0" w:space="0" w:color="auto"/>
        <w:right w:val="none" w:sz="0" w:space="0" w:color="auto"/>
      </w:divBdr>
    </w:div>
    <w:div w:id="316963807">
      <w:marLeft w:val="480"/>
      <w:marRight w:val="0"/>
      <w:marTop w:val="0"/>
      <w:marBottom w:val="0"/>
      <w:divBdr>
        <w:top w:val="none" w:sz="0" w:space="0" w:color="auto"/>
        <w:left w:val="none" w:sz="0" w:space="0" w:color="auto"/>
        <w:bottom w:val="none" w:sz="0" w:space="0" w:color="auto"/>
        <w:right w:val="none" w:sz="0" w:space="0" w:color="auto"/>
      </w:divBdr>
    </w:div>
    <w:div w:id="317416659">
      <w:marLeft w:val="480"/>
      <w:marRight w:val="0"/>
      <w:marTop w:val="0"/>
      <w:marBottom w:val="0"/>
      <w:divBdr>
        <w:top w:val="none" w:sz="0" w:space="0" w:color="auto"/>
        <w:left w:val="none" w:sz="0" w:space="0" w:color="auto"/>
        <w:bottom w:val="none" w:sz="0" w:space="0" w:color="auto"/>
        <w:right w:val="none" w:sz="0" w:space="0" w:color="auto"/>
      </w:divBdr>
    </w:div>
    <w:div w:id="318078149">
      <w:marLeft w:val="480"/>
      <w:marRight w:val="0"/>
      <w:marTop w:val="0"/>
      <w:marBottom w:val="0"/>
      <w:divBdr>
        <w:top w:val="none" w:sz="0" w:space="0" w:color="auto"/>
        <w:left w:val="none" w:sz="0" w:space="0" w:color="auto"/>
        <w:bottom w:val="none" w:sz="0" w:space="0" w:color="auto"/>
        <w:right w:val="none" w:sz="0" w:space="0" w:color="auto"/>
      </w:divBdr>
    </w:div>
    <w:div w:id="318536496">
      <w:marLeft w:val="480"/>
      <w:marRight w:val="0"/>
      <w:marTop w:val="0"/>
      <w:marBottom w:val="0"/>
      <w:divBdr>
        <w:top w:val="none" w:sz="0" w:space="0" w:color="auto"/>
        <w:left w:val="none" w:sz="0" w:space="0" w:color="auto"/>
        <w:bottom w:val="none" w:sz="0" w:space="0" w:color="auto"/>
        <w:right w:val="none" w:sz="0" w:space="0" w:color="auto"/>
      </w:divBdr>
    </w:div>
    <w:div w:id="318578478">
      <w:marLeft w:val="480"/>
      <w:marRight w:val="0"/>
      <w:marTop w:val="0"/>
      <w:marBottom w:val="0"/>
      <w:divBdr>
        <w:top w:val="none" w:sz="0" w:space="0" w:color="auto"/>
        <w:left w:val="none" w:sz="0" w:space="0" w:color="auto"/>
        <w:bottom w:val="none" w:sz="0" w:space="0" w:color="auto"/>
        <w:right w:val="none" w:sz="0" w:space="0" w:color="auto"/>
      </w:divBdr>
    </w:div>
    <w:div w:id="318652586">
      <w:marLeft w:val="480"/>
      <w:marRight w:val="0"/>
      <w:marTop w:val="0"/>
      <w:marBottom w:val="0"/>
      <w:divBdr>
        <w:top w:val="none" w:sz="0" w:space="0" w:color="auto"/>
        <w:left w:val="none" w:sz="0" w:space="0" w:color="auto"/>
        <w:bottom w:val="none" w:sz="0" w:space="0" w:color="auto"/>
        <w:right w:val="none" w:sz="0" w:space="0" w:color="auto"/>
      </w:divBdr>
    </w:div>
    <w:div w:id="318774081">
      <w:marLeft w:val="480"/>
      <w:marRight w:val="0"/>
      <w:marTop w:val="0"/>
      <w:marBottom w:val="0"/>
      <w:divBdr>
        <w:top w:val="none" w:sz="0" w:space="0" w:color="auto"/>
        <w:left w:val="none" w:sz="0" w:space="0" w:color="auto"/>
        <w:bottom w:val="none" w:sz="0" w:space="0" w:color="auto"/>
        <w:right w:val="none" w:sz="0" w:space="0" w:color="auto"/>
      </w:divBdr>
    </w:div>
    <w:div w:id="318776058">
      <w:marLeft w:val="480"/>
      <w:marRight w:val="0"/>
      <w:marTop w:val="0"/>
      <w:marBottom w:val="0"/>
      <w:divBdr>
        <w:top w:val="none" w:sz="0" w:space="0" w:color="auto"/>
        <w:left w:val="none" w:sz="0" w:space="0" w:color="auto"/>
        <w:bottom w:val="none" w:sz="0" w:space="0" w:color="auto"/>
        <w:right w:val="none" w:sz="0" w:space="0" w:color="auto"/>
      </w:divBdr>
    </w:div>
    <w:div w:id="318971659">
      <w:marLeft w:val="480"/>
      <w:marRight w:val="0"/>
      <w:marTop w:val="0"/>
      <w:marBottom w:val="0"/>
      <w:divBdr>
        <w:top w:val="none" w:sz="0" w:space="0" w:color="auto"/>
        <w:left w:val="none" w:sz="0" w:space="0" w:color="auto"/>
        <w:bottom w:val="none" w:sz="0" w:space="0" w:color="auto"/>
        <w:right w:val="none" w:sz="0" w:space="0" w:color="auto"/>
      </w:divBdr>
    </w:div>
    <w:div w:id="319311140">
      <w:marLeft w:val="480"/>
      <w:marRight w:val="0"/>
      <w:marTop w:val="0"/>
      <w:marBottom w:val="0"/>
      <w:divBdr>
        <w:top w:val="none" w:sz="0" w:space="0" w:color="auto"/>
        <w:left w:val="none" w:sz="0" w:space="0" w:color="auto"/>
        <w:bottom w:val="none" w:sz="0" w:space="0" w:color="auto"/>
        <w:right w:val="none" w:sz="0" w:space="0" w:color="auto"/>
      </w:divBdr>
    </w:div>
    <w:div w:id="319502755">
      <w:marLeft w:val="480"/>
      <w:marRight w:val="0"/>
      <w:marTop w:val="0"/>
      <w:marBottom w:val="0"/>
      <w:divBdr>
        <w:top w:val="none" w:sz="0" w:space="0" w:color="auto"/>
        <w:left w:val="none" w:sz="0" w:space="0" w:color="auto"/>
        <w:bottom w:val="none" w:sz="0" w:space="0" w:color="auto"/>
        <w:right w:val="none" w:sz="0" w:space="0" w:color="auto"/>
      </w:divBdr>
    </w:div>
    <w:div w:id="320038157">
      <w:marLeft w:val="480"/>
      <w:marRight w:val="0"/>
      <w:marTop w:val="0"/>
      <w:marBottom w:val="0"/>
      <w:divBdr>
        <w:top w:val="none" w:sz="0" w:space="0" w:color="auto"/>
        <w:left w:val="none" w:sz="0" w:space="0" w:color="auto"/>
        <w:bottom w:val="none" w:sz="0" w:space="0" w:color="auto"/>
        <w:right w:val="none" w:sz="0" w:space="0" w:color="auto"/>
      </w:divBdr>
    </w:div>
    <w:div w:id="320424232">
      <w:marLeft w:val="480"/>
      <w:marRight w:val="0"/>
      <w:marTop w:val="0"/>
      <w:marBottom w:val="0"/>
      <w:divBdr>
        <w:top w:val="none" w:sz="0" w:space="0" w:color="auto"/>
        <w:left w:val="none" w:sz="0" w:space="0" w:color="auto"/>
        <w:bottom w:val="none" w:sz="0" w:space="0" w:color="auto"/>
        <w:right w:val="none" w:sz="0" w:space="0" w:color="auto"/>
      </w:divBdr>
    </w:div>
    <w:div w:id="320545531">
      <w:marLeft w:val="480"/>
      <w:marRight w:val="0"/>
      <w:marTop w:val="0"/>
      <w:marBottom w:val="0"/>
      <w:divBdr>
        <w:top w:val="none" w:sz="0" w:space="0" w:color="auto"/>
        <w:left w:val="none" w:sz="0" w:space="0" w:color="auto"/>
        <w:bottom w:val="none" w:sz="0" w:space="0" w:color="auto"/>
        <w:right w:val="none" w:sz="0" w:space="0" w:color="auto"/>
      </w:divBdr>
    </w:div>
    <w:div w:id="320699649">
      <w:marLeft w:val="480"/>
      <w:marRight w:val="0"/>
      <w:marTop w:val="0"/>
      <w:marBottom w:val="0"/>
      <w:divBdr>
        <w:top w:val="none" w:sz="0" w:space="0" w:color="auto"/>
        <w:left w:val="none" w:sz="0" w:space="0" w:color="auto"/>
        <w:bottom w:val="none" w:sz="0" w:space="0" w:color="auto"/>
        <w:right w:val="none" w:sz="0" w:space="0" w:color="auto"/>
      </w:divBdr>
    </w:div>
    <w:div w:id="320818893">
      <w:marLeft w:val="480"/>
      <w:marRight w:val="0"/>
      <w:marTop w:val="0"/>
      <w:marBottom w:val="0"/>
      <w:divBdr>
        <w:top w:val="none" w:sz="0" w:space="0" w:color="auto"/>
        <w:left w:val="none" w:sz="0" w:space="0" w:color="auto"/>
        <w:bottom w:val="none" w:sz="0" w:space="0" w:color="auto"/>
        <w:right w:val="none" w:sz="0" w:space="0" w:color="auto"/>
      </w:divBdr>
    </w:div>
    <w:div w:id="320930783">
      <w:marLeft w:val="480"/>
      <w:marRight w:val="0"/>
      <w:marTop w:val="0"/>
      <w:marBottom w:val="0"/>
      <w:divBdr>
        <w:top w:val="none" w:sz="0" w:space="0" w:color="auto"/>
        <w:left w:val="none" w:sz="0" w:space="0" w:color="auto"/>
        <w:bottom w:val="none" w:sz="0" w:space="0" w:color="auto"/>
        <w:right w:val="none" w:sz="0" w:space="0" w:color="auto"/>
      </w:divBdr>
    </w:div>
    <w:div w:id="321088113">
      <w:marLeft w:val="480"/>
      <w:marRight w:val="0"/>
      <w:marTop w:val="0"/>
      <w:marBottom w:val="0"/>
      <w:divBdr>
        <w:top w:val="none" w:sz="0" w:space="0" w:color="auto"/>
        <w:left w:val="none" w:sz="0" w:space="0" w:color="auto"/>
        <w:bottom w:val="none" w:sz="0" w:space="0" w:color="auto"/>
        <w:right w:val="none" w:sz="0" w:space="0" w:color="auto"/>
      </w:divBdr>
    </w:div>
    <w:div w:id="321205260">
      <w:marLeft w:val="480"/>
      <w:marRight w:val="0"/>
      <w:marTop w:val="0"/>
      <w:marBottom w:val="0"/>
      <w:divBdr>
        <w:top w:val="none" w:sz="0" w:space="0" w:color="auto"/>
        <w:left w:val="none" w:sz="0" w:space="0" w:color="auto"/>
        <w:bottom w:val="none" w:sz="0" w:space="0" w:color="auto"/>
        <w:right w:val="none" w:sz="0" w:space="0" w:color="auto"/>
      </w:divBdr>
    </w:div>
    <w:div w:id="321355739">
      <w:marLeft w:val="480"/>
      <w:marRight w:val="0"/>
      <w:marTop w:val="0"/>
      <w:marBottom w:val="0"/>
      <w:divBdr>
        <w:top w:val="none" w:sz="0" w:space="0" w:color="auto"/>
        <w:left w:val="none" w:sz="0" w:space="0" w:color="auto"/>
        <w:bottom w:val="none" w:sz="0" w:space="0" w:color="auto"/>
        <w:right w:val="none" w:sz="0" w:space="0" w:color="auto"/>
      </w:divBdr>
    </w:div>
    <w:div w:id="321393888">
      <w:marLeft w:val="480"/>
      <w:marRight w:val="0"/>
      <w:marTop w:val="0"/>
      <w:marBottom w:val="0"/>
      <w:divBdr>
        <w:top w:val="none" w:sz="0" w:space="0" w:color="auto"/>
        <w:left w:val="none" w:sz="0" w:space="0" w:color="auto"/>
        <w:bottom w:val="none" w:sz="0" w:space="0" w:color="auto"/>
        <w:right w:val="none" w:sz="0" w:space="0" w:color="auto"/>
      </w:divBdr>
    </w:div>
    <w:div w:id="321587529">
      <w:marLeft w:val="480"/>
      <w:marRight w:val="0"/>
      <w:marTop w:val="0"/>
      <w:marBottom w:val="0"/>
      <w:divBdr>
        <w:top w:val="none" w:sz="0" w:space="0" w:color="auto"/>
        <w:left w:val="none" w:sz="0" w:space="0" w:color="auto"/>
        <w:bottom w:val="none" w:sz="0" w:space="0" w:color="auto"/>
        <w:right w:val="none" w:sz="0" w:space="0" w:color="auto"/>
      </w:divBdr>
    </w:div>
    <w:div w:id="322396225">
      <w:marLeft w:val="480"/>
      <w:marRight w:val="0"/>
      <w:marTop w:val="0"/>
      <w:marBottom w:val="0"/>
      <w:divBdr>
        <w:top w:val="none" w:sz="0" w:space="0" w:color="auto"/>
        <w:left w:val="none" w:sz="0" w:space="0" w:color="auto"/>
        <w:bottom w:val="none" w:sz="0" w:space="0" w:color="auto"/>
        <w:right w:val="none" w:sz="0" w:space="0" w:color="auto"/>
      </w:divBdr>
    </w:div>
    <w:div w:id="322438063">
      <w:marLeft w:val="480"/>
      <w:marRight w:val="0"/>
      <w:marTop w:val="0"/>
      <w:marBottom w:val="0"/>
      <w:divBdr>
        <w:top w:val="none" w:sz="0" w:space="0" w:color="auto"/>
        <w:left w:val="none" w:sz="0" w:space="0" w:color="auto"/>
        <w:bottom w:val="none" w:sz="0" w:space="0" w:color="auto"/>
        <w:right w:val="none" w:sz="0" w:space="0" w:color="auto"/>
      </w:divBdr>
    </w:div>
    <w:div w:id="322511239">
      <w:marLeft w:val="480"/>
      <w:marRight w:val="0"/>
      <w:marTop w:val="0"/>
      <w:marBottom w:val="0"/>
      <w:divBdr>
        <w:top w:val="none" w:sz="0" w:space="0" w:color="auto"/>
        <w:left w:val="none" w:sz="0" w:space="0" w:color="auto"/>
        <w:bottom w:val="none" w:sz="0" w:space="0" w:color="auto"/>
        <w:right w:val="none" w:sz="0" w:space="0" w:color="auto"/>
      </w:divBdr>
    </w:div>
    <w:div w:id="322661602">
      <w:marLeft w:val="480"/>
      <w:marRight w:val="0"/>
      <w:marTop w:val="0"/>
      <w:marBottom w:val="0"/>
      <w:divBdr>
        <w:top w:val="none" w:sz="0" w:space="0" w:color="auto"/>
        <w:left w:val="none" w:sz="0" w:space="0" w:color="auto"/>
        <w:bottom w:val="none" w:sz="0" w:space="0" w:color="auto"/>
        <w:right w:val="none" w:sz="0" w:space="0" w:color="auto"/>
      </w:divBdr>
    </w:div>
    <w:div w:id="323045216">
      <w:marLeft w:val="480"/>
      <w:marRight w:val="0"/>
      <w:marTop w:val="0"/>
      <w:marBottom w:val="0"/>
      <w:divBdr>
        <w:top w:val="none" w:sz="0" w:space="0" w:color="auto"/>
        <w:left w:val="none" w:sz="0" w:space="0" w:color="auto"/>
        <w:bottom w:val="none" w:sz="0" w:space="0" w:color="auto"/>
        <w:right w:val="none" w:sz="0" w:space="0" w:color="auto"/>
      </w:divBdr>
    </w:div>
    <w:div w:id="323047142">
      <w:marLeft w:val="480"/>
      <w:marRight w:val="0"/>
      <w:marTop w:val="0"/>
      <w:marBottom w:val="0"/>
      <w:divBdr>
        <w:top w:val="none" w:sz="0" w:space="0" w:color="auto"/>
        <w:left w:val="none" w:sz="0" w:space="0" w:color="auto"/>
        <w:bottom w:val="none" w:sz="0" w:space="0" w:color="auto"/>
        <w:right w:val="none" w:sz="0" w:space="0" w:color="auto"/>
      </w:divBdr>
    </w:div>
    <w:div w:id="323053550">
      <w:marLeft w:val="480"/>
      <w:marRight w:val="0"/>
      <w:marTop w:val="0"/>
      <w:marBottom w:val="0"/>
      <w:divBdr>
        <w:top w:val="none" w:sz="0" w:space="0" w:color="auto"/>
        <w:left w:val="none" w:sz="0" w:space="0" w:color="auto"/>
        <w:bottom w:val="none" w:sz="0" w:space="0" w:color="auto"/>
        <w:right w:val="none" w:sz="0" w:space="0" w:color="auto"/>
      </w:divBdr>
    </w:div>
    <w:div w:id="323243052">
      <w:marLeft w:val="480"/>
      <w:marRight w:val="0"/>
      <w:marTop w:val="0"/>
      <w:marBottom w:val="0"/>
      <w:divBdr>
        <w:top w:val="none" w:sz="0" w:space="0" w:color="auto"/>
        <w:left w:val="none" w:sz="0" w:space="0" w:color="auto"/>
        <w:bottom w:val="none" w:sz="0" w:space="0" w:color="auto"/>
        <w:right w:val="none" w:sz="0" w:space="0" w:color="auto"/>
      </w:divBdr>
    </w:div>
    <w:div w:id="323707517">
      <w:marLeft w:val="480"/>
      <w:marRight w:val="0"/>
      <w:marTop w:val="0"/>
      <w:marBottom w:val="0"/>
      <w:divBdr>
        <w:top w:val="none" w:sz="0" w:space="0" w:color="auto"/>
        <w:left w:val="none" w:sz="0" w:space="0" w:color="auto"/>
        <w:bottom w:val="none" w:sz="0" w:space="0" w:color="auto"/>
        <w:right w:val="none" w:sz="0" w:space="0" w:color="auto"/>
      </w:divBdr>
    </w:div>
    <w:div w:id="323896270">
      <w:marLeft w:val="480"/>
      <w:marRight w:val="0"/>
      <w:marTop w:val="0"/>
      <w:marBottom w:val="0"/>
      <w:divBdr>
        <w:top w:val="none" w:sz="0" w:space="0" w:color="auto"/>
        <w:left w:val="none" w:sz="0" w:space="0" w:color="auto"/>
        <w:bottom w:val="none" w:sz="0" w:space="0" w:color="auto"/>
        <w:right w:val="none" w:sz="0" w:space="0" w:color="auto"/>
      </w:divBdr>
    </w:div>
    <w:div w:id="323944944">
      <w:marLeft w:val="480"/>
      <w:marRight w:val="0"/>
      <w:marTop w:val="0"/>
      <w:marBottom w:val="0"/>
      <w:divBdr>
        <w:top w:val="none" w:sz="0" w:space="0" w:color="auto"/>
        <w:left w:val="none" w:sz="0" w:space="0" w:color="auto"/>
        <w:bottom w:val="none" w:sz="0" w:space="0" w:color="auto"/>
        <w:right w:val="none" w:sz="0" w:space="0" w:color="auto"/>
      </w:divBdr>
    </w:div>
    <w:div w:id="324206669">
      <w:marLeft w:val="480"/>
      <w:marRight w:val="0"/>
      <w:marTop w:val="0"/>
      <w:marBottom w:val="0"/>
      <w:divBdr>
        <w:top w:val="none" w:sz="0" w:space="0" w:color="auto"/>
        <w:left w:val="none" w:sz="0" w:space="0" w:color="auto"/>
        <w:bottom w:val="none" w:sz="0" w:space="0" w:color="auto"/>
        <w:right w:val="none" w:sz="0" w:space="0" w:color="auto"/>
      </w:divBdr>
    </w:div>
    <w:div w:id="325207289">
      <w:marLeft w:val="480"/>
      <w:marRight w:val="0"/>
      <w:marTop w:val="0"/>
      <w:marBottom w:val="0"/>
      <w:divBdr>
        <w:top w:val="none" w:sz="0" w:space="0" w:color="auto"/>
        <w:left w:val="none" w:sz="0" w:space="0" w:color="auto"/>
        <w:bottom w:val="none" w:sz="0" w:space="0" w:color="auto"/>
        <w:right w:val="none" w:sz="0" w:space="0" w:color="auto"/>
      </w:divBdr>
    </w:div>
    <w:div w:id="325283257">
      <w:marLeft w:val="480"/>
      <w:marRight w:val="0"/>
      <w:marTop w:val="0"/>
      <w:marBottom w:val="0"/>
      <w:divBdr>
        <w:top w:val="none" w:sz="0" w:space="0" w:color="auto"/>
        <w:left w:val="none" w:sz="0" w:space="0" w:color="auto"/>
        <w:bottom w:val="none" w:sz="0" w:space="0" w:color="auto"/>
        <w:right w:val="none" w:sz="0" w:space="0" w:color="auto"/>
      </w:divBdr>
    </w:div>
    <w:div w:id="325401766">
      <w:marLeft w:val="480"/>
      <w:marRight w:val="0"/>
      <w:marTop w:val="0"/>
      <w:marBottom w:val="0"/>
      <w:divBdr>
        <w:top w:val="none" w:sz="0" w:space="0" w:color="auto"/>
        <w:left w:val="none" w:sz="0" w:space="0" w:color="auto"/>
        <w:bottom w:val="none" w:sz="0" w:space="0" w:color="auto"/>
        <w:right w:val="none" w:sz="0" w:space="0" w:color="auto"/>
      </w:divBdr>
    </w:div>
    <w:div w:id="325669406">
      <w:marLeft w:val="480"/>
      <w:marRight w:val="0"/>
      <w:marTop w:val="0"/>
      <w:marBottom w:val="0"/>
      <w:divBdr>
        <w:top w:val="none" w:sz="0" w:space="0" w:color="auto"/>
        <w:left w:val="none" w:sz="0" w:space="0" w:color="auto"/>
        <w:bottom w:val="none" w:sz="0" w:space="0" w:color="auto"/>
        <w:right w:val="none" w:sz="0" w:space="0" w:color="auto"/>
      </w:divBdr>
    </w:div>
    <w:div w:id="325715552">
      <w:marLeft w:val="480"/>
      <w:marRight w:val="0"/>
      <w:marTop w:val="0"/>
      <w:marBottom w:val="0"/>
      <w:divBdr>
        <w:top w:val="none" w:sz="0" w:space="0" w:color="auto"/>
        <w:left w:val="none" w:sz="0" w:space="0" w:color="auto"/>
        <w:bottom w:val="none" w:sz="0" w:space="0" w:color="auto"/>
        <w:right w:val="none" w:sz="0" w:space="0" w:color="auto"/>
      </w:divBdr>
    </w:div>
    <w:div w:id="326061202">
      <w:marLeft w:val="480"/>
      <w:marRight w:val="0"/>
      <w:marTop w:val="0"/>
      <w:marBottom w:val="0"/>
      <w:divBdr>
        <w:top w:val="none" w:sz="0" w:space="0" w:color="auto"/>
        <w:left w:val="none" w:sz="0" w:space="0" w:color="auto"/>
        <w:bottom w:val="none" w:sz="0" w:space="0" w:color="auto"/>
        <w:right w:val="none" w:sz="0" w:space="0" w:color="auto"/>
      </w:divBdr>
    </w:div>
    <w:div w:id="326442942">
      <w:marLeft w:val="480"/>
      <w:marRight w:val="0"/>
      <w:marTop w:val="0"/>
      <w:marBottom w:val="0"/>
      <w:divBdr>
        <w:top w:val="none" w:sz="0" w:space="0" w:color="auto"/>
        <w:left w:val="none" w:sz="0" w:space="0" w:color="auto"/>
        <w:bottom w:val="none" w:sz="0" w:space="0" w:color="auto"/>
        <w:right w:val="none" w:sz="0" w:space="0" w:color="auto"/>
      </w:divBdr>
    </w:div>
    <w:div w:id="326596422">
      <w:marLeft w:val="480"/>
      <w:marRight w:val="0"/>
      <w:marTop w:val="0"/>
      <w:marBottom w:val="0"/>
      <w:divBdr>
        <w:top w:val="none" w:sz="0" w:space="0" w:color="auto"/>
        <w:left w:val="none" w:sz="0" w:space="0" w:color="auto"/>
        <w:bottom w:val="none" w:sz="0" w:space="0" w:color="auto"/>
        <w:right w:val="none" w:sz="0" w:space="0" w:color="auto"/>
      </w:divBdr>
    </w:div>
    <w:div w:id="326858626">
      <w:marLeft w:val="480"/>
      <w:marRight w:val="0"/>
      <w:marTop w:val="0"/>
      <w:marBottom w:val="0"/>
      <w:divBdr>
        <w:top w:val="none" w:sz="0" w:space="0" w:color="auto"/>
        <w:left w:val="none" w:sz="0" w:space="0" w:color="auto"/>
        <w:bottom w:val="none" w:sz="0" w:space="0" w:color="auto"/>
        <w:right w:val="none" w:sz="0" w:space="0" w:color="auto"/>
      </w:divBdr>
    </w:div>
    <w:div w:id="327054031">
      <w:marLeft w:val="480"/>
      <w:marRight w:val="0"/>
      <w:marTop w:val="0"/>
      <w:marBottom w:val="0"/>
      <w:divBdr>
        <w:top w:val="none" w:sz="0" w:space="0" w:color="auto"/>
        <w:left w:val="none" w:sz="0" w:space="0" w:color="auto"/>
        <w:bottom w:val="none" w:sz="0" w:space="0" w:color="auto"/>
        <w:right w:val="none" w:sz="0" w:space="0" w:color="auto"/>
      </w:divBdr>
    </w:div>
    <w:div w:id="327288755">
      <w:marLeft w:val="480"/>
      <w:marRight w:val="0"/>
      <w:marTop w:val="0"/>
      <w:marBottom w:val="0"/>
      <w:divBdr>
        <w:top w:val="none" w:sz="0" w:space="0" w:color="auto"/>
        <w:left w:val="none" w:sz="0" w:space="0" w:color="auto"/>
        <w:bottom w:val="none" w:sz="0" w:space="0" w:color="auto"/>
        <w:right w:val="none" w:sz="0" w:space="0" w:color="auto"/>
      </w:divBdr>
    </w:div>
    <w:div w:id="327371099">
      <w:marLeft w:val="480"/>
      <w:marRight w:val="0"/>
      <w:marTop w:val="0"/>
      <w:marBottom w:val="0"/>
      <w:divBdr>
        <w:top w:val="none" w:sz="0" w:space="0" w:color="auto"/>
        <w:left w:val="none" w:sz="0" w:space="0" w:color="auto"/>
        <w:bottom w:val="none" w:sz="0" w:space="0" w:color="auto"/>
        <w:right w:val="none" w:sz="0" w:space="0" w:color="auto"/>
      </w:divBdr>
    </w:div>
    <w:div w:id="327563285">
      <w:marLeft w:val="480"/>
      <w:marRight w:val="0"/>
      <w:marTop w:val="0"/>
      <w:marBottom w:val="0"/>
      <w:divBdr>
        <w:top w:val="none" w:sz="0" w:space="0" w:color="auto"/>
        <w:left w:val="none" w:sz="0" w:space="0" w:color="auto"/>
        <w:bottom w:val="none" w:sz="0" w:space="0" w:color="auto"/>
        <w:right w:val="none" w:sz="0" w:space="0" w:color="auto"/>
      </w:divBdr>
    </w:div>
    <w:div w:id="327564983">
      <w:marLeft w:val="480"/>
      <w:marRight w:val="0"/>
      <w:marTop w:val="0"/>
      <w:marBottom w:val="0"/>
      <w:divBdr>
        <w:top w:val="none" w:sz="0" w:space="0" w:color="auto"/>
        <w:left w:val="none" w:sz="0" w:space="0" w:color="auto"/>
        <w:bottom w:val="none" w:sz="0" w:space="0" w:color="auto"/>
        <w:right w:val="none" w:sz="0" w:space="0" w:color="auto"/>
      </w:divBdr>
    </w:div>
    <w:div w:id="328141337">
      <w:marLeft w:val="480"/>
      <w:marRight w:val="0"/>
      <w:marTop w:val="0"/>
      <w:marBottom w:val="0"/>
      <w:divBdr>
        <w:top w:val="none" w:sz="0" w:space="0" w:color="auto"/>
        <w:left w:val="none" w:sz="0" w:space="0" w:color="auto"/>
        <w:bottom w:val="none" w:sz="0" w:space="0" w:color="auto"/>
        <w:right w:val="none" w:sz="0" w:space="0" w:color="auto"/>
      </w:divBdr>
    </w:div>
    <w:div w:id="328141773">
      <w:marLeft w:val="480"/>
      <w:marRight w:val="0"/>
      <w:marTop w:val="0"/>
      <w:marBottom w:val="0"/>
      <w:divBdr>
        <w:top w:val="none" w:sz="0" w:space="0" w:color="auto"/>
        <w:left w:val="none" w:sz="0" w:space="0" w:color="auto"/>
        <w:bottom w:val="none" w:sz="0" w:space="0" w:color="auto"/>
        <w:right w:val="none" w:sz="0" w:space="0" w:color="auto"/>
      </w:divBdr>
    </w:div>
    <w:div w:id="328216953">
      <w:marLeft w:val="480"/>
      <w:marRight w:val="0"/>
      <w:marTop w:val="0"/>
      <w:marBottom w:val="0"/>
      <w:divBdr>
        <w:top w:val="none" w:sz="0" w:space="0" w:color="auto"/>
        <w:left w:val="none" w:sz="0" w:space="0" w:color="auto"/>
        <w:bottom w:val="none" w:sz="0" w:space="0" w:color="auto"/>
        <w:right w:val="none" w:sz="0" w:space="0" w:color="auto"/>
      </w:divBdr>
    </w:div>
    <w:div w:id="328606212">
      <w:marLeft w:val="480"/>
      <w:marRight w:val="0"/>
      <w:marTop w:val="0"/>
      <w:marBottom w:val="0"/>
      <w:divBdr>
        <w:top w:val="none" w:sz="0" w:space="0" w:color="auto"/>
        <w:left w:val="none" w:sz="0" w:space="0" w:color="auto"/>
        <w:bottom w:val="none" w:sz="0" w:space="0" w:color="auto"/>
        <w:right w:val="none" w:sz="0" w:space="0" w:color="auto"/>
      </w:divBdr>
    </w:div>
    <w:div w:id="329331069">
      <w:marLeft w:val="480"/>
      <w:marRight w:val="0"/>
      <w:marTop w:val="0"/>
      <w:marBottom w:val="0"/>
      <w:divBdr>
        <w:top w:val="none" w:sz="0" w:space="0" w:color="auto"/>
        <w:left w:val="none" w:sz="0" w:space="0" w:color="auto"/>
        <w:bottom w:val="none" w:sz="0" w:space="0" w:color="auto"/>
        <w:right w:val="none" w:sz="0" w:space="0" w:color="auto"/>
      </w:divBdr>
    </w:div>
    <w:div w:id="329677232">
      <w:marLeft w:val="480"/>
      <w:marRight w:val="0"/>
      <w:marTop w:val="0"/>
      <w:marBottom w:val="0"/>
      <w:divBdr>
        <w:top w:val="none" w:sz="0" w:space="0" w:color="auto"/>
        <w:left w:val="none" w:sz="0" w:space="0" w:color="auto"/>
        <w:bottom w:val="none" w:sz="0" w:space="0" w:color="auto"/>
        <w:right w:val="none" w:sz="0" w:space="0" w:color="auto"/>
      </w:divBdr>
    </w:div>
    <w:div w:id="330135601">
      <w:marLeft w:val="480"/>
      <w:marRight w:val="0"/>
      <w:marTop w:val="0"/>
      <w:marBottom w:val="0"/>
      <w:divBdr>
        <w:top w:val="none" w:sz="0" w:space="0" w:color="auto"/>
        <w:left w:val="none" w:sz="0" w:space="0" w:color="auto"/>
        <w:bottom w:val="none" w:sz="0" w:space="0" w:color="auto"/>
        <w:right w:val="none" w:sz="0" w:space="0" w:color="auto"/>
      </w:divBdr>
    </w:div>
    <w:div w:id="330183364">
      <w:marLeft w:val="480"/>
      <w:marRight w:val="0"/>
      <w:marTop w:val="0"/>
      <w:marBottom w:val="0"/>
      <w:divBdr>
        <w:top w:val="none" w:sz="0" w:space="0" w:color="auto"/>
        <w:left w:val="none" w:sz="0" w:space="0" w:color="auto"/>
        <w:bottom w:val="none" w:sz="0" w:space="0" w:color="auto"/>
        <w:right w:val="none" w:sz="0" w:space="0" w:color="auto"/>
      </w:divBdr>
    </w:div>
    <w:div w:id="330332854">
      <w:marLeft w:val="480"/>
      <w:marRight w:val="0"/>
      <w:marTop w:val="0"/>
      <w:marBottom w:val="0"/>
      <w:divBdr>
        <w:top w:val="none" w:sz="0" w:space="0" w:color="auto"/>
        <w:left w:val="none" w:sz="0" w:space="0" w:color="auto"/>
        <w:bottom w:val="none" w:sz="0" w:space="0" w:color="auto"/>
        <w:right w:val="none" w:sz="0" w:space="0" w:color="auto"/>
      </w:divBdr>
    </w:div>
    <w:div w:id="330371292">
      <w:marLeft w:val="480"/>
      <w:marRight w:val="0"/>
      <w:marTop w:val="0"/>
      <w:marBottom w:val="0"/>
      <w:divBdr>
        <w:top w:val="none" w:sz="0" w:space="0" w:color="auto"/>
        <w:left w:val="none" w:sz="0" w:space="0" w:color="auto"/>
        <w:bottom w:val="none" w:sz="0" w:space="0" w:color="auto"/>
        <w:right w:val="none" w:sz="0" w:space="0" w:color="auto"/>
      </w:divBdr>
    </w:div>
    <w:div w:id="330645592">
      <w:marLeft w:val="480"/>
      <w:marRight w:val="0"/>
      <w:marTop w:val="0"/>
      <w:marBottom w:val="0"/>
      <w:divBdr>
        <w:top w:val="none" w:sz="0" w:space="0" w:color="auto"/>
        <w:left w:val="none" w:sz="0" w:space="0" w:color="auto"/>
        <w:bottom w:val="none" w:sz="0" w:space="0" w:color="auto"/>
        <w:right w:val="none" w:sz="0" w:space="0" w:color="auto"/>
      </w:divBdr>
    </w:div>
    <w:div w:id="331108831">
      <w:marLeft w:val="480"/>
      <w:marRight w:val="0"/>
      <w:marTop w:val="0"/>
      <w:marBottom w:val="0"/>
      <w:divBdr>
        <w:top w:val="none" w:sz="0" w:space="0" w:color="auto"/>
        <w:left w:val="none" w:sz="0" w:space="0" w:color="auto"/>
        <w:bottom w:val="none" w:sz="0" w:space="0" w:color="auto"/>
        <w:right w:val="none" w:sz="0" w:space="0" w:color="auto"/>
      </w:divBdr>
    </w:div>
    <w:div w:id="331371578">
      <w:marLeft w:val="480"/>
      <w:marRight w:val="0"/>
      <w:marTop w:val="0"/>
      <w:marBottom w:val="0"/>
      <w:divBdr>
        <w:top w:val="none" w:sz="0" w:space="0" w:color="auto"/>
        <w:left w:val="none" w:sz="0" w:space="0" w:color="auto"/>
        <w:bottom w:val="none" w:sz="0" w:space="0" w:color="auto"/>
        <w:right w:val="none" w:sz="0" w:space="0" w:color="auto"/>
      </w:divBdr>
    </w:div>
    <w:div w:id="331373289">
      <w:marLeft w:val="480"/>
      <w:marRight w:val="0"/>
      <w:marTop w:val="0"/>
      <w:marBottom w:val="0"/>
      <w:divBdr>
        <w:top w:val="none" w:sz="0" w:space="0" w:color="auto"/>
        <w:left w:val="none" w:sz="0" w:space="0" w:color="auto"/>
        <w:bottom w:val="none" w:sz="0" w:space="0" w:color="auto"/>
        <w:right w:val="none" w:sz="0" w:space="0" w:color="auto"/>
      </w:divBdr>
    </w:div>
    <w:div w:id="331757804">
      <w:marLeft w:val="480"/>
      <w:marRight w:val="0"/>
      <w:marTop w:val="0"/>
      <w:marBottom w:val="0"/>
      <w:divBdr>
        <w:top w:val="none" w:sz="0" w:space="0" w:color="auto"/>
        <w:left w:val="none" w:sz="0" w:space="0" w:color="auto"/>
        <w:bottom w:val="none" w:sz="0" w:space="0" w:color="auto"/>
        <w:right w:val="none" w:sz="0" w:space="0" w:color="auto"/>
      </w:divBdr>
    </w:div>
    <w:div w:id="331840905">
      <w:marLeft w:val="480"/>
      <w:marRight w:val="0"/>
      <w:marTop w:val="0"/>
      <w:marBottom w:val="0"/>
      <w:divBdr>
        <w:top w:val="none" w:sz="0" w:space="0" w:color="auto"/>
        <w:left w:val="none" w:sz="0" w:space="0" w:color="auto"/>
        <w:bottom w:val="none" w:sz="0" w:space="0" w:color="auto"/>
        <w:right w:val="none" w:sz="0" w:space="0" w:color="auto"/>
      </w:divBdr>
    </w:div>
    <w:div w:id="332531136">
      <w:marLeft w:val="480"/>
      <w:marRight w:val="0"/>
      <w:marTop w:val="0"/>
      <w:marBottom w:val="0"/>
      <w:divBdr>
        <w:top w:val="none" w:sz="0" w:space="0" w:color="auto"/>
        <w:left w:val="none" w:sz="0" w:space="0" w:color="auto"/>
        <w:bottom w:val="none" w:sz="0" w:space="0" w:color="auto"/>
        <w:right w:val="none" w:sz="0" w:space="0" w:color="auto"/>
      </w:divBdr>
    </w:div>
    <w:div w:id="332730716">
      <w:marLeft w:val="480"/>
      <w:marRight w:val="0"/>
      <w:marTop w:val="0"/>
      <w:marBottom w:val="0"/>
      <w:divBdr>
        <w:top w:val="none" w:sz="0" w:space="0" w:color="auto"/>
        <w:left w:val="none" w:sz="0" w:space="0" w:color="auto"/>
        <w:bottom w:val="none" w:sz="0" w:space="0" w:color="auto"/>
        <w:right w:val="none" w:sz="0" w:space="0" w:color="auto"/>
      </w:divBdr>
    </w:div>
    <w:div w:id="332756134">
      <w:marLeft w:val="480"/>
      <w:marRight w:val="0"/>
      <w:marTop w:val="0"/>
      <w:marBottom w:val="0"/>
      <w:divBdr>
        <w:top w:val="none" w:sz="0" w:space="0" w:color="auto"/>
        <w:left w:val="none" w:sz="0" w:space="0" w:color="auto"/>
        <w:bottom w:val="none" w:sz="0" w:space="0" w:color="auto"/>
        <w:right w:val="none" w:sz="0" w:space="0" w:color="auto"/>
      </w:divBdr>
    </w:div>
    <w:div w:id="332876892">
      <w:marLeft w:val="480"/>
      <w:marRight w:val="0"/>
      <w:marTop w:val="0"/>
      <w:marBottom w:val="0"/>
      <w:divBdr>
        <w:top w:val="none" w:sz="0" w:space="0" w:color="auto"/>
        <w:left w:val="none" w:sz="0" w:space="0" w:color="auto"/>
        <w:bottom w:val="none" w:sz="0" w:space="0" w:color="auto"/>
        <w:right w:val="none" w:sz="0" w:space="0" w:color="auto"/>
      </w:divBdr>
    </w:div>
    <w:div w:id="333263705">
      <w:marLeft w:val="480"/>
      <w:marRight w:val="0"/>
      <w:marTop w:val="0"/>
      <w:marBottom w:val="0"/>
      <w:divBdr>
        <w:top w:val="none" w:sz="0" w:space="0" w:color="auto"/>
        <w:left w:val="none" w:sz="0" w:space="0" w:color="auto"/>
        <w:bottom w:val="none" w:sz="0" w:space="0" w:color="auto"/>
        <w:right w:val="none" w:sz="0" w:space="0" w:color="auto"/>
      </w:divBdr>
    </w:div>
    <w:div w:id="333841913">
      <w:marLeft w:val="480"/>
      <w:marRight w:val="0"/>
      <w:marTop w:val="0"/>
      <w:marBottom w:val="0"/>
      <w:divBdr>
        <w:top w:val="none" w:sz="0" w:space="0" w:color="auto"/>
        <w:left w:val="none" w:sz="0" w:space="0" w:color="auto"/>
        <w:bottom w:val="none" w:sz="0" w:space="0" w:color="auto"/>
        <w:right w:val="none" w:sz="0" w:space="0" w:color="auto"/>
      </w:divBdr>
    </w:div>
    <w:div w:id="334067815">
      <w:marLeft w:val="480"/>
      <w:marRight w:val="0"/>
      <w:marTop w:val="0"/>
      <w:marBottom w:val="0"/>
      <w:divBdr>
        <w:top w:val="none" w:sz="0" w:space="0" w:color="auto"/>
        <w:left w:val="none" w:sz="0" w:space="0" w:color="auto"/>
        <w:bottom w:val="none" w:sz="0" w:space="0" w:color="auto"/>
        <w:right w:val="none" w:sz="0" w:space="0" w:color="auto"/>
      </w:divBdr>
    </w:div>
    <w:div w:id="334261359">
      <w:marLeft w:val="480"/>
      <w:marRight w:val="0"/>
      <w:marTop w:val="0"/>
      <w:marBottom w:val="0"/>
      <w:divBdr>
        <w:top w:val="none" w:sz="0" w:space="0" w:color="auto"/>
        <w:left w:val="none" w:sz="0" w:space="0" w:color="auto"/>
        <w:bottom w:val="none" w:sz="0" w:space="0" w:color="auto"/>
        <w:right w:val="none" w:sz="0" w:space="0" w:color="auto"/>
      </w:divBdr>
    </w:div>
    <w:div w:id="334311084">
      <w:marLeft w:val="480"/>
      <w:marRight w:val="0"/>
      <w:marTop w:val="0"/>
      <w:marBottom w:val="0"/>
      <w:divBdr>
        <w:top w:val="none" w:sz="0" w:space="0" w:color="auto"/>
        <w:left w:val="none" w:sz="0" w:space="0" w:color="auto"/>
        <w:bottom w:val="none" w:sz="0" w:space="0" w:color="auto"/>
        <w:right w:val="none" w:sz="0" w:space="0" w:color="auto"/>
      </w:divBdr>
    </w:div>
    <w:div w:id="334500183">
      <w:marLeft w:val="480"/>
      <w:marRight w:val="0"/>
      <w:marTop w:val="0"/>
      <w:marBottom w:val="0"/>
      <w:divBdr>
        <w:top w:val="none" w:sz="0" w:space="0" w:color="auto"/>
        <w:left w:val="none" w:sz="0" w:space="0" w:color="auto"/>
        <w:bottom w:val="none" w:sz="0" w:space="0" w:color="auto"/>
        <w:right w:val="none" w:sz="0" w:space="0" w:color="auto"/>
      </w:divBdr>
    </w:div>
    <w:div w:id="334694065">
      <w:marLeft w:val="480"/>
      <w:marRight w:val="0"/>
      <w:marTop w:val="0"/>
      <w:marBottom w:val="0"/>
      <w:divBdr>
        <w:top w:val="none" w:sz="0" w:space="0" w:color="auto"/>
        <w:left w:val="none" w:sz="0" w:space="0" w:color="auto"/>
        <w:bottom w:val="none" w:sz="0" w:space="0" w:color="auto"/>
        <w:right w:val="none" w:sz="0" w:space="0" w:color="auto"/>
      </w:divBdr>
    </w:div>
    <w:div w:id="334917334">
      <w:marLeft w:val="480"/>
      <w:marRight w:val="0"/>
      <w:marTop w:val="0"/>
      <w:marBottom w:val="0"/>
      <w:divBdr>
        <w:top w:val="none" w:sz="0" w:space="0" w:color="auto"/>
        <w:left w:val="none" w:sz="0" w:space="0" w:color="auto"/>
        <w:bottom w:val="none" w:sz="0" w:space="0" w:color="auto"/>
        <w:right w:val="none" w:sz="0" w:space="0" w:color="auto"/>
      </w:divBdr>
    </w:div>
    <w:div w:id="335036994">
      <w:marLeft w:val="480"/>
      <w:marRight w:val="0"/>
      <w:marTop w:val="0"/>
      <w:marBottom w:val="0"/>
      <w:divBdr>
        <w:top w:val="none" w:sz="0" w:space="0" w:color="auto"/>
        <w:left w:val="none" w:sz="0" w:space="0" w:color="auto"/>
        <w:bottom w:val="none" w:sz="0" w:space="0" w:color="auto"/>
        <w:right w:val="none" w:sz="0" w:space="0" w:color="auto"/>
      </w:divBdr>
    </w:div>
    <w:div w:id="335233130">
      <w:marLeft w:val="480"/>
      <w:marRight w:val="0"/>
      <w:marTop w:val="0"/>
      <w:marBottom w:val="0"/>
      <w:divBdr>
        <w:top w:val="none" w:sz="0" w:space="0" w:color="auto"/>
        <w:left w:val="none" w:sz="0" w:space="0" w:color="auto"/>
        <w:bottom w:val="none" w:sz="0" w:space="0" w:color="auto"/>
        <w:right w:val="none" w:sz="0" w:space="0" w:color="auto"/>
      </w:divBdr>
    </w:div>
    <w:div w:id="335888182">
      <w:marLeft w:val="480"/>
      <w:marRight w:val="0"/>
      <w:marTop w:val="0"/>
      <w:marBottom w:val="0"/>
      <w:divBdr>
        <w:top w:val="none" w:sz="0" w:space="0" w:color="auto"/>
        <w:left w:val="none" w:sz="0" w:space="0" w:color="auto"/>
        <w:bottom w:val="none" w:sz="0" w:space="0" w:color="auto"/>
        <w:right w:val="none" w:sz="0" w:space="0" w:color="auto"/>
      </w:divBdr>
    </w:div>
    <w:div w:id="336007690">
      <w:marLeft w:val="480"/>
      <w:marRight w:val="0"/>
      <w:marTop w:val="0"/>
      <w:marBottom w:val="0"/>
      <w:divBdr>
        <w:top w:val="none" w:sz="0" w:space="0" w:color="auto"/>
        <w:left w:val="none" w:sz="0" w:space="0" w:color="auto"/>
        <w:bottom w:val="none" w:sz="0" w:space="0" w:color="auto"/>
        <w:right w:val="none" w:sz="0" w:space="0" w:color="auto"/>
      </w:divBdr>
    </w:div>
    <w:div w:id="336199759">
      <w:marLeft w:val="480"/>
      <w:marRight w:val="0"/>
      <w:marTop w:val="0"/>
      <w:marBottom w:val="0"/>
      <w:divBdr>
        <w:top w:val="none" w:sz="0" w:space="0" w:color="auto"/>
        <w:left w:val="none" w:sz="0" w:space="0" w:color="auto"/>
        <w:bottom w:val="none" w:sz="0" w:space="0" w:color="auto"/>
        <w:right w:val="none" w:sz="0" w:space="0" w:color="auto"/>
      </w:divBdr>
    </w:div>
    <w:div w:id="336730866">
      <w:marLeft w:val="480"/>
      <w:marRight w:val="0"/>
      <w:marTop w:val="0"/>
      <w:marBottom w:val="0"/>
      <w:divBdr>
        <w:top w:val="none" w:sz="0" w:space="0" w:color="auto"/>
        <w:left w:val="none" w:sz="0" w:space="0" w:color="auto"/>
        <w:bottom w:val="none" w:sz="0" w:space="0" w:color="auto"/>
        <w:right w:val="none" w:sz="0" w:space="0" w:color="auto"/>
      </w:divBdr>
    </w:div>
    <w:div w:id="336811304">
      <w:marLeft w:val="480"/>
      <w:marRight w:val="0"/>
      <w:marTop w:val="0"/>
      <w:marBottom w:val="0"/>
      <w:divBdr>
        <w:top w:val="none" w:sz="0" w:space="0" w:color="auto"/>
        <w:left w:val="none" w:sz="0" w:space="0" w:color="auto"/>
        <w:bottom w:val="none" w:sz="0" w:space="0" w:color="auto"/>
        <w:right w:val="none" w:sz="0" w:space="0" w:color="auto"/>
      </w:divBdr>
    </w:div>
    <w:div w:id="336812988">
      <w:marLeft w:val="480"/>
      <w:marRight w:val="0"/>
      <w:marTop w:val="0"/>
      <w:marBottom w:val="0"/>
      <w:divBdr>
        <w:top w:val="none" w:sz="0" w:space="0" w:color="auto"/>
        <w:left w:val="none" w:sz="0" w:space="0" w:color="auto"/>
        <w:bottom w:val="none" w:sz="0" w:space="0" w:color="auto"/>
        <w:right w:val="none" w:sz="0" w:space="0" w:color="auto"/>
      </w:divBdr>
    </w:div>
    <w:div w:id="337080997">
      <w:marLeft w:val="480"/>
      <w:marRight w:val="0"/>
      <w:marTop w:val="0"/>
      <w:marBottom w:val="0"/>
      <w:divBdr>
        <w:top w:val="none" w:sz="0" w:space="0" w:color="auto"/>
        <w:left w:val="none" w:sz="0" w:space="0" w:color="auto"/>
        <w:bottom w:val="none" w:sz="0" w:space="0" w:color="auto"/>
        <w:right w:val="none" w:sz="0" w:space="0" w:color="auto"/>
      </w:divBdr>
    </w:div>
    <w:div w:id="337125073">
      <w:marLeft w:val="480"/>
      <w:marRight w:val="0"/>
      <w:marTop w:val="0"/>
      <w:marBottom w:val="0"/>
      <w:divBdr>
        <w:top w:val="none" w:sz="0" w:space="0" w:color="auto"/>
        <w:left w:val="none" w:sz="0" w:space="0" w:color="auto"/>
        <w:bottom w:val="none" w:sz="0" w:space="0" w:color="auto"/>
        <w:right w:val="none" w:sz="0" w:space="0" w:color="auto"/>
      </w:divBdr>
    </w:div>
    <w:div w:id="337271427">
      <w:marLeft w:val="480"/>
      <w:marRight w:val="0"/>
      <w:marTop w:val="0"/>
      <w:marBottom w:val="0"/>
      <w:divBdr>
        <w:top w:val="none" w:sz="0" w:space="0" w:color="auto"/>
        <w:left w:val="none" w:sz="0" w:space="0" w:color="auto"/>
        <w:bottom w:val="none" w:sz="0" w:space="0" w:color="auto"/>
        <w:right w:val="none" w:sz="0" w:space="0" w:color="auto"/>
      </w:divBdr>
    </w:div>
    <w:div w:id="337655397">
      <w:marLeft w:val="480"/>
      <w:marRight w:val="0"/>
      <w:marTop w:val="0"/>
      <w:marBottom w:val="0"/>
      <w:divBdr>
        <w:top w:val="none" w:sz="0" w:space="0" w:color="auto"/>
        <w:left w:val="none" w:sz="0" w:space="0" w:color="auto"/>
        <w:bottom w:val="none" w:sz="0" w:space="0" w:color="auto"/>
        <w:right w:val="none" w:sz="0" w:space="0" w:color="auto"/>
      </w:divBdr>
    </w:div>
    <w:div w:id="337777693">
      <w:marLeft w:val="480"/>
      <w:marRight w:val="0"/>
      <w:marTop w:val="0"/>
      <w:marBottom w:val="0"/>
      <w:divBdr>
        <w:top w:val="none" w:sz="0" w:space="0" w:color="auto"/>
        <w:left w:val="none" w:sz="0" w:space="0" w:color="auto"/>
        <w:bottom w:val="none" w:sz="0" w:space="0" w:color="auto"/>
        <w:right w:val="none" w:sz="0" w:space="0" w:color="auto"/>
      </w:divBdr>
    </w:div>
    <w:div w:id="337924242">
      <w:marLeft w:val="480"/>
      <w:marRight w:val="0"/>
      <w:marTop w:val="0"/>
      <w:marBottom w:val="0"/>
      <w:divBdr>
        <w:top w:val="none" w:sz="0" w:space="0" w:color="auto"/>
        <w:left w:val="none" w:sz="0" w:space="0" w:color="auto"/>
        <w:bottom w:val="none" w:sz="0" w:space="0" w:color="auto"/>
        <w:right w:val="none" w:sz="0" w:space="0" w:color="auto"/>
      </w:divBdr>
    </w:div>
    <w:div w:id="338238552">
      <w:marLeft w:val="480"/>
      <w:marRight w:val="0"/>
      <w:marTop w:val="0"/>
      <w:marBottom w:val="0"/>
      <w:divBdr>
        <w:top w:val="none" w:sz="0" w:space="0" w:color="auto"/>
        <w:left w:val="none" w:sz="0" w:space="0" w:color="auto"/>
        <w:bottom w:val="none" w:sz="0" w:space="0" w:color="auto"/>
        <w:right w:val="none" w:sz="0" w:space="0" w:color="auto"/>
      </w:divBdr>
    </w:div>
    <w:div w:id="338240066">
      <w:marLeft w:val="480"/>
      <w:marRight w:val="0"/>
      <w:marTop w:val="0"/>
      <w:marBottom w:val="0"/>
      <w:divBdr>
        <w:top w:val="none" w:sz="0" w:space="0" w:color="auto"/>
        <w:left w:val="none" w:sz="0" w:space="0" w:color="auto"/>
        <w:bottom w:val="none" w:sz="0" w:space="0" w:color="auto"/>
        <w:right w:val="none" w:sz="0" w:space="0" w:color="auto"/>
      </w:divBdr>
    </w:div>
    <w:div w:id="339086371">
      <w:marLeft w:val="480"/>
      <w:marRight w:val="0"/>
      <w:marTop w:val="0"/>
      <w:marBottom w:val="0"/>
      <w:divBdr>
        <w:top w:val="none" w:sz="0" w:space="0" w:color="auto"/>
        <w:left w:val="none" w:sz="0" w:space="0" w:color="auto"/>
        <w:bottom w:val="none" w:sz="0" w:space="0" w:color="auto"/>
        <w:right w:val="none" w:sz="0" w:space="0" w:color="auto"/>
      </w:divBdr>
    </w:div>
    <w:div w:id="339280291">
      <w:marLeft w:val="480"/>
      <w:marRight w:val="0"/>
      <w:marTop w:val="0"/>
      <w:marBottom w:val="0"/>
      <w:divBdr>
        <w:top w:val="none" w:sz="0" w:space="0" w:color="auto"/>
        <w:left w:val="none" w:sz="0" w:space="0" w:color="auto"/>
        <w:bottom w:val="none" w:sz="0" w:space="0" w:color="auto"/>
        <w:right w:val="none" w:sz="0" w:space="0" w:color="auto"/>
      </w:divBdr>
    </w:div>
    <w:div w:id="339507789">
      <w:marLeft w:val="480"/>
      <w:marRight w:val="0"/>
      <w:marTop w:val="0"/>
      <w:marBottom w:val="0"/>
      <w:divBdr>
        <w:top w:val="none" w:sz="0" w:space="0" w:color="auto"/>
        <w:left w:val="none" w:sz="0" w:space="0" w:color="auto"/>
        <w:bottom w:val="none" w:sz="0" w:space="0" w:color="auto"/>
        <w:right w:val="none" w:sz="0" w:space="0" w:color="auto"/>
      </w:divBdr>
    </w:div>
    <w:div w:id="339891586">
      <w:marLeft w:val="480"/>
      <w:marRight w:val="0"/>
      <w:marTop w:val="0"/>
      <w:marBottom w:val="0"/>
      <w:divBdr>
        <w:top w:val="none" w:sz="0" w:space="0" w:color="auto"/>
        <w:left w:val="none" w:sz="0" w:space="0" w:color="auto"/>
        <w:bottom w:val="none" w:sz="0" w:space="0" w:color="auto"/>
        <w:right w:val="none" w:sz="0" w:space="0" w:color="auto"/>
      </w:divBdr>
    </w:div>
    <w:div w:id="340084507">
      <w:marLeft w:val="480"/>
      <w:marRight w:val="0"/>
      <w:marTop w:val="0"/>
      <w:marBottom w:val="0"/>
      <w:divBdr>
        <w:top w:val="none" w:sz="0" w:space="0" w:color="auto"/>
        <w:left w:val="none" w:sz="0" w:space="0" w:color="auto"/>
        <w:bottom w:val="none" w:sz="0" w:space="0" w:color="auto"/>
        <w:right w:val="none" w:sz="0" w:space="0" w:color="auto"/>
      </w:divBdr>
    </w:div>
    <w:div w:id="340400105">
      <w:marLeft w:val="480"/>
      <w:marRight w:val="0"/>
      <w:marTop w:val="0"/>
      <w:marBottom w:val="0"/>
      <w:divBdr>
        <w:top w:val="none" w:sz="0" w:space="0" w:color="auto"/>
        <w:left w:val="none" w:sz="0" w:space="0" w:color="auto"/>
        <w:bottom w:val="none" w:sz="0" w:space="0" w:color="auto"/>
        <w:right w:val="none" w:sz="0" w:space="0" w:color="auto"/>
      </w:divBdr>
    </w:div>
    <w:div w:id="340547348">
      <w:marLeft w:val="480"/>
      <w:marRight w:val="0"/>
      <w:marTop w:val="0"/>
      <w:marBottom w:val="0"/>
      <w:divBdr>
        <w:top w:val="none" w:sz="0" w:space="0" w:color="auto"/>
        <w:left w:val="none" w:sz="0" w:space="0" w:color="auto"/>
        <w:bottom w:val="none" w:sz="0" w:space="0" w:color="auto"/>
        <w:right w:val="none" w:sz="0" w:space="0" w:color="auto"/>
      </w:divBdr>
    </w:div>
    <w:div w:id="341058033">
      <w:marLeft w:val="480"/>
      <w:marRight w:val="0"/>
      <w:marTop w:val="0"/>
      <w:marBottom w:val="0"/>
      <w:divBdr>
        <w:top w:val="none" w:sz="0" w:space="0" w:color="auto"/>
        <w:left w:val="none" w:sz="0" w:space="0" w:color="auto"/>
        <w:bottom w:val="none" w:sz="0" w:space="0" w:color="auto"/>
        <w:right w:val="none" w:sz="0" w:space="0" w:color="auto"/>
      </w:divBdr>
    </w:div>
    <w:div w:id="341081741">
      <w:marLeft w:val="480"/>
      <w:marRight w:val="0"/>
      <w:marTop w:val="0"/>
      <w:marBottom w:val="0"/>
      <w:divBdr>
        <w:top w:val="none" w:sz="0" w:space="0" w:color="auto"/>
        <w:left w:val="none" w:sz="0" w:space="0" w:color="auto"/>
        <w:bottom w:val="none" w:sz="0" w:space="0" w:color="auto"/>
        <w:right w:val="none" w:sz="0" w:space="0" w:color="auto"/>
      </w:divBdr>
    </w:div>
    <w:div w:id="341395118">
      <w:marLeft w:val="480"/>
      <w:marRight w:val="0"/>
      <w:marTop w:val="0"/>
      <w:marBottom w:val="0"/>
      <w:divBdr>
        <w:top w:val="none" w:sz="0" w:space="0" w:color="auto"/>
        <w:left w:val="none" w:sz="0" w:space="0" w:color="auto"/>
        <w:bottom w:val="none" w:sz="0" w:space="0" w:color="auto"/>
        <w:right w:val="none" w:sz="0" w:space="0" w:color="auto"/>
      </w:divBdr>
    </w:div>
    <w:div w:id="341444252">
      <w:marLeft w:val="480"/>
      <w:marRight w:val="0"/>
      <w:marTop w:val="0"/>
      <w:marBottom w:val="0"/>
      <w:divBdr>
        <w:top w:val="none" w:sz="0" w:space="0" w:color="auto"/>
        <w:left w:val="none" w:sz="0" w:space="0" w:color="auto"/>
        <w:bottom w:val="none" w:sz="0" w:space="0" w:color="auto"/>
        <w:right w:val="none" w:sz="0" w:space="0" w:color="auto"/>
      </w:divBdr>
    </w:div>
    <w:div w:id="341469693">
      <w:marLeft w:val="480"/>
      <w:marRight w:val="0"/>
      <w:marTop w:val="0"/>
      <w:marBottom w:val="0"/>
      <w:divBdr>
        <w:top w:val="none" w:sz="0" w:space="0" w:color="auto"/>
        <w:left w:val="none" w:sz="0" w:space="0" w:color="auto"/>
        <w:bottom w:val="none" w:sz="0" w:space="0" w:color="auto"/>
        <w:right w:val="none" w:sz="0" w:space="0" w:color="auto"/>
      </w:divBdr>
    </w:div>
    <w:div w:id="341516019">
      <w:marLeft w:val="480"/>
      <w:marRight w:val="0"/>
      <w:marTop w:val="0"/>
      <w:marBottom w:val="0"/>
      <w:divBdr>
        <w:top w:val="none" w:sz="0" w:space="0" w:color="auto"/>
        <w:left w:val="none" w:sz="0" w:space="0" w:color="auto"/>
        <w:bottom w:val="none" w:sz="0" w:space="0" w:color="auto"/>
        <w:right w:val="none" w:sz="0" w:space="0" w:color="auto"/>
      </w:divBdr>
    </w:div>
    <w:div w:id="341588249">
      <w:marLeft w:val="480"/>
      <w:marRight w:val="0"/>
      <w:marTop w:val="0"/>
      <w:marBottom w:val="0"/>
      <w:divBdr>
        <w:top w:val="none" w:sz="0" w:space="0" w:color="auto"/>
        <w:left w:val="none" w:sz="0" w:space="0" w:color="auto"/>
        <w:bottom w:val="none" w:sz="0" w:space="0" w:color="auto"/>
        <w:right w:val="none" w:sz="0" w:space="0" w:color="auto"/>
      </w:divBdr>
    </w:div>
    <w:div w:id="342055823">
      <w:marLeft w:val="480"/>
      <w:marRight w:val="0"/>
      <w:marTop w:val="0"/>
      <w:marBottom w:val="0"/>
      <w:divBdr>
        <w:top w:val="none" w:sz="0" w:space="0" w:color="auto"/>
        <w:left w:val="none" w:sz="0" w:space="0" w:color="auto"/>
        <w:bottom w:val="none" w:sz="0" w:space="0" w:color="auto"/>
        <w:right w:val="none" w:sz="0" w:space="0" w:color="auto"/>
      </w:divBdr>
    </w:div>
    <w:div w:id="342364644">
      <w:marLeft w:val="480"/>
      <w:marRight w:val="0"/>
      <w:marTop w:val="0"/>
      <w:marBottom w:val="0"/>
      <w:divBdr>
        <w:top w:val="none" w:sz="0" w:space="0" w:color="auto"/>
        <w:left w:val="none" w:sz="0" w:space="0" w:color="auto"/>
        <w:bottom w:val="none" w:sz="0" w:space="0" w:color="auto"/>
        <w:right w:val="none" w:sz="0" w:space="0" w:color="auto"/>
      </w:divBdr>
    </w:div>
    <w:div w:id="342588180">
      <w:marLeft w:val="480"/>
      <w:marRight w:val="0"/>
      <w:marTop w:val="0"/>
      <w:marBottom w:val="0"/>
      <w:divBdr>
        <w:top w:val="none" w:sz="0" w:space="0" w:color="auto"/>
        <w:left w:val="none" w:sz="0" w:space="0" w:color="auto"/>
        <w:bottom w:val="none" w:sz="0" w:space="0" w:color="auto"/>
        <w:right w:val="none" w:sz="0" w:space="0" w:color="auto"/>
      </w:divBdr>
    </w:div>
    <w:div w:id="342753858">
      <w:marLeft w:val="480"/>
      <w:marRight w:val="0"/>
      <w:marTop w:val="0"/>
      <w:marBottom w:val="0"/>
      <w:divBdr>
        <w:top w:val="none" w:sz="0" w:space="0" w:color="auto"/>
        <w:left w:val="none" w:sz="0" w:space="0" w:color="auto"/>
        <w:bottom w:val="none" w:sz="0" w:space="0" w:color="auto"/>
        <w:right w:val="none" w:sz="0" w:space="0" w:color="auto"/>
      </w:divBdr>
    </w:div>
    <w:div w:id="343359431">
      <w:marLeft w:val="480"/>
      <w:marRight w:val="0"/>
      <w:marTop w:val="0"/>
      <w:marBottom w:val="0"/>
      <w:divBdr>
        <w:top w:val="none" w:sz="0" w:space="0" w:color="auto"/>
        <w:left w:val="none" w:sz="0" w:space="0" w:color="auto"/>
        <w:bottom w:val="none" w:sz="0" w:space="0" w:color="auto"/>
        <w:right w:val="none" w:sz="0" w:space="0" w:color="auto"/>
      </w:divBdr>
    </w:div>
    <w:div w:id="343365365">
      <w:marLeft w:val="480"/>
      <w:marRight w:val="0"/>
      <w:marTop w:val="0"/>
      <w:marBottom w:val="0"/>
      <w:divBdr>
        <w:top w:val="none" w:sz="0" w:space="0" w:color="auto"/>
        <w:left w:val="none" w:sz="0" w:space="0" w:color="auto"/>
        <w:bottom w:val="none" w:sz="0" w:space="0" w:color="auto"/>
        <w:right w:val="none" w:sz="0" w:space="0" w:color="auto"/>
      </w:divBdr>
    </w:div>
    <w:div w:id="343478308">
      <w:marLeft w:val="480"/>
      <w:marRight w:val="0"/>
      <w:marTop w:val="0"/>
      <w:marBottom w:val="0"/>
      <w:divBdr>
        <w:top w:val="none" w:sz="0" w:space="0" w:color="auto"/>
        <w:left w:val="none" w:sz="0" w:space="0" w:color="auto"/>
        <w:bottom w:val="none" w:sz="0" w:space="0" w:color="auto"/>
        <w:right w:val="none" w:sz="0" w:space="0" w:color="auto"/>
      </w:divBdr>
    </w:div>
    <w:div w:id="343826746">
      <w:marLeft w:val="480"/>
      <w:marRight w:val="0"/>
      <w:marTop w:val="0"/>
      <w:marBottom w:val="0"/>
      <w:divBdr>
        <w:top w:val="none" w:sz="0" w:space="0" w:color="auto"/>
        <w:left w:val="none" w:sz="0" w:space="0" w:color="auto"/>
        <w:bottom w:val="none" w:sz="0" w:space="0" w:color="auto"/>
        <w:right w:val="none" w:sz="0" w:space="0" w:color="auto"/>
      </w:divBdr>
    </w:div>
    <w:div w:id="344094737">
      <w:marLeft w:val="480"/>
      <w:marRight w:val="0"/>
      <w:marTop w:val="0"/>
      <w:marBottom w:val="0"/>
      <w:divBdr>
        <w:top w:val="none" w:sz="0" w:space="0" w:color="auto"/>
        <w:left w:val="none" w:sz="0" w:space="0" w:color="auto"/>
        <w:bottom w:val="none" w:sz="0" w:space="0" w:color="auto"/>
        <w:right w:val="none" w:sz="0" w:space="0" w:color="auto"/>
      </w:divBdr>
    </w:div>
    <w:div w:id="344212602">
      <w:marLeft w:val="480"/>
      <w:marRight w:val="0"/>
      <w:marTop w:val="0"/>
      <w:marBottom w:val="0"/>
      <w:divBdr>
        <w:top w:val="none" w:sz="0" w:space="0" w:color="auto"/>
        <w:left w:val="none" w:sz="0" w:space="0" w:color="auto"/>
        <w:bottom w:val="none" w:sz="0" w:space="0" w:color="auto"/>
        <w:right w:val="none" w:sz="0" w:space="0" w:color="auto"/>
      </w:divBdr>
    </w:div>
    <w:div w:id="344867973">
      <w:marLeft w:val="480"/>
      <w:marRight w:val="0"/>
      <w:marTop w:val="0"/>
      <w:marBottom w:val="0"/>
      <w:divBdr>
        <w:top w:val="none" w:sz="0" w:space="0" w:color="auto"/>
        <w:left w:val="none" w:sz="0" w:space="0" w:color="auto"/>
        <w:bottom w:val="none" w:sz="0" w:space="0" w:color="auto"/>
        <w:right w:val="none" w:sz="0" w:space="0" w:color="auto"/>
      </w:divBdr>
    </w:div>
    <w:div w:id="344940805">
      <w:marLeft w:val="480"/>
      <w:marRight w:val="0"/>
      <w:marTop w:val="0"/>
      <w:marBottom w:val="0"/>
      <w:divBdr>
        <w:top w:val="none" w:sz="0" w:space="0" w:color="auto"/>
        <w:left w:val="none" w:sz="0" w:space="0" w:color="auto"/>
        <w:bottom w:val="none" w:sz="0" w:space="0" w:color="auto"/>
        <w:right w:val="none" w:sz="0" w:space="0" w:color="auto"/>
      </w:divBdr>
    </w:div>
    <w:div w:id="344986571">
      <w:marLeft w:val="480"/>
      <w:marRight w:val="0"/>
      <w:marTop w:val="0"/>
      <w:marBottom w:val="0"/>
      <w:divBdr>
        <w:top w:val="none" w:sz="0" w:space="0" w:color="auto"/>
        <w:left w:val="none" w:sz="0" w:space="0" w:color="auto"/>
        <w:bottom w:val="none" w:sz="0" w:space="0" w:color="auto"/>
        <w:right w:val="none" w:sz="0" w:space="0" w:color="auto"/>
      </w:divBdr>
    </w:div>
    <w:div w:id="345331395">
      <w:marLeft w:val="480"/>
      <w:marRight w:val="0"/>
      <w:marTop w:val="0"/>
      <w:marBottom w:val="0"/>
      <w:divBdr>
        <w:top w:val="none" w:sz="0" w:space="0" w:color="auto"/>
        <w:left w:val="none" w:sz="0" w:space="0" w:color="auto"/>
        <w:bottom w:val="none" w:sz="0" w:space="0" w:color="auto"/>
        <w:right w:val="none" w:sz="0" w:space="0" w:color="auto"/>
      </w:divBdr>
    </w:div>
    <w:div w:id="345638635">
      <w:marLeft w:val="480"/>
      <w:marRight w:val="0"/>
      <w:marTop w:val="0"/>
      <w:marBottom w:val="0"/>
      <w:divBdr>
        <w:top w:val="none" w:sz="0" w:space="0" w:color="auto"/>
        <w:left w:val="none" w:sz="0" w:space="0" w:color="auto"/>
        <w:bottom w:val="none" w:sz="0" w:space="0" w:color="auto"/>
        <w:right w:val="none" w:sz="0" w:space="0" w:color="auto"/>
      </w:divBdr>
    </w:div>
    <w:div w:id="345643643">
      <w:marLeft w:val="480"/>
      <w:marRight w:val="0"/>
      <w:marTop w:val="0"/>
      <w:marBottom w:val="0"/>
      <w:divBdr>
        <w:top w:val="none" w:sz="0" w:space="0" w:color="auto"/>
        <w:left w:val="none" w:sz="0" w:space="0" w:color="auto"/>
        <w:bottom w:val="none" w:sz="0" w:space="0" w:color="auto"/>
        <w:right w:val="none" w:sz="0" w:space="0" w:color="auto"/>
      </w:divBdr>
    </w:div>
    <w:div w:id="346323201">
      <w:marLeft w:val="480"/>
      <w:marRight w:val="0"/>
      <w:marTop w:val="0"/>
      <w:marBottom w:val="0"/>
      <w:divBdr>
        <w:top w:val="none" w:sz="0" w:space="0" w:color="auto"/>
        <w:left w:val="none" w:sz="0" w:space="0" w:color="auto"/>
        <w:bottom w:val="none" w:sz="0" w:space="0" w:color="auto"/>
        <w:right w:val="none" w:sz="0" w:space="0" w:color="auto"/>
      </w:divBdr>
    </w:div>
    <w:div w:id="346366020">
      <w:marLeft w:val="480"/>
      <w:marRight w:val="0"/>
      <w:marTop w:val="0"/>
      <w:marBottom w:val="0"/>
      <w:divBdr>
        <w:top w:val="none" w:sz="0" w:space="0" w:color="auto"/>
        <w:left w:val="none" w:sz="0" w:space="0" w:color="auto"/>
        <w:bottom w:val="none" w:sz="0" w:space="0" w:color="auto"/>
        <w:right w:val="none" w:sz="0" w:space="0" w:color="auto"/>
      </w:divBdr>
    </w:div>
    <w:div w:id="346906892">
      <w:marLeft w:val="480"/>
      <w:marRight w:val="0"/>
      <w:marTop w:val="0"/>
      <w:marBottom w:val="0"/>
      <w:divBdr>
        <w:top w:val="none" w:sz="0" w:space="0" w:color="auto"/>
        <w:left w:val="none" w:sz="0" w:space="0" w:color="auto"/>
        <w:bottom w:val="none" w:sz="0" w:space="0" w:color="auto"/>
        <w:right w:val="none" w:sz="0" w:space="0" w:color="auto"/>
      </w:divBdr>
    </w:div>
    <w:div w:id="347298981">
      <w:marLeft w:val="480"/>
      <w:marRight w:val="0"/>
      <w:marTop w:val="0"/>
      <w:marBottom w:val="0"/>
      <w:divBdr>
        <w:top w:val="none" w:sz="0" w:space="0" w:color="auto"/>
        <w:left w:val="none" w:sz="0" w:space="0" w:color="auto"/>
        <w:bottom w:val="none" w:sz="0" w:space="0" w:color="auto"/>
        <w:right w:val="none" w:sz="0" w:space="0" w:color="auto"/>
      </w:divBdr>
    </w:div>
    <w:div w:id="347487436">
      <w:marLeft w:val="480"/>
      <w:marRight w:val="0"/>
      <w:marTop w:val="0"/>
      <w:marBottom w:val="0"/>
      <w:divBdr>
        <w:top w:val="none" w:sz="0" w:space="0" w:color="auto"/>
        <w:left w:val="none" w:sz="0" w:space="0" w:color="auto"/>
        <w:bottom w:val="none" w:sz="0" w:space="0" w:color="auto"/>
        <w:right w:val="none" w:sz="0" w:space="0" w:color="auto"/>
      </w:divBdr>
    </w:div>
    <w:div w:id="347756099">
      <w:marLeft w:val="480"/>
      <w:marRight w:val="0"/>
      <w:marTop w:val="0"/>
      <w:marBottom w:val="0"/>
      <w:divBdr>
        <w:top w:val="none" w:sz="0" w:space="0" w:color="auto"/>
        <w:left w:val="none" w:sz="0" w:space="0" w:color="auto"/>
        <w:bottom w:val="none" w:sz="0" w:space="0" w:color="auto"/>
        <w:right w:val="none" w:sz="0" w:space="0" w:color="auto"/>
      </w:divBdr>
    </w:div>
    <w:div w:id="348139527">
      <w:marLeft w:val="480"/>
      <w:marRight w:val="0"/>
      <w:marTop w:val="0"/>
      <w:marBottom w:val="0"/>
      <w:divBdr>
        <w:top w:val="none" w:sz="0" w:space="0" w:color="auto"/>
        <w:left w:val="none" w:sz="0" w:space="0" w:color="auto"/>
        <w:bottom w:val="none" w:sz="0" w:space="0" w:color="auto"/>
        <w:right w:val="none" w:sz="0" w:space="0" w:color="auto"/>
      </w:divBdr>
    </w:div>
    <w:div w:id="348412149">
      <w:marLeft w:val="480"/>
      <w:marRight w:val="0"/>
      <w:marTop w:val="0"/>
      <w:marBottom w:val="0"/>
      <w:divBdr>
        <w:top w:val="none" w:sz="0" w:space="0" w:color="auto"/>
        <w:left w:val="none" w:sz="0" w:space="0" w:color="auto"/>
        <w:bottom w:val="none" w:sz="0" w:space="0" w:color="auto"/>
        <w:right w:val="none" w:sz="0" w:space="0" w:color="auto"/>
      </w:divBdr>
    </w:div>
    <w:div w:id="348678796">
      <w:marLeft w:val="480"/>
      <w:marRight w:val="0"/>
      <w:marTop w:val="0"/>
      <w:marBottom w:val="0"/>
      <w:divBdr>
        <w:top w:val="none" w:sz="0" w:space="0" w:color="auto"/>
        <w:left w:val="none" w:sz="0" w:space="0" w:color="auto"/>
        <w:bottom w:val="none" w:sz="0" w:space="0" w:color="auto"/>
        <w:right w:val="none" w:sz="0" w:space="0" w:color="auto"/>
      </w:divBdr>
    </w:div>
    <w:div w:id="348920134">
      <w:marLeft w:val="480"/>
      <w:marRight w:val="0"/>
      <w:marTop w:val="0"/>
      <w:marBottom w:val="0"/>
      <w:divBdr>
        <w:top w:val="none" w:sz="0" w:space="0" w:color="auto"/>
        <w:left w:val="none" w:sz="0" w:space="0" w:color="auto"/>
        <w:bottom w:val="none" w:sz="0" w:space="0" w:color="auto"/>
        <w:right w:val="none" w:sz="0" w:space="0" w:color="auto"/>
      </w:divBdr>
    </w:div>
    <w:div w:id="349184018">
      <w:marLeft w:val="480"/>
      <w:marRight w:val="0"/>
      <w:marTop w:val="0"/>
      <w:marBottom w:val="0"/>
      <w:divBdr>
        <w:top w:val="none" w:sz="0" w:space="0" w:color="auto"/>
        <w:left w:val="none" w:sz="0" w:space="0" w:color="auto"/>
        <w:bottom w:val="none" w:sz="0" w:space="0" w:color="auto"/>
        <w:right w:val="none" w:sz="0" w:space="0" w:color="auto"/>
      </w:divBdr>
    </w:div>
    <w:div w:id="349339121">
      <w:marLeft w:val="480"/>
      <w:marRight w:val="0"/>
      <w:marTop w:val="0"/>
      <w:marBottom w:val="0"/>
      <w:divBdr>
        <w:top w:val="none" w:sz="0" w:space="0" w:color="auto"/>
        <w:left w:val="none" w:sz="0" w:space="0" w:color="auto"/>
        <w:bottom w:val="none" w:sz="0" w:space="0" w:color="auto"/>
        <w:right w:val="none" w:sz="0" w:space="0" w:color="auto"/>
      </w:divBdr>
    </w:div>
    <w:div w:id="349381616">
      <w:marLeft w:val="480"/>
      <w:marRight w:val="0"/>
      <w:marTop w:val="0"/>
      <w:marBottom w:val="0"/>
      <w:divBdr>
        <w:top w:val="none" w:sz="0" w:space="0" w:color="auto"/>
        <w:left w:val="none" w:sz="0" w:space="0" w:color="auto"/>
        <w:bottom w:val="none" w:sz="0" w:space="0" w:color="auto"/>
        <w:right w:val="none" w:sz="0" w:space="0" w:color="auto"/>
      </w:divBdr>
    </w:div>
    <w:div w:id="349530211">
      <w:marLeft w:val="480"/>
      <w:marRight w:val="0"/>
      <w:marTop w:val="0"/>
      <w:marBottom w:val="0"/>
      <w:divBdr>
        <w:top w:val="none" w:sz="0" w:space="0" w:color="auto"/>
        <w:left w:val="none" w:sz="0" w:space="0" w:color="auto"/>
        <w:bottom w:val="none" w:sz="0" w:space="0" w:color="auto"/>
        <w:right w:val="none" w:sz="0" w:space="0" w:color="auto"/>
      </w:divBdr>
    </w:div>
    <w:div w:id="349530860">
      <w:marLeft w:val="480"/>
      <w:marRight w:val="0"/>
      <w:marTop w:val="0"/>
      <w:marBottom w:val="0"/>
      <w:divBdr>
        <w:top w:val="none" w:sz="0" w:space="0" w:color="auto"/>
        <w:left w:val="none" w:sz="0" w:space="0" w:color="auto"/>
        <w:bottom w:val="none" w:sz="0" w:space="0" w:color="auto"/>
        <w:right w:val="none" w:sz="0" w:space="0" w:color="auto"/>
      </w:divBdr>
    </w:div>
    <w:div w:id="349572326">
      <w:marLeft w:val="480"/>
      <w:marRight w:val="0"/>
      <w:marTop w:val="0"/>
      <w:marBottom w:val="0"/>
      <w:divBdr>
        <w:top w:val="none" w:sz="0" w:space="0" w:color="auto"/>
        <w:left w:val="none" w:sz="0" w:space="0" w:color="auto"/>
        <w:bottom w:val="none" w:sz="0" w:space="0" w:color="auto"/>
        <w:right w:val="none" w:sz="0" w:space="0" w:color="auto"/>
      </w:divBdr>
    </w:div>
    <w:div w:id="349835834">
      <w:marLeft w:val="480"/>
      <w:marRight w:val="0"/>
      <w:marTop w:val="0"/>
      <w:marBottom w:val="0"/>
      <w:divBdr>
        <w:top w:val="none" w:sz="0" w:space="0" w:color="auto"/>
        <w:left w:val="none" w:sz="0" w:space="0" w:color="auto"/>
        <w:bottom w:val="none" w:sz="0" w:space="0" w:color="auto"/>
        <w:right w:val="none" w:sz="0" w:space="0" w:color="auto"/>
      </w:divBdr>
    </w:div>
    <w:div w:id="350181605">
      <w:marLeft w:val="480"/>
      <w:marRight w:val="0"/>
      <w:marTop w:val="0"/>
      <w:marBottom w:val="0"/>
      <w:divBdr>
        <w:top w:val="none" w:sz="0" w:space="0" w:color="auto"/>
        <w:left w:val="none" w:sz="0" w:space="0" w:color="auto"/>
        <w:bottom w:val="none" w:sz="0" w:space="0" w:color="auto"/>
        <w:right w:val="none" w:sz="0" w:space="0" w:color="auto"/>
      </w:divBdr>
    </w:div>
    <w:div w:id="350304529">
      <w:marLeft w:val="480"/>
      <w:marRight w:val="0"/>
      <w:marTop w:val="0"/>
      <w:marBottom w:val="0"/>
      <w:divBdr>
        <w:top w:val="none" w:sz="0" w:space="0" w:color="auto"/>
        <w:left w:val="none" w:sz="0" w:space="0" w:color="auto"/>
        <w:bottom w:val="none" w:sz="0" w:space="0" w:color="auto"/>
        <w:right w:val="none" w:sz="0" w:space="0" w:color="auto"/>
      </w:divBdr>
    </w:div>
    <w:div w:id="350954622">
      <w:marLeft w:val="480"/>
      <w:marRight w:val="0"/>
      <w:marTop w:val="0"/>
      <w:marBottom w:val="0"/>
      <w:divBdr>
        <w:top w:val="none" w:sz="0" w:space="0" w:color="auto"/>
        <w:left w:val="none" w:sz="0" w:space="0" w:color="auto"/>
        <w:bottom w:val="none" w:sz="0" w:space="0" w:color="auto"/>
        <w:right w:val="none" w:sz="0" w:space="0" w:color="auto"/>
      </w:divBdr>
    </w:div>
    <w:div w:id="351152599">
      <w:marLeft w:val="480"/>
      <w:marRight w:val="0"/>
      <w:marTop w:val="0"/>
      <w:marBottom w:val="0"/>
      <w:divBdr>
        <w:top w:val="none" w:sz="0" w:space="0" w:color="auto"/>
        <w:left w:val="none" w:sz="0" w:space="0" w:color="auto"/>
        <w:bottom w:val="none" w:sz="0" w:space="0" w:color="auto"/>
        <w:right w:val="none" w:sz="0" w:space="0" w:color="auto"/>
      </w:divBdr>
    </w:div>
    <w:div w:id="351492212">
      <w:marLeft w:val="480"/>
      <w:marRight w:val="0"/>
      <w:marTop w:val="0"/>
      <w:marBottom w:val="0"/>
      <w:divBdr>
        <w:top w:val="none" w:sz="0" w:space="0" w:color="auto"/>
        <w:left w:val="none" w:sz="0" w:space="0" w:color="auto"/>
        <w:bottom w:val="none" w:sz="0" w:space="0" w:color="auto"/>
        <w:right w:val="none" w:sz="0" w:space="0" w:color="auto"/>
      </w:divBdr>
    </w:div>
    <w:div w:id="351565770">
      <w:marLeft w:val="480"/>
      <w:marRight w:val="0"/>
      <w:marTop w:val="0"/>
      <w:marBottom w:val="0"/>
      <w:divBdr>
        <w:top w:val="none" w:sz="0" w:space="0" w:color="auto"/>
        <w:left w:val="none" w:sz="0" w:space="0" w:color="auto"/>
        <w:bottom w:val="none" w:sz="0" w:space="0" w:color="auto"/>
        <w:right w:val="none" w:sz="0" w:space="0" w:color="auto"/>
      </w:divBdr>
    </w:div>
    <w:div w:id="351801359">
      <w:marLeft w:val="480"/>
      <w:marRight w:val="0"/>
      <w:marTop w:val="0"/>
      <w:marBottom w:val="0"/>
      <w:divBdr>
        <w:top w:val="none" w:sz="0" w:space="0" w:color="auto"/>
        <w:left w:val="none" w:sz="0" w:space="0" w:color="auto"/>
        <w:bottom w:val="none" w:sz="0" w:space="0" w:color="auto"/>
        <w:right w:val="none" w:sz="0" w:space="0" w:color="auto"/>
      </w:divBdr>
    </w:div>
    <w:div w:id="351956418">
      <w:marLeft w:val="480"/>
      <w:marRight w:val="0"/>
      <w:marTop w:val="0"/>
      <w:marBottom w:val="0"/>
      <w:divBdr>
        <w:top w:val="none" w:sz="0" w:space="0" w:color="auto"/>
        <w:left w:val="none" w:sz="0" w:space="0" w:color="auto"/>
        <w:bottom w:val="none" w:sz="0" w:space="0" w:color="auto"/>
        <w:right w:val="none" w:sz="0" w:space="0" w:color="auto"/>
      </w:divBdr>
    </w:div>
    <w:div w:id="352145633">
      <w:marLeft w:val="480"/>
      <w:marRight w:val="0"/>
      <w:marTop w:val="0"/>
      <w:marBottom w:val="0"/>
      <w:divBdr>
        <w:top w:val="none" w:sz="0" w:space="0" w:color="auto"/>
        <w:left w:val="none" w:sz="0" w:space="0" w:color="auto"/>
        <w:bottom w:val="none" w:sz="0" w:space="0" w:color="auto"/>
        <w:right w:val="none" w:sz="0" w:space="0" w:color="auto"/>
      </w:divBdr>
    </w:div>
    <w:div w:id="352414815">
      <w:marLeft w:val="480"/>
      <w:marRight w:val="0"/>
      <w:marTop w:val="0"/>
      <w:marBottom w:val="0"/>
      <w:divBdr>
        <w:top w:val="none" w:sz="0" w:space="0" w:color="auto"/>
        <w:left w:val="none" w:sz="0" w:space="0" w:color="auto"/>
        <w:bottom w:val="none" w:sz="0" w:space="0" w:color="auto"/>
        <w:right w:val="none" w:sz="0" w:space="0" w:color="auto"/>
      </w:divBdr>
    </w:div>
    <w:div w:id="352540755">
      <w:marLeft w:val="480"/>
      <w:marRight w:val="0"/>
      <w:marTop w:val="0"/>
      <w:marBottom w:val="0"/>
      <w:divBdr>
        <w:top w:val="none" w:sz="0" w:space="0" w:color="auto"/>
        <w:left w:val="none" w:sz="0" w:space="0" w:color="auto"/>
        <w:bottom w:val="none" w:sz="0" w:space="0" w:color="auto"/>
        <w:right w:val="none" w:sz="0" w:space="0" w:color="auto"/>
      </w:divBdr>
    </w:div>
    <w:div w:id="353003435">
      <w:marLeft w:val="480"/>
      <w:marRight w:val="0"/>
      <w:marTop w:val="0"/>
      <w:marBottom w:val="0"/>
      <w:divBdr>
        <w:top w:val="none" w:sz="0" w:space="0" w:color="auto"/>
        <w:left w:val="none" w:sz="0" w:space="0" w:color="auto"/>
        <w:bottom w:val="none" w:sz="0" w:space="0" w:color="auto"/>
        <w:right w:val="none" w:sz="0" w:space="0" w:color="auto"/>
      </w:divBdr>
    </w:div>
    <w:div w:id="353725157">
      <w:marLeft w:val="480"/>
      <w:marRight w:val="0"/>
      <w:marTop w:val="0"/>
      <w:marBottom w:val="0"/>
      <w:divBdr>
        <w:top w:val="none" w:sz="0" w:space="0" w:color="auto"/>
        <w:left w:val="none" w:sz="0" w:space="0" w:color="auto"/>
        <w:bottom w:val="none" w:sz="0" w:space="0" w:color="auto"/>
        <w:right w:val="none" w:sz="0" w:space="0" w:color="auto"/>
      </w:divBdr>
    </w:div>
    <w:div w:id="353852021">
      <w:marLeft w:val="480"/>
      <w:marRight w:val="0"/>
      <w:marTop w:val="0"/>
      <w:marBottom w:val="0"/>
      <w:divBdr>
        <w:top w:val="none" w:sz="0" w:space="0" w:color="auto"/>
        <w:left w:val="none" w:sz="0" w:space="0" w:color="auto"/>
        <w:bottom w:val="none" w:sz="0" w:space="0" w:color="auto"/>
        <w:right w:val="none" w:sz="0" w:space="0" w:color="auto"/>
      </w:divBdr>
    </w:div>
    <w:div w:id="353960850">
      <w:marLeft w:val="480"/>
      <w:marRight w:val="0"/>
      <w:marTop w:val="0"/>
      <w:marBottom w:val="0"/>
      <w:divBdr>
        <w:top w:val="none" w:sz="0" w:space="0" w:color="auto"/>
        <w:left w:val="none" w:sz="0" w:space="0" w:color="auto"/>
        <w:bottom w:val="none" w:sz="0" w:space="0" w:color="auto"/>
        <w:right w:val="none" w:sz="0" w:space="0" w:color="auto"/>
      </w:divBdr>
    </w:div>
    <w:div w:id="354384300">
      <w:marLeft w:val="480"/>
      <w:marRight w:val="0"/>
      <w:marTop w:val="0"/>
      <w:marBottom w:val="0"/>
      <w:divBdr>
        <w:top w:val="none" w:sz="0" w:space="0" w:color="auto"/>
        <w:left w:val="none" w:sz="0" w:space="0" w:color="auto"/>
        <w:bottom w:val="none" w:sz="0" w:space="0" w:color="auto"/>
        <w:right w:val="none" w:sz="0" w:space="0" w:color="auto"/>
      </w:divBdr>
    </w:div>
    <w:div w:id="354501379">
      <w:marLeft w:val="480"/>
      <w:marRight w:val="0"/>
      <w:marTop w:val="0"/>
      <w:marBottom w:val="0"/>
      <w:divBdr>
        <w:top w:val="none" w:sz="0" w:space="0" w:color="auto"/>
        <w:left w:val="none" w:sz="0" w:space="0" w:color="auto"/>
        <w:bottom w:val="none" w:sz="0" w:space="0" w:color="auto"/>
        <w:right w:val="none" w:sz="0" w:space="0" w:color="auto"/>
      </w:divBdr>
    </w:div>
    <w:div w:id="355009833">
      <w:marLeft w:val="480"/>
      <w:marRight w:val="0"/>
      <w:marTop w:val="0"/>
      <w:marBottom w:val="0"/>
      <w:divBdr>
        <w:top w:val="none" w:sz="0" w:space="0" w:color="auto"/>
        <w:left w:val="none" w:sz="0" w:space="0" w:color="auto"/>
        <w:bottom w:val="none" w:sz="0" w:space="0" w:color="auto"/>
        <w:right w:val="none" w:sz="0" w:space="0" w:color="auto"/>
      </w:divBdr>
    </w:div>
    <w:div w:id="355741772">
      <w:marLeft w:val="480"/>
      <w:marRight w:val="0"/>
      <w:marTop w:val="0"/>
      <w:marBottom w:val="0"/>
      <w:divBdr>
        <w:top w:val="none" w:sz="0" w:space="0" w:color="auto"/>
        <w:left w:val="none" w:sz="0" w:space="0" w:color="auto"/>
        <w:bottom w:val="none" w:sz="0" w:space="0" w:color="auto"/>
        <w:right w:val="none" w:sz="0" w:space="0" w:color="auto"/>
      </w:divBdr>
    </w:div>
    <w:div w:id="356391473">
      <w:marLeft w:val="480"/>
      <w:marRight w:val="0"/>
      <w:marTop w:val="0"/>
      <w:marBottom w:val="0"/>
      <w:divBdr>
        <w:top w:val="none" w:sz="0" w:space="0" w:color="auto"/>
        <w:left w:val="none" w:sz="0" w:space="0" w:color="auto"/>
        <w:bottom w:val="none" w:sz="0" w:space="0" w:color="auto"/>
        <w:right w:val="none" w:sz="0" w:space="0" w:color="auto"/>
      </w:divBdr>
    </w:div>
    <w:div w:id="356469571">
      <w:marLeft w:val="480"/>
      <w:marRight w:val="0"/>
      <w:marTop w:val="0"/>
      <w:marBottom w:val="0"/>
      <w:divBdr>
        <w:top w:val="none" w:sz="0" w:space="0" w:color="auto"/>
        <w:left w:val="none" w:sz="0" w:space="0" w:color="auto"/>
        <w:bottom w:val="none" w:sz="0" w:space="0" w:color="auto"/>
        <w:right w:val="none" w:sz="0" w:space="0" w:color="auto"/>
      </w:divBdr>
    </w:div>
    <w:div w:id="356933933">
      <w:marLeft w:val="480"/>
      <w:marRight w:val="0"/>
      <w:marTop w:val="0"/>
      <w:marBottom w:val="0"/>
      <w:divBdr>
        <w:top w:val="none" w:sz="0" w:space="0" w:color="auto"/>
        <w:left w:val="none" w:sz="0" w:space="0" w:color="auto"/>
        <w:bottom w:val="none" w:sz="0" w:space="0" w:color="auto"/>
        <w:right w:val="none" w:sz="0" w:space="0" w:color="auto"/>
      </w:divBdr>
    </w:div>
    <w:div w:id="357006099">
      <w:marLeft w:val="480"/>
      <w:marRight w:val="0"/>
      <w:marTop w:val="0"/>
      <w:marBottom w:val="0"/>
      <w:divBdr>
        <w:top w:val="none" w:sz="0" w:space="0" w:color="auto"/>
        <w:left w:val="none" w:sz="0" w:space="0" w:color="auto"/>
        <w:bottom w:val="none" w:sz="0" w:space="0" w:color="auto"/>
        <w:right w:val="none" w:sz="0" w:space="0" w:color="auto"/>
      </w:divBdr>
    </w:div>
    <w:div w:id="357048548">
      <w:marLeft w:val="480"/>
      <w:marRight w:val="0"/>
      <w:marTop w:val="0"/>
      <w:marBottom w:val="0"/>
      <w:divBdr>
        <w:top w:val="none" w:sz="0" w:space="0" w:color="auto"/>
        <w:left w:val="none" w:sz="0" w:space="0" w:color="auto"/>
        <w:bottom w:val="none" w:sz="0" w:space="0" w:color="auto"/>
        <w:right w:val="none" w:sz="0" w:space="0" w:color="auto"/>
      </w:divBdr>
    </w:div>
    <w:div w:id="357313466">
      <w:marLeft w:val="480"/>
      <w:marRight w:val="0"/>
      <w:marTop w:val="0"/>
      <w:marBottom w:val="0"/>
      <w:divBdr>
        <w:top w:val="none" w:sz="0" w:space="0" w:color="auto"/>
        <w:left w:val="none" w:sz="0" w:space="0" w:color="auto"/>
        <w:bottom w:val="none" w:sz="0" w:space="0" w:color="auto"/>
        <w:right w:val="none" w:sz="0" w:space="0" w:color="auto"/>
      </w:divBdr>
    </w:div>
    <w:div w:id="357389719">
      <w:marLeft w:val="480"/>
      <w:marRight w:val="0"/>
      <w:marTop w:val="0"/>
      <w:marBottom w:val="0"/>
      <w:divBdr>
        <w:top w:val="none" w:sz="0" w:space="0" w:color="auto"/>
        <w:left w:val="none" w:sz="0" w:space="0" w:color="auto"/>
        <w:bottom w:val="none" w:sz="0" w:space="0" w:color="auto"/>
        <w:right w:val="none" w:sz="0" w:space="0" w:color="auto"/>
      </w:divBdr>
    </w:div>
    <w:div w:id="357507840">
      <w:marLeft w:val="480"/>
      <w:marRight w:val="0"/>
      <w:marTop w:val="0"/>
      <w:marBottom w:val="0"/>
      <w:divBdr>
        <w:top w:val="none" w:sz="0" w:space="0" w:color="auto"/>
        <w:left w:val="none" w:sz="0" w:space="0" w:color="auto"/>
        <w:bottom w:val="none" w:sz="0" w:space="0" w:color="auto"/>
        <w:right w:val="none" w:sz="0" w:space="0" w:color="auto"/>
      </w:divBdr>
    </w:div>
    <w:div w:id="357514452">
      <w:marLeft w:val="480"/>
      <w:marRight w:val="0"/>
      <w:marTop w:val="0"/>
      <w:marBottom w:val="0"/>
      <w:divBdr>
        <w:top w:val="none" w:sz="0" w:space="0" w:color="auto"/>
        <w:left w:val="none" w:sz="0" w:space="0" w:color="auto"/>
        <w:bottom w:val="none" w:sz="0" w:space="0" w:color="auto"/>
        <w:right w:val="none" w:sz="0" w:space="0" w:color="auto"/>
      </w:divBdr>
    </w:div>
    <w:div w:id="357587056">
      <w:marLeft w:val="480"/>
      <w:marRight w:val="0"/>
      <w:marTop w:val="0"/>
      <w:marBottom w:val="0"/>
      <w:divBdr>
        <w:top w:val="none" w:sz="0" w:space="0" w:color="auto"/>
        <w:left w:val="none" w:sz="0" w:space="0" w:color="auto"/>
        <w:bottom w:val="none" w:sz="0" w:space="0" w:color="auto"/>
        <w:right w:val="none" w:sz="0" w:space="0" w:color="auto"/>
      </w:divBdr>
    </w:div>
    <w:div w:id="357970863">
      <w:marLeft w:val="480"/>
      <w:marRight w:val="0"/>
      <w:marTop w:val="0"/>
      <w:marBottom w:val="0"/>
      <w:divBdr>
        <w:top w:val="none" w:sz="0" w:space="0" w:color="auto"/>
        <w:left w:val="none" w:sz="0" w:space="0" w:color="auto"/>
        <w:bottom w:val="none" w:sz="0" w:space="0" w:color="auto"/>
        <w:right w:val="none" w:sz="0" w:space="0" w:color="auto"/>
      </w:divBdr>
    </w:div>
    <w:div w:id="358361214">
      <w:marLeft w:val="480"/>
      <w:marRight w:val="0"/>
      <w:marTop w:val="0"/>
      <w:marBottom w:val="0"/>
      <w:divBdr>
        <w:top w:val="none" w:sz="0" w:space="0" w:color="auto"/>
        <w:left w:val="none" w:sz="0" w:space="0" w:color="auto"/>
        <w:bottom w:val="none" w:sz="0" w:space="0" w:color="auto"/>
        <w:right w:val="none" w:sz="0" w:space="0" w:color="auto"/>
      </w:divBdr>
    </w:div>
    <w:div w:id="358623033">
      <w:marLeft w:val="480"/>
      <w:marRight w:val="0"/>
      <w:marTop w:val="0"/>
      <w:marBottom w:val="0"/>
      <w:divBdr>
        <w:top w:val="none" w:sz="0" w:space="0" w:color="auto"/>
        <w:left w:val="none" w:sz="0" w:space="0" w:color="auto"/>
        <w:bottom w:val="none" w:sz="0" w:space="0" w:color="auto"/>
        <w:right w:val="none" w:sz="0" w:space="0" w:color="auto"/>
      </w:divBdr>
    </w:div>
    <w:div w:id="358626276">
      <w:marLeft w:val="480"/>
      <w:marRight w:val="0"/>
      <w:marTop w:val="0"/>
      <w:marBottom w:val="0"/>
      <w:divBdr>
        <w:top w:val="none" w:sz="0" w:space="0" w:color="auto"/>
        <w:left w:val="none" w:sz="0" w:space="0" w:color="auto"/>
        <w:bottom w:val="none" w:sz="0" w:space="0" w:color="auto"/>
        <w:right w:val="none" w:sz="0" w:space="0" w:color="auto"/>
      </w:divBdr>
    </w:div>
    <w:div w:id="359212258">
      <w:marLeft w:val="480"/>
      <w:marRight w:val="0"/>
      <w:marTop w:val="0"/>
      <w:marBottom w:val="0"/>
      <w:divBdr>
        <w:top w:val="none" w:sz="0" w:space="0" w:color="auto"/>
        <w:left w:val="none" w:sz="0" w:space="0" w:color="auto"/>
        <w:bottom w:val="none" w:sz="0" w:space="0" w:color="auto"/>
        <w:right w:val="none" w:sz="0" w:space="0" w:color="auto"/>
      </w:divBdr>
    </w:div>
    <w:div w:id="359355357">
      <w:marLeft w:val="480"/>
      <w:marRight w:val="0"/>
      <w:marTop w:val="0"/>
      <w:marBottom w:val="0"/>
      <w:divBdr>
        <w:top w:val="none" w:sz="0" w:space="0" w:color="auto"/>
        <w:left w:val="none" w:sz="0" w:space="0" w:color="auto"/>
        <w:bottom w:val="none" w:sz="0" w:space="0" w:color="auto"/>
        <w:right w:val="none" w:sz="0" w:space="0" w:color="auto"/>
      </w:divBdr>
    </w:div>
    <w:div w:id="359402424">
      <w:marLeft w:val="480"/>
      <w:marRight w:val="0"/>
      <w:marTop w:val="0"/>
      <w:marBottom w:val="0"/>
      <w:divBdr>
        <w:top w:val="none" w:sz="0" w:space="0" w:color="auto"/>
        <w:left w:val="none" w:sz="0" w:space="0" w:color="auto"/>
        <w:bottom w:val="none" w:sz="0" w:space="0" w:color="auto"/>
        <w:right w:val="none" w:sz="0" w:space="0" w:color="auto"/>
      </w:divBdr>
    </w:div>
    <w:div w:id="359819830">
      <w:marLeft w:val="480"/>
      <w:marRight w:val="0"/>
      <w:marTop w:val="0"/>
      <w:marBottom w:val="0"/>
      <w:divBdr>
        <w:top w:val="none" w:sz="0" w:space="0" w:color="auto"/>
        <w:left w:val="none" w:sz="0" w:space="0" w:color="auto"/>
        <w:bottom w:val="none" w:sz="0" w:space="0" w:color="auto"/>
        <w:right w:val="none" w:sz="0" w:space="0" w:color="auto"/>
      </w:divBdr>
    </w:div>
    <w:div w:id="360014826">
      <w:marLeft w:val="480"/>
      <w:marRight w:val="0"/>
      <w:marTop w:val="0"/>
      <w:marBottom w:val="0"/>
      <w:divBdr>
        <w:top w:val="none" w:sz="0" w:space="0" w:color="auto"/>
        <w:left w:val="none" w:sz="0" w:space="0" w:color="auto"/>
        <w:bottom w:val="none" w:sz="0" w:space="0" w:color="auto"/>
        <w:right w:val="none" w:sz="0" w:space="0" w:color="auto"/>
      </w:divBdr>
    </w:div>
    <w:div w:id="360479250">
      <w:marLeft w:val="480"/>
      <w:marRight w:val="0"/>
      <w:marTop w:val="0"/>
      <w:marBottom w:val="0"/>
      <w:divBdr>
        <w:top w:val="none" w:sz="0" w:space="0" w:color="auto"/>
        <w:left w:val="none" w:sz="0" w:space="0" w:color="auto"/>
        <w:bottom w:val="none" w:sz="0" w:space="0" w:color="auto"/>
        <w:right w:val="none" w:sz="0" w:space="0" w:color="auto"/>
      </w:divBdr>
    </w:div>
    <w:div w:id="360522364">
      <w:marLeft w:val="480"/>
      <w:marRight w:val="0"/>
      <w:marTop w:val="0"/>
      <w:marBottom w:val="0"/>
      <w:divBdr>
        <w:top w:val="none" w:sz="0" w:space="0" w:color="auto"/>
        <w:left w:val="none" w:sz="0" w:space="0" w:color="auto"/>
        <w:bottom w:val="none" w:sz="0" w:space="0" w:color="auto"/>
        <w:right w:val="none" w:sz="0" w:space="0" w:color="auto"/>
      </w:divBdr>
    </w:div>
    <w:div w:id="361437328">
      <w:marLeft w:val="480"/>
      <w:marRight w:val="0"/>
      <w:marTop w:val="0"/>
      <w:marBottom w:val="0"/>
      <w:divBdr>
        <w:top w:val="none" w:sz="0" w:space="0" w:color="auto"/>
        <w:left w:val="none" w:sz="0" w:space="0" w:color="auto"/>
        <w:bottom w:val="none" w:sz="0" w:space="0" w:color="auto"/>
        <w:right w:val="none" w:sz="0" w:space="0" w:color="auto"/>
      </w:divBdr>
    </w:div>
    <w:div w:id="361637985">
      <w:marLeft w:val="480"/>
      <w:marRight w:val="0"/>
      <w:marTop w:val="0"/>
      <w:marBottom w:val="0"/>
      <w:divBdr>
        <w:top w:val="none" w:sz="0" w:space="0" w:color="auto"/>
        <w:left w:val="none" w:sz="0" w:space="0" w:color="auto"/>
        <w:bottom w:val="none" w:sz="0" w:space="0" w:color="auto"/>
        <w:right w:val="none" w:sz="0" w:space="0" w:color="auto"/>
      </w:divBdr>
    </w:div>
    <w:div w:id="362554600">
      <w:marLeft w:val="480"/>
      <w:marRight w:val="0"/>
      <w:marTop w:val="0"/>
      <w:marBottom w:val="0"/>
      <w:divBdr>
        <w:top w:val="none" w:sz="0" w:space="0" w:color="auto"/>
        <w:left w:val="none" w:sz="0" w:space="0" w:color="auto"/>
        <w:bottom w:val="none" w:sz="0" w:space="0" w:color="auto"/>
        <w:right w:val="none" w:sz="0" w:space="0" w:color="auto"/>
      </w:divBdr>
    </w:div>
    <w:div w:id="362901710">
      <w:marLeft w:val="480"/>
      <w:marRight w:val="0"/>
      <w:marTop w:val="0"/>
      <w:marBottom w:val="0"/>
      <w:divBdr>
        <w:top w:val="none" w:sz="0" w:space="0" w:color="auto"/>
        <w:left w:val="none" w:sz="0" w:space="0" w:color="auto"/>
        <w:bottom w:val="none" w:sz="0" w:space="0" w:color="auto"/>
        <w:right w:val="none" w:sz="0" w:space="0" w:color="auto"/>
      </w:divBdr>
    </w:div>
    <w:div w:id="363093654">
      <w:marLeft w:val="480"/>
      <w:marRight w:val="0"/>
      <w:marTop w:val="0"/>
      <w:marBottom w:val="0"/>
      <w:divBdr>
        <w:top w:val="none" w:sz="0" w:space="0" w:color="auto"/>
        <w:left w:val="none" w:sz="0" w:space="0" w:color="auto"/>
        <w:bottom w:val="none" w:sz="0" w:space="0" w:color="auto"/>
        <w:right w:val="none" w:sz="0" w:space="0" w:color="auto"/>
      </w:divBdr>
    </w:div>
    <w:div w:id="363099398">
      <w:marLeft w:val="480"/>
      <w:marRight w:val="0"/>
      <w:marTop w:val="0"/>
      <w:marBottom w:val="0"/>
      <w:divBdr>
        <w:top w:val="none" w:sz="0" w:space="0" w:color="auto"/>
        <w:left w:val="none" w:sz="0" w:space="0" w:color="auto"/>
        <w:bottom w:val="none" w:sz="0" w:space="0" w:color="auto"/>
        <w:right w:val="none" w:sz="0" w:space="0" w:color="auto"/>
      </w:divBdr>
    </w:div>
    <w:div w:id="363137548">
      <w:marLeft w:val="480"/>
      <w:marRight w:val="0"/>
      <w:marTop w:val="0"/>
      <w:marBottom w:val="0"/>
      <w:divBdr>
        <w:top w:val="none" w:sz="0" w:space="0" w:color="auto"/>
        <w:left w:val="none" w:sz="0" w:space="0" w:color="auto"/>
        <w:bottom w:val="none" w:sz="0" w:space="0" w:color="auto"/>
        <w:right w:val="none" w:sz="0" w:space="0" w:color="auto"/>
      </w:divBdr>
    </w:div>
    <w:div w:id="363408670">
      <w:marLeft w:val="480"/>
      <w:marRight w:val="0"/>
      <w:marTop w:val="0"/>
      <w:marBottom w:val="0"/>
      <w:divBdr>
        <w:top w:val="none" w:sz="0" w:space="0" w:color="auto"/>
        <w:left w:val="none" w:sz="0" w:space="0" w:color="auto"/>
        <w:bottom w:val="none" w:sz="0" w:space="0" w:color="auto"/>
        <w:right w:val="none" w:sz="0" w:space="0" w:color="auto"/>
      </w:divBdr>
    </w:div>
    <w:div w:id="363480773">
      <w:marLeft w:val="480"/>
      <w:marRight w:val="0"/>
      <w:marTop w:val="0"/>
      <w:marBottom w:val="0"/>
      <w:divBdr>
        <w:top w:val="none" w:sz="0" w:space="0" w:color="auto"/>
        <w:left w:val="none" w:sz="0" w:space="0" w:color="auto"/>
        <w:bottom w:val="none" w:sz="0" w:space="0" w:color="auto"/>
        <w:right w:val="none" w:sz="0" w:space="0" w:color="auto"/>
      </w:divBdr>
    </w:div>
    <w:div w:id="364016683">
      <w:marLeft w:val="480"/>
      <w:marRight w:val="0"/>
      <w:marTop w:val="0"/>
      <w:marBottom w:val="0"/>
      <w:divBdr>
        <w:top w:val="none" w:sz="0" w:space="0" w:color="auto"/>
        <w:left w:val="none" w:sz="0" w:space="0" w:color="auto"/>
        <w:bottom w:val="none" w:sz="0" w:space="0" w:color="auto"/>
        <w:right w:val="none" w:sz="0" w:space="0" w:color="auto"/>
      </w:divBdr>
    </w:div>
    <w:div w:id="364065671">
      <w:marLeft w:val="480"/>
      <w:marRight w:val="0"/>
      <w:marTop w:val="0"/>
      <w:marBottom w:val="0"/>
      <w:divBdr>
        <w:top w:val="none" w:sz="0" w:space="0" w:color="auto"/>
        <w:left w:val="none" w:sz="0" w:space="0" w:color="auto"/>
        <w:bottom w:val="none" w:sz="0" w:space="0" w:color="auto"/>
        <w:right w:val="none" w:sz="0" w:space="0" w:color="auto"/>
      </w:divBdr>
    </w:div>
    <w:div w:id="364140903">
      <w:marLeft w:val="480"/>
      <w:marRight w:val="0"/>
      <w:marTop w:val="0"/>
      <w:marBottom w:val="0"/>
      <w:divBdr>
        <w:top w:val="none" w:sz="0" w:space="0" w:color="auto"/>
        <w:left w:val="none" w:sz="0" w:space="0" w:color="auto"/>
        <w:bottom w:val="none" w:sz="0" w:space="0" w:color="auto"/>
        <w:right w:val="none" w:sz="0" w:space="0" w:color="auto"/>
      </w:divBdr>
    </w:div>
    <w:div w:id="364408589">
      <w:marLeft w:val="480"/>
      <w:marRight w:val="0"/>
      <w:marTop w:val="0"/>
      <w:marBottom w:val="0"/>
      <w:divBdr>
        <w:top w:val="none" w:sz="0" w:space="0" w:color="auto"/>
        <w:left w:val="none" w:sz="0" w:space="0" w:color="auto"/>
        <w:bottom w:val="none" w:sz="0" w:space="0" w:color="auto"/>
        <w:right w:val="none" w:sz="0" w:space="0" w:color="auto"/>
      </w:divBdr>
    </w:div>
    <w:div w:id="364645365">
      <w:marLeft w:val="480"/>
      <w:marRight w:val="0"/>
      <w:marTop w:val="0"/>
      <w:marBottom w:val="0"/>
      <w:divBdr>
        <w:top w:val="none" w:sz="0" w:space="0" w:color="auto"/>
        <w:left w:val="none" w:sz="0" w:space="0" w:color="auto"/>
        <w:bottom w:val="none" w:sz="0" w:space="0" w:color="auto"/>
        <w:right w:val="none" w:sz="0" w:space="0" w:color="auto"/>
      </w:divBdr>
    </w:div>
    <w:div w:id="365259162">
      <w:marLeft w:val="480"/>
      <w:marRight w:val="0"/>
      <w:marTop w:val="0"/>
      <w:marBottom w:val="0"/>
      <w:divBdr>
        <w:top w:val="none" w:sz="0" w:space="0" w:color="auto"/>
        <w:left w:val="none" w:sz="0" w:space="0" w:color="auto"/>
        <w:bottom w:val="none" w:sz="0" w:space="0" w:color="auto"/>
        <w:right w:val="none" w:sz="0" w:space="0" w:color="auto"/>
      </w:divBdr>
    </w:div>
    <w:div w:id="365446392">
      <w:marLeft w:val="480"/>
      <w:marRight w:val="0"/>
      <w:marTop w:val="0"/>
      <w:marBottom w:val="0"/>
      <w:divBdr>
        <w:top w:val="none" w:sz="0" w:space="0" w:color="auto"/>
        <w:left w:val="none" w:sz="0" w:space="0" w:color="auto"/>
        <w:bottom w:val="none" w:sz="0" w:space="0" w:color="auto"/>
        <w:right w:val="none" w:sz="0" w:space="0" w:color="auto"/>
      </w:divBdr>
    </w:div>
    <w:div w:id="365569147">
      <w:marLeft w:val="480"/>
      <w:marRight w:val="0"/>
      <w:marTop w:val="0"/>
      <w:marBottom w:val="0"/>
      <w:divBdr>
        <w:top w:val="none" w:sz="0" w:space="0" w:color="auto"/>
        <w:left w:val="none" w:sz="0" w:space="0" w:color="auto"/>
        <w:bottom w:val="none" w:sz="0" w:space="0" w:color="auto"/>
        <w:right w:val="none" w:sz="0" w:space="0" w:color="auto"/>
      </w:divBdr>
    </w:div>
    <w:div w:id="366490432">
      <w:marLeft w:val="480"/>
      <w:marRight w:val="0"/>
      <w:marTop w:val="0"/>
      <w:marBottom w:val="0"/>
      <w:divBdr>
        <w:top w:val="none" w:sz="0" w:space="0" w:color="auto"/>
        <w:left w:val="none" w:sz="0" w:space="0" w:color="auto"/>
        <w:bottom w:val="none" w:sz="0" w:space="0" w:color="auto"/>
        <w:right w:val="none" w:sz="0" w:space="0" w:color="auto"/>
      </w:divBdr>
    </w:div>
    <w:div w:id="366877232">
      <w:marLeft w:val="480"/>
      <w:marRight w:val="0"/>
      <w:marTop w:val="0"/>
      <w:marBottom w:val="0"/>
      <w:divBdr>
        <w:top w:val="none" w:sz="0" w:space="0" w:color="auto"/>
        <w:left w:val="none" w:sz="0" w:space="0" w:color="auto"/>
        <w:bottom w:val="none" w:sz="0" w:space="0" w:color="auto"/>
        <w:right w:val="none" w:sz="0" w:space="0" w:color="auto"/>
      </w:divBdr>
    </w:div>
    <w:div w:id="367218004">
      <w:marLeft w:val="480"/>
      <w:marRight w:val="0"/>
      <w:marTop w:val="0"/>
      <w:marBottom w:val="0"/>
      <w:divBdr>
        <w:top w:val="none" w:sz="0" w:space="0" w:color="auto"/>
        <w:left w:val="none" w:sz="0" w:space="0" w:color="auto"/>
        <w:bottom w:val="none" w:sz="0" w:space="0" w:color="auto"/>
        <w:right w:val="none" w:sz="0" w:space="0" w:color="auto"/>
      </w:divBdr>
    </w:div>
    <w:div w:id="367416809">
      <w:marLeft w:val="480"/>
      <w:marRight w:val="0"/>
      <w:marTop w:val="0"/>
      <w:marBottom w:val="0"/>
      <w:divBdr>
        <w:top w:val="none" w:sz="0" w:space="0" w:color="auto"/>
        <w:left w:val="none" w:sz="0" w:space="0" w:color="auto"/>
        <w:bottom w:val="none" w:sz="0" w:space="0" w:color="auto"/>
        <w:right w:val="none" w:sz="0" w:space="0" w:color="auto"/>
      </w:divBdr>
    </w:div>
    <w:div w:id="368455893">
      <w:marLeft w:val="480"/>
      <w:marRight w:val="0"/>
      <w:marTop w:val="0"/>
      <w:marBottom w:val="0"/>
      <w:divBdr>
        <w:top w:val="none" w:sz="0" w:space="0" w:color="auto"/>
        <w:left w:val="none" w:sz="0" w:space="0" w:color="auto"/>
        <w:bottom w:val="none" w:sz="0" w:space="0" w:color="auto"/>
        <w:right w:val="none" w:sz="0" w:space="0" w:color="auto"/>
      </w:divBdr>
    </w:div>
    <w:div w:id="368838717">
      <w:marLeft w:val="480"/>
      <w:marRight w:val="0"/>
      <w:marTop w:val="0"/>
      <w:marBottom w:val="0"/>
      <w:divBdr>
        <w:top w:val="none" w:sz="0" w:space="0" w:color="auto"/>
        <w:left w:val="none" w:sz="0" w:space="0" w:color="auto"/>
        <w:bottom w:val="none" w:sz="0" w:space="0" w:color="auto"/>
        <w:right w:val="none" w:sz="0" w:space="0" w:color="auto"/>
      </w:divBdr>
    </w:div>
    <w:div w:id="369035970">
      <w:marLeft w:val="480"/>
      <w:marRight w:val="0"/>
      <w:marTop w:val="0"/>
      <w:marBottom w:val="0"/>
      <w:divBdr>
        <w:top w:val="none" w:sz="0" w:space="0" w:color="auto"/>
        <w:left w:val="none" w:sz="0" w:space="0" w:color="auto"/>
        <w:bottom w:val="none" w:sz="0" w:space="0" w:color="auto"/>
        <w:right w:val="none" w:sz="0" w:space="0" w:color="auto"/>
      </w:divBdr>
    </w:div>
    <w:div w:id="369262549">
      <w:marLeft w:val="480"/>
      <w:marRight w:val="0"/>
      <w:marTop w:val="0"/>
      <w:marBottom w:val="0"/>
      <w:divBdr>
        <w:top w:val="none" w:sz="0" w:space="0" w:color="auto"/>
        <w:left w:val="none" w:sz="0" w:space="0" w:color="auto"/>
        <w:bottom w:val="none" w:sz="0" w:space="0" w:color="auto"/>
        <w:right w:val="none" w:sz="0" w:space="0" w:color="auto"/>
      </w:divBdr>
    </w:div>
    <w:div w:id="369302470">
      <w:marLeft w:val="480"/>
      <w:marRight w:val="0"/>
      <w:marTop w:val="0"/>
      <w:marBottom w:val="0"/>
      <w:divBdr>
        <w:top w:val="none" w:sz="0" w:space="0" w:color="auto"/>
        <w:left w:val="none" w:sz="0" w:space="0" w:color="auto"/>
        <w:bottom w:val="none" w:sz="0" w:space="0" w:color="auto"/>
        <w:right w:val="none" w:sz="0" w:space="0" w:color="auto"/>
      </w:divBdr>
    </w:div>
    <w:div w:id="369841952">
      <w:marLeft w:val="480"/>
      <w:marRight w:val="0"/>
      <w:marTop w:val="0"/>
      <w:marBottom w:val="0"/>
      <w:divBdr>
        <w:top w:val="none" w:sz="0" w:space="0" w:color="auto"/>
        <w:left w:val="none" w:sz="0" w:space="0" w:color="auto"/>
        <w:bottom w:val="none" w:sz="0" w:space="0" w:color="auto"/>
        <w:right w:val="none" w:sz="0" w:space="0" w:color="auto"/>
      </w:divBdr>
    </w:div>
    <w:div w:id="370149330">
      <w:marLeft w:val="480"/>
      <w:marRight w:val="0"/>
      <w:marTop w:val="0"/>
      <w:marBottom w:val="0"/>
      <w:divBdr>
        <w:top w:val="none" w:sz="0" w:space="0" w:color="auto"/>
        <w:left w:val="none" w:sz="0" w:space="0" w:color="auto"/>
        <w:bottom w:val="none" w:sz="0" w:space="0" w:color="auto"/>
        <w:right w:val="none" w:sz="0" w:space="0" w:color="auto"/>
      </w:divBdr>
    </w:div>
    <w:div w:id="370230574">
      <w:marLeft w:val="480"/>
      <w:marRight w:val="0"/>
      <w:marTop w:val="0"/>
      <w:marBottom w:val="0"/>
      <w:divBdr>
        <w:top w:val="none" w:sz="0" w:space="0" w:color="auto"/>
        <w:left w:val="none" w:sz="0" w:space="0" w:color="auto"/>
        <w:bottom w:val="none" w:sz="0" w:space="0" w:color="auto"/>
        <w:right w:val="none" w:sz="0" w:space="0" w:color="auto"/>
      </w:divBdr>
    </w:div>
    <w:div w:id="370501694">
      <w:marLeft w:val="480"/>
      <w:marRight w:val="0"/>
      <w:marTop w:val="0"/>
      <w:marBottom w:val="0"/>
      <w:divBdr>
        <w:top w:val="none" w:sz="0" w:space="0" w:color="auto"/>
        <w:left w:val="none" w:sz="0" w:space="0" w:color="auto"/>
        <w:bottom w:val="none" w:sz="0" w:space="0" w:color="auto"/>
        <w:right w:val="none" w:sz="0" w:space="0" w:color="auto"/>
      </w:divBdr>
    </w:div>
    <w:div w:id="370768041">
      <w:marLeft w:val="480"/>
      <w:marRight w:val="0"/>
      <w:marTop w:val="0"/>
      <w:marBottom w:val="0"/>
      <w:divBdr>
        <w:top w:val="none" w:sz="0" w:space="0" w:color="auto"/>
        <w:left w:val="none" w:sz="0" w:space="0" w:color="auto"/>
        <w:bottom w:val="none" w:sz="0" w:space="0" w:color="auto"/>
        <w:right w:val="none" w:sz="0" w:space="0" w:color="auto"/>
      </w:divBdr>
    </w:div>
    <w:div w:id="370769165">
      <w:marLeft w:val="480"/>
      <w:marRight w:val="0"/>
      <w:marTop w:val="0"/>
      <w:marBottom w:val="0"/>
      <w:divBdr>
        <w:top w:val="none" w:sz="0" w:space="0" w:color="auto"/>
        <w:left w:val="none" w:sz="0" w:space="0" w:color="auto"/>
        <w:bottom w:val="none" w:sz="0" w:space="0" w:color="auto"/>
        <w:right w:val="none" w:sz="0" w:space="0" w:color="auto"/>
      </w:divBdr>
    </w:div>
    <w:div w:id="371079160">
      <w:marLeft w:val="480"/>
      <w:marRight w:val="0"/>
      <w:marTop w:val="0"/>
      <w:marBottom w:val="0"/>
      <w:divBdr>
        <w:top w:val="none" w:sz="0" w:space="0" w:color="auto"/>
        <w:left w:val="none" w:sz="0" w:space="0" w:color="auto"/>
        <w:bottom w:val="none" w:sz="0" w:space="0" w:color="auto"/>
        <w:right w:val="none" w:sz="0" w:space="0" w:color="auto"/>
      </w:divBdr>
    </w:div>
    <w:div w:id="371615438">
      <w:marLeft w:val="480"/>
      <w:marRight w:val="0"/>
      <w:marTop w:val="0"/>
      <w:marBottom w:val="0"/>
      <w:divBdr>
        <w:top w:val="none" w:sz="0" w:space="0" w:color="auto"/>
        <w:left w:val="none" w:sz="0" w:space="0" w:color="auto"/>
        <w:bottom w:val="none" w:sz="0" w:space="0" w:color="auto"/>
        <w:right w:val="none" w:sz="0" w:space="0" w:color="auto"/>
      </w:divBdr>
    </w:div>
    <w:div w:id="371686132">
      <w:marLeft w:val="480"/>
      <w:marRight w:val="0"/>
      <w:marTop w:val="0"/>
      <w:marBottom w:val="0"/>
      <w:divBdr>
        <w:top w:val="none" w:sz="0" w:space="0" w:color="auto"/>
        <w:left w:val="none" w:sz="0" w:space="0" w:color="auto"/>
        <w:bottom w:val="none" w:sz="0" w:space="0" w:color="auto"/>
        <w:right w:val="none" w:sz="0" w:space="0" w:color="auto"/>
      </w:divBdr>
    </w:div>
    <w:div w:id="371927960">
      <w:marLeft w:val="480"/>
      <w:marRight w:val="0"/>
      <w:marTop w:val="0"/>
      <w:marBottom w:val="0"/>
      <w:divBdr>
        <w:top w:val="none" w:sz="0" w:space="0" w:color="auto"/>
        <w:left w:val="none" w:sz="0" w:space="0" w:color="auto"/>
        <w:bottom w:val="none" w:sz="0" w:space="0" w:color="auto"/>
        <w:right w:val="none" w:sz="0" w:space="0" w:color="auto"/>
      </w:divBdr>
    </w:div>
    <w:div w:id="371997386">
      <w:marLeft w:val="480"/>
      <w:marRight w:val="0"/>
      <w:marTop w:val="0"/>
      <w:marBottom w:val="0"/>
      <w:divBdr>
        <w:top w:val="none" w:sz="0" w:space="0" w:color="auto"/>
        <w:left w:val="none" w:sz="0" w:space="0" w:color="auto"/>
        <w:bottom w:val="none" w:sz="0" w:space="0" w:color="auto"/>
        <w:right w:val="none" w:sz="0" w:space="0" w:color="auto"/>
      </w:divBdr>
    </w:div>
    <w:div w:id="372198966">
      <w:marLeft w:val="480"/>
      <w:marRight w:val="0"/>
      <w:marTop w:val="0"/>
      <w:marBottom w:val="0"/>
      <w:divBdr>
        <w:top w:val="none" w:sz="0" w:space="0" w:color="auto"/>
        <w:left w:val="none" w:sz="0" w:space="0" w:color="auto"/>
        <w:bottom w:val="none" w:sz="0" w:space="0" w:color="auto"/>
        <w:right w:val="none" w:sz="0" w:space="0" w:color="auto"/>
      </w:divBdr>
    </w:div>
    <w:div w:id="372316691">
      <w:marLeft w:val="480"/>
      <w:marRight w:val="0"/>
      <w:marTop w:val="0"/>
      <w:marBottom w:val="0"/>
      <w:divBdr>
        <w:top w:val="none" w:sz="0" w:space="0" w:color="auto"/>
        <w:left w:val="none" w:sz="0" w:space="0" w:color="auto"/>
        <w:bottom w:val="none" w:sz="0" w:space="0" w:color="auto"/>
        <w:right w:val="none" w:sz="0" w:space="0" w:color="auto"/>
      </w:divBdr>
    </w:div>
    <w:div w:id="372392174">
      <w:marLeft w:val="480"/>
      <w:marRight w:val="0"/>
      <w:marTop w:val="0"/>
      <w:marBottom w:val="0"/>
      <w:divBdr>
        <w:top w:val="none" w:sz="0" w:space="0" w:color="auto"/>
        <w:left w:val="none" w:sz="0" w:space="0" w:color="auto"/>
        <w:bottom w:val="none" w:sz="0" w:space="0" w:color="auto"/>
        <w:right w:val="none" w:sz="0" w:space="0" w:color="auto"/>
      </w:divBdr>
    </w:div>
    <w:div w:id="372463850">
      <w:marLeft w:val="480"/>
      <w:marRight w:val="0"/>
      <w:marTop w:val="0"/>
      <w:marBottom w:val="0"/>
      <w:divBdr>
        <w:top w:val="none" w:sz="0" w:space="0" w:color="auto"/>
        <w:left w:val="none" w:sz="0" w:space="0" w:color="auto"/>
        <w:bottom w:val="none" w:sz="0" w:space="0" w:color="auto"/>
        <w:right w:val="none" w:sz="0" w:space="0" w:color="auto"/>
      </w:divBdr>
    </w:div>
    <w:div w:id="373044591">
      <w:marLeft w:val="480"/>
      <w:marRight w:val="0"/>
      <w:marTop w:val="0"/>
      <w:marBottom w:val="0"/>
      <w:divBdr>
        <w:top w:val="none" w:sz="0" w:space="0" w:color="auto"/>
        <w:left w:val="none" w:sz="0" w:space="0" w:color="auto"/>
        <w:bottom w:val="none" w:sz="0" w:space="0" w:color="auto"/>
        <w:right w:val="none" w:sz="0" w:space="0" w:color="auto"/>
      </w:divBdr>
    </w:div>
    <w:div w:id="373430533">
      <w:marLeft w:val="480"/>
      <w:marRight w:val="0"/>
      <w:marTop w:val="0"/>
      <w:marBottom w:val="0"/>
      <w:divBdr>
        <w:top w:val="none" w:sz="0" w:space="0" w:color="auto"/>
        <w:left w:val="none" w:sz="0" w:space="0" w:color="auto"/>
        <w:bottom w:val="none" w:sz="0" w:space="0" w:color="auto"/>
        <w:right w:val="none" w:sz="0" w:space="0" w:color="auto"/>
      </w:divBdr>
    </w:div>
    <w:div w:id="373433686">
      <w:marLeft w:val="480"/>
      <w:marRight w:val="0"/>
      <w:marTop w:val="0"/>
      <w:marBottom w:val="0"/>
      <w:divBdr>
        <w:top w:val="none" w:sz="0" w:space="0" w:color="auto"/>
        <w:left w:val="none" w:sz="0" w:space="0" w:color="auto"/>
        <w:bottom w:val="none" w:sz="0" w:space="0" w:color="auto"/>
        <w:right w:val="none" w:sz="0" w:space="0" w:color="auto"/>
      </w:divBdr>
    </w:div>
    <w:div w:id="373771450">
      <w:marLeft w:val="480"/>
      <w:marRight w:val="0"/>
      <w:marTop w:val="0"/>
      <w:marBottom w:val="0"/>
      <w:divBdr>
        <w:top w:val="none" w:sz="0" w:space="0" w:color="auto"/>
        <w:left w:val="none" w:sz="0" w:space="0" w:color="auto"/>
        <w:bottom w:val="none" w:sz="0" w:space="0" w:color="auto"/>
        <w:right w:val="none" w:sz="0" w:space="0" w:color="auto"/>
      </w:divBdr>
    </w:div>
    <w:div w:id="373965571">
      <w:marLeft w:val="480"/>
      <w:marRight w:val="0"/>
      <w:marTop w:val="0"/>
      <w:marBottom w:val="0"/>
      <w:divBdr>
        <w:top w:val="none" w:sz="0" w:space="0" w:color="auto"/>
        <w:left w:val="none" w:sz="0" w:space="0" w:color="auto"/>
        <w:bottom w:val="none" w:sz="0" w:space="0" w:color="auto"/>
        <w:right w:val="none" w:sz="0" w:space="0" w:color="auto"/>
      </w:divBdr>
    </w:div>
    <w:div w:id="373969872">
      <w:marLeft w:val="480"/>
      <w:marRight w:val="0"/>
      <w:marTop w:val="0"/>
      <w:marBottom w:val="0"/>
      <w:divBdr>
        <w:top w:val="none" w:sz="0" w:space="0" w:color="auto"/>
        <w:left w:val="none" w:sz="0" w:space="0" w:color="auto"/>
        <w:bottom w:val="none" w:sz="0" w:space="0" w:color="auto"/>
        <w:right w:val="none" w:sz="0" w:space="0" w:color="auto"/>
      </w:divBdr>
    </w:div>
    <w:div w:id="374283072">
      <w:marLeft w:val="480"/>
      <w:marRight w:val="0"/>
      <w:marTop w:val="0"/>
      <w:marBottom w:val="0"/>
      <w:divBdr>
        <w:top w:val="none" w:sz="0" w:space="0" w:color="auto"/>
        <w:left w:val="none" w:sz="0" w:space="0" w:color="auto"/>
        <w:bottom w:val="none" w:sz="0" w:space="0" w:color="auto"/>
        <w:right w:val="none" w:sz="0" w:space="0" w:color="auto"/>
      </w:divBdr>
    </w:div>
    <w:div w:id="375011834">
      <w:marLeft w:val="480"/>
      <w:marRight w:val="0"/>
      <w:marTop w:val="0"/>
      <w:marBottom w:val="0"/>
      <w:divBdr>
        <w:top w:val="none" w:sz="0" w:space="0" w:color="auto"/>
        <w:left w:val="none" w:sz="0" w:space="0" w:color="auto"/>
        <w:bottom w:val="none" w:sz="0" w:space="0" w:color="auto"/>
        <w:right w:val="none" w:sz="0" w:space="0" w:color="auto"/>
      </w:divBdr>
    </w:div>
    <w:div w:id="375012459">
      <w:marLeft w:val="480"/>
      <w:marRight w:val="0"/>
      <w:marTop w:val="0"/>
      <w:marBottom w:val="0"/>
      <w:divBdr>
        <w:top w:val="none" w:sz="0" w:space="0" w:color="auto"/>
        <w:left w:val="none" w:sz="0" w:space="0" w:color="auto"/>
        <w:bottom w:val="none" w:sz="0" w:space="0" w:color="auto"/>
        <w:right w:val="none" w:sz="0" w:space="0" w:color="auto"/>
      </w:divBdr>
    </w:div>
    <w:div w:id="375158826">
      <w:marLeft w:val="480"/>
      <w:marRight w:val="0"/>
      <w:marTop w:val="0"/>
      <w:marBottom w:val="0"/>
      <w:divBdr>
        <w:top w:val="none" w:sz="0" w:space="0" w:color="auto"/>
        <w:left w:val="none" w:sz="0" w:space="0" w:color="auto"/>
        <w:bottom w:val="none" w:sz="0" w:space="0" w:color="auto"/>
        <w:right w:val="none" w:sz="0" w:space="0" w:color="auto"/>
      </w:divBdr>
    </w:div>
    <w:div w:id="375471437">
      <w:marLeft w:val="480"/>
      <w:marRight w:val="0"/>
      <w:marTop w:val="0"/>
      <w:marBottom w:val="0"/>
      <w:divBdr>
        <w:top w:val="none" w:sz="0" w:space="0" w:color="auto"/>
        <w:left w:val="none" w:sz="0" w:space="0" w:color="auto"/>
        <w:bottom w:val="none" w:sz="0" w:space="0" w:color="auto"/>
        <w:right w:val="none" w:sz="0" w:space="0" w:color="auto"/>
      </w:divBdr>
    </w:div>
    <w:div w:id="375541835">
      <w:marLeft w:val="480"/>
      <w:marRight w:val="0"/>
      <w:marTop w:val="0"/>
      <w:marBottom w:val="0"/>
      <w:divBdr>
        <w:top w:val="none" w:sz="0" w:space="0" w:color="auto"/>
        <w:left w:val="none" w:sz="0" w:space="0" w:color="auto"/>
        <w:bottom w:val="none" w:sz="0" w:space="0" w:color="auto"/>
        <w:right w:val="none" w:sz="0" w:space="0" w:color="auto"/>
      </w:divBdr>
    </w:div>
    <w:div w:id="375743447">
      <w:marLeft w:val="480"/>
      <w:marRight w:val="0"/>
      <w:marTop w:val="0"/>
      <w:marBottom w:val="0"/>
      <w:divBdr>
        <w:top w:val="none" w:sz="0" w:space="0" w:color="auto"/>
        <w:left w:val="none" w:sz="0" w:space="0" w:color="auto"/>
        <w:bottom w:val="none" w:sz="0" w:space="0" w:color="auto"/>
        <w:right w:val="none" w:sz="0" w:space="0" w:color="auto"/>
      </w:divBdr>
    </w:div>
    <w:div w:id="375785790">
      <w:marLeft w:val="480"/>
      <w:marRight w:val="0"/>
      <w:marTop w:val="0"/>
      <w:marBottom w:val="0"/>
      <w:divBdr>
        <w:top w:val="none" w:sz="0" w:space="0" w:color="auto"/>
        <w:left w:val="none" w:sz="0" w:space="0" w:color="auto"/>
        <w:bottom w:val="none" w:sz="0" w:space="0" w:color="auto"/>
        <w:right w:val="none" w:sz="0" w:space="0" w:color="auto"/>
      </w:divBdr>
    </w:div>
    <w:div w:id="375786049">
      <w:marLeft w:val="480"/>
      <w:marRight w:val="0"/>
      <w:marTop w:val="0"/>
      <w:marBottom w:val="0"/>
      <w:divBdr>
        <w:top w:val="none" w:sz="0" w:space="0" w:color="auto"/>
        <w:left w:val="none" w:sz="0" w:space="0" w:color="auto"/>
        <w:bottom w:val="none" w:sz="0" w:space="0" w:color="auto"/>
        <w:right w:val="none" w:sz="0" w:space="0" w:color="auto"/>
      </w:divBdr>
    </w:div>
    <w:div w:id="376590401">
      <w:marLeft w:val="480"/>
      <w:marRight w:val="0"/>
      <w:marTop w:val="0"/>
      <w:marBottom w:val="0"/>
      <w:divBdr>
        <w:top w:val="none" w:sz="0" w:space="0" w:color="auto"/>
        <w:left w:val="none" w:sz="0" w:space="0" w:color="auto"/>
        <w:bottom w:val="none" w:sz="0" w:space="0" w:color="auto"/>
        <w:right w:val="none" w:sz="0" w:space="0" w:color="auto"/>
      </w:divBdr>
    </w:div>
    <w:div w:id="376860762">
      <w:marLeft w:val="480"/>
      <w:marRight w:val="0"/>
      <w:marTop w:val="0"/>
      <w:marBottom w:val="0"/>
      <w:divBdr>
        <w:top w:val="none" w:sz="0" w:space="0" w:color="auto"/>
        <w:left w:val="none" w:sz="0" w:space="0" w:color="auto"/>
        <w:bottom w:val="none" w:sz="0" w:space="0" w:color="auto"/>
        <w:right w:val="none" w:sz="0" w:space="0" w:color="auto"/>
      </w:divBdr>
    </w:div>
    <w:div w:id="377171167">
      <w:marLeft w:val="480"/>
      <w:marRight w:val="0"/>
      <w:marTop w:val="0"/>
      <w:marBottom w:val="0"/>
      <w:divBdr>
        <w:top w:val="none" w:sz="0" w:space="0" w:color="auto"/>
        <w:left w:val="none" w:sz="0" w:space="0" w:color="auto"/>
        <w:bottom w:val="none" w:sz="0" w:space="0" w:color="auto"/>
        <w:right w:val="none" w:sz="0" w:space="0" w:color="auto"/>
      </w:divBdr>
    </w:div>
    <w:div w:id="377583737">
      <w:marLeft w:val="480"/>
      <w:marRight w:val="0"/>
      <w:marTop w:val="0"/>
      <w:marBottom w:val="0"/>
      <w:divBdr>
        <w:top w:val="none" w:sz="0" w:space="0" w:color="auto"/>
        <w:left w:val="none" w:sz="0" w:space="0" w:color="auto"/>
        <w:bottom w:val="none" w:sz="0" w:space="0" w:color="auto"/>
        <w:right w:val="none" w:sz="0" w:space="0" w:color="auto"/>
      </w:divBdr>
    </w:div>
    <w:div w:id="377632196">
      <w:marLeft w:val="480"/>
      <w:marRight w:val="0"/>
      <w:marTop w:val="0"/>
      <w:marBottom w:val="0"/>
      <w:divBdr>
        <w:top w:val="none" w:sz="0" w:space="0" w:color="auto"/>
        <w:left w:val="none" w:sz="0" w:space="0" w:color="auto"/>
        <w:bottom w:val="none" w:sz="0" w:space="0" w:color="auto"/>
        <w:right w:val="none" w:sz="0" w:space="0" w:color="auto"/>
      </w:divBdr>
    </w:div>
    <w:div w:id="377709751">
      <w:marLeft w:val="480"/>
      <w:marRight w:val="0"/>
      <w:marTop w:val="0"/>
      <w:marBottom w:val="0"/>
      <w:divBdr>
        <w:top w:val="none" w:sz="0" w:space="0" w:color="auto"/>
        <w:left w:val="none" w:sz="0" w:space="0" w:color="auto"/>
        <w:bottom w:val="none" w:sz="0" w:space="0" w:color="auto"/>
        <w:right w:val="none" w:sz="0" w:space="0" w:color="auto"/>
      </w:divBdr>
    </w:div>
    <w:div w:id="378281601">
      <w:marLeft w:val="480"/>
      <w:marRight w:val="0"/>
      <w:marTop w:val="0"/>
      <w:marBottom w:val="0"/>
      <w:divBdr>
        <w:top w:val="none" w:sz="0" w:space="0" w:color="auto"/>
        <w:left w:val="none" w:sz="0" w:space="0" w:color="auto"/>
        <w:bottom w:val="none" w:sz="0" w:space="0" w:color="auto"/>
        <w:right w:val="none" w:sz="0" w:space="0" w:color="auto"/>
      </w:divBdr>
    </w:div>
    <w:div w:id="378284624">
      <w:marLeft w:val="480"/>
      <w:marRight w:val="0"/>
      <w:marTop w:val="0"/>
      <w:marBottom w:val="0"/>
      <w:divBdr>
        <w:top w:val="none" w:sz="0" w:space="0" w:color="auto"/>
        <w:left w:val="none" w:sz="0" w:space="0" w:color="auto"/>
        <w:bottom w:val="none" w:sz="0" w:space="0" w:color="auto"/>
        <w:right w:val="none" w:sz="0" w:space="0" w:color="auto"/>
      </w:divBdr>
    </w:div>
    <w:div w:id="378436023">
      <w:marLeft w:val="480"/>
      <w:marRight w:val="0"/>
      <w:marTop w:val="0"/>
      <w:marBottom w:val="0"/>
      <w:divBdr>
        <w:top w:val="none" w:sz="0" w:space="0" w:color="auto"/>
        <w:left w:val="none" w:sz="0" w:space="0" w:color="auto"/>
        <w:bottom w:val="none" w:sz="0" w:space="0" w:color="auto"/>
        <w:right w:val="none" w:sz="0" w:space="0" w:color="auto"/>
      </w:divBdr>
    </w:div>
    <w:div w:id="378670573">
      <w:marLeft w:val="480"/>
      <w:marRight w:val="0"/>
      <w:marTop w:val="0"/>
      <w:marBottom w:val="0"/>
      <w:divBdr>
        <w:top w:val="none" w:sz="0" w:space="0" w:color="auto"/>
        <w:left w:val="none" w:sz="0" w:space="0" w:color="auto"/>
        <w:bottom w:val="none" w:sz="0" w:space="0" w:color="auto"/>
        <w:right w:val="none" w:sz="0" w:space="0" w:color="auto"/>
      </w:divBdr>
    </w:div>
    <w:div w:id="378673879">
      <w:marLeft w:val="480"/>
      <w:marRight w:val="0"/>
      <w:marTop w:val="0"/>
      <w:marBottom w:val="0"/>
      <w:divBdr>
        <w:top w:val="none" w:sz="0" w:space="0" w:color="auto"/>
        <w:left w:val="none" w:sz="0" w:space="0" w:color="auto"/>
        <w:bottom w:val="none" w:sz="0" w:space="0" w:color="auto"/>
        <w:right w:val="none" w:sz="0" w:space="0" w:color="auto"/>
      </w:divBdr>
    </w:div>
    <w:div w:id="379280728">
      <w:marLeft w:val="480"/>
      <w:marRight w:val="0"/>
      <w:marTop w:val="0"/>
      <w:marBottom w:val="0"/>
      <w:divBdr>
        <w:top w:val="none" w:sz="0" w:space="0" w:color="auto"/>
        <w:left w:val="none" w:sz="0" w:space="0" w:color="auto"/>
        <w:bottom w:val="none" w:sz="0" w:space="0" w:color="auto"/>
        <w:right w:val="none" w:sz="0" w:space="0" w:color="auto"/>
      </w:divBdr>
    </w:div>
    <w:div w:id="379479765">
      <w:marLeft w:val="480"/>
      <w:marRight w:val="0"/>
      <w:marTop w:val="0"/>
      <w:marBottom w:val="0"/>
      <w:divBdr>
        <w:top w:val="none" w:sz="0" w:space="0" w:color="auto"/>
        <w:left w:val="none" w:sz="0" w:space="0" w:color="auto"/>
        <w:bottom w:val="none" w:sz="0" w:space="0" w:color="auto"/>
        <w:right w:val="none" w:sz="0" w:space="0" w:color="auto"/>
      </w:divBdr>
    </w:div>
    <w:div w:id="379716113">
      <w:marLeft w:val="480"/>
      <w:marRight w:val="0"/>
      <w:marTop w:val="0"/>
      <w:marBottom w:val="0"/>
      <w:divBdr>
        <w:top w:val="none" w:sz="0" w:space="0" w:color="auto"/>
        <w:left w:val="none" w:sz="0" w:space="0" w:color="auto"/>
        <w:bottom w:val="none" w:sz="0" w:space="0" w:color="auto"/>
        <w:right w:val="none" w:sz="0" w:space="0" w:color="auto"/>
      </w:divBdr>
    </w:div>
    <w:div w:id="379745799">
      <w:marLeft w:val="480"/>
      <w:marRight w:val="0"/>
      <w:marTop w:val="0"/>
      <w:marBottom w:val="0"/>
      <w:divBdr>
        <w:top w:val="none" w:sz="0" w:space="0" w:color="auto"/>
        <w:left w:val="none" w:sz="0" w:space="0" w:color="auto"/>
        <w:bottom w:val="none" w:sz="0" w:space="0" w:color="auto"/>
        <w:right w:val="none" w:sz="0" w:space="0" w:color="auto"/>
      </w:divBdr>
    </w:div>
    <w:div w:id="379940999">
      <w:marLeft w:val="480"/>
      <w:marRight w:val="0"/>
      <w:marTop w:val="0"/>
      <w:marBottom w:val="0"/>
      <w:divBdr>
        <w:top w:val="none" w:sz="0" w:space="0" w:color="auto"/>
        <w:left w:val="none" w:sz="0" w:space="0" w:color="auto"/>
        <w:bottom w:val="none" w:sz="0" w:space="0" w:color="auto"/>
        <w:right w:val="none" w:sz="0" w:space="0" w:color="auto"/>
      </w:divBdr>
    </w:div>
    <w:div w:id="380398034">
      <w:marLeft w:val="480"/>
      <w:marRight w:val="0"/>
      <w:marTop w:val="0"/>
      <w:marBottom w:val="0"/>
      <w:divBdr>
        <w:top w:val="none" w:sz="0" w:space="0" w:color="auto"/>
        <w:left w:val="none" w:sz="0" w:space="0" w:color="auto"/>
        <w:bottom w:val="none" w:sz="0" w:space="0" w:color="auto"/>
        <w:right w:val="none" w:sz="0" w:space="0" w:color="auto"/>
      </w:divBdr>
    </w:div>
    <w:div w:id="380399161">
      <w:marLeft w:val="480"/>
      <w:marRight w:val="0"/>
      <w:marTop w:val="0"/>
      <w:marBottom w:val="0"/>
      <w:divBdr>
        <w:top w:val="none" w:sz="0" w:space="0" w:color="auto"/>
        <w:left w:val="none" w:sz="0" w:space="0" w:color="auto"/>
        <w:bottom w:val="none" w:sz="0" w:space="0" w:color="auto"/>
        <w:right w:val="none" w:sz="0" w:space="0" w:color="auto"/>
      </w:divBdr>
    </w:div>
    <w:div w:id="380442514">
      <w:marLeft w:val="480"/>
      <w:marRight w:val="0"/>
      <w:marTop w:val="0"/>
      <w:marBottom w:val="0"/>
      <w:divBdr>
        <w:top w:val="none" w:sz="0" w:space="0" w:color="auto"/>
        <w:left w:val="none" w:sz="0" w:space="0" w:color="auto"/>
        <w:bottom w:val="none" w:sz="0" w:space="0" w:color="auto"/>
        <w:right w:val="none" w:sz="0" w:space="0" w:color="auto"/>
      </w:divBdr>
    </w:div>
    <w:div w:id="380861837">
      <w:marLeft w:val="480"/>
      <w:marRight w:val="0"/>
      <w:marTop w:val="0"/>
      <w:marBottom w:val="0"/>
      <w:divBdr>
        <w:top w:val="none" w:sz="0" w:space="0" w:color="auto"/>
        <w:left w:val="none" w:sz="0" w:space="0" w:color="auto"/>
        <w:bottom w:val="none" w:sz="0" w:space="0" w:color="auto"/>
        <w:right w:val="none" w:sz="0" w:space="0" w:color="auto"/>
      </w:divBdr>
    </w:div>
    <w:div w:id="380909217">
      <w:marLeft w:val="480"/>
      <w:marRight w:val="0"/>
      <w:marTop w:val="0"/>
      <w:marBottom w:val="0"/>
      <w:divBdr>
        <w:top w:val="none" w:sz="0" w:space="0" w:color="auto"/>
        <w:left w:val="none" w:sz="0" w:space="0" w:color="auto"/>
        <w:bottom w:val="none" w:sz="0" w:space="0" w:color="auto"/>
        <w:right w:val="none" w:sz="0" w:space="0" w:color="auto"/>
      </w:divBdr>
    </w:div>
    <w:div w:id="381246581">
      <w:marLeft w:val="480"/>
      <w:marRight w:val="0"/>
      <w:marTop w:val="0"/>
      <w:marBottom w:val="0"/>
      <w:divBdr>
        <w:top w:val="none" w:sz="0" w:space="0" w:color="auto"/>
        <w:left w:val="none" w:sz="0" w:space="0" w:color="auto"/>
        <w:bottom w:val="none" w:sz="0" w:space="0" w:color="auto"/>
        <w:right w:val="none" w:sz="0" w:space="0" w:color="auto"/>
      </w:divBdr>
    </w:div>
    <w:div w:id="381366320">
      <w:marLeft w:val="480"/>
      <w:marRight w:val="0"/>
      <w:marTop w:val="0"/>
      <w:marBottom w:val="0"/>
      <w:divBdr>
        <w:top w:val="none" w:sz="0" w:space="0" w:color="auto"/>
        <w:left w:val="none" w:sz="0" w:space="0" w:color="auto"/>
        <w:bottom w:val="none" w:sz="0" w:space="0" w:color="auto"/>
        <w:right w:val="none" w:sz="0" w:space="0" w:color="auto"/>
      </w:divBdr>
    </w:div>
    <w:div w:id="381490350">
      <w:marLeft w:val="480"/>
      <w:marRight w:val="0"/>
      <w:marTop w:val="0"/>
      <w:marBottom w:val="0"/>
      <w:divBdr>
        <w:top w:val="none" w:sz="0" w:space="0" w:color="auto"/>
        <w:left w:val="none" w:sz="0" w:space="0" w:color="auto"/>
        <w:bottom w:val="none" w:sz="0" w:space="0" w:color="auto"/>
        <w:right w:val="none" w:sz="0" w:space="0" w:color="auto"/>
      </w:divBdr>
    </w:div>
    <w:div w:id="381633756">
      <w:marLeft w:val="480"/>
      <w:marRight w:val="0"/>
      <w:marTop w:val="0"/>
      <w:marBottom w:val="0"/>
      <w:divBdr>
        <w:top w:val="none" w:sz="0" w:space="0" w:color="auto"/>
        <w:left w:val="none" w:sz="0" w:space="0" w:color="auto"/>
        <w:bottom w:val="none" w:sz="0" w:space="0" w:color="auto"/>
        <w:right w:val="none" w:sz="0" w:space="0" w:color="auto"/>
      </w:divBdr>
    </w:div>
    <w:div w:id="381638743">
      <w:marLeft w:val="480"/>
      <w:marRight w:val="0"/>
      <w:marTop w:val="0"/>
      <w:marBottom w:val="0"/>
      <w:divBdr>
        <w:top w:val="none" w:sz="0" w:space="0" w:color="auto"/>
        <w:left w:val="none" w:sz="0" w:space="0" w:color="auto"/>
        <w:bottom w:val="none" w:sz="0" w:space="0" w:color="auto"/>
        <w:right w:val="none" w:sz="0" w:space="0" w:color="auto"/>
      </w:divBdr>
    </w:div>
    <w:div w:id="381834448">
      <w:marLeft w:val="480"/>
      <w:marRight w:val="0"/>
      <w:marTop w:val="0"/>
      <w:marBottom w:val="0"/>
      <w:divBdr>
        <w:top w:val="none" w:sz="0" w:space="0" w:color="auto"/>
        <w:left w:val="none" w:sz="0" w:space="0" w:color="auto"/>
        <w:bottom w:val="none" w:sz="0" w:space="0" w:color="auto"/>
        <w:right w:val="none" w:sz="0" w:space="0" w:color="auto"/>
      </w:divBdr>
    </w:div>
    <w:div w:id="382146087">
      <w:marLeft w:val="480"/>
      <w:marRight w:val="0"/>
      <w:marTop w:val="0"/>
      <w:marBottom w:val="0"/>
      <w:divBdr>
        <w:top w:val="none" w:sz="0" w:space="0" w:color="auto"/>
        <w:left w:val="none" w:sz="0" w:space="0" w:color="auto"/>
        <w:bottom w:val="none" w:sz="0" w:space="0" w:color="auto"/>
        <w:right w:val="none" w:sz="0" w:space="0" w:color="auto"/>
      </w:divBdr>
    </w:div>
    <w:div w:id="382289761">
      <w:marLeft w:val="480"/>
      <w:marRight w:val="0"/>
      <w:marTop w:val="0"/>
      <w:marBottom w:val="0"/>
      <w:divBdr>
        <w:top w:val="none" w:sz="0" w:space="0" w:color="auto"/>
        <w:left w:val="none" w:sz="0" w:space="0" w:color="auto"/>
        <w:bottom w:val="none" w:sz="0" w:space="0" w:color="auto"/>
        <w:right w:val="none" w:sz="0" w:space="0" w:color="auto"/>
      </w:divBdr>
    </w:div>
    <w:div w:id="382405582">
      <w:marLeft w:val="480"/>
      <w:marRight w:val="0"/>
      <w:marTop w:val="0"/>
      <w:marBottom w:val="0"/>
      <w:divBdr>
        <w:top w:val="none" w:sz="0" w:space="0" w:color="auto"/>
        <w:left w:val="none" w:sz="0" w:space="0" w:color="auto"/>
        <w:bottom w:val="none" w:sz="0" w:space="0" w:color="auto"/>
        <w:right w:val="none" w:sz="0" w:space="0" w:color="auto"/>
      </w:divBdr>
    </w:div>
    <w:div w:id="383259812">
      <w:marLeft w:val="480"/>
      <w:marRight w:val="0"/>
      <w:marTop w:val="0"/>
      <w:marBottom w:val="0"/>
      <w:divBdr>
        <w:top w:val="none" w:sz="0" w:space="0" w:color="auto"/>
        <w:left w:val="none" w:sz="0" w:space="0" w:color="auto"/>
        <w:bottom w:val="none" w:sz="0" w:space="0" w:color="auto"/>
        <w:right w:val="none" w:sz="0" w:space="0" w:color="auto"/>
      </w:divBdr>
    </w:div>
    <w:div w:id="383676957">
      <w:marLeft w:val="480"/>
      <w:marRight w:val="0"/>
      <w:marTop w:val="0"/>
      <w:marBottom w:val="0"/>
      <w:divBdr>
        <w:top w:val="none" w:sz="0" w:space="0" w:color="auto"/>
        <w:left w:val="none" w:sz="0" w:space="0" w:color="auto"/>
        <w:bottom w:val="none" w:sz="0" w:space="0" w:color="auto"/>
        <w:right w:val="none" w:sz="0" w:space="0" w:color="auto"/>
      </w:divBdr>
    </w:div>
    <w:div w:id="384566169">
      <w:marLeft w:val="480"/>
      <w:marRight w:val="0"/>
      <w:marTop w:val="0"/>
      <w:marBottom w:val="0"/>
      <w:divBdr>
        <w:top w:val="none" w:sz="0" w:space="0" w:color="auto"/>
        <w:left w:val="none" w:sz="0" w:space="0" w:color="auto"/>
        <w:bottom w:val="none" w:sz="0" w:space="0" w:color="auto"/>
        <w:right w:val="none" w:sz="0" w:space="0" w:color="auto"/>
      </w:divBdr>
    </w:div>
    <w:div w:id="384646731">
      <w:marLeft w:val="480"/>
      <w:marRight w:val="0"/>
      <w:marTop w:val="0"/>
      <w:marBottom w:val="0"/>
      <w:divBdr>
        <w:top w:val="none" w:sz="0" w:space="0" w:color="auto"/>
        <w:left w:val="none" w:sz="0" w:space="0" w:color="auto"/>
        <w:bottom w:val="none" w:sz="0" w:space="0" w:color="auto"/>
        <w:right w:val="none" w:sz="0" w:space="0" w:color="auto"/>
      </w:divBdr>
    </w:div>
    <w:div w:id="384723584">
      <w:marLeft w:val="480"/>
      <w:marRight w:val="0"/>
      <w:marTop w:val="0"/>
      <w:marBottom w:val="0"/>
      <w:divBdr>
        <w:top w:val="none" w:sz="0" w:space="0" w:color="auto"/>
        <w:left w:val="none" w:sz="0" w:space="0" w:color="auto"/>
        <w:bottom w:val="none" w:sz="0" w:space="0" w:color="auto"/>
        <w:right w:val="none" w:sz="0" w:space="0" w:color="auto"/>
      </w:divBdr>
    </w:div>
    <w:div w:id="384834486">
      <w:marLeft w:val="480"/>
      <w:marRight w:val="0"/>
      <w:marTop w:val="0"/>
      <w:marBottom w:val="0"/>
      <w:divBdr>
        <w:top w:val="none" w:sz="0" w:space="0" w:color="auto"/>
        <w:left w:val="none" w:sz="0" w:space="0" w:color="auto"/>
        <w:bottom w:val="none" w:sz="0" w:space="0" w:color="auto"/>
        <w:right w:val="none" w:sz="0" w:space="0" w:color="auto"/>
      </w:divBdr>
    </w:div>
    <w:div w:id="385032004">
      <w:marLeft w:val="480"/>
      <w:marRight w:val="0"/>
      <w:marTop w:val="0"/>
      <w:marBottom w:val="0"/>
      <w:divBdr>
        <w:top w:val="none" w:sz="0" w:space="0" w:color="auto"/>
        <w:left w:val="none" w:sz="0" w:space="0" w:color="auto"/>
        <w:bottom w:val="none" w:sz="0" w:space="0" w:color="auto"/>
        <w:right w:val="none" w:sz="0" w:space="0" w:color="auto"/>
      </w:divBdr>
    </w:div>
    <w:div w:id="385377473">
      <w:marLeft w:val="480"/>
      <w:marRight w:val="0"/>
      <w:marTop w:val="0"/>
      <w:marBottom w:val="0"/>
      <w:divBdr>
        <w:top w:val="none" w:sz="0" w:space="0" w:color="auto"/>
        <w:left w:val="none" w:sz="0" w:space="0" w:color="auto"/>
        <w:bottom w:val="none" w:sz="0" w:space="0" w:color="auto"/>
        <w:right w:val="none" w:sz="0" w:space="0" w:color="auto"/>
      </w:divBdr>
    </w:div>
    <w:div w:id="385614364">
      <w:marLeft w:val="480"/>
      <w:marRight w:val="0"/>
      <w:marTop w:val="0"/>
      <w:marBottom w:val="0"/>
      <w:divBdr>
        <w:top w:val="none" w:sz="0" w:space="0" w:color="auto"/>
        <w:left w:val="none" w:sz="0" w:space="0" w:color="auto"/>
        <w:bottom w:val="none" w:sz="0" w:space="0" w:color="auto"/>
        <w:right w:val="none" w:sz="0" w:space="0" w:color="auto"/>
      </w:divBdr>
    </w:div>
    <w:div w:id="385766401">
      <w:marLeft w:val="480"/>
      <w:marRight w:val="0"/>
      <w:marTop w:val="0"/>
      <w:marBottom w:val="0"/>
      <w:divBdr>
        <w:top w:val="none" w:sz="0" w:space="0" w:color="auto"/>
        <w:left w:val="none" w:sz="0" w:space="0" w:color="auto"/>
        <w:bottom w:val="none" w:sz="0" w:space="0" w:color="auto"/>
        <w:right w:val="none" w:sz="0" w:space="0" w:color="auto"/>
      </w:divBdr>
    </w:div>
    <w:div w:id="385957899">
      <w:marLeft w:val="480"/>
      <w:marRight w:val="0"/>
      <w:marTop w:val="0"/>
      <w:marBottom w:val="0"/>
      <w:divBdr>
        <w:top w:val="none" w:sz="0" w:space="0" w:color="auto"/>
        <w:left w:val="none" w:sz="0" w:space="0" w:color="auto"/>
        <w:bottom w:val="none" w:sz="0" w:space="0" w:color="auto"/>
        <w:right w:val="none" w:sz="0" w:space="0" w:color="auto"/>
      </w:divBdr>
    </w:div>
    <w:div w:id="386028678">
      <w:marLeft w:val="480"/>
      <w:marRight w:val="0"/>
      <w:marTop w:val="0"/>
      <w:marBottom w:val="0"/>
      <w:divBdr>
        <w:top w:val="none" w:sz="0" w:space="0" w:color="auto"/>
        <w:left w:val="none" w:sz="0" w:space="0" w:color="auto"/>
        <w:bottom w:val="none" w:sz="0" w:space="0" w:color="auto"/>
        <w:right w:val="none" w:sz="0" w:space="0" w:color="auto"/>
      </w:divBdr>
    </w:div>
    <w:div w:id="386034190">
      <w:marLeft w:val="480"/>
      <w:marRight w:val="0"/>
      <w:marTop w:val="0"/>
      <w:marBottom w:val="0"/>
      <w:divBdr>
        <w:top w:val="none" w:sz="0" w:space="0" w:color="auto"/>
        <w:left w:val="none" w:sz="0" w:space="0" w:color="auto"/>
        <w:bottom w:val="none" w:sz="0" w:space="0" w:color="auto"/>
        <w:right w:val="none" w:sz="0" w:space="0" w:color="auto"/>
      </w:divBdr>
    </w:div>
    <w:div w:id="386342451">
      <w:marLeft w:val="480"/>
      <w:marRight w:val="0"/>
      <w:marTop w:val="0"/>
      <w:marBottom w:val="0"/>
      <w:divBdr>
        <w:top w:val="none" w:sz="0" w:space="0" w:color="auto"/>
        <w:left w:val="none" w:sz="0" w:space="0" w:color="auto"/>
        <w:bottom w:val="none" w:sz="0" w:space="0" w:color="auto"/>
        <w:right w:val="none" w:sz="0" w:space="0" w:color="auto"/>
      </w:divBdr>
    </w:div>
    <w:div w:id="386416215">
      <w:marLeft w:val="480"/>
      <w:marRight w:val="0"/>
      <w:marTop w:val="0"/>
      <w:marBottom w:val="0"/>
      <w:divBdr>
        <w:top w:val="none" w:sz="0" w:space="0" w:color="auto"/>
        <w:left w:val="none" w:sz="0" w:space="0" w:color="auto"/>
        <w:bottom w:val="none" w:sz="0" w:space="0" w:color="auto"/>
        <w:right w:val="none" w:sz="0" w:space="0" w:color="auto"/>
      </w:divBdr>
    </w:div>
    <w:div w:id="386805574">
      <w:marLeft w:val="480"/>
      <w:marRight w:val="0"/>
      <w:marTop w:val="0"/>
      <w:marBottom w:val="0"/>
      <w:divBdr>
        <w:top w:val="none" w:sz="0" w:space="0" w:color="auto"/>
        <w:left w:val="none" w:sz="0" w:space="0" w:color="auto"/>
        <w:bottom w:val="none" w:sz="0" w:space="0" w:color="auto"/>
        <w:right w:val="none" w:sz="0" w:space="0" w:color="auto"/>
      </w:divBdr>
    </w:div>
    <w:div w:id="386926554">
      <w:marLeft w:val="480"/>
      <w:marRight w:val="0"/>
      <w:marTop w:val="0"/>
      <w:marBottom w:val="0"/>
      <w:divBdr>
        <w:top w:val="none" w:sz="0" w:space="0" w:color="auto"/>
        <w:left w:val="none" w:sz="0" w:space="0" w:color="auto"/>
        <w:bottom w:val="none" w:sz="0" w:space="0" w:color="auto"/>
        <w:right w:val="none" w:sz="0" w:space="0" w:color="auto"/>
      </w:divBdr>
    </w:div>
    <w:div w:id="387388610">
      <w:marLeft w:val="480"/>
      <w:marRight w:val="0"/>
      <w:marTop w:val="0"/>
      <w:marBottom w:val="0"/>
      <w:divBdr>
        <w:top w:val="none" w:sz="0" w:space="0" w:color="auto"/>
        <w:left w:val="none" w:sz="0" w:space="0" w:color="auto"/>
        <w:bottom w:val="none" w:sz="0" w:space="0" w:color="auto"/>
        <w:right w:val="none" w:sz="0" w:space="0" w:color="auto"/>
      </w:divBdr>
    </w:div>
    <w:div w:id="387455304">
      <w:marLeft w:val="480"/>
      <w:marRight w:val="0"/>
      <w:marTop w:val="0"/>
      <w:marBottom w:val="0"/>
      <w:divBdr>
        <w:top w:val="none" w:sz="0" w:space="0" w:color="auto"/>
        <w:left w:val="none" w:sz="0" w:space="0" w:color="auto"/>
        <w:bottom w:val="none" w:sz="0" w:space="0" w:color="auto"/>
        <w:right w:val="none" w:sz="0" w:space="0" w:color="auto"/>
      </w:divBdr>
    </w:div>
    <w:div w:id="387732594">
      <w:marLeft w:val="480"/>
      <w:marRight w:val="0"/>
      <w:marTop w:val="0"/>
      <w:marBottom w:val="0"/>
      <w:divBdr>
        <w:top w:val="none" w:sz="0" w:space="0" w:color="auto"/>
        <w:left w:val="none" w:sz="0" w:space="0" w:color="auto"/>
        <w:bottom w:val="none" w:sz="0" w:space="0" w:color="auto"/>
        <w:right w:val="none" w:sz="0" w:space="0" w:color="auto"/>
      </w:divBdr>
    </w:div>
    <w:div w:id="387799024">
      <w:marLeft w:val="480"/>
      <w:marRight w:val="0"/>
      <w:marTop w:val="0"/>
      <w:marBottom w:val="0"/>
      <w:divBdr>
        <w:top w:val="none" w:sz="0" w:space="0" w:color="auto"/>
        <w:left w:val="none" w:sz="0" w:space="0" w:color="auto"/>
        <w:bottom w:val="none" w:sz="0" w:space="0" w:color="auto"/>
        <w:right w:val="none" w:sz="0" w:space="0" w:color="auto"/>
      </w:divBdr>
    </w:div>
    <w:div w:id="387916847">
      <w:marLeft w:val="480"/>
      <w:marRight w:val="0"/>
      <w:marTop w:val="0"/>
      <w:marBottom w:val="0"/>
      <w:divBdr>
        <w:top w:val="none" w:sz="0" w:space="0" w:color="auto"/>
        <w:left w:val="none" w:sz="0" w:space="0" w:color="auto"/>
        <w:bottom w:val="none" w:sz="0" w:space="0" w:color="auto"/>
        <w:right w:val="none" w:sz="0" w:space="0" w:color="auto"/>
      </w:divBdr>
    </w:div>
    <w:div w:id="388262443">
      <w:marLeft w:val="480"/>
      <w:marRight w:val="0"/>
      <w:marTop w:val="0"/>
      <w:marBottom w:val="0"/>
      <w:divBdr>
        <w:top w:val="none" w:sz="0" w:space="0" w:color="auto"/>
        <w:left w:val="none" w:sz="0" w:space="0" w:color="auto"/>
        <w:bottom w:val="none" w:sz="0" w:space="0" w:color="auto"/>
        <w:right w:val="none" w:sz="0" w:space="0" w:color="auto"/>
      </w:divBdr>
    </w:div>
    <w:div w:id="388463045">
      <w:marLeft w:val="480"/>
      <w:marRight w:val="0"/>
      <w:marTop w:val="0"/>
      <w:marBottom w:val="0"/>
      <w:divBdr>
        <w:top w:val="none" w:sz="0" w:space="0" w:color="auto"/>
        <w:left w:val="none" w:sz="0" w:space="0" w:color="auto"/>
        <w:bottom w:val="none" w:sz="0" w:space="0" w:color="auto"/>
        <w:right w:val="none" w:sz="0" w:space="0" w:color="auto"/>
      </w:divBdr>
    </w:div>
    <w:div w:id="388502302">
      <w:marLeft w:val="480"/>
      <w:marRight w:val="0"/>
      <w:marTop w:val="0"/>
      <w:marBottom w:val="0"/>
      <w:divBdr>
        <w:top w:val="none" w:sz="0" w:space="0" w:color="auto"/>
        <w:left w:val="none" w:sz="0" w:space="0" w:color="auto"/>
        <w:bottom w:val="none" w:sz="0" w:space="0" w:color="auto"/>
        <w:right w:val="none" w:sz="0" w:space="0" w:color="auto"/>
      </w:divBdr>
    </w:div>
    <w:div w:id="388772368">
      <w:marLeft w:val="480"/>
      <w:marRight w:val="0"/>
      <w:marTop w:val="0"/>
      <w:marBottom w:val="0"/>
      <w:divBdr>
        <w:top w:val="none" w:sz="0" w:space="0" w:color="auto"/>
        <w:left w:val="none" w:sz="0" w:space="0" w:color="auto"/>
        <w:bottom w:val="none" w:sz="0" w:space="0" w:color="auto"/>
        <w:right w:val="none" w:sz="0" w:space="0" w:color="auto"/>
      </w:divBdr>
    </w:div>
    <w:div w:id="388773429">
      <w:marLeft w:val="480"/>
      <w:marRight w:val="0"/>
      <w:marTop w:val="0"/>
      <w:marBottom w:val="0"/>
      <w:divBdr>
        <w:top w:val="none" w:sz="0" w:space="0" w:color="auto"/>
        <w:left w:val="none" w:sz="0" w:space="0" w:color="auto"/>
        <w:bottom w:val="none" w:sz="0" w:space="0" w:color="auto"/>
        <w:right w:val="none" w:sz="0" w:space="0" w:color="auto"/>
      </w:divBdr>
    </w:div>
    <w:div w:id="389110907">
      <w:marLeft w:val="480"/>
      <w:marRight w:val="0"/>
      <w:marTop w:val="0"/>
      <w:marBottom w:val="0"/>
      <w:divBdr>
        <w:top w:val="none" w:sz="0" w:space="0" w:color="auto"/>
        <w:left w:val="none" w:sz="0" w:space="0" w:color="auto"/>
        <w:bottom w:val="none" w:sz="0" w:space="0" w:color="auto"/>
        <w:right w:val="none" w:sz="0" w:space="0" w:color="auto"/>
      </w:divBdr>
    </w:div>
    <w:div w:id="389156848">
      <w:marLeft w:val="480"/>
      <w:marRight w:val="0"/>
      <w:marTop w:val="0"/>
      <w:marBottom w:val="0"/>
      <w:divBdr>
        <w:top w:val="none" w:sz="0" w:space="0" w:color="auto"/>
        <w:left w:val="none" w:sz="0" w:space="0" w:color="auto"/>
        <w:bottom w:val="none" w:sz="0" w:space="0" w:color="auto"/>
        <w:right w:val="none" w:sz="0" w:space="0" w:color="auto"/>
      </w:divBdr>
    </w:div>
    <w:div w:id="389228899">
      <w:marLeft w:val="480"/>
      <w:marRight w:val="0"/>
      <w:marTop w:val="0"/>
      <w:marBottom w:val="0"/>
      <w:divBdr>
        <w:top w:val="none" w:sz="0" w:space="0" w:color="auto"/>
        <w:left w:val="none" w:sz="0" w:space="0" w:color="auto"/>
        <w:bottom w:val="none" w:sz="0" w:space="0" w:color="auto"/>
        <w:right w:val="none" w:sz="0" w:space="0" w:color="auto"/>
      </w:divBdr>
    </w:div>
    <w:div w:id="389235844">
      <w:marLeft w:val="480"/>
      <w:marRight w:val="0"/>
      <w:marTop w:val="0"/>
      <w:marBottom w:val="0"/>
      <w:divBdr>
        <w:top w:val="none" w:sz="0" w:space="0" w:color="auto"/>
        <w:left w:val="none" w:sz="0" w:space="0" w:color="auto"/>
        <w:bottom w:val="none" w:sz="0" w:space="0" w:color="auto"/>
        <w:right w:val="none" w:sz="0" w:space="0" w:color="auto"/>
      </w:divBdr>
    </w:div>
    <w:div w:id="389426317">
      <w:marLeft w:val="480"/>
      <w:marRight w:val="0"/>
      <w:marTop w:val="0"/>
      <w:marBottom w:val="0"/>
      <w:divBdr>
        <w:top w:val="none" w:sz="0" w:space="0" w:color="auto"/>
        <w:left w:val="none" w:sz="0" w:space="0" w:color="auto"/>
        <w:bottom w:val="none" w:sz="0" w:space="0" w:color="auto"/>
        <w:right w:val="none" w:sz="0" w:space="0" w:color="auto"/>
      </w:divBdr>
    </w:div>
    <w:div w:id="390690243">
      <w:marLeft w:val="480"/>
      <w:marRight w:val="0"/>
      <w:marTop w:val="0"/>
      <w:marBottom w:val="0"/>
      <w:divBdr>
        <w:top w:val="none" w:sz="0" w:space="0" w:color="auto"/>
        <w:left w:val="none" w:sz="0" w:space="0" w:color="auto"/>
        <w:bottom w:val="none" w:sz="0" w:space="0" w:color="auto"/>
        <w:right w:val="none" w:sz="0" w:space="0" w:color="auto"/>
      </w:divBdr>
    </w:div>
    <w:div w:id="391083289">
      <w:marLeft w:val="480"/>
      <w:marRight w:val="0"/>
      <w:marTop w:val="0"/>
      <w:marBottom w:val="0"/>
      <w:divBdr>
        <w:top w:val="none" w:sz="0" w:space="0" w:color="auto"/>
        <w:left w:val="none" w:sz="0" w:space="0" w:color="auto"/>
        <w:bottom w:val="none" w:sz="0" w:space="0" w:color="auto"/>
        <w:right w:val="none" w:sz="0" w:space="0" w:color="auto"/>
      </w:divBdr>
    </w:div>
    <w:div w:id="391119783">
      <w:marLeft w:val="480"/>
      <w:marRight w:val="0"/>
      <w:marTop w:val="0"/>
      <w:marBottom w:val="0"/>
      <w:divBdr>
        <w:top w:val="none" w:sz="0" w:space="0" w:color="auto"/>
        <w:left w:val="none" w:sz="0" w:space="0" w:color="auto"/>
        <w:bottom w:val="none" w:sz="0" w:space="0" w:color="auto"/>
        <w:right w:val="none" w:sz="0" w:space="0" w:color="auto"/>
      </w:divBdr>
    </w:div>
    <w:div w:id="391126513">
      <w:marLeft w:val="480"/>
      <w:marRight w:val="0"/>
      <w:marTop w:val="0"/>
      <w:marBottom w:val="0"/>
      <w:divBdr>
        <w:top w:val="none" w:sz="0" w:space="0" w:color="auto"/>
        <w:left w:val="none" w:sz="0" w:space="0" w:color="auto"/>
        <w:bottom w:val="none" w:sz="0" w:space="0" w:color="auto"/>
        <w:right w:val="none" w:sz="0" w:space="0" w:color="auto"/>
      </w:divBdr>
    </w:div>
    <w:div w:id="391196716">
      <w:marLeft w:val="480"/>
      <w:marRight w:val="0"/>
      <w:marTop w:val="0"/>
      <w:marBottom w:val="0"/>
      <w:divBdr>
        <w:top w:val="none" w:sz="0" w:space="0" w:color="auto"/>
        <w:left w:val="none" w:sz="0" w:space="0" w:color="auto"/>
        <w:bottom w:val="none" w:sz="0" w:space="0" w:color="auto"/>
        <w:right w:val="none" w:sz="0" w:space="0" w:color="auto"/>
      </w:divBdr>
    </w:div>
    <w:div w:id="391780193">
      <w:marLeft w:val="480"/>
      <w:marRight w:val="0"/>
      <w:marTop w:val="0"/>
      <w:marBottom w:val="0"/>
      <w:divBdr>
        <w:top w:val="none" w:sz="0" w:space="0" w:color="auto"/>
        <w:left w:val="none" w:sz="0" w:space="0" w:color="auto"/>
        <w:bottom w:val="none" w:sz="0" w:space="0" w:color="auto"/>
        <w:right w:val="none" w:sz="0" w:space="0" w:color="auto"/>
      </w:divBdr>
    </w:div>
    <w:div w:id="392394507">
      <w:marLeft w:val="480"/>
      <w:marRight w:val="0"/>
      <w:marTop w:val="0"/>
      <w:marBottom w:val="0"/>
      <w:divBdr>
        <w:top w:val="none" w:sz="0" w:space="0" w:color="auto"/>
        <w:left w:val="none" w:sz="0" w:space="0" w:color="auto"/>
        <w:bottom w:val="none" w:sz="0" w:space="0" w:color="auto"/>
        <w:right w:val="none" w:sz="0" w:space="0" w:color="auto"/>
      </w:divBdr>
    </w:div>
    <w:div w:id="392704882">
      <w:marLeft w:val="480"/>
      <w:marRight w:val="0"/>
      <w:marTop w:val="0"/>
      <w:marBottom w:val="0"/>
      <w:divBdr>
        <w:top w:val="none" w:sz="0" w:space="0" w:color="auto"/>
        <w:left w:val="none" w:sz="0" w:space="0" w:color="auto"/>
        <w:bottom w:val="none" w:sz="0" w:space="0" w:color="auto"/>
        <w:right w:val="none" w:sz="0" w:space="0" w:color="auto"/>
      </w:divBdr>
    </w:div>
    <w:div w:id="393434457">
      <w:marLeft w:val="480"/>
      <w:marRight w:val="0"/>
      <w:marTop w:val="0"/>
      <w:marBottom w:val="0"/>
      <w:divBdr>
        <w:top w:val="none" w:sz="0" w:space="0" w:color="auto"/>
        <w:left w:val="none" w:sz="0" w:space="0" w:color="auto"/>
        <w:bottom w:val="none" w:sz="0" w:space="0" w:color="auto"/>
        <w:right w:val="none" w:sz="0" w:space="0" w:color="auto"/>
      </w:divBdr>
    </w:div>
    <w:div w:id="393505563">
      <w:marLeft w:val="480"/>
      <w:marRight w:val="0"/>
      <w:marTop w:val="0"/>
      <w:marBottom w:val="0"/>
      <w:divBdr>
        <w:top w:val="none" w:sz="0" w:space="0" w:color="auto"/>
        <w:left w:val="none" w:sz="0" w:space="0" w:color="auto"/>
        <w:bottom w:val="none" w:sz="0" w:space="0" w:color="auto"/>
        <w:right w:val="none" w:sz="0" w:space="0" w:color="auto"/>
      </w:divBdr>
    </w:div>
    <w:div w:id="393937957">
      <w:marLeft w:val="480"/>
      <w:marRight w:val="0"/>
      <w:marTop w:val="0"/>
      <w:marBottom w:val="0"/>
      <w:divBdr>
        <w:top w:val="none" w:sz="0" w:space="0" w:color="auto"/>
        <w:left w:val="none" w:sz="0" w:space="0" w:color="auto"/>
        <w:bottom w:val="none" w:sz="0" w:space="0" w:color="auto"/>
        <w:right w:val="none" w:sz="0" w:space="0" w:color="auto"/>
      </w:divBdr>
    </w:div>
    <w:div w:id="393965053">
      <w:marLeft w:val="480"/>
      <w:marRight w:val="0"/>
      <w:marTop w:val="0"/>
      <w:marBottom w:val="0"/>
      <w:divBdr>
        <w:top w:val="none" w:sz="0" w:space="0" w:color="auto"/>
        <w:left w:val="none" w:sz="0" w:space="0" w:color="auto"/>
        <w:bottom w:val="none" w:sz="0" w:space="0" w:color="auto"/>
        <w:right w:val="none" w:sz="0" w:space="0" w:color="auto"/>
      </w:divBdr>
    </w:div>
    <w:div w:id="394011979">
      <w:marLeft w:val="480"/>
      <w:marRight w:val="0"/>
      <w:marTop w:val="0"/>
      <w:marBottom w:val="0"/>
      <w:divBdr>
        <w:top w:val="none" w:sz="0" w:space="0" w:color="auto"/>
        <w:left w:val="none" w:sz="0" w:space="0" w:color="auto"/>
        <w:bottom w:val="none" w:sz="0" w:space="0" w:color="auto"/>
        <w:right w:val="none" w:sz="0" w:space="0" w:color="auto"/>
      </w:divBdr>
    </w:div>
    <w:div w:id="394478292">
      <w:marLeft w:val="480"/>
      <w:marRight w:val="0"/>
      <w:marTop w:val="0"/>
      <w:marBottom w:val="0"/>
      <w:divBdr>
        <w:top w:val="none" w:sz="0" w:space="0" w:color="auto"/>
        <w:left w:val="none" w:sz="0" w:space="0" w:color="auto"/>
        <w:bottom w:val="none" w:sz="0" w:space="0" w:color="auto"/>
        <w:right w:val="none" w:sz="0" w:space="0" w:color="auto"/>
      </w:divBdr>
    </w:div>
    <w:div w:id="395859145">
      <w:marLeft w:val="480"/>
      <w:marRight w:val="0"/>
      <w:marTop w:val="0"/>
      <w:marBottom w:val="0"/>
      <w:divBdr>
        <w:top w:val="none" w:sz="0" w:space="0" w:color="auto"/>
        <w:left w:val="none" w:sz="0" w:space="0" w:color="auto"/>
        <w:bottom w:val="none" w:sz="0" w:space="0" w:color="auto"/>
        <w:right w:val="none" w:sz="0" w:space="0" w:color="auto"/>
      </w:divBdr>
    </w:div>
    <w:div w:id="396174238">
      <w:marLeft w:val="480"/>
      <w:marRight w:val="0"/>
      <w:marTop w:val="0"/>
      <w:marBottom w:val="0"/>
      <w:divBdr>
        <w:top w:val="none" w:sz="0" w:space="0" w:color="auto"/>
        <w:left w:val="none" w:sz="0" w:space="0" w:color="auto"/>
        <w:bottom w:val="none" w:sz="0" w:space="0" w:color="auto"/>
        <w:right w:val="none" w:sz="0" w:space="0" w:color="auto"/>
      </w:divBdr>
    </w:div>
    <w:div w:id="396247588">
      <w:marLeft w:val="480"/>
      <w:marRight w:val="0"/>
      <w:marTop w:val="0"/>
      <w:marBottom w:val="0"/>
      <w:divBdr>
        <w:top w:val="none" w:sz="0" w:space="0" w:color="auto"/>
        <w:left w:val="none" w:sz="0" w:space="0" w:color="auto"/>
        <w:bottom w:val="none" w:sz="0" w:space="0" w:color="auto"/>
        <w:right w:val="none" w:sz="0" w:space="0" w:color="auto"/>
      </w:divBdr>
    </w:div>
    <w:div w:id="397174407">
      <w:marLeft w:val="480"/>
      <w:marRight w:val="0"/>
      <w:marTop w:val="0"/>
      <w:marBottom w:val="0"/>
      <w:divBdr>
        <w:top w:val="none" w:sz="0" w:space="0" w:color="auto"/>
        <w:left w:val="none" w:sz="0" w:space="0" w:color="auto"/>
        <w:bottom w:val="none" w:sz="0" w:space="0" w:color="auto"/>
        <w:right w:val="none" w:sz="0" w:space="0" w:color="auto"/>
      </w:divBdr>
    </w:div>
    <w:div w:id="397360786">
      <w:marLeft w:val="480"/>
      <w:marRight w:val="0"/>
      <w:marTop w:val="0"/>
      <w:marBottom w:val="0"/>
      <w:divBdr>
        <w:top w:val="none" w:sz="0" w:space="0" w:color="auto"/>
        <w:left w:val="none" w:sz="0" w:space="0" w:color="auto"/>
        <w:bottom w:val="none" w:sz="0" w:space="0" w:color="auto"/>
        <w:right w:val="none" w:sz="0" w:space="0" w:color="auto"/>
      </w:divBdr>
    </w:div>
    <w:div w:id="397477712">
      <w:marLeft w:val="480"/>
      <w:marRight w:val="0"/>
      <w:marTop w:val="0"/>
      <w:marBottom w:val="0"/>
      <w:divBdr>
        <w:top w:val="none" w:sz="0" w:space="0" w:color="auto"/>
        <w:left w:val="none" w:sz="0" w:space="0" w:color="auto"/>
        <w:bottom w:val="none" w:sz="0" w:space="0" w:color="auto"/>
        <w:right w:val="none" w:sz="0" w:space="0" w:color="auto"/>
      </w:divBdr>
    </w:div>
    <w:div w:id="397755046">
      <w:marLeft w:val="480"/>
      <w:marRight w:val="0"/>
      <w:marTop w:val="0"/>
      <w:marBottom w:val="0"/>
      <w:divBdr>
        <w:top w:val="none" w:sz="0" w:space="0" w:color="auto"/>
        <w:left w:val="none" w:sz="0" w:space="0" w:color="auto"/>
        <w:bottom w:val="none" w:sz="0" w:space="0" w:color="auto"/>
        <w:right w:val="none" w:sz="0" w:space="0" w:color="auto"/>
      </w:divBdr>
    </w:div>
    <w:div w:id="398094453">
      <w:marLeft w:val="480"/>
      <w:marRight w:val="0"/>
      <w:marTop w:val="0"/>
      <w:marBottom w:val="0"/>
      <w:divBdr>
        <w:top w:val="none" w:sz="0" w:space="0" w:color="auto"/>
        <w:left w:val="none" w:sz="0" w:space="0" w:color="auto"/>
        <w:bottom w:val="none" w:sz="0" w:space="0" w:color="auto"/>
        <w:right w:val="none" w:sz="0" w:space="0" w:color="auto"/>
      </w:divBdr>
    </w:div>
    <w:div w:id="398476126">
      <w:marLeft w:val="480"/>
      <w:marRight w:val="0"/>
      <w:marTop w:val="0"/>
      <w:marBottom w:val="0"/>
      <w:divBdr>
        <w:top w:val="none" w:sz="0" w:space="0" w:color="auto"/>
        <w:left w:val="none" w:sz="0" w:space="0" w:color="auto"/>
        <w:bottom w:val="none" w:sz="0" w:space="0" w:color="auto"/>
        <w:right w:val="none" w:sz="0" w:space="0" w:color="auto"/>
      </w:divBdr>
    </w:div>
    <w:div w:id="398482256">
      <w:marLeft w:val="480"/>
      <w:marRight w:val="0"/>
      <w:marTop w:val="0"/>
      <w:marBottom w:val="0"/>
      <w:divBdr>
        <w:top w:val="none" w:sz="0" w:space="0" w:color="auto"/>
        <w:left w:val="none" w:sz="0" w:space="0" w:color="auto"/>
        <w:bottom w:val="none" w:sz="0" w:space="0" w:color="auto"/>
        <w:right w:val="none" w:sz="0" w:space="0" w:color="auto"/>
      </w:divBdr>
    </w:div>
    <w:div w:id="398748747">
      <w:marLeft w:val="480"/>
      <w:marRight w:val="0"/>
      <w:marTop w:val="0"/>
      <w:marBottom w:val="0"/>
      <w:divBdr>
        <w:top w:val="none" w:sz="0" w:space="0" w:color="auto"/>
        <w:left w:val="none" w:sz="0" w:space="0" w:color="auto"/>
        <w:bottom w:val="none" w:sz="0" w:space="0" w:color="auto"/>
        <w:right w:val="none" w:sz="0" w:space="0" w:color="auto"/>
      </w:divBdr>
    </w:div>
    <w:div w:id="399326168">
      <w:marLeft w:val="480"/>
      <w:marRight w:val="0"/>
      <w:marTop w:val="0"/>
      <w:marBottom w:val="0"/>
      <w:divBdr>
        <w:top w:val="none" w:sz="0" w:space="0" w:color="auto"/>
        <w:left w:val="none" w:sz="0" w:space="0" w:color="auto"/>
        <w:bottom w:val="none" w:sz="0" w:space="0" w:color="auto"/>
        <w:right w:val="none" w:sz="0" w:space="0" w:color="auto"/>
      </w:divBdr>
    </w:div>
    <w:div w:id="399448083">
      <w:marLeft w:val="480"/>
      <w:marRight w:val="0"/>
      <w:marTop w:val="0"/>
      <w:marBottom w:val="0"/>
      <w:divBdr>
        <w:top w:val="none" w:sz="0" w:space="0" w:color="auto"/>
        <w:left w:val="none" w:sz="0" w:space="0" w:color="auto"/>
        <w:bottom w:val="none" w:sz="0" w:space="0" w:color="auto"/>
        <w:right w:val="none" w:sz="0" w:space="0" w:color="auto"/>
      </w:divBdr>
    </w:div>
    <w:div w:id="399712344">
      <w:marLeft w:val="480"/>
      <w:marRight w:val="0"/>
      <w:marTop w:val="0"/>
      <w:marBottom w:val="0"/>
      <w:divBdr>
        <w:top w:val="none" w:sz="0" w:space="0" w:color="auto"/>
        <w:left w:val="none" w:sz="0" w:space="0" w:color="auto"/>
        <w:bottom w:val="none" w:sz="0" w:space="0" w:color="auto"/>
        <w:right w:val="none" w:sz="0" w:space="0" w:color="auto"/>
      </w:divBdr>
    </w:div>
    <w:div w:id="400058539">
      <w:marLeft w:val="480"/>
      <w:marRight w:val="0"/>
      <w:marTop w:val="0"/>
      <w:marBottom w:val="0"/>
      <w:divBdr>
        <w:top w:val="none" w:sz="0" w:space="0" w:color="auto"/>
        <w:left w:val="none" w:sz="0" w:space="0" w:color="auto"/>
        <w:bottom w:val="none" w:sz="0" w:space="0" w:color="auto"/>
        <w:right w:val="none" w:sz="0" w:space="0" w:color="auto"/>
      </w:divBdr>
    </w:div>
    <w:div w:id="400180683">
      <w:marLeft w:val="480"/>
      <w:marRight w:val="0"/>
      <w:marTop w:val="0"/>
      <w:marBottom w:val="0"/>
      <w:divBdr>
        <w:top w:val="none" w:sz="0" w:space="0" w:color="auto"/>
        <w:left w:val="none" w:sz="0" w:space="0" w:color="auto"/>
        <w:bottom w:val="none" w:sz="0" w:space="0" w:color="auto"/>
        <w:right w:val="none" w:sz="0" w:space="0" w:color="auto"/>
      </w:divBdr>
    </w:div>
    <w:div w:id="400759072">
      <w:marLeft w:val="480"/>
      <w:marRight w:val="0"/>
      <w:marTop w:val="0"/>
      <w:marBottom w:val="0"/>
      <w:divBdr>
        <w:top w:val="none" w:sz="0" w:space="0" w:color="auto"/>
        <w:left w:val="none" w:sz="0" w:space="0" w:color="auto"/>
        <w:bottom w:val="none" w:sz="0" w:space="0" w:color="auto"/>
        <w:right w:val="none" w:sz="0" w:space="0" w:color="auto"/>
      </w:divBdr>
    </w:div>
    <w:div w:id="401026404">
      <w:marLeft w:val="480"/>
      <w:marRight w:val="0"/>
      <w:marTop w:val="0"/>
      <w:marBottom w:val="0"/>
      <w:divBdr>
        <w:top w:val="none" w:sz="0" w:space="0" w:color="auto"/>
        <w:left w:val="none" w:sz="0" w:space="0" w:color="auto"/>
        <w:bottom w:val="none" w:sz="0" w:space="0" w:color="auto"/>
        <w:right w:val="none" w:sz="0" w:space="0" w:color="auto"/>
      </w:divBdr>
    </w:div>
    <w:div w:id="401291702">
      <w:marLeft w:val="480"/>
      <w:marRight w:val="0"/>
      <w:marTop w:val="0"/>
      <w:marBottom w:val="0"/>
      <w:divBdr>
        <w:top w:val="none" w:sz="0" w:space="0" w:color="auto"/>
        <w:left w:val="none" w:sz="0" w:space="0" w:color="auto"/>
        <w:bottom w:val="none" w:sz="0" w:space="0" w:color="auto"/>
        <w:right w:val="none" w:sz="0" w:space="0" w:color="auto"/>
      </w:divBdr>
    </w:div>
    <w:div w:id="401562350">
      <w:marLeft w:val="480"/>
      <w:marRight w:val="0"/>
      <w:marTop w:val="0"/>
      <w:marBottom w:val="0"/>
      <w:divBdr>
        <w:top w:val="none" w:sz="0" w:space="0" w:color="auto"/>
        <w:left w:val="none" w:sz="0" w:space="0" w:color="auto"/>
        <w:bottom w:val="none" w:sz="0" w:space="0" w:color="auto"/>
        <w:right w:val="none" w:sz="0" w:space="0" w:color="auto"/>
      </w:divBdr>
    </w:div>
    <w:div w:id="401565173">
      <w:marLeft w:val="480"/>
      <w:marRight w:val="0"/>
      <w:marTop w:val="0"/>
      <w:marBottom w:val="0"/>
      <w:divBdr>
        <w:top w:val="none" w:sz="0" w:space="0" w:color="auto"/>
        <w:left w:val="none" w:sz="0" w:space="0" w:color="auto"/>
        <w:bottom w:val="none" w:sz="0" w:space="0" w:color="auto"/>
        <w:right w:val="none" w:sz="0" w:space="0" w:color="auto"/>
      </w:divBdr>
    </w:div>
    <w:div w:id="401757493">
      <w:marLeft w:val="480"/>
      <w:marRight w:val="0"/>
      <w:marTop w:val="0"/>
      <w:marBottom w:val="0"/>
      <w:divBdr>
        <w:top w:val="none" w:sz="0" w:space="0" w:color="auto"/>
        <w:left w:val="none" w:sz="0" w:space="0" w:color="auto"/>
        <w:bottom w:val="none" w:sz="0" w:space="0" w:color="auto"/>
        <w:right w:val="none" w:sz="0" w:space="0" w:color="auto"/>
      </w:divBdr>
    </w:div>
    <w:div w:id="402030591">
      <w:marLeft w:val="480"/>
      <w:marRight w:val="0"/>
      <w:marTop w:val="0"/>
      <w:marBottom w:val="0"/>
      <w:divBdr>
        <w:top w:val="none" w:sz="0" w:space="0" w:color="auto"/>
        <w:left w:val="none" w:sz="0" w:space="0" w:color="auto"/>
        <w:bottom w:val="none" w:sz="0" w:space="0" w:color="auto"/>
        <w:right w:val="none" w:sz="0" w:space="0" w:color="auto"/>
      </w:divBdr>
    </w:div>
    <w:div w:id="402068362">
      <w:marLeft w:val="480"/>
      <w:marRight w:val="0"/>
      <w:marTop w:val="0"/>
      <w:marBottom w:val="0"/>
      <w:divBdr>
        <w:top w:val="none" w:sz="0" w:space="0" w:color="auto"/>
        <w:left w:val="none" w:sz="0" w:space="0" w:color="auto"/>
        <w:bottom w:val="none" w:sz="0" w:space="0" w:color="auto"/>
        <w:right w:val="none" w:sz="0" w:space="0" w:color="auto"/>
      </w:divBdr>
    </w:div>
    <w:div w:id="402148653">
      <w:marLeft w:val="480"/>
      <w:marRight w:val="0"/>
      <w:marTop w:val="0"/>
      <w:marBottom w:val="0"/>
      <w:divBdr>
        <w:top w:val="none" w:sz="0" w:space="0" w:color="auto"/>
        <w:left w:val="none" w:sz="0" w:space="0" w:color="auto"/>
        <w:bottom w:val="none" w:sz="0" w:space="0" w:color="auto"/>
        <w:right w:val="none" w:sz="0" w:space="0" w:color="auto"/>
      </w:divBdr>
    </w:div>
    <w:div w:id="402530526">
      <w:marLeft w:val="480"/>
      <w:marRight w:val="0"/>
      <w:marTop w:val="0"/>
      <w:marBottom w:val="0"/>
      <w:divBdr>
        <w:top w:val="none" w:sz="0" w:space="0" w:color="auto"/>
        <w:left w:val="none" w:sz="0" w:space="0" w:color="auto"/>
        <w:bottom w:val="none" w:sz="0" w:space="0" w:color="auto"/>
        <w:right w:val="none" w:sz="0" w:space="0" w:color="auto"/>
      </w:divBdr>
    </w:div>
    <w:div w:id="402681375">
      <w:marLeft w:val="480"/>
      <w:marRight w:val="0"/>
      <w:marTop w:val="0"/>
      <w:marBottom w:val="0"/>
      <w:divBdr>
        <w:top w:val="none" w:sz="0" w:space="0" w:color="auto"/>
        <w:left w:val="none" w:sz="0" w:space="0" w:color="auto"/>
        <w:bottom w:val="none" w:sz="0" w:space="0" w:color="auto"/>
        <w:right w:val="none" w:sz="0" w:space="0" w:color="auto"/>
      </w:divBdr>
    </w:div>
    <w:div w:id="402684403">
      <w:marLeft w:val="480"/>
      <w:marRight w:val="0"/>
      <w:marTop w:val="0"/>
      <w:marBottom w:val="0"/>
      <w:divBdr>
        <w:top w:val="none" w:sz="0" w:space="0" w:color="auto"/>
        <w:left w:val="none" w:sz="0" w:space="0" w:color="auto"/>
        <w:bottom w:val="none" w:sz="0" w:space="0" w:color="auto"/>
        <w:right w:val="none" w:sz="0" w:space="0" w:color="auto"/>
      </w:divBdr>
    </w:div>
    <w:div w:id="403257493">
      <w:marLeft w:val="480"/>
      <w:marRight w:val="0"/>
      <w:marTop w:val="0"/>
      <w:marBottom w:val="0"/>
      <w:divBdr>
        <w:top w:val="none" w:sz="0" w:space="0" w:color="auto"/>
        <w:left w:val="none" w:sz="0" w:space="0" w:color="auto"/>
        <w:bottom w:val="none" w:sz="0" w:space="0" w:color="auto"/>
        <w:right w:val="none" w:sz="0" w:space="0" w:color="auto"/>
      </w:divBdr>
    </w:div>
    <w:div w:id="403912026">
      <w:marLeft w:val="480"/>
      <w:marRight w:val="0"/>
      <w:marTop w:val="0"/>
      <w:marBottom w:val="0"/>
      <w:divBdr>
        <w:top w:val="none" w:sz="0" w:space="0" w:color="auto"/>
        <w:left w:val="none" w:sz="0" w:space="0" w:color="auto"/>
        <w:bottom w:val="none" w:sz="0" w:space="0" w:color="auto"/>
        <w:right w:val="none" w:sz="0" w:space="0" w:color="auto"/>
      </w:divBdr>
    </w:div>
    <w:div w:id="404185331">
      <w:marLeft w:val="480"/>
      <w:marRight w:val="0"/>
      <w:marTop w:val="0"/>
      <w:marBottom w:val="0"/>
      <w:divBdr>
        <w:top w:val="none" w:sz="0" w:space="0" w:color="auto"/>
        <w:left w:val="none" w:sz="0" w:space="0" w:color="auto"/>
        <w:bottom w:val="none" w:sz="0" w:space="0" w:color="auto"/>
        <w:right w:val="none" w:sz="0" w:space="0" w:color="auto"/>
      </w:divBdr>
    </w:div>
    <w:div w:id="404299598">
      <w:marLeft w:val="480"/>
      <w:marRight w:val="0"/>
      <w:marTop w:val="0"/>
      <w:marBottom w:val="0"/>
      <w:divBdr>
        <w:top w:val="none" w:sz="0" w:space="0" w:color="auto"/>
        <w:left w:val="none" w:sz="0" w:space="0" w:color="auto"/>
        <w:bottom w:val="none" w:sz="0" w:space="0" w:color="auto"/>
        <w:right w:val="none" w:sz="0" w:space="0" w:color="auto"/>
      </w:divBdr>
    </w:div>
    <w:div w:id="404568693">
      <w:marLeft w:val="480"/>
      <w:marRight w:val="0"/>
      <w:marTop w:val="0"/>
      <w:marBottom w:val="0"/>
      <w:divBdr>
        <w:top w:val="none" w:sz="0" w:space="0" w:color="auto"/>
        <w:left w:val="none" w:sz="0" w:space="0" w:color="auto"/>
        <w:bottom w:val="none" w:sz="0" w:space="0" w:color="auto"/>
        <w:right w:val="none" w:sz="0" w:space="0" w:color="auto"/>
      </w:divBdr>
    </w:div>
    <w:div w:id="404575606">
      <w:marLeft w:val="480"/>
      <w:marRight w:val="0"/>
      <w:marTop w:val="0"/>
      <w:marBottom w:val="0"/>
      <w:divBdr>
        <w:top w:val="none" w:sz="0" w:space="0" w:color="auto"/>
        <w:left w:val="none" w:sz="0" w:space="0" w:color="auto"/>
        <w:bottom w:val="none" w:sz="0" w:space="0" w:color="auto"/>
        <w:right w:val="none" w:sz="0" w:space="0" w:color="auto"/>
      </w:divBdr>
    </w:div>
    <w:div w:id="404688319">
      <w:marLeft w:val="480"/>
      <w:marRight w:val="0"/>
      <w:marTop w:val="0"/>
      <w:marBottom w:val="0"/>
      <w:divBdr>
        <w:top w:val="none" w:sz="0" w:space="0" w:color="auto"/>
        <w:left w:val="none" w:sz="0" w:space="0" w:color="auto"/>
        <w:bottom w:val="none" w:sz="0" w:space="0" w:color="auto"/>
        <w:right w:val="none" w:sz="0" w:space="0" w:color="auto"/>
      </w:divBdr>
    </w:div>
    <w:div w:id="404762229">
      <w:marLeft w:val="480"/>
      <w:marRight w:val="0"/>
      <w:marTop w:val="0"/>
      <w:marBottom w:val="0"/>
      <w:divBdr>
        <w:top w:val="none" w:sz="0" w:space="0" w:color="auto"/>
        <w:left w:val="none" w:sz="0" w:space="0" w:color="auto"/>
        <w:bottom w:val="none" w:sz="0" w:space="0" w:color="auto"/>
        <w:right w:val="none" w:sz="0" w:space="0" w:color="auto"/>
      </w:divBdr>
    </w:div>
    <w:div w:id="404839691">
      <w:marLeft w:val="480"/>
      <w:marRight w:val="0"/>
      <w:marTop w:val="0"/>
      <w:marBottom w:val="0"/>
      <w:divBdr>
        <w:top w:val="none" w:sz="0" w:space="0" w:color="auto"/>
        <w:left w:val="none" w:sz="0" w:space="0" w:color="auto"/>
        <w:bottom w:val="none" w:sz="0" w:space="0" w:color="auto"/>
        <w:right w:val="none" w:sz="0" w:space="0" w:color="auto"/>
      </w:divBdr>
    </w:div>
    <w:div w:id="404956523">
      <w:marLeft w:val="480"/>
      <w:marRight w:val="0"/>
      <w:marTop w:val="0"/>
      <w:marBottom w:val="0"/>
      <w:divBdr>
        <w:top w:val="none" w:sz="0" w:space="0" w:color="auto"/>
        <w:left w:val="none" w:sz="0" w:space="0" w:color="auto"/>
        <w:bottom w:val="none" w:sz="0" w:space="0" w:color="auto"/>
        <w:right w:val="none" w:sz="0" w:space="0" w:color="auto"/>
      </w:divBdr>
    </w:div>
    <w:div w:id="405033913">
      <w:marLeft w:val="480"/>
      <w:marRight w:val="0"/>
      <w:marTop w:val="0"/>
      <w:marBottom w:val="0"/>
      <w:divBdr>
        <w:top w:val="none" w:sz="0" w:space="0" w:color="auto"/>
        <w:left w:val="none" w:sz="0" w:space="0" w:color="auto"/>
        <w:bottom w:val="none" w:sz="0" w:space="0" w:color="auto"/>
        <w:right w:val="none" w:sz="0" w:space="0" w:color="auto"/>
      </w:divBdr>
    </w:div>
    <w:div w:id="405223019">
      <w:marLeft w:val="480"/>
      <w:marRight w:val="0"/>
      <w:marTop w:val="0"/>
      <w:marBottom w:val="0"/>
      <w:divBdr>
        <w:top w:val="none" w:sz="0" w:space="0" w:color="auto"/>
        <w:left w:val="none" w:sz="0" w:space="0" w:color="auto"/>
        <w:bottom w:val="none" w:sz="0" w:space="0" w:color="auto"/>
        <w:right w:val="none" w:sz="0" w:space="0" w:color="auto"/>
      </w:divBdr>
    </w:div>
    <w:div w:id="405997984">
      <w:marLeft w:val="480"/>
      <w:marRight w:val="0"/>
      <w:marTop w:val="0"/>
      <w:marBottom w:val="0"/>
      <w:divBdr>
        <w:top w:val="none" w:sz="0" w:space="0" w:color="auto"/>
        <w:left w:val="none" w:sz="0" w:space="0" w:color="auto"/>
        <w:bottom w:val="none" w:sz="0" w:space="0" w:color="auto"/>
        <w:right w:val="none" w:sz="0" w:space="0" w:color="auto"/>
      </w:divBdr>
    </w:div>
    <w:div w:id="406071637">
      <w:marLeft w:val="480"/>
      <w:marRight w:val="0"/>
      <w:marTop w:val="0"/>
      <w:marBottom w:val="0"/>
      <w:divBdr>
        <w:top w:val="none" w:sz="0" w:space="0" w:color="auto"/>
        <w:left w:val="none" w:sz="0" w:space="0" w:color="auto"/>
        <w:bottom w:val="none" w:sz="0" w:space="0" w:color="auto"/>
        <w:right w:val="none" w:sz="0" w:space="0" w:color="auto"/>
      </w:divBdr>
    </w:div>
    <w:div w:id="406608215">
      <w:marLeft w:val="480"/>
      <w:marRight w:val="0"/>
      <w:marTop w:val="0"/>
      <w:marBottom w:val="0"/>
      <w:divBdr>
        <w:top w:val="none" w:sz="0" w:space="0" w:color="auto"/>
        <w:left w:val="none" w:sz="0" w:space="0" w:color="auto"/>
        <w:bottom w:val="none" w:sz="0" w:space="0" w:color="auto"/>
        <w:right w:val="none" w:sz="0" w:space="0" w:color="auto"/>
      </w:divBdr>
    </w:div>
    <w:div w:id="406612679">
      <w:marLeft w:val="480"/>
      <w:marRight w:val="0"/>
      <w:marTop w:val="0"/>
      <w:marBottom w:val="0"/>
      <w:divBdr>
        <w:top w:val="none" w:sz="0" w:space="0" w:color="auto"/>
        <w:left w:val="none" w:sz="0" w:space="0" w:color="auto"/>
        <w:bottom w:val="none" w:sz="0" w:space="0" w:color="auto"/>
        <w:right w:val="none" w:sz="0" w:space="0" w:color="auto"/>
      </w:divBdr>
    </w:div>
    <w:div w:id="406732045">
      <w:marLeft w:val="480"/>
      <w:marRight w:val="0"/>
      <w:marTop w:val="0"/>
      <w:marBottom w:val="0"/>
      <w:divBdr>
        <w:top w:val="none" w:sz="0" w:space="0" w:color="auto"/>
        <w:left w:val="none" w:sz="0" w:space="0" w:color="auto"/>
        <w:bottom w:val="none" w:sz="0" w:space="0" w:color="auto"/>
        <w:right w:val="none" w:sz="0" w:space="0" w:color="auto"/>
      </w:divBdr>
    </w:div>
    <w:div w:id="407504755">
      <w:marLeft w:val="480"/>
      <w:marRight w:val="0"/>
      <w:marTop w:val="0"/>
      <w:marBottom w:val="0"/>
      <w:divBdr>
        <w:top w:val="none" w:sz="0" w:space="0" w:color="auto"/>
        <w:left w:val="none" w:sz="0" w:space="0" w:color="auto"/>
        <w:bottom w:val="none" w:sz="0" w:space="0" w:color="auto"/>
        <w:right w:val="none" w:sz="0" w:space="0" w:color="auto"/>
      </w:divBdr>
    </w:div>
    <w:div w:id="407729995">
      <w:marLeft w:val="480"/>
      <w:marRight w:val="0"/>
      <w:marTop w:val="0"/>
      <w:marBottom w:val="0"/>
      <w:divBdr>
        <w:top w:val="none" w:sz="0" w:space="0" w:color="auto"/>
        <w:left w:val="none" w:sz="0" w:space="0" w:color="auto"/>
        <w:bottom w:val="none" w:sz="0" w:space="0" w:color="auto"/>
        <w:right w:val="none" w:sz="0" w:space="0" w:color="auto"/>
      </w:divBdr>
    </w:div>
    <w:div w:id="407967409">
      <w:marLeft w:val="480"/>
      <w:marRight w:val="0"/>
      <w:marTop w:val="0"/>
      <w:marBottom w:val="0"/>
      <w:divBdr>
        <w:top w:val="none" w:sz="0" w:space="0" w:color="auto"/>
        <w:left w:val="none" w:sz="0" w:space="0" w:color="auto"/>
        <w:bottom w:val="none" w:sz="0" w:space="0" w:color="auto"/>
        <w:right w:val="none" w:sz="0" w:space="0" w:color="auto"/>
      </w:divBdr>
    </w:div>
    <w:div w:id="408314387">
      <w:marLeft w:val="480"/>
      <w:marRight w:val="0"/>
      <w:marTop w:val="0"/>
      <w:marBottom w:val="0"/>
      <w:divBdr>
        <w:top w:val="none" w:sz="0" w:space="0" w:color="auto"/>
        <w:left w:val="none" w:sz="0" w:space="0" w:color="auto"/>
        <w:bottom w:val="none" w:sz="0" w:space="0" w:color="auto"/>
        <w:right w:val="none" w:sz="0" w:space="0" w:color="auto"/>
      </w:divBdr>
    </w:div>
    <w:div w:id="408423352">
      <w:marLeft w:val="480"/>
      <w:marRight w:val="0"/>
      <w:marTop w:val="0"/>
      <w:marBottom w:val="0"/>
      <w:divBdr>
        <w:top w:val="none" w:sz="0" w:space="0" w:color="auto"/>
        <w:left w:val="none" w:sz="0" w:space="0" w:color="auto"/>
        <w:bottom w:val="none" w:sz="0" w:space="0" w:color="auto"/>
        <w:right w:val="none" w:sz="0" w:space="0" w:color="auto"/>
      </w:divBdr>
    </w:div>
    <w:div w:id="408620649">
      <w:marLeft w:val="480"/>
      <w:marRight w:val="0"/>
      <w:marTop w:val="0"/>
      <w:marBottom w:val="0"/>
      <w:divBdr>
        <w:top w:val="none" w:sz="0" w:space="0" w:color="auto"/>
        <w:left w:val="none" w:sz="0" w:space="0" w:color="auto"/>
        <w:bottom w:val="none" w:sz="0" w:space="0" w:color="auto"/>
        <w:right w:val="none" w:sz="0" w:space="0" w:color="auto"/>
      </w:divBdr>
    </w:div>
    <w:div w:id="408771722">
      <w:marLeft w:val="480"/>
      <w:marRight w:val="0"/>
      <w:marTop w:val="0"/>
      <w:marBottom w:val="0"/>
      <w:divBdr>
        <w:top w:val="none" w:sz="0" w:space="0" w:color="auto"/>
        <w:left w:val="none" w:sz="0" w:space="0" w:color="auto"/>
        <w:bottom w:val="none" w:sz="0" w:space="0" w:color="auto"/>
        <w:right w:val="none" w:sz="0" w:space="0" w:color="auto"/>
      </w:divBdr>
    </w:div>
    <w:div w:id="408775315">
      <w:marLeft w:val="480"/>
      <w:marRight w:val="0"/>
      <w:marTop w:val="0"/>
      <w:marBottom w:val="0"/>
      <w:divBdr>
        <w:top w:val="none" w:sz="0" w:space="0" w:color="auto"/>
        <w:left w:val="none" w:sz="0" w:space="0" w:color="auto"/>
        <w:bottom w:val="none" w:sz="0" w:space="0" w:color="auto"/>
        <w:right w:val="none" w:sz="0" w:space="0" w:color="auto"/>
      </w:divBdr>
    </w:div>
    <w:div w:id="408817030">
      <w:marLeft w:val="480"/>
      <w:marRight w:val="0"/>
      <w:marTop w:val="0"/>
      <w:marBottom w:val="0"/>
      <w:divBdr>
        <w:top w:val="none" w:sz="0" w:space="0" w:color="auto"/>
        <w:left w:val="none" w:sz="0" w:space="0" w:color="auto"/>
        <w:bottom w:val="none" w:sz="0" w:space="0" w:color="auto"/>
        <w:right w:val="none" w:sz="0" w:space="0" w:color="auto"/>
      </w:divBdr>
    </w:div>
    <w:div w:id="409040288">
      <w:marLeft w:val="480"/>
      <w:marRight w:val="0"/>
      <w:marTop w:val="0"/>
      <w:marBottom w:val="0"/>
      <w:divBdr>
        <w:top w:val="none" w:sz="0" w:space="0" w:color="auto"/>
        <w:left w:val="none" w:sz="0" w:space="0" w:color="auto"/>
        <w:bottom w:val="none" w:sz="0" w:space="0" w:color="auto"/>
        <w:right w:val="none" w:sz="0" w:space="0" w:color="auto"/>
      </w:divBdr>
    </w:div>
    <w:div w:id="409625262">
      <w:marLeft w:val="480"/>
      <w:marRight w:val="0"/>
      <w:marTop w:val="0"/>
      <w:marBottom w:val="0"/>
      <w:divBdr>
        <w:top w:val="none" w:sz="0" w:space="0" w:color="auto"/>
        <w:left w:val="none" w:sz="0" w:space="0" w:color="auto"/>
        <w:bottom w:val="none" w:sz="0" w:space="0" w:color="auto"/>
        <w:right w:val="none" w:sz="0" w:space="0" w:color="auto"/>
      </w:divBdr>
    </w:div>
    <w:div w:id="409740827">
      <w:marLeft w:val="480"/>
      <w:marRight w:val="0"/>
      <w:marTop w:val="0"/>
      <w:marBottom w:val="0"/>
      <w:divBdr>
        <w:top w:val="none" w:sz="0" w:space="0" w:color="auto"/>
        <w:left w:val="none" w:sz="0" w:space="0" w:color="auto"/>
        <w:bottom w:val="none" w:sz="0" w:space="0" w:color="auto"/>
        <w:right w:val="none" w:sz="0" w:space="0" w:color="auto"/>
      </w:divBdr>
    </w:div>
    <w:div w:id="410124693">
      <w:marLeft w:val="480"/>
      <w:marRight w:val="0"/>
      <w:marTop w:val="0"/>
      <w:marBottom w:val="0"/>
      <w:divBdr>
        <w:top w:val="none" w:sz="0" w:space="0" w:color="auto"/>
        <w:left w:val="none" w:sz="0" w:space="0" w:color="auto"/>
        <w:bottom w:val="none" w:sz="0" w:space="0" w:color="auto"/>
        <w:right w:val="none" w:sz="0" w:space="0" w:color="auto"/>
      </w:divBdr>
    </w:div>
    <w:div w:id="410153100">
      <w:marLeft w:val="480"/>
      <w:marRight w:val="0"/>
      <w:marTop w:val="0"/>
      <w:marBottom w:val="0"/>
      <w:divBdr>
        <w:top w:val="none" w:sz="0" w:space="0" w:color="auto"/>
        <w:left w:val="none" w:sz="0" w:space="0" w:color="auto"/>
        <w:bottom w:val="none" w:sz="0" w:space="0" w:color="auto"/>
        <w:right w:val="none" w:sz="0" w:space="0" w:color="auto"/>
      </w:divBdr>
    </w:div>
    <w:div w:id="410277297">
      <w:marLeft w:val="480"/>
      <w:marRight w:val="0"/>
      <w:marTop w:val="0"/>
      <w:marBottom w:val="0"/>
      <w:divBdr>
        <w:top w:val="none" w:sz="0" w:space="0" w:color="auto"/>
        <w:left w:val="none" w:sz="0" w:space="0" w:color="auto"/>
        <w:bottom w:val="none" w:sz="0" w:space="0" w:color="auto"/>
        <w:right w:val="none" w:sz="0" w:space="0" w:color="auto"/>
      </w:divBdr>
    </w:div>
    <w:div w:id="410322822">
      <w:marLeft w:val="480"/>
      <w:marRight w:val="0"/>
      <w:marTop w:val="0"/>
      <w:marBottom w:val="0"/>
      <w:divBdr>
        <w:top w:val="none" w:sz="0" w:space="0" w:color="auto"/>
        <w:left w:val="none" w:sz="0" w:space="0" w:color="auto"/>
        <w:bottom w:val="none" w:sz="0" w:space="0" w:color="auto"/>
        <w:right w:val="none" w:sz="0" w:space="0" w:color="auto"/>
      </w:divBdr>
    </w:div>
    <w:div w:id="410739823">
      <w:marLeft w:val="480"/>
      <w:marRight w:val="0"/>
      <w:marTop w:val="0"/>
      <w:marBottom w:val="0"/>
      <w:divBdr>
        <w:top w:val="none" w:sz="0" w:space="0" w:color="auto"/>
        <w:left w:val="none" w:sz="0" w:space="0" w:color="auto"/>
        <w:bottom w:val="none" w:sz="0" w:space="0" w:color="auto"/>
        <w:right w:val="none" w:sz="0" w:space="0" w:color="auto"/>
      </w:divBdr>
    </w:div>
    <w:div w:id="410854249">
      <w:marLeft w:val="480"/>
      <w:marRight w:val="0"/>
      <w:marTop w:val="0"/>
      <w:marBottom w:val="0"/>
      <w:divBdr>
        <w:top w:val="none" w:sz="0" w:space="0" w:color="auto"/>
        <w:left w:val="none" w:sz="0" w:space="0" w:color="auto"/>
        <w:bottom w:val="none" w:sz="0" w:space="0" w:color="auto"/>
        <w:right w:val="none" w:sz="0" w:space="0" w:color="auto"/>
      </w:divBdr>
    </w:div>
    <w:div w:id="411128777">
      <w:marLeft w:val="480"/>
      <w:marRight w:val="0"/>
      <w:marTop w:val="0"/>
      <w:marBottom w:val="0"/>
      <w:divBdr>
        <w:top w:val="none" w:sz="0" w:space="0" w:color="auto"/>
        <w:left w:val="none" w:sz="0" w:space="0" w:color="auto"/>
        <w:bottom w:val="none" w:sz="0" w:space="0" w:color="auto"/>
        <w:right w:val="none" w:sz="0" w:space="0" w:color="auto"/>
      </w:divBdr>
    </w:div>
    <w:div w:id="411391555">
      <w:marLeft w:val="480"/>
      <w:marRight w:val="0"/>
      <w:marTop w:val="0"/>
      <w:marBottom w:val="0"/>
      <w:divBdr>
        <w:top w:val="none" w:sz="0" w:space="0" w:color="auto"/>
        <w:left w:val="none" w:sz="0" w:space="0" w:color="auto"/>
        <w:bottom w:val="none" w:sz="0" w:space="0" w:color="auto"/>
        <w:right w:val="none" w:sz="0" w:space="0" w:color="auto"/>
      </w:divBdr>
    </w:div>
    <w:div w:id="411514566">
      <w:marLeft w:val="480"/>
      <w:marRight w:val="0"/>
      <w:marTop w:val="0"/>
      <w:marBottom w:val="0"/>
      <w:divBdr>
        <w:top w:val="none" w:sz="0" w:space="0" w:color="auto"/>
        <w:left w:val="none" w:sz="0" w:space="0" w:color="auto"/>
        <w:bottom w:val="none" w:sz="0" w:space="0" w:color="auto"/>
        <w:right w:val="none" w:sz="0" w:space="0" w:color="auto"/>
      </w:divBdr>
    </w:div>
    <w:div w:id="411975246">
      <w:marLeft w:val="480"/>
      <w:marRight w:val="0"/>
      <w:marTop w:val="0"/>
      <w:marBottom w:val="0"/>
      <w:divBdr>
        <w:top w:val="none" w:sz="0" w:space="0" w:color="auto"/>
        <w:left w:val="none" w:sz="0" w:space="0" w:color="auto"/>
        <w:bottom w:val="none" w:sz="0" w:space="0" w:color="auto"/>
        <w:right w:val="none" w:sz="0" w:space="0" w:color="auto"/>
      </w:divBdr>
    </w:div>
    <w:div w:id="412240410">
      <w:marLeft w:val="480"/>
      <w:marRight w:val="0"/>
      <w:marTop w:val="0"/>
      <w:marBottom w:val="0"/>
      <w:divBdr>
        <w:top w:val="none" w:sz="0" w:space="0" w:color="auto"/>
        <w:left w:val="none" w:sz="0" w:space="0" w:color="auto"/>
        <w:bottom w:val="none" w:sz="0" w:space="0" w:color="auto"/>
        <w:right w:val="none" w:sz="0" w:space="0" w:color="auto"/>
      </w:divBdr>
    </w:div>
    <w:div w:id="412749890">
      <w:marLeft w:val="480"/>
      <w:marRight w:val="0"/>
      <w:marTop w:val="0"/>
      <w:marBottom w:val="0"/>
      <w:divBdr>
        <w:top w:val="none" w:sz="0" w:space="0" w:color="auto"/>
        <w:left w:val="none" w:sz="0" w:space="0" w:color="auto"/>
        <w:bottom w:val="none" w:sz="0" w:space="0" w:color="auto"/>
        <w:right w:val="none" w:sz="0" w:space="0" w:color="auto"/>
      </w:divBdr>
    </w:div>
    <w:div w:id="412822891">
      <w:marLeft w:val="480"/>
      <w:marRight w:val="0"/>
      <w:marTop w:val="0"/>
      <w:marBottom w:val="0"/>
      <w:divBdr>
        <w:top w:val="none" w:sz="0" w:space="0" w:color="auto"/>
        <w:left w:val="none" w:sz="0" w:space="0" w:color="auto"/>
        <w:bottom w:val="none" w:sz="0" w:space="0" w:color="auto"/>
        <w:right w:val="none" w:sz="0" w:space="0" w:color="auto"/>
      </w:divBdr>
    </w:div>
    <w:div w:id="412897490">
      <w:marLeft w:val="480"/>
      <w:marRight w:val="0"/>
      <w:marTop w:val="0"/>
      <w:marBottom w:val="0"/>
      <w:divBdr>
        <w:top w:val="none" w:sz="0" w:space="0" w:color="auto"/>
        <w:left w:val="none" w:sz="0" w:space="0" w:color="auto"/>
        <w:bottom w:val="none" w:sz="0" w:space="0" w:color="auto"/>
        <w:right w:val="none" w:sz="0" w:space="0" w:color="auto"/>
      </w:divBdr>
    </w:div>
    <w:div w:id="413280246">
      <w:marLeft w:val="480"/>
      <w:marRight w:val="0"/>
      <w:marTop w:val="0"/>
      <w:marBottom w:val="0"/>
      <w:divBdr>
        <w:top w:val="none" w:sz="0" w:space="0" w:color="auto"/>
        <w:left w:val="none" w:sz="0" w:space="0" w:color="auto"/>
        <w:bottom w:val="none" w:sz="0" w:space="0" w:color="auto"/>
        <w:right w:val="none" w:sz="0" w:space="0" w:color="auto"/>
      </w:divBdr>
    </w:div>
    <w:div w:id="413285199">
      <w:marLeft w:val="480"/>
      <w:marRight w:val="0"/>
      <w:marTop w:val="0"/>
      <w:marBottom w:val="0"/>
      <w:divBdr>
        <w:top w:val="none" w:sz="0" w:space="0" w:color="auto"/>
        <w:left w:val="none" w:sz="0" w:space="0" w:color="auto"/>
        <w:bottom w:val="none" w:sz="0" w:space="0" w:color="auto"/>
        <w:right w:val="none" w:sz="0" w:space="0" w:color="auto"/>
      </w:divBdr>
    </w:div>
    <w:div w:id="413360240">
      <w:marLeft w:val="480"/>
      <w:marRight w:val="0"/>
      <w:marTop w:val="0"/>
      <w:marBottom w:val="0"/>
      <w:divBdr>
        <w:top w:val="none" w:sz="0" w:space="0" w:color="auto"/>
        <w:left w:val="none" w:sz="0" w:space="0" w:color="auto"/>
        <w:bottom w:val="none" w:sz="0" w:space="0" w:color="auto"/>
        <w:right w:val="none" w:sz="0" w:space="0" w:color="auto"/>
      </w:divBdr>
    </w:div>
    <w:div w:id="414321704">
      <w:marLeft w:val="480"/>
      <w:marRight w:val="0"/>
      <w:marTop w:val="0"/>
      <w:marBottom w:val="0"/>
      <w:divBdr>
        <w:top w:val="none" w:sz="0" w:space="0" w:color="auto"/>
        <w:left w:val="none" w:sz="0" w:space="0" w:color="auto"/>
        <w:bottom w:val="none" w:sz="0" w:space="0" w:color="auto"/>
        <w:right w:val="none" w:sz="0" w:space="0" w:color="auto"/>
      </w:divBdr>
    </w:div>
    <w:div w:id="414782681">
      <w:marLeft w:val="480"/>
      <w:marRight w:val="0"/>
      <w:marTop w:val="0"/>
      <w:marBottom w:val="0"/>
      <w:divBdr>
        <w:top w:val="none" w:sz="0" w:space="0" w:color="auto"/>
        <w:left w:val="none" w:sz="0" w:space="0" w:color="auto"/>
        <w:bottom w:val="none" w:sz="0" w:space="0" w:color="auto"/>
        <w:right w:val="none" w:sz="0" w:space="0" w:color="auto"/>
      </w:divBdr>
    </w:div>
    <w:div w:id="414787114">
      <w:marLeft w:val="480"/>
      <w:marRight w:val="0"/>
      <w:marTop w:val="0"/>
      <w:marBottom w:val="0"/>
      <w:divBdr>
        <w:top w:val="none" w:sz="0" w:space="0" w:color="auto"/>
        <w:left w:val="none" w:sz="0" w:space="0" w:color="auto"/>
        <w:bottom w:val="none" w:sz="0" w:space="0" w:color="auto"/>
        <w:right w:val="none" w:sz="0" w:space="0" w:color="auto"/>
      </w:divBdr>
    </w:div>
    <w:div w:id="414982257">
      <w:marLeft w:val="480"/>
      <w:marRight w:val="0"/>
      <w:marTop w:val="0"/>
      <w:marBottom w:val="0"/>
      <w:divBdr>
        <w:top w:val="none" w:sz="0" w:space="0" w:color="auto"/>
        <w:left w:val="none" w:sz="0" w:space="0" w:color="auto"/>
        <w:bottom w:val="none" w:sz="0" w:space="0" w:color="auto"/>
        <w:right w:val="none" w:sz="0" w:space="0" w:color="auto"/>
      </w:divBdr>
    </w:div>
    <w:div w:id="415128984">
      <w:marLeft w:val="480"/>
      <w:marRight w:val="0"/>
      <w:marTop w:val="0"/>
      <w:marBottom w:val="0"/>
      <w:divBdr>
        <w:top w:val="none" w:sz="0" w:space="0" w:color="auto"/>
        <w:left w:val="none" w:sz="0" w:space="0" w:color="auto"/>
        <w:bottom w:val="none" w:sz="0" w:space="0" w:color="auto"/>
        <w:right w:val="none" w:sz="0" w:space="0" w:color="auto"/>
      </w:divBdr>
    </w:div>
    <w:div w:id="415790996">
      <w:marLeft w:val="480"/>
      <w:marRight w:val="0"/>
      <w:marTop w:val="0"/>
      <w:marBottom w:val="0"/>
      <w:divBdr>
        <w:top w:val="none" w:sz="0" w:space="0" w:color="auto"/>
        <w:left w:val="none" w:sz="0" w:space="0" w:color="auto"/>
        <w:bottom w:val="none" w:sz="0" w:space="0" w:color="auto"/>
        <w:right w:val="none" w:sz="0" w:space="0" w:color="auto"/>
      </w:divBdr>
    </w:div>
    <w:div w:id="416172438">
      <w:marLeft w:val="480"/>
      <w:marRight w:val="0"/>
      <w:marTop w:val="0"/>
      <w:marBottom w:val="0"/>
      <w:divBdr>
        <w:top w:val="none" w:sz="0" w:space="0" w:color="auto"/>
        <w:left w:val="none" w:sz="0" w:space="0" w:color="auto"/>
        <w:bottom w:val="none" w:sz="0" w:space="0" w:color="auto"/>
        <w:right w:val="none" w:sz="0" w:space="0" w:color="auto"/>
      </w:divBdr>
    </w:div>
    <w:div w:id="416244025">
      <w:marLeft w:val="480"/>
      <w:marRight w:val="0"/>
      <w:marTop w:val="0"/>
      <w:marBottom w:val="0"/>
      <w:divBdr>
        <w:top w:val="none" w:sz="0" w:space="0" w:color="auto"/>
        <w:left w:val="none" w:sz="0" w:space="0" w:color="auto"/>
        <w:bottom w:val="none" w:sz="0" w:space="0" w:color="auto"/>
        <w:right w:val="none" w:sz="0" w:space="0" w:color="auto"/>
      </w:divBdr>
    </w:div>
    <w:div w:id="416481960">
      <w:marLeft w:val="480"/>
      <w:marRight w:val="0"/>
      <w:marTop w:val="0"/>
      <w:marBottom w:val="0"/>
      <w:divBdr>
        <w:top w:val="none" w:sz="0" w:space="0" w:color="auto"/>
        <w:left w:val="none" w:sz="0" w:space="0" w:color="auto"/>
        <w:bottom w:val="none" w:sz="0" w:space="0" w:color="auto"/>
        <w:right w:val="none" w:sz="0" w:space="0" w:color="auto"/>
      </w:divBdr>
    </w:div>
    <w:div w:id="416749432">
      <w:marLeft w:val="480"/>
      <w:marRight w:val="0"/>
      <w:marTop w:val="0"/>
      <w:marBottom w:val="0"/>
      <w:divBdr>
        <w:top w:val="none" w:sz="0" w:space="0" w:color="auto"/>
        <w:left w:val="none" w:sz="0" w:space="0" w:color="auto"/>
        <w:bottom w:val="none" w:sz="0" w:space="0" w:color="auto"/>
        <w:right w:val="none" w:sz="0" w:space="0" w:color="auto"/>
      </w:divBdr>
    </w:div>
    <w:div w:id="416826460">
      <w:marLeft w:val="480"/>
      <w:marRight w:val="0"/>
      <w:marTop w:val="0"/>
      <w:marBottom w:val="0"/>
      <w:divBdr>
        <w:top w:val="none" w:sz="0" w:space="0" w:color="auto"/>
        <w:left w:val="none" w:sz="0" w:space="0" w:color="auto"/>
        <w:bottom w:val="none" w:sz="0" w:space="0" w:color="auto"/>
        <w:right w:val="none" w:sz="0" w:space="0" w:color="auto"/>
      </w:divBdr>
    </w:div>
    <w:div w:id="416826849">
      <w:marLeft w:val="480"/>
      <w:marRight w:val="0"/>
      <w:marTop w:val="0"/>
      <w:marBottom w:val="0"/>
      <w:divBdr>
        <w:top w:val="none" w:sz="0" w:space="0" w:color="auto"/>
        <w:left w:val="none" w:sz="0" w:space="0" w:color="auto"/>
        <w:bottom w:val="none" w:sz="0" w:space="0" w:color="auto"/>
        <w:right w:val="none" w:sz="0" w:space="0" w:color="auto"/>
      </w:divBdr>
    </w:div>
    <w:div w:id="416946692">
      <w:marLeft w:val="480"/>
      <w:marRight w:val="0"/>
      <w:marTop w:val="0"/>
      <w:marBottom w:val="0"/>
      <w:divBdr>
        <w:top w:val="none" w:sz="0" w:space="0" w:color="auto"/>
        <w:left w:val="none" w:sz="0" w:space="0" w:color="auto"/>
        <w:bottom w:val="none" w:sz="0" w:space="0" w:color="auto"/>
        <w:right w:val="none" w:sz="0" w:space="0" w:color="auto"/>
      </w:divBdr>
    </w:div>
    <w:div w:id="417142009">
      <w:marLeft w:val="480"/>
      <w:marRight w:val="0"/>
      <w:marTop w:val="0"/>
      <w:marBottom w:val="0"/>
      <w:divBdr>
        <w:top w:val="none" w:sz="0" w:space="0" w:color="auto"/>
        <w:left w:val="none" w:sz="0" w:space="0" w:color="auto"/>
        <w:bottom w:val="none" w:sz="0" w:space="0" w:color="auto"/>
        <w:right w:val="none" w:sz="0" w:space="0" w:color="auto"/>
      </w:divBdr>
    </w:div>
    <w:div w:id="417285693">
      <w:marLeft w:val="480"/>
      <w:marRight w:val="0"/>
      <w:marTop w:val="0"/>
      <w:marBottom w:val="0"/>
      <w:divBdr>
        <w:top w:val="none" w:sz="0" w:space="0" w:color="auto"/>
        <w:left w:val="none" w:sz="0" w:space="0" w:color="auto"/>
        <w:bottom w:val="none" w:sz="0" w:space="0" w:color="auto"/>
        <w:right w:val="none" w:sz="0" w:space="0" w:color="auto"/>
      </w:divBdr>
    </w:div>
    <w:div w:id="417406315">
      <w:marLeft w:val="480"/>
      <w:marRight w:val="0"/>
      <w:marTop w:val="0"/>
      <w:marBottom w:val="0"/>
      <w:divBdr>
        <w:top w:val="none" w:sz="0" w:space="0" w:color="auto"/>
        <w:left w:val="none" w:sz="0" w:space="0" w:color="auto"/>
        <w:bottom w:val="none" w:sz="0" w:space="0" w:color="auto"/>
        <w:right w:val="none" w:sz="0" w:space="0" w:color="auto"/>
      </w:divBdr>
    </w:div>
    <w:div w:id="418252043">
      <w:marLeft w:val="480"/>
      <w:marRight w:val="0"/>
      <w:marTop w:val="0"/>
      <w:marBottom w:val="0"/>
      <w:divBdr>
        <w:top w:val="none" w:sz="0" w:space="0" w:color="auto"/>
        <w:left w:val="none" w:sz="0" w:space="0" w:color="auto"/>
        <w:bottom w:val="none" w:sz="0" w:space="0" w:color="auto"/>
        <w:right w:val="none" w:sz="0" w:space="0" w:color="auto"/>
      </w:divBdr>
    </w:div>
    <w:div w:id="418260264">
      <w:marLeft w:val="480"/>
      <w:marRight w:val="0"/>
      <w:marTop w:val="0"/>
      <w:marBottom w:val="0"/>
      <w:divBdr>
        <w:top w:val="none" w:sz="0" w:space="0" w:color="auto"/>
        <w:left w:val="none" w:sz="0" w:space="0" w:color="auto"/>
        <w:bottom w:val="none" w:sz="0" w:space="0" w:color="auto"/>
        <w:right w:val="none" w:sz="0" w:space="0" w:color="auto"/>
      </w:divBdr>
    </w:div>
    <w:div w:id="418719200">
      <w:marLeft w:val="480"/>
      <w:marRight w:val="0"/>
      <w:marTop w:val="0"/>
      <w:marBottom w:val="0"/>
      <w:divBdr>
        <w:top w:val="none" w:sz="0" w:space="0" w:color="auto"/>
        <w:left w:val="none" w:sz="0" w:space="0" w:color="auto"/>
        <w:bottom w:val="none" w:sz="0" w:space="0" w:color="auto"/>
        <w:right w:val="none" w:sz="0" w:space="0" w:color="auto"/>
      </w:divBdr>
    </w:div>
    <w:div w:id="418912024">
      <w:marLeft w:val="480"/>
      <w:marRight w:val="0"/>
      <w:marTop w:val="0"/>
      <w:marBottom w:val="0"/>
      <w:divBdr>
        <w:top w:val="none" w:sz="0" w:space="0" w:color="auto"/>
        <w:left w:val="none" w:sz="0" w:space="0" w:color="auto"/>
        <w:bottom w:val="none" w:sz="0" w:space="0" w:color="auto"/>
        <w:right w:val="none" w:sz="0" w:space="0" w:color="auto"/>
      </w:divBdr>
    </w:div>
    <w:div w:id="418983646">
      <w:marLeft w:val="480"/>
      <w:marRight w:val="0"/>
      <w:marTop w:val="0"/>
      <w:marBottom w:val="0"/>
      <w:divBdr>
        <w:top w:val="none" w:sz="0" w:space="0" w:color="auto"/>
        <w:left w:val="none" w:sz="0" w:space="0" w:color="auto"/>
        <w:bottom w:val="none" w:sz="0" w:space="0" w:color="auto"/>
        <w:right w:val="none" w:sz="0" w:space="0" w:color="auto"/>
      </w:divBdr>
    </w:div>
    <w:div w:id="418992338">
      <w:marLeft w:val="480"/>
      <w:marRight w:val="0"/>
      <w:marTop w:val="0"/>
      <w:marBottom w:val="0"/>
      <w:divBdr>
        <w:top w:val="none" w:sz="0" w:space="0" w:color="auto"/>
        <w:left w:val="none" w:sz="0" w:space="0" w:color="auto"/>
        <w:bottom w:val="none" w:sz="0" w:space="0" w:color="auto"/>
        <w:right w:val="none" w:sz="0" w:space="0" w:color="auto"/>
      </w:divBdr>
    </w:div>
    <w:div w:id="419107231">
      <w:marLeft w:val="480"/>
      <w:marRight w:val="0"/>
      <w:marTop w:val="0"/>
      <w:marBottom w:val="0"/>
      <w:divBdr>
        <w:top w:val="none" w:sz="0" w:space="0" w:color="auto"/>
        <w:left w:val="none" w:sz="0" w:space="0" w:color="auto"/>
        <w:bottom w:val="none" w:sz="0" w:space="0" w:color="auto"/>
        <w:right w:val="none" w:sz="0" w:space="0" w:color="auto"/>
      </w:divBdr>
    </w:div>
    <w:div w:id="419985877">
      <w:marLeft w:val="480"/>
      <w:marRight w:val="0"/>
      <w:marTop w:val="0"/>
      <w:marBottom w:val="0"/>
      <w:divBdr>
        <w:top w:val="none" w:sz="0" w:space="0" w:color="auto"/>
        <w:left w:val="none" w:sz="0" w:space="0" w:color="auto"/>
        <w:bottom w:val="none" w:sz="0" w:space="0" w:color="auto"/>
        <w:right w:val="none" w:sz="0" w:space="0" w:color="auto"/>
      </w:divBdr>
    </w:div>
    <w:div w:id="420102166">
      <w:marLeft w:val="480"/>
      <w:marRight w:val="0"/>
      <w:marTop w:val="0"/>
      <w:marBottom w:val="0"/>
      <w:divBdr>
        <w:top w:val="none" w:sz="0" w:space="0" w:color="auto"/>
        <w:left w:val="none" w:sz="0" w:space="0" w:color="auto"/>
        <w:bottom w:val="none" w:sz="0" w:space="0" w:color="auto"/>
        <w:right w:val="none" w:sz="0" w:space="0" w:color="auto"/>
      </w:divBdr>
    </w:div>
    <w:div w:id="420178040">
      <w:marLeft w:val="480"/>
      <w:marRight w:val="0"/>
      <w:marTop w:val="0"/>
      <w:marBottom w:val="0"/>
      <w:divBdr>
        <w:top w:val="none" w:sz="0" w:space="0" w:color="auto"/>
        <w:left w:val="none" w:sz="0" w:space="0" w:color="auto"/>
        <w:bottom w:val="none" w:sz="0" w:space="0" w:color="auto"/>
        <w:right w:val="none" w:sz="0" w:space="0" w:color="auto"/>
      </w:divBdr>
    </w:div>
    <w:div w:id="420491598">
      <w:marLeft w:val="480"/>
      <w:marRight w:val="0"/>
      <w:marTop w:val="0"/>
      <w:marBottom w:val="0"/>
      <w:divBdr>
        <w:top w:val="none" w:sz="0" w:space="0" w:color="auto"/>
        <w:left w:val="none" w:sz="0" w:space="0" w:color="auto"/>
        <w:bottom w:val="none" w:sz="0" w:space="0" w:color="auto"/>
        <w:right w:val="none" w:sz="0" w:space="0" w:color="auto"/>
      </w:divBdr>
    </w:div>
    <w:div w:id="420641811">
      <w:marLeft w:val="480"/>
      <w:marRight w:val="0"/>
      <w:marTop w:val="0"/>
      <w:marBottom w:val="0"/>
      <w:divBdr>
        <w:top w:val="none" w:sz="0" w:space="0" w:color="auto"/>
        <w:left w:val="none" w:sz="0" w:space="0" w:color="auto"/>
        <w:bottom w:val="none" w:sz="0" w:space="0" w:color="auto"/>
        <w:right w:val="none" w:sz="0" w:space="0" w:color="auto"/>
      </w:divBdr>
    </w:div>
    <w:div w:id="420956815">
      <w:marLeft w:val="480"/>
      <w:marRight w:val="0"/>
      <w:marTop w:val="0"/>
      <w:marBottom w:val="0"/>
      <w:divBdr>
        <w:top w:val="none" w:sz="0" w:space="0" w:color="auto"/>
        <w:left w:val="none" w:sz="0" w:space="0" w:color="auto"/>
        <w:bottom w:val="none" w:sz="0" w:space="0" w:color="auto"/>
        <w:right w:val="none" w:sz="0" w:space="0" w:color="auto"/>
      </w:divBdr>
    </w:div>
    <w:div w:id="421028433">
      <w:marLeft w:val="480"/>
      <w:marRight w:val="0"/>
      <w:marTop w:val="0"/>
      <w:marBottom w:val="0"/>
      <w:divBdr>
        <w:top w:val="none" w:sz="0" w:space="0" w:color="auto"/>
        <w:left w:val="none" w:sz="0" w:space="0" w:color="auto"/>
        <w:bottom w:val="none" w:sz="0" w:space="0" w:color="auto"/>
        <w:right w:val="none" w:sz="0" w:space="0" w:color="auto"/>
      </w:divBdr>
    </w:div>
    <w:div w:id="421292609">
      <w:marLeft w:val="480"/>
      <w:marRight w:val="0"/>
      <w:marTop w:val="0"/>
      <w:marBottom w:val="0"/>
      <w:divBdr>
        <w:top w:val="none" w:sz="0" w:space="0" w:color="auto"/>
        <w:left w:val="none" w:sz="0" w:space="0" w:color="auto"/>
        <w:bottom w:val="none" w:sz="0" w:space="0" w:color="auto"/>
        <w:right w:val="none" w:sz="0" w:space="0" w:color="auto"/>
      </w:divBdr>
    </w:div>
    <w:div w:id="421531080">
      <w:marLeft w:val="480"/>
      <w:marRight w:val="0"/>
      <w:marTop w:val="0"/>
      <w:marBottom w:val="0"/>
      <w:divBdr>
        <w:top w:val="none" w:sz="0" w:space="0" w:color="auto"/>
        <w:left w:val="none" w:sz="0" w:space="0" w:color="auto"/>
        <w:bottom w:val="none" w:sz="0" w:space="0" w:color="auto"/>
        <w:right w:val="none" w:sz="0" w:space="0" w:color="auto"/>
      </w:divBdr>
    </w:div>
    <w:div w:id="421533982">
      <w:marLeft w:val="480"/>
      <w:marRight w:val="0"/>
      <w:marTop w:val="0"/>
      <w:marBottom w:val="0"/>
      <w:divBdr>
        <w:top w:val="none" w:sz="0" w:space="0" w:color="auto"/>
        <w:left w:val="none" w:sz="0" w:space="0" w:color="auto"/>
        <w:bottom w:val="none" w:sz="0" w:space="0" w:color="auto"/>
        <w:right w:val="none" w:sz="0" w:space="0" w:color="auto"/>
      </w:divBdr>
    </w:div>
    <w:div w:id="421798518">
      <w:marLeft w:val="480"/>
      <w:marRight w:val="0"/>
      <w:marTop w:val="0"/>
      <w:marBottom w:val="0"/>
      <w:divBdr>
        <w:top w:val="none" w:sz="0" w:space="0" w:color="auto"/>
        <w:left w:val="none" w:sz="0" w:space="0" w:color="auto"/>
        <w:bottom w:val="none" w:sz="0" w:space="0" w:color="auto"/>
        <w:right w:val="none" w:sz="0" w:space="0" w:color="auto"/>
      </w:divBdr>
    </w:div>
    <w:div w:id="422071129">
      <w:marLeft w:val="480"/>
      <w:marRight w:val="0"/>
      <w:marTop w:val="0"/>
      <w:marBottom w:val="0"/>
      <w:divBdr>
        <w:top w:val="none" w:sz="0" w:space="0" w:color="auto"/>
        <w:left w:val="none" w:sz="0" w:space="0" w:color="auto"/>
        <w:bottom w:val="none" w:sz="0" w:space="0" w:color="auto"/>
        <w:right w:val="none" w:sz="0" w:space="0" w:color="auto"/>
      </w:divBdr>
    </w:div>
    <w:div w:id="422259740">
      <w:marLeft w:val="480"/>
      <w:marRight w:val="0"/>
      <w:marTop w:val="0"/>
      <w:marBottom w:val="0"/>
      <w:divBdr>
        <w:top w:val="none" w:sz="0" w:space="0" w:color="auto"/>
        <w:left w:val="none" w:sz="0" w:space="0" w:color="auto"/>
        <w:bottom w:val="none" w:sz="0" w:space="0" w:color="auto"/>
        <w:right w:val="none" w:sz="0" w:space="0" w:color="auto"/>
      </w:divBdr>
    </w:div>
    <w:div w:id="422453127">
      <w:marLeft w:val="480"/>
      <w:marRight w:val="0"/>
      <w:marTop w:val="0"/>
      <w:marBottom w:val="0"/>
      <w:divBdr>
        <w:top w:val="none" w:sz="0" w:space="0" w:color="auto"/>
        <w:left w:val="none" w:sz="0" w:space="0" w:color="auto"/>
        <w:bottom w:val="none" w:sz="0" w:space="0" w:color="auto"/>
        <w:right w:val="none" w:sz="0" w:space="0" w:color="auto"/>
      </w:divBdr>
    </w:div>
    <w:div w:id="422455686">
      <w:marLeft w:val="480"/>
      <w:marRight w:val="0"/>
      <w:marTop w:val="0"/>
      <w:marBottom w:val="0"/>
      <w:divBdr>
        <w:top w:val="none" w:sz="0" w:space="0" w:color="auto"/>
        <w:left w:val="none" w:sz="0" w:space="0" w:color="auto"/>
        <w:bottom w:val="none" w:sz="0" w:space="0" w:color="auto"/>
        <w:right w:val="none" w:sz="0" w:space="0" w:color="auto"/>
      </w:divBdr>
    </w:div>
    <w:div w:id="422527823">
      <w:marLeft w:val="480"/>
      <w:marRight w:val="0"/>
      <w:marTop w:val="0"/>
      <w:marBottom w:val="0"/>
      <w:divBdr>
        <w:top w:val="none" w:sz="0" w:space="0" w:color="auto"/>
        <w:left w:val="none" w:sz="0" w:space="0" w:color="auto"/>
        <w:bottom w:val="none" w:sz="0" w:space="0" w:color="auto"/>
        <w:right w:val="none" w:sz="0" w:space="0" w:color="auto"/>
      </w:divBdr>
    </w:div>
    <w:div w:id="422798757">
      <w:marLeft w:val="480"/>
      <w:marRight w:val="0"/>
      <w:marTop w:val="0"/>
      <w:marBottom w:val="0"/>
      <w:divBdr>
        <w:top w:val="none" w:sz="0" w:space="0" w:color="auto"/>
        <w:left w:val="none" w:sz="0" w:space="0" w:color="auto"/>
        <w:bottom w:val="none" w:sz="0" w:space="0" w:color="auto"/>
        <w:right w:val="none" w:sz="0" w:space="0" w:color="auto"/>
      </w:divBdr>
    </w:div>
    <w:div w:id="422923589">
      <w:marLeft w:val="480"/>
      <w:marRight w:val="0"/>
      <w:marTop w:val="0"/>
      <w:marBottom w:val="0"/>
      <w:divBdr>
        <w:top w:val="none" w:sz="0" w:space="0" w:color="auto"/>
        <w:left w:val="none" w:sz="0" w:space="0" w:color="auto"/>
        <w:bottom w:val="none" w:sz="0" w:space="0" w:color="auto"/>
        <w:right w:val="none" w:sz="0" w:space="0" w:color="auto"/>
      </w:divBdr>
    </w:div>
    <w:div w:id="424037791">
      <w:marLeft w:val="480"/>
      <w:marRight w:val="0"/>
      <w:marTop w:val="0"/>
      <w:marBottom w:val="0"/>
      <w:divBdr>
        <w:top w:val="none" w:sz="0" w:space="0" w:color="auto"/>
        <w:left w:val="none" w:sz="0" w:space="0" w:color="auto"/>
        <w:bottom w:val="none" w:sz="0" w:space="0" w:color="auto"/>
        <w:right w:val="none" w:sz="0" w:space="0" w:color="auto"/>
      </w:divBdr>
    </w:div>
    <w:div w:id="424153914">
      <w:marLeft w:val="480"/>
      <w:marRight w:val="0"/>
      <w:marTop w:val="0"/>
      <w:marBottom w:val="0"/>
      <w:divBdr>
        <w:top w:val="none" w:sz="0" w:space="0" w:color="auto"/>
        <w:left w:val="none" w:sz="0" w:space="0" w:color="auto"/>
        <w:bottom w:val="none" w:sz="0" w:space="0" w:color="auto"/>
        <w:right w:val="none" w:sz="0" w:space="0" w:color="auto"/>
      </w:divBdr>
    </w:div>
    <w:div w:id="424350931">
      <w:marLeft w:val="480"/>
      <w:marRight w:val="0"/>
      <w:marTop w:val="0"/>
      <w:marBottom w:val="0"/>
      <w:divBdr>
        <w:top w:val="none" w:sz="0" w:space="0" w:color="auto"/>
        <w:left w:val="none" w:sz="0" w:space="0" w:color="auto"/>
        <w:bottom w:val="none" w:sz="0" w:space="0" w:color="auto"/>
        <w:right w:val="none" w:sz="0" w:space="0" w:color="auto"/>
      </w:divBdr>
    </w:div>
    <w:div w:id="424619831">
      <w:marLeft w:val="480"/>
      <w:marRight w:val="0"/>
      <w:marTop w:val="0"/>
      <w:marBottom w:val="0"/>
      <w:divBdr>
        <w:top w:val="none" w:sz="0" w:space="0" w:color="auto"/>
        <w:left w:val="none" w:sz="0" w:space="0" w:color="auto"/>
        <w:bottom w:val="none" w:sz="0" w:space="0" w:color="auto"/>
        <w:right w:val="none" w:sz="0" w:space="0" w:color="auto"/>
      </w:divBdr>
    </w:div>
    <w:div w:id="425350852">
      <w:marLeft w:val="480"/>
      <w:marRight w:val="0"/>
      <w:marTop w:val="0"/>
      <w:marBottom w:val="0"/>
      <w:divBdr>
        <w:top w:val="none" w:sz="0" w:space="0" w:color="auto"/>
        <w:left w:val="none" w:sz="0" w:space="0" w:color="auto"/>
        <w:bottom w:val="none" w:sz="0" w:space="0" w:color="auto"/>
        <w:right w:val="none" w:sz="0" w:space="0" w:color="auto"/>
      </w:divBdr>
    </w:div>
    <w:div w:id="425737977">
      <w:marLeft w:val="480"/>
      <w:marRight w:val="0"/>
      <w:marTop w:val="0"/>
      <w:marBottom w:val="0"/>
      <w:divBdr>
        <w:top w:val="none" w:sz="0" w:space="0" w:color="auto"/>
        <w:left w:val="none" w:sz="0" w:space="0" w:color="auto"/>
        <w:bottom w:val="none" w:sz="0" w:space="0" w:color="auto"/>
        <w:right w:val="none" w:sz="0" w:space="0" w:color="auto"/>
      </w:divBdr>
    </w:div>
    <w:div w:id="425930954">
      <w:marLeft w:val="480"/>
      <w:marRight w:val="0"/>
      <w:marTop w:val="0"/>
      <w:marBottom w:val="0"/>
      <w:divBdr>
        <w:top w:val="none" w:sz="0" w:space="0" w:color="auto"/>
        <w:left w:val="none" w:sz="0" w:space="0" w:color="auto"/>
        <w:bottom w:val="none" w:sz="0" w:space="0" w:color="auto"/>
        <w:right w:val="none" w:sz="0" w:space="0" w:color="auto"/>
      </w:divBdr>
    </w:div>
    <w:div w:id="426002995">
      <w:marLeft w:val="480"/>
      <w:marRight w:val="0"/>
      <w:marTop w:val="0"/>
      <w:marBottom w:val="0"/>
      <w:divBdr>
        <w:top w:val="none" w:sz="0" w:space="0" w:color="auto"/>
        <w:left w:val="none" w:sz="0" w:space="0" w:color="auto"/>
        <w:bottom w:val="none" w:sz="0" w:space="0" w:color="auto"/>
        <w:right w:val="none" w:sz="0" w:space="0" w:color="auto"/>
      </w:divBdr>
    </w:div>
    <w:div w:id="426393082">
      <w:marLeft w:val="480"/>
      <w:marRight w:val="0"/>
      <w:marTop w:val="0"/>
      <w:marBottom w:val="0"/>
      <w:divBdr>
        <w:top w:val="none" w:sz="0" w:space="0" w:color="auto"/>
        <w:left w:val="none" w:sz="0" w:space="0" w:color="auto"/>
        <w:bottom w:val="none" w:sz="0" w:space="0" w:color="auto"/>
        <w:right w:val="none" w:sz="0" w:space="0" w:color="auto"/>
      </w:divBdr>
    </w:div>
    <w:div w:id="426728481">
      <w:marLeft w:val="480"/>
      <w:marRight w:val="0"/>
      <w:marTop w:val="0"/>
      <w:marBottom w:val="0"/>
      <w:divBdr>
        <w:top w:val="none" w:sz="0" w:space="0" w:color="auto"/>
        <w:left w:val="none" w:sz="0" w:space="0" w:color="auto"/>
        <w:bottom w:val="none" w:sz="0" w:space="0" w:color="auto"/>
        <w:right w:val="none" w:sz="0" w:space="0" w:color="auto"/>
      </w:divBdr>
    </w:div>
    <w:div w:id="427118989">
      <w:marLeft w:val="480"/>
      <w:marRight w:val="0"/>
      <w:marTop w:val="0"/>
      <w:marBottom w:val="0"/>
      <w:divBdr>
        <w:top w:val="none" w:sz="0" w:space="0" w:color="auto"/>
        <w:left w:val="none" w:sz="0" w:space="0" w:color="auto"/>
        <w:bottom w:val="none" w:sz="0" w:space="0" w:color="auto"/>
        <w:right w:val="none" w:sz="0" w:space="0" w:color="auto"/>
      </w:divBdr>
    </w:div>
    <w:div w:id="427123331">
      <w:marLeft w:val="480"/>
      <w:marRight w:val="0"/>
      <w:marTop w:val="0"/>
      <w:marBottom w:val="0"/>
      <w:divBdr>
        <w:top w:val="none" w:sz="0" w:space="0" w:color="auto"/>
        <w:left w:val="none" w:sz="0" w:space="0" w:color="auto"/>
        <w:bottom w:val="none" w:sz="0" w:space="0" w:color="auto"/>
        <w:right w:val="none" w:sz="0" w:space="0" w:color="auto"/>
      </w:divBdr>
    </w:div>
    <w:div w:id="427123501">
      <w:marLeft w:val="480"/>
      <w:marRight w:val="0"/>
      <w:marTop w:val="0"/>
      <w:marBottom w:val="0"/>
      <w:divBdr>
        <w:top w:val="none" w:sz="0" w:space="0" w:color="auto"/>
        <w:left w:val="none" w:sz="0" w:space="0" w:color="auto"/>
        <w:bottom w:val="none" w:sz="0" w:space="0" w:color="auto"/>
        <w:right w:val="none" w:sz="0" w:space="0" w:color="auto"/>
      </w:divBdr>
    </w:div>
    <w:div w:id="427504101">
      <w:marLeft w:val="480"/>
      <w:marRight w:val="0"/>
      <w:marTop w:val="0"/>
      <w:marBottom w:val="0"/>
      <w:divBdr>
        <w:top w:val="none" w:sz="0" w:space="0" w:color="auto"/>
        <w:left w:val="none" w:sz="0" w:space="0" w:color="auto"/>
        <w:bottom w:val="none" w:sz="0" w:space="0" w:color="auto"/>
        <w:right w:val="none" w:sz="0" w:space="0" w:color="auto"/>
      </w:divBdr>
    </w:div>
    <w:div w:id="427896637">
      <w:marLeft w:val="480"/>
      <w:marRight w:val="0"/>
      <w:marTop w:val="0"/>
      <w:marBottom w:val="0"/>
      <w:divBdr>
        <w:top w:val="none" w:sz="0" w:space="0" w:color="auto"/>
        <w:left w:val="none" w:sz="0" w:space="0" w:color="auto"/>
        <w:bottom w:val="none" w:sz="0" w:space="0" w:color="auto"/>
        <w:right w:val="none" w:sz="0" w:space="0" w:color="auto"/>
      </w:divBdr>
    </w:div>
    <w:div w:id="428353653">
      <w:marLeft w:val="480"/>
      <w:marRight w:val="0"/>
      <w:marTop w:val="0"/>
      <w:marBottom w:val="0"/>
      <w:divBdr>
        <w:top w:val="none" w:sz="0" w:space="0" w:color="auto"/>
        <w:left w:val="none" w:sz="0" w:space="0" w:color="auto"/>
        <w:bottom w:val="none" w:sz="0" w:space="0" w:color="auto"/>
        <w:right w:val="none" w:sz="0" w:space="0" w:color="auto"/>
      </w:divBdr>
    </w:div>
    <w:div w:id="428433592">
      <w:marLeft w:val="480"/>
      <w:marRight w:val="0"/>
      <w:marTop w:val="0"/>
      <w:marBottom w:val="0"/>
      <w:divBdr>
        <w:top w:val="none" w:sz="0" w:space="0" w:color="auto"/>
        <w:left w:val="none" w:sz="0" w:space="0" w:color="auto"/>
        <w:bottom w:val="none" w:sz="0" w:space="0" w:color="auto"/>
        <w:right w:val="none" w:sz="0" w:space="0" w:color="auto"/>
      </w:divBdr>
    </w:div>
    <w:div w:id="429132128">
      <w:marLeft w:val="480"/>
      <w:marRight w:val="0"/>
      <w:marTop w:val="0"/>
      <w:marBottom w:val="0"/>
      <w:divBdr>
        <w:top w:val="none" w:sz="0" w:space="0" w:color="auto"/>
        <w:left w:val="none" w:sz="0" w:space="0" w:color="auto"/>
        <w:bottom w:val="none" w:sz="0" w:space="0" w:color="auto"/>
        <w:right w:val="none" w:sz="0" w:space="0" w:color="auto"/>
      </w:divBdr>
    </w:div>
    <w:div w:id="429204647">
      <w:marLeft w:val="480"/>
      <w:marRight w:val="0"/>
      <w:marTop w:val="0"/>
      <w:marBottom w:val="0"/>
      <w:divBdr>
        <w:top w:val="none" w:sz="0" w:space="0" w:color="auto"/>
        <w:left w:val="none" w:sz="0" w:space="0" w:color="auto"/>
        <w:bottom w:val="none" w:sz="0" w:space="0" w:color="auto"/>
        <w:right w:val="none" w:sz="0" w:space="0" w:color="auto"/>
      </w:divBdr>
    </w:div>
    <w:div w:id="429205491">
      <w:marLeft w:val="480"/>
      <w:marRight w:val="0"/>
      <w:marTop w:val="0"/>
      <w:marBottom w:val="0"/>
      <w:divBdr>
        <w:top w:val="none" w:sz="0" w:space="0" w:color="auto"/>
        <w:left w:val="none" w:sz="0" w:space="0" w:color="auto"/>
        <w:bottom w:val="none" w:sz="0" w:space="0" w:color="auto"/>
        <w:right w:val="none" w:sz="0" w:space="0" w:color="auto"/>
      </w:divBdr>
    </w:div>
    <w:div w:id="429349512">
      <w:marLeft w:val="480"/>
      <w:marRight w:val="0"/>
      <w:marTop w:val="0"/>
      <w:marBottom w:val="0"/>
      <w:divBdr>
        <w:top w:val="none" w:sz="0" w:space="0" w:color="auto"/>
        <w:left w:val="none" w:sz="0" w:space="0" w:color="auto"/>
        <w:bottom w:val="none" w:sz="0" w:space="0" w:color="auto"/>
        <w:right w:val="none" w:sz="0" w:space="0" w:color="auto"/>
      </w:divBdr>
    </w:div>
    <w:div w:id="429663173">
      <w:marLeft w:val="480"/>
      <w:marRight w:val="0"/>
      <w:marTop w:val="0"/>
      <w:marBottom w:val="0"/>
      <w:divBdr>
        <w:top w:val="none" w:sz="0" w:space="0" w:color="auto"/>
        <w:left w:val="none" w:sz="0" w:space="0" w:color="auto"/>
        <w:bottom w:val="none" w:sz="0" w:space="0" w:color="auto"/>
        <w:right w:val="none" w:sz="0" w:space="0" w:color="auto"/>
      </w:divBdr>
    </w:div>
    <w:div w:id="429935508">
      <w:marLeft w:val="480"/>
      <w:marRight w:val="0"/>
      <w:marTop w:val="0"/>
      <w:marBottom w:val="0"/>
      <w:divBdr>
        <w:top w:val="none" w:sz="0" w:space="0" w:color="auto"/>
        <w:left w:val="none" w:sz="0" w:space="0" w:color="auto"/>
        <w:bottom w:val="none" w:sz="0" w:space="0" w:color="auto"/>
        <w:right w:val="none" w:sz="0" w:space="0" w:color="auto"/>
      </w:divBdr>
    </w:div>
    <w:div w:id="430055672">
      <w:marLeft w:val="480"/>
      <w:marRight w:val="0"/>
      <w:marTop w:val="0"/>
      <w:marBottom w:val="0"/>
      <w:divBdr>
        <w:top w:val="none" w:sz="0" w:space="0" w:color="auto"/>
        <w:left w:val="none" w:sz="0" w:space="0" w:color="auto"/>
        <w:bottom w:val="none" w:sz="0" w:space="0" w:color="auto"/>
        <w:right w:val="none" w:sz="0" w:space="0" w:color="auto"/>
      </w:divBdr>
    </w:div>
    <w:div w:id="430273092">
      <w:marLeft w:val="480"/>
      <w:marRight w:val="0"/>
      <w:marTop w:val="0"/>
      <w:marBottom w:val="0"/>
      <w:divBdr>
        <w:top w:val="none" w:sz="0" w:space="0" w:color="auto"/>
        <w:left w:val="none" w:sz="0" w:space="0" w:color="auto"/>
        <w:bottom w:val="none" w:sz="0" w:space="0" w:color="auto"/>
        <w:right w:val="none" w:sz="0" w:space="0" w:color="auto"/>
      </w:divBdr>
    </w:div>
    <w:div w:id="430703795">
      <w:marLeft w:val="480"/>
      <w:marRight w:val="0"/>
      <w:marTop w:val="0"/>
      <w:marBottom w:val="0"/>
      <w:divBdr>
        <w:top w:val="none" w:sz="0" w:space="0" w:color="auto"/>
        <w:left w:val="none" w:sz="0" w:space="0" w:color="auto"/>
        <w:bottom w:val="none" w:sz="0" w:space="0" w:color="auto"/>
        <w:right w:val="none" w:sz="0" w:space="0" w:color="auto"/>
      </w:divBdr>
    </w:div>
    <w:div w:id="430854900">
      <w:marLeft w:val="480"/>
      <w:marRight w:val="0"/>
      <w:marTop w:val="0"/>
      <w:marBottom w:val="0"/>
      <w:divBdr>
        <w:top w:val="none" w:sz="0" w:space="0" w:color="auto"/>
        <w:left w:val="none" w:sz="0" w:space="0" w:color="auto"/>
        <w:bottom w:val="none" w:sz="0" w:space="0" w:color="auto"/>
        <w:right w:val="none" w:sz="0" w:space="0" w:color="auto"/>
      </w:divBdr>
    </w:div>
    <w:div w:id="431096935">
      <w:marLeft w:val="480"/>
      <w:marRight w:val="0"/>
      <w:marTop w:val="0"/>
      <w:marBottom w:val="0"/>
      <w:divBdr>
        <w:top w:val="none" w:sz="0" w:space="0" w:color="auto"/>
        <w:left w:val="none" w:sz="0" w:space="0" w:color="auto"/>
        <w:bottom w:val="none" w:sz="0" w:space="0" w:color="auto"/>
        <w:right w:val="none" w:sz="0" w:space="0" w:color="auto"/>
      </w:divBdr>
    </w:div>
    <w:div w:id="431366094">
      <w:marLeft w:val="480"/>
      <w:marRight w:val="0"/>
      <w:marTop w:val="0"/>
      <w:marBottom w:val="0"/>
      <w:divBdr>
        <w:top w:val="none" w:sz="0" w:space="0" w:color="auto"/>
        <w:left w:val="none" w:sz="0" w:space="0" w:color="auto"/>
        <w:bottom w:val="none" w:sz="0" w:space="0" w:color="auto"/>
        <w:right w:val="none" w:sz="0" w:space="0" w:color="auto"/>
      </w:divBdr>
    </w:div>
    <w:div w:id="431514096">
      <w:marLeft w:val="480"/>
      <w:marRight w:val="0"/>
      <w:marTop w:val="0"/>
      <w:marBottom w:val="0"/>
      <w:divBdr>
        <w:top w:val="none" w:sz="0" w:space="0" w:color="auto"/>
        <w:left w:val="none" w:sz="0" w:space="0" w:color="auto"/>
        <w:bottom w:val="none" w:sz="0" w:space="0" w:color="auto"/>
        <w:right w:val="none" w:sz="0" w:space="0" w:color="auto"/>
      </w:divBdr>
    </w:div>
    <w:div w:id="431707543">
      <w:marLeft w:val="480"/>
      <w:marRight w:val="0"/>
      <w:marTop w:val="0"/>
      <w:marBottom w:val="0"/>
      <w:divBdr>
        <w:top w:val="none" w:sz="0" w:space="0" w:color="auto"/>
        <w:left w:val="none" w:sz="0" w:space="0" w:color="auto"/>
        <w:bottom w:val="none" w:sz="0" w:space="0" w:color="auto"/>
        <w:right w:val="none" w:sz="0" w:space="0" w:color="auto"/>
      </w:divBdr>
    </w:div>
    <w:div w:id="431901209">
      <w:marLeft w:val="480"/>
      <w:marRight w:val="0"/>
      <w:marTop w:val="0"/>
      <w:marBottom w:val="0"/>
      <w:divBdr>
        <w:top w:val="none" w:sz="0" w:space="0" w:color="auto"/>
        <w:left w:val="none" w:sz="0" w:space="0" w:color="auto"/>
        <w:bottom w:val="none" w:sz="0" w:space="0" w:color="auto"/>
        <w:right w:val="none" w:sz="0" w:space="0" w:color="auto"/>
      </w:divBdr>
    </w:div>
    <w:div w:id="432670373">
      <w:marLeft w:val="480"/>
      <w:marRight w:val="0"/>
      <w:marTop w:val="0"/>
      <w:marBottom w:val="0"/>
      <w:divBdr>
        <w:top w:val="none" w:sz="0" w:space="0" w:color="auto"/>
        <w:left w:val="none" w:sz="0" w:space="0" w:color="auto"/>
        <w:bottom w:val="none" w:sz="0" w:space="0" w:color="auto"/>
        <w:right w:val="none" w:sz="0" w:space="0" w:color="auto"/>
      </w:divBdr>
    </w:div>
    <w:div w:id="433014735">
      <w:marLeft w:val="480"/>
      <w:marRight w:val="0"/>
      <w:marTop w:val="0"/>
      <w:marBottom w:val="0"/>
      <w:divBdr>
        <w:top w:val="none" w:sz="0" w:space="0" w:color="auto"/>
        <w:left w:val="none" w:sz="0" w:space="0" w:color="auto"/>
        <w:bottom w:val="none" w:sz="0" w:space="0" w:color="auto"/>
        <w:right w:val="none" w:sz="0" w:space="0" w:color="auto"/>
      </w:divBdr>
    </w:div>
    <w:div w:id="433016094">
      <w:marLeft w:val="480"/>
      <w:marRight w:val="0"/>
      <w:marTop w:val="0"/>
      <w:marBottom w:val="0"/>
      <w:divBdr>
        <w:top w:val="none" w:sz="0" w:space="0" w:color="auto"/>
        <w:left w:val="none" w:sz="0" w:space="0" w:color="auto"/>
        <w:bottom w:val="none" w:sz="0" w:space="0" w:color="auto"/>
        <w:right w:val="none" w:sz="0" w:space="0" w:color="auto"/>
      </w:divBdr>
    </w:div>
    <w:div w:id="433016295">
      <w:marLeft w:val="480"/>
      <w:marRight w:val="0"/>
      <w:marTop w:val="0"/>
      <w:marBottom w:val="0"/>
      <w:divBdr>
        <w:top w:val="none" w:sz="0" w:space="0" w:color="auto"/>
        <w:left w:val="none" w:sz="0" w:space="0" w:color="auto"/>
        <w:bottom w:val="none" w:sz="0" w:space="0" w:color="auto"/>
        <w:right w:val="none" w:sz="0" w:space="0" w:color="auto"/>
      </w:divBdr>
    </w:div>
    <w:div w:id="433206580">
      <w:marLeft w:val="480"/>
      <w:marRight w:val="0"/>
      <w:marTop w:val="0"/>
      <w:marBottom w:val="0"/>
      <w:divBdr>
        <w:top w:val="none" w:sz="0" w:space="0" w:color="auto"/>
        <w:left w:val="none" w:sz="0" w:space="0" w:color="auto"/>
        <w:bottom w:val="none" w:sz="0" w:space="0" w:color="auto"/>
        <w:right w:val="none" w:sz="0" w:space="0" w:color="auto"/>
      </w:divBdr>
    </w:div>
    <w:div w:id="433525247">
      <w:marLeft w:val="480"/>
      <w:marRight w:val="0"/>
      <w:marTop w:val="0"/>
      <w:marBottom w:val="0"/>
      <w:divBdr>
        <w:top w:val="none" w:sz="0" w:space="0" w:color="auto"/>
        <w:left w:val="none" w:sz="0" w:space="0" w:color="auto"/>
        <w:bottom w:val="none" w:sz="0" w:space="0" w:color="auto"/>
        <w:right w:val="none" w:sz="0" w:space="0" w:color="auto"/>
      </w:divBdr>
    </w:div>
    <w:div w:id="433786827">
      <w:marLeft w:val="480"/>
      <w:marRight w:val="0"/>
      <w:marTop w:val="0"/>
      <w:marBottom w:val="0"/>
      <w:divBdr>
        <w:top w:val="none" w:sz="0" w:space="0" w:color="auto"/>
        <w:left w:val="none" w:sz="0" w:space="0" w:color="auto"/>
        <w:bottom w:val="none" w:sz="0" w:space="0" w:color="auto"/>
        <w:right w:val="none" w:sz="0" w:space="0" w:color="auto"/>
      </w:divBdr>
    </w:div>
    <w:div w:id="433787347">
      <w:marLeft w:val="480"/>
      <w:marRight w:val="0"/>
      <w:marTop w:val="0"/>
      <w:marBottom w:val="0"/>
      <w:divBdr>
        <w:top w:val="none" w:sz="0" w:space="0" w:color="auto"/>
        <w:left w:val="none" w:sz="0" w:space="0" w:color="auto"/>
        <w:bottom w:val="none" w:sz="0" w:space="0" w:color="auto"/>
        <w:right w:val="none" w:sz="0" w:space="0" w:color="auto"/>
      </w:divBdr>
    </w:div>
    <w:div w:id="433789250">
      <w:marLeft w:val="480"/>
      <w:marRight w:val="0"/>
      <w:marTop w:val="0"/>
      <w:marBottom w:val="0"/>
      <w:divBdr>
        <w:top w:val="none" w:sz="0" w:space="0" w:color="auto"/>
        <w:left w:val="none" w:sz="0" w:space="0" w:color="auto"/>
        <w:bottom w:val="none" w:sz="0" w:space="0" w:color="auto"/>
        <w:right w:val="none" w:sz="0" w:space="0" w:color="auto"/>
      </w:divBdr>
    </w:div>
    <w:div w:id="433863634">
      <w:marLeft w:val="480"/>
      <w:marRight w:val="0"/>
      <w:marTop w:val="0"/>
      <w:marBottom w:val="0"/>
      <w:divBdr>
        <w:top w:val="none" w:sz="0" w:space="0" w:color="auto"/>
        <w:left w:val="none" w:sz="0" w:space="0" w:color="auto"/>
        <w:bottom w:val="none" w:sz="0" w:space="0" w:color="auto"/>
        <w:right w:val="none" w:sz="0" w:space="0" w:color="auto"/>
      </w:divBdr>
    </w:div>
    <w:div w:id="433869730">
      <w:marLeft w:val="480"/>
      <w:marRight w:val="0"/>
      <w:marTop w:val="0"/>
      <w:marBottom w:val="0"/>
      <w:divBdr>
        <w:top w:val="none" w:sz="0" w:space="0" w:color="auto"/>
        <w:left w:val="none" w:sz="0" w:space="0" w:color="auto"/>
        <w:bottom w:val="none" w:sz="0" w:space="0" w:color="auto"/>
        <w:right w:val="none" w:sz="0" w:space="0" w:color="auto"/>
      </w:divBdr>
    </w:div>
    <w:div w:id="434062213">
      <w:marLeft w:val="480"/>
      <w:marRight w:val="0"/>
      <w:marTop w:val="0"/>
      <w:marBottom w:val="0"/>
      <w:divBdr>
        <w:top w:val="none" w:sz="0" w:space="0" w:color="auto"/>
        <w:left w:val="none" w:sz="0" w:space="0" w:color="auto"/>
        <w:bottom w:val="none" w:sz="0" w:space="0" w:color="auto"/>
        <w:right w:val="none" w:sz="0" w:space="0" w:color="auto"/>
      </w:divBdr>
    </w:div>
    <w:div w:id="434449393">
      <w:marLeft w:val="480"/>
      <w:marRight w:val="0"/>
      <w:marTop w:val="0"/>
      <w:marBottom w:val="0"/>
      <w:divBdr>
        <w:top w:val="none" w:sz="0" w:space="0" w:color="auto"/>
        <w:left w:val="none" w:sz="0" w:space="0" w:color="auto"/>
        <w:bottom w:val="none" w:sz="0" w:space="0" w:color="auto"/>
        <w:right w:val="none" w:sz="0" w:space="0" w:color="auto"/>
      </w:divBdr>
    </w:div>
    <w:div w:id="434985413">
      <w:marLeft w:val="480"/>
      <w:marRight w:val="0"/>
      <w:marTop w:val="0"/>
      <w:marBottom w:val="0"/>
      <w:divBdr>
        <w:top w:val="none" w:sz="0" w:space="0" w:color="auto"/>
        <w:left w:val="none" w:sz="0" w:space="0" w:color="auto"/>
        <w:bottom w:val="none" w:sz="0" w:space="0" w:color="auto"/>
        <w:right w:val="none" w:sz="0" w:space="0" w:color="auto"/>
      </w:divBdr>
    </w:div>
    <w:div w:id="435056314">
      <w:marLeft w:val="480"/>
      <w:marRight w:val="0"/>
      <w:marTop w:val="0"/>
      <w:marBottom w:val="0"/>
      <w:divBdr>
        <w:top w:val="none" w:sz="0" w:space="0" w:color="auto"/>
        <w:left w:val="none" w:sz="0" w:space="0" w:color="auto"/>
        <w:bottom w:val="none" w:sz="0" w:space="0" w:color="auto"/>
        <w:right w:val="none" w:sz="0" w:space="0" w:color="auto"/>
      </w:divBdr>
    </w:div>
    <w:div w:id="435516591">
      <w:marLeft w:val="480"/>
      <w:marRight w:val="0"/>
      <w:marTop w:val="0"/>
      <w:marBottom w:val="0"/>
      <w:divBdr>
        <w:top w:val="none" w:sz="0" w:space="0" w:color="auto"/>
        <w:left w:val="none" w:sz="0" w:space="0" w:color="auto"/>
        <w:bottom w:val="none" w:sz="0" w:space="0" w:color="auto"/>
        <w:right w:val="none" w:sz="0" w:space="0" w:color="auto"/>
      </w:divBdr>
    </w:div>
    <w:div w:id="435560599">
      <w:marLeft w:val="480"/>
      <w:marRight w:val="0"/>
      <w:marTop w:val="0"/>
      <w:marBottom w:val="0"/>
      <w:divBdr>
        <w:top w:val="none" w:sz="0" w:space="0" w:color="auto"/>
        <w:left w:val="none" w:sz="0" w:space="0" w:color="auto"/>
        <w:bottom w:val="none" w:sz="0" w:space="0" w:color="auto"/>
        <w:right w:val="none" w:sz="0" w:space="0" w:color="auto"/>
      </w:divBdr>
    </w:div>
    <w:div w:id="435637208">
      <w:marLeft w:val="480"/>
      <w:marRight w:val="0"/>
      <w:marTop w:val="0"/>
      <w:marBottom w:val="0"/>
      <w:divBdr>
        <w:top w:val="none" w:sz="0" w:space="0" w:color="auto"/>
        <w:left w:val="none" w:sz="0" w:space="0" w:color="auto"/>
        <w:bottom w:val="none" w:sz="0" w:space="0" w:color="auto"/>
        <w:right w:val="none" w:sz="0" w:space="0" w:color="auto"/>
      </w:divBdr>
    </w:div>
    <w:div w:id="435751811">
      <w:marLeft w:val="480"/>
      <w:marRight w:val="0"/>
      <w:marTop w:val="0"/>
      <w:marBottom w:val="0"/>
      <w:divBdr>
        <w:top w:val="none" w:sz="0" w:space="0" w:color="auto"/>
        <w:left w:val="none" w:sz="0" w:space="0" w:color="auto"/>
        <w:bottom w:val="none" w:sz="0" w:space="0" w:color="auto"/>
        <w:right w:val="none" w:sz="0" w:space="0" w:color="auto"/>
      </w:divBdr>
    </w:div>
    <w:div w:id="436095908">
      <w:marLeft w:val="480"/>
      <w:marRight w:val="0"/>
      <w:marTop w:val="0"/>
      <w:marBottom w:val="0"/>
      <w:divBdr>
        <w:top w:val="none" w:sz="0" w:space="0" w:color="auto"/>
        <w:left w:val="none" w:sz="0" w:space="0" w:color="auto"/>
        <w:bottom w:val="none" w:sz="0" w:space="0" w:color="auto"/>
        <w:right w:val="none" w:sz="0" w:space="0" w:color="auto"/>
      </w:divBdr>
    </w:div>
    <w:div w:id="436219755">
      <w:marLeft w:val="480"/>
      <w:marRight w:val="0"/>
      <w:marTop w:val="0"/>
      <w:marBottom w:val="0"/>
      <w:divBdr>
        <w:top w:val="none" w:sz="0" w:space="0" w:color="auto"/>
        <w:left w:val="none" w:sz="0" w:space="0" w:color="auto"/>
        <w:bottom w:val="none" w:sz="0" w:space="0" w:color="auto"/>
        <w:right w:val="none" w:sz="0" w:space="0" w:color="auto"/>
      </w:divBdr>
    </w:div>
    <w:div w:id="436682504">
      <w:marLeft w:val="480"/>
      <w:marRight w:val="0"/>
      <w:marTop w:val="0"/>
      <w:marBottom w:val="0"/>
      <w:divBdr>
        <w:top w:val="none" w:sz="0" w:space="0" w:color="auto"/>
        <w:left w:val="none" w:sz="0" w:space="0" w:color="auto"/>
        <w:bottom w:val="none" w:sz="0" w:space="0" w:color="auto"/>
        <w:right w:val="none" w:sz="0" w:space="0" w:color="auto"/>
      </w:divBdr>
    </w:div>
    <w:div w:id="437215794">
      <w:marLeft w:val="480"/>
      <w:marRight w:val="0"/>
      <w:marTop w:val="0"/>
      <w:marBottom w:val="0"/>
      <w:divBdr>
        <w:top w:val="none" w:sz="0" w:space="0" w:color="auto"/>
        <w:left w:val="none" w:sz="0" w:space="0" w:color="auto"/>
        <w:bottom w:val="none" w:sz="0" w:space="0" w:color="auto"/>
        <w:right w:val="none" w:sz="0" w:space="0" w:color="auto"/>
      </w:divBdr>
    </w:div>
    <w:div w:id="437456505">
      <w:marLeft w:val="480"/>
      <w:marRight w:val="0"/>
      <w:marTop w:val="0"/>
      <w:marBottom w:val="0"/>
      <w:divBdr>
        <w:top w:val="none" w:sz="0" w:space="0" w:color="auto"/>
        <w:left w:val="none" w:sz="0" w:space="0" w:color="auto"/>
        <w:bottom w:val="none" w:sz="0" w:space="0" w:color="auto"/>
        <w:right w:val="none" w:sz="0" w:space="0" w:color="auto"/>
      </w:divBdr>
    </w:div>
    <w:div w:id="437482799">
      <w:marLeft w:val="480"/>
      <w:marRight w:val="0"/>
      <w:marTop w:val="0"/>
      <w:marBottom w:val="0"/>
      <w:divBdr>
        <w:top w:val="none" w:sz="0" w:space="0" w:color="auto"/>
        <w:left w:val="none" w:sz="0" w:space="0" w:color="auto"/>
        <w:bottom w:val="none" w:sz="0" w:space="0" w:color="auto"/>
        <w:right w:val="none" w:sz="0" w:space="0" w:color="auto"/>
      </w:divBdr>
    </w:div>
    <w:div w:id="437871365">
      <w:marLeft w:val="480"/>
      <w:marRight w:val="0"/>
      <w:marTop w:val="0"/>
      <w:marBottom w:val="0"/>
      <w:divBdr>
        <w:top w:val="none" w:sz="0" w:space="0" w:color="auto"/>
        <w:left w:val="none" w:sz="0" w:space="0" w:color="auto"/>
        <w:bottom w:val="none" w:sz="0" w:space="0" w:color="auto"/>
        <w:right w:val="none" w:sz="0" w:space="0" w:color="auto"/>
      </w:divBdr>
    </w:div>
    <w:div w:id="438063515">
      <w:marLeft w:val="480"/>
      <w:marRight w:val="0"/>
      <w:marTop w:val="0"/>
      <w:marBottom w:val="0"/>
      <w:divBdr>
        <w:top w:val="none" w:sz="0" w:space="0" w:color="auto"/>
        <w:left w:val="none" w:sz="0" w:space="0" w:color="auto"/>
        <w:bottom w:val="none" w:sz="0" w:space="0" w:color="auto"/>
        <w:right w:val="none" w:sz="0" w:space="0" w:color="auto"/>
      </w:divBdr>
    </w:div>
    <w:div w:id="438136351">
      <w:marLeft w:val="480"/>
      <w:marRight w:val="0"/>
      <w:marTop w:val="0"/>
      <w:marBottom w:val="0"/>
      <w:divBdr>
        <w:top w:val="none" w:sz="0" w:space="0" w:color="auto"/>
        <w:left w:val="none" w:sz="0" w:space="0" w:color="auto"/>
        <w:bottom w:val="none" w:sz="0" w:space="0" w:color="auto"/>
        <w:right w:val="none" w:sz="0" w:space="0" w:color="auto"/>
      </w:divBdr>
    </w:div>
    <w:div w:id="438258631">
      <w:marLeft w:val="480"/>
      <w:marRight w:val="0"/>
      <w:marTop w:val="0"/>
      <w:marBottom w:val="0"/>
      <w:divBdr>
        <w:top w:val="none" w:sz="0" w:space="0" w:color="auto"/>
        <w:left w:val="none" w:sz="0" w:space="0" w:color="auto"/>
        <w:bottom w:val="none" w:sz="0" w:space="0" w:color="auto"/>
        <w:right w:val="none" w:sz="0" w:space="0" w:color="auto"/>
      </w:divBdr>
    </w:div>
    <w:div w:id="438530560">
      <w:marLeft w:val="480"/>
      <w:marRight w:val="0"/>
      <w:marTop w:val="0"/>
      <w:marBottom w:val="0"/>
      <w:divBdr>
        <w:top w:val="none" w:sz="0" w:space="0" w:color="auto"/>
        <w:left w:val="none" w:sz="0" w:space="0" w:color="auto"/>
        <w:bottom w:val="none" w:sz="0" w:space="0" w:color="auto"/>
        <w:right w:val="none" w:sz="0" w:space="0" w:color="auto"/>
      </w:divBdr>
    </w:div>
    <w:div w:id="439495270">
      <w:marLeft w:val="480"/>
      <w:marRight w:val="0"/>
      <w:marTop w:val="0"/>
      <w:marBottom w:val="0"/>
      <w:divBdr>
        <w:top w:val="none" w:sz="0" w:space="0" w:color="auto"/>
        <w:left w:val="none" w:sz="0" w:space="0" w:color="auto"/>
        <w:bottom w:val="none" w:sz="0" w:space="0" w:color="auto"/>
        <w:right w:val="none" w:sz="0" w:space="0" w:color="auto"/>
      </w:divBdr>
    </w:div>
    <w:div w:id="439573030">
      <w:marLeft w:val="480"/>
      <w:marRight w:val="0"/>
      <w:marTop w:val="0"/>
      <w:marBottom w:val="0"/>
      <w:divBdr>
        <w:top w:val="none" w:sz="0" w:space="0" w:color="auto"/>
        <w:left w:val="none" w:sz="0" w:space="0" w:color="auto"/>
        <w:bottom w:val="none" w:sz="0" w:space="0" w:color="auto"/>
        <w:right w:val="none" w:sz="0" w:space="0" w:color="auto"/>
      </w:divBdr>
    </w:div>
    <w:div w:id="439840401">
      <w:marLeft w:val="480"/>
      <w:marRight w:val="0"/>
      <w:marTop w:val="0"/>
      <w:marBottom w:val="0"/>
      <w:divBdr>
        <w:top w:val="none" w:sz="0" w:space="0" w:color="auto"/>
        <w:left w:val="none" w:sz="0" w:space="0" w:color="auto"/>
        <w:bottom w:val="none" w:sz="0" w:space="0" w:color="auto"/>
        <w:right w:val="none" w:sz="0" w:space="0" w:color="auto"/>
      </w:divBdr>
    </w:div>
    <w:div w:id="440220337">
      <w:marLeft w:val="480"/>
      <w:marRight w:val="0"/>
      <w:marTop w:val="0"/>
      <w:marBottom w:val="0"/>
      <w:divBdr>
        <w:top w:val="none" w:sz="0" w:space="0" w:color="auto"/>
        <w:left w:val="none" w:sz="0" w:space="0" w:color="auto"/>
        <w:bottom w:val="none" w:sz="0" w:space="0" w:color="auto"/>
        <w:right w:val="none" w:sz="0" w:space="0" w:color="auto"/>
      </w:divBdr>
    </w:div>
    <w:div w:id="440228930">
      <w:marLeft w:val="480"/>
      <w:marRight w:val="0"/>
      <w:marTop w:val="0"/>
      <w:marBottom w:val="0"/>
      <w:divBdr>
        <w:top w:val="none" w:sz="0" w:space="0" w:color="auto"/>
        <w:left w:val="none" w:sz="0" w:space="0" w:color="auto"/>
        <w:bottom w:val="none" w:sz="0" w:space="0" w:color="auto"/>
        <w:right w:val="none" w:sz="0" w:space="0" w:color="auto"/>
      </w:divBdr>
    </w:div>
    <w:div w:id="440298515">
      <w:marLeft w:val="480"/>
      <w:marRight w:val="0"/>
      <w:marTop w:val="0"/>
      <w:marBottom w:val="0"/>
      <w:divBdr>
        <w:top w:val="none" w:sz="0" w:space="0" w:color="auto"/>
        <w:left w:val="none" w:sz="0" w:space="0" w:color="auto"/>
        <w:bottom w:val="none" w:sz="0" w:space="0" w:color="auto"/>
        <w:right w:val="none" w:sz="0" w:space="0" w:color="auto"/>
      </w:divBdr>
    </w:div>
    <w:div w:id="440413432">
      <w:marLeft w:val="480"/>
      <w:marRight w:val="0"/>
      <w:marTop w:val="0"/>
      <w:marBottom w:val="0"/>
      <w:divBdr>
        <w:top w:val="none" w:sz="0" w:space="0" w:color="auto"/>
        <w:left w:val="none" w:sz="0" w:space="0" w:color="auto"/>
        <w:bottom w:val="none" w:sz="0" w:space="0" w:color="auto"/>
        <w:right w:val="none" w:sz="0" w:space="0" w:color="auto"/>
      </w:divBdr>
    </w:div>
    <w:div w:id="440533217">
      <w:marLeft w:val="480"/>
      <w:marRight w:val="0"/>
      <w:marTop w:val="0"/>
      <w:marBottom w:val="0"/>
      <w:divBdr>
        <w:top w:val="none" w:sz="0" w:space="0" w:color="auto"/>
        <w:left w:val="none" w:sz="0" w:space="0" w:color="auto"/>
        <w:bottom w:val="none" w:sz="0" w:space="0" w:color="auto"/>
        <w:right w:val="none" w:sz="0" w:space="0" w:color="auto"/>
      </w:divBdr>
    </w:div>
    <w:div w:id="440879310">
      <w:marLeft w:val="480"/>
      <w:marRight w:val="0"/>
      <w:marTop w:val="0"/>
      <w:marBottom w:val="0"/>
      <w:divBdr>
        <w:top w:val="none" w:sz="0" w:space="0" w:color="auto"/>
        <w:left w:val="none" w:sz="0" w:space="0" w:color="auto"/>
        <w:bottom w:val="none" w:sz="0" w:space="0" w:color="auto"/>
        <w:right w:val="none" w:sz="0" w:space="0" w:color="auto"/>
      </w:divBdr>
    </w:div>
    <w:div w:id="440953652">
      <w:marLeft w:val="480"/>
      <w:marRight w:val="0"/>
      <w:marTop w:val="0"/>
      <w:marBottom w:val="0"/>
      <w:divBdr>
        <w:top w:val="none" w:sz="0" w:space="0" w:color="auto"/>
        <w:left w:val="none" w:sz="0" w:space="0" w:color="auto"/>
        <w:bottom w:val="none" w:sz="0" w:space="0" w:color="auto"/>
        <w:right w:val="none" w:sz="0" w:space="0" w:color="auto"/>
      </w:divBdr>
    </w:div>
    <w:div w:id="441263275">
      <w:marLeft w:val="480"/>
      <w:marRight w:val="0"/>
      <w:marTop w:val="0"/>
      <w:marBottom w:val="0"/>
      <w:divBdr>
        <w:top w:val="none" w:sz="0" w:space="0" w:color="auto"/>
        <w:left w:val="none" w:sz="0" w:space="0" w:color="auto"/>
        <w:bottom w:val="none" w:sz="0" w:space="0" w:color="auto"/>
        <w:right w:val="none" w:sz="0" w:space="0" w:color="auto"/>
      </w:divBdr>
    </w:div>
    <w:div w:id="441267263">
      <w:marLeft w:val="480"/>
      <w:marRight w:val="0"/>
      <w:marTop w:val="0"/>
      <w:marBottom w:val="0"/>
      <w:divBdr>
        <w:top w:val="none" w:sz="0" w:space="0" w:color="auto"/>
        <w:left w:val="none" w:sz="0" w:space="0" w:color="auto"/>
        <w:bottom w:val="none" w:sz="0" w:space="0" w:color="auto"/>
        <w:right w:val="none" w:sz="0" w:space="0" w:color="auto"/>
      </w:divBdr>
    </w:div>
    <w:div w:id="441845211">
      <w:marLeft w:val="480"/>
      <w:marRight w:val="0"/>
      <w:marTop w:val="0"/>
      <w:marBottom w:val="0"/>
      <w:divBdr>
        <w:top w:val="none" w:sz="0" w:space="0" w:color="auto"/>
        <w:left w:val="none" w:sz="0" w:space="0" w:color="auto"/>
        <w:bottom w:val="none" w:sz="0" w:space="0" w:color="auto"/>
        <w:right w:val="none" w:sz="0" w:space="0" w:color="auto"/>
      </w:divBdr>
    </w:div>
    <w:div w:id="442697615">
      <w:marLeft w:val="480"/>
      <w:marRight w:val="0"/>
      <w:marTop w:val="0"/>
      <w:marBottom w:val="0"/>
      <w:divBdr>
        <w:top w:val="none" w:sz="0" w:space="0" w:color="auto"/>
        <w:left w:val="none" w:sz="0" w:space="0" w:color="auto"/>
        <w:bottom w:val="none" w:sz="0" w:space="0" w:color="auto"/>
        <w:right w:val="none" w:sz="0" w:space="0" w:color="auto"/>
      </w:divBdr>
    </w:div>
    <w:div w:id="443043444">
      <w:marLeft w:val="480"/>
      <w:marRight w:val="0"/>
      <w:marTop w:val="0"/>
      <w:marBottom w:val="0"/>
      <w:divBdr>
        <w:top w:val="none" w:sz="0" w:space="0" w:color="auto"/>
        <w:left w:val="none" w:sz="0" w:space="0" w:color="auto"/>
        <w:bottom w:val="none" w:sz="0" w:space="0" w:color="auto"/>
        <w:right w:val="none" w:sz="0" w:space="0" w:color="auto"/>
      </w:divBdr>
    </w:div>
    <w:div w:id="444077399">
      <w:marLeft w:val="480"/>
      <w:marRight w:val="0"/>
      <w:marTop w:val="0"/>
      <w:marBottom w:val="0"/>
      <w:divBdr>
        <w:top w:val="none" w:sz="0" w:space="0" w:color="auto"/>
        <w:left w:val="none" w:sz="0" w:space="0" w:color="auto"/>
        <w:bottom w:val="none" w:sz="0" w:space="0" w:color="auto"/>
        <w:right w:val="none" w:sz="0" w:space="0" w:color="auto"/>
      </w:divBdr>
    </w:div>
    <w:div w:id="444429134">
      <w:marLeft w:val="480"/>
      <w:marRight w:val="0"/>
      <w:marTop w:val="0"/>
      <w:marBottom w:val="0"/>
      <w:divBdr>
        <w:top w:val="none" w:sz="0" w:space="0" w:color="auto"/>
        <w:left w:val="none" w:sz="0" w:space="0" w:color="auto"/>
        <w:bottom w:val="none" w:sz="0" w:space="0" w:color="auto"/>
        <w:right w:val="none" w:sz="0" w:space="0" w:color="auto"/>
      </w:divBdr>
    </w:div>
    <w:div w:id="445126063">
      <w:marLeft w:val="480"/>
      <w:marRight w:val="0"/>
      <w:marTop w:val="0"/>
      <w:marBottom w:val="0"/>
      <w:divBdr>
        <w:top w:val="none" w:sz="0" w:space="0" w:color="auto"/>
        <w:left w:val="none" w:sz="0" w:space="0" w:color="auto"/>
        <w:bottom w:val="none" w:sz="0" w:space="0" w:color="auto"/>
        <w:right w:val="none" w:sz="0" w:space="0" w:color="auto"/>
      </w:divBdr>
    </w:div>
    <w:div w:id="445546162">
      <w:marLeft w:val="480"/>
      <w:marRight w:val="0"/>
      <w:marTop w:val="0"/>
      <w:marBottom w:val="0"/>
      <w:divBdr>
        <w:top w:val="none" w:sz="0" w:space="0" w:color="auto"/>
        <w:left w:val="none" w:sz="0" w:space="0" w:color="auto"/>
        <w:bottom w:val="none" w:sz="0" w:space="0" w:color="auto"/>
        <w:right w:val="none" w:sz="0" w:space="0" w:color="auto"/>
      </w:divBdr>
    </w:div>
    <w:div w:id="445580362">
      <w:marLeft w:val="480"/>
      <w:marRight w:val="0"/>
      <w:marTop w:val="0"/>
      <w:marBottom w:val="0"/>
      <w:divBdr>
        <w:top w:val="none" w:sz="0" w:space="0" w:color="auto"/>
        <w:left w:val="none" w:sz="0" w:space="0" w:color="auto"/>
        <w:bottom w:val="none" w:sz="0" w:space="0" w:color="auto"/>
        <w:right w:val="none" w:sz="0" w:space="0" w:color="auto"/>
      </w:divBdr>
    </w:div>
    <w:div w:id="445588264">
      <w:marLeft w:val="480"/>
      <w:marRight w:val="0"/>
      <w:marTop w:val="0"/>
      <w:marBottom w:val="0"/>
      <w:divBdr>
        <w:top w:val="none" w:sz="0" w:space="0" w:color="auto"/>
        <w:left w:val="none" w:sz="0" w:space="0" w:color="auto"/>
        <w:bottom w:val="none" w:sz="0" w:space="0" w:color="auto"/>
        <w:right w:val="none" w:sz="0" w:space="0" w:color="auto"/>
      </w:divBdr>
    </w:div>
    <w:div w:id="445659451">
      <w:marLeft w:val="480"/>
      <w:marRight w:val="0"/>
      <w:marTop w:val="0"/>
      <w:marBottom w:val="0"/>
      <w:divBdr>
        <w:top w:val="none" w:sz="0" w:space="0" w:color="auto"/>
        <w:left w:val="none" w:sz="0" w:space="0" w:color="auto"/>
        <w:bottom w:val="none" w:sz="0" w:space="0" w:color="auto"/>
        <w:right w:val="none" w:sz="0" w:space="0" w:color="auto"/>
      </w:divBdr>
    </w:div>
    <w:div w:id="445733098">
      <w:marLeft w:val="480"/>
      <w:marRight w:val="0"/>
      <w:marTop w:val="0"/>
      <w:marBottom w:val="0"/>
      <w:divBdr>
        <w:top w:val="none" w:sz="0" w:space="0" w:color="auto"/>
        <w:left w:val="none" w:sz="0" w:space="0" w:color="auto"/>
        <w:bottom w:val="none" w:sz="0" w:space="0" w:color="auto"/>
        <w:right w:val="none" w:sz="0" w:space="0" w:color="auto"/>
      </w:divBdr>
    </w:div>
    <w:div w:id="445735248">
      <w:marLeft w:val="480"/>
      <w:marRight w:val="0"/>
      <w:marTop w:val="0"/>
      <w:marBottom w:val="0"/>
      <w:divBdr>
        <w:top w:val="none" w:sz="0" w:space="0" w:color="auto"/>
        <w:left w:val="none" w:sz="0" w:space="0" w:color="auto"/>
        <w:bottom w:val="none" w:sz="0" w:space="0" w:color="auto"/>
        <w:right w:val="none" w:sz="0" w:space="0" w:color="auto"/>
      </w:divBdr>
    </w:div>
    <w:div w:id="445924398">
      <w:marLeft w:val="480"/>
      <w:marRight w:val="0"/>
      <w:marTop w:val="0"/>
      <w:marBottom w:val="0"/>
      <w:divBdr>
        <w:top w:val="none" w:sz="0" w:space="0" w:color="auto"/>
        <w:left w:val="none" w:sz="0" w:space="0" w:color="auto"/>
        <w:bottom w:val="none" w:sz="0" w:space="0" w:color="auto"/>
        <w:right w:val="none" w:sz="0" w:space="0" w:color="auto"/>
      </w:divBdr>
    </w:div>
    <w:div w:id="446313837">
      <w:marLeft w:val="480"/>
      <w:marRight w:val="0"/>
      <w:marTop w:val="0"/>
      <w:marBottom w:val="0"/>
      <w:divBdr>
        <w:top w:val="none" w:sz="0" w:space="0" w:color="auto"/>
        <w:left w:val="none" w:sz="0" w:space="0" w:color="auto"/>
        <w:bottom w:val="none" w:sz="0" w:space="0" w:color="auto"/>
        <w:right w:val="none" w:sz="0" w:space="0" w:color="auto"/>
      </w:divBdr>
    </w:div>
    <w:div w:id="446580853">
      <w:marLeft w:val="480"/>
      <w:marRight w:val="0"/>
      <w:marTop w:val="0"/>
      <w:marBottom w:val="0"/>
      <w:divBdr>
        <w:top w:val="none" w:sz="0" w:space="0" w:color="auto"/>
        <w:left w:val="none" w:sz="0" w:space="0" w:color="auto"/>
        <w:bottom w:val="none" w:sz="0" w:space="0" w:color="auto"/>
        <w:right w:val="none" w:sz="0" w:space="0" w:color="auto"/>
      </w:divBdr>
    </w:div>
    <w:div w:id="446891457">
      <w:marLeft w:val="480"/>
      <w:marRight w:val="0"/>
      <w:marTop w:val="0"/>
      <w:marBottom w:val="0"/>
      <w:divBdr>
        <w:top w:val="none" w:sz="0" w:space="0" w:color="auto"/>
        <w:left w:val="none" w:sz="0" w:space="0" w:color="auto"/>
        <w:bottom w:val="none" w:sz="0" w:space="0" w:color="auto"/>
        <w:right w:val="none" w:sz="0" w:space="0" w:color="auto"/>
      </w:divBdr>
    </w:div>
    <w:div w:id="446897027">
      <w:marLeft w:val="480"/>
      <w:marRight w:val="0"/>
      <w:marTop w:val="0"/>
      <w:marBottom w:val="0"/>
      <w:divBdr>
        <w:top w:val="none" w:sz="0" w:space="0" w:color="auto"/>
        <w:left w:val="none" w:sz="0" w:space="0" w:color="auto"/>
        <w:bottom w:val="none" w:sz="0" w:space="0" w:color="auto"/>
        <w:right w:val="none" w:sz="0" w:space="0" w:color="auto"/>
      </w:divBdr>
    </w:div>
    <w:div w:id="447046765">
      <w:marLeft w:val="480"/>
      <w:marRight w:val="0"/>
      <w:marTop w:val="0"/>
      <w:marBottom w:val="0"/>
      <w:divBdr>
        <w:top w:val="none" w:sz="0" w:space="0" w:color="auto"/>
        <w:left w:val="none" w:sz="0" w:space="0" w:color="auto"/>
        <w:bottom w:val="none" w:sz="0" w:space="0" w:color="auto"/>
        <w:right w:val="none" w:sz="0" w:space="0" w:color="auto"/>
      </w:divBdr>
    </w:div>
    <w:div w:id="447437014">
      <w:marLeft w:val="480"/>
      <w:marRight w:val="0"/>
      <w:marTop w:val="0"/>
      <w:marBottom w:val="0"/>
      <w:divBdr>
        <w:top w:val="none" w:sz="0" w:space="0" w:color="auto"/>
        <w:left w:val="none" w:sz="0" w:space="0" w:color="auto"/>
        <w:bottom w:val="none" w:sz="0" w:space="0" w:color="auto"/>
        <w:right w:val="none" w:sz="0" w:space="0" w:color="auto"/>
      </w:divBdr>
    </w:div>
    <w:div w:id="447629343">
      <w:marLeft w:val="480"/>
      <w:marRight w:val="0"/>
      <w:marTop w:val="0"/>
      <w:marBottom w:val="0"/>
      <w:divBdr>
        <w:top w:val="none" w:sz="0" w:space="0" w:color="auto"/>
        <w:left w:val="none" w:sz="0" w:space="0" w:color="auto"/>
        <w:bottom w:val="none" w:sz="0" w:space="0" w:color="auto"/>
        <w:right w:val="none" w:sz="0" w:space="0" w:color="auto"/>
      </w:divBdr>
    </w:div>
    <w:div w:id="448014753">
      <w:marLeft w:val="480"/>
      <w:marRight w:val="0"/>
      <w:marTop w:val="0"/>
      <w:marBottom w:val="0"/>
      <w:divBdr>
        <w:top w:val="none" w:sz="0" w:space="0" w:color="auto"/>
        <w:left w:val="none" w:sz="0" w:space="0" w:color="auto"/>
        <w:bottom w:val="none" w:sz="0" w:space="0" w:color="auto"/>
        <w:right w:val="none" w:sz="0" w:space="0" w:color="auto"/>
      </w:divBdr>
    </w:div>
    <w:div w:id="448015429">
      <w:marLeft w:val="480"/>
      <w:marRight w:val="0"/>
      <w:marTop w:val="0"/>
      <w:marBottom w:val="0"/>
      <w:divBdr>
        <w:top w:val="none" w:sz="0" w:space="0" w:color="auto"/>
        <w:left w:val="none" w:sz="0" w:space="0" w:color="auto"/>
        <w:bottom w:val="none" w:sz="0" w:space="0" w:color="auto"/>
        <w:right w:val="none" w:sz="0" w:space="0" w:color="auto"/>
      </w:divBdr>
    </w:div>
    <w:div w:id="448474119">
      <w:marLeft w:val="480"/>
      <w:marRight w:val="0"/>
      <w:marTop w:val="0"/>
      <w:marBottom w:val="0"/>
      <w:divBdr>
        <w:top w:val="none" w:sz="0" w:space="0" w:color="auto"/>
        <w:left w:val="none" w:sz="0" w:space="0" w:color="auto"/>
        <w:bottom w:val="none" w:sz="0" w:space="0" w:color="auto"/>
        <w:right w:val="none" w:sz="0" w:space="0" w:color="auto"/>
      </w:divBdr>
    </w:div>
    <w:div w:id="448595080">
      <w:marLeft w:val="480"/>
      <w:marRight w:val="0"/>
      <w:marTop w:val="0"/>
      <w:marBottom w:val="0"/>
      <w:divBdr>
        <w:top w:val="none" w:sz="0" w:space="0" w:color="auto"/>
        <w:left w:val="none" w:sz="0" w:space="0" w:color="auto"/>
        <w:bottom w:val="none" w:sz="0" w:space="0" w:color="auto"/>
        <w:right w:val="none" w:sz="0" w:space="0" w:color="auto"/>
      </w:divBdr>
    </w:div>
    <w:div w:id="448744345">
      <w:marLeft w:val="480"/>
      <w:marRight w:val="0"/>
      <w:marTop w:val="0"/>
      <w:marBottom w:val="0"/>
      <w:divBdr>
        <w:top w:val="none" w:sz="0" w:space="0" w:color="auto"/>
        <w:left w:val="none" w:sz="0" w:space="0" w:color="auto"/>
        <w:bottom w:val="none" w:sz="0" w:space="0" w:color="auto"/>
        <w:right w:val="none" w:sz="0" w:space="0" w:color="auto"/>
      </w:divBdr>
    </w:div>
    <w:div w:id="448857733">
      <w:marLeft w:val="480"/>
      <w:marRight w:val="0"/>
      <w:marTop w:val="0"/>
      <w:marBottom w:val="0"/>
      <w:divBdr>
        <w:top w:val="none" w:sz="0" w:space="0" w:color="auto"/>
        <w:left w:val="none" w:sz="0" w:space="0" w:color="auto"/>
        <w:bottom w:val="none" w:sz="0" w:space="0" w:color="auto"/>
        <w:right w:val="none" w:sz="0" w:space="0" w:color="auto"/>
      </w:divBdr>
    </w:div>
    <w:div w:id="449085224">
      <w:marLeft w:val="480"/>
      <w:marRight w:val="0"/>
      <w:marTop w:val="0"/>
      <w:marBottom w:val="0"/>
      <w:divBdr>
        <w:top w:val="none" w:sz="0" w:space="0" w:color="auto"/>
        <w:left w:val="none" w:sz="0" w:space="0" w:color="auto"/>
        <w:bottom w:val="none" w:sz="0" w:space="0" w:color="auto"/>
        <w:right w:val="none" w:sz="0" w:space="0" w:color="auto"/>
      </w:divBdr>
    </w:div>
    <w:div w:id="449670727">
      <w:marLeft w:val="480"/>
      <w:marRight w:val="0"/>
      <w:marTop w:val="0"/>
      <w:marBottom w:val="0"/>
      <w:divBdr>
        <w:top w:val="none" w:sz="0" w:space="0" w:color="auto"/>
        <w:left w:val="none" w:sz="0" w:space="0" w:color="auto"/>
        <w:bottom w:val="none" w:sz="0" w:space="0" w:color="auto"/>
        <w:right w:val="none" w:sz="0" w:space="0" w:color="auto"/>
      </w:divBdr>
    </w:div>
    <w:div w:id="450132570">
      <w:marLeft w:val="480"/>
      <w:marRight w:val="0"/>
      <w:marTop w:val="0"/>
      <w:marBottom w:val="0"/>
      <w:divBdr>
        <w:top w:val="none" w:sz="0" w:space="0" w:color="auto"/>
        <w:left w:val="none" w:sz="0" w:space="0" w:color="auto"/>
        <w:bottom w:val="none" w:sz="0" w:space="0" w:color="auto"/>
        <w:right w:val="none" w:sz="0" w:space="0" w:color="auto"/>
      </w:divBdr>
    </w:div>
    <w:div w:id="450242788">
      <w:marLeft w:val="480"/>
      <w:marRight w:val="0"/>
      <w:marTop w:val="0"/>
      <w:marBottom w:val="0"/>
      <w:divBdr>
        <w:top w:val="none" w:sz="0" w:space="0" w:color="auto"/>
        <w:left w:val="none" w:sz="0" w:space="0" w:color="auto"/>
        <w:bottom w:val="none" w:sz="0" w:space="0" w:color="auto"/>
        <w:right w:val="none" w:sz="0" w:space="0" w:color="auto"/>
      </w:divBdr>
    </w:div>
    <w:div w:id="450320299">
      <w:marLeft w:val="480"/>
      <w:marRight w:val="0"/>
      <w:marTop w:val="0"/>
      <w:marBottom w:val="0"/>
      <w:divBdr>
        <w:top w:val="none" w:sz="0" w:space="0" w:color="auto"/>
        <w:left w:val="none" w:sz="0" w:space="0" w:color="auto"/>
        <w:bottom w:val="none" w:sz="0" w:space="0" w:color="auto"/>
        <w:right w:val="none" w:sz="0" w:space="0" w:color="auto"/>
      </w:divBdr>
    </w:div>
    <w:div w:id="450517859">
      <w:marLeft w:val="480"/>
      <w:marRight w:val="0"/>
      <w:marTop w:val="0"/>
      <w:marBottom w:val="0"/>
      <w:divBdr>
        <w:top w:val="none" w:sz="0" w:space="0" w:color="auto"/>
        <w:left w:val="none" w:sz="0" w:space="0" w:color="auto"/>
        <w:bottom w:val="none" w:sz="0" w:space="0" w:color="auto"/>
        <w:right w:val="none" w:sz="0" w:space="0" w:color="auto"/>
      </w:divBdr>
    </w:div>
    <w:div w:id="450709917">
      <w:marLeft w:val="480"/>
      <w:marRight w:val="0"/>
      <w:marTop w:val="0"/>
      <w:marBottom w:val="0"/>
      <w:divBdr>
        <w:top w:val="none" w:sz="0" w:space="0" w:color="auto"/>
        <w:left w:val="none" w:sz="0" w:space="0" w:color="auto"/>
        <w:bottom w:val="none" w:sz="0" w:space="0" w:color="auto"/>
        <w:right w:val="none" w:sz="0" w:space="0" w:color="auto"/>
      </w:divBdr>
    </w:div>
    <w:div w:id="450780966">
      <w:marLeft w:val="480"/>
      <w:marRight w:val="0"/>
      <w:marTop w:val="0"/>
      <w:marBottom w:val="0"/>
      <w:divBdr>
        <w:top w:val="none" w:sz="0" w:space="0" w:color="auto"/>
        <w:left w:val="none" w:sz="0" w:space="0" w:color="auto"/>
        <w:bottom w:val="none" w:sz="0" w:space="0" w:color="auto"/>
        <w:right w:val="none" w:sz="0" w:space="0" w:color="auto"/>
      </w:divBdr>
    </w:div>
    <w:div w:id="451092779">
      <w:marLeft w:val="480"/>
      <w:marRight w:val="0"/>
      <w:marTop w:val="0"/>
      <w:marBottom w:val="0"/>
      <w:divBdr>
        <w:top w:val="none" w:sz="0" w:space="0" w:color="auto"/>
        <w:left w:val="none" w:sz="0" w:space="0" w:color="auto"/>
        <w:bottom w:val="none" w:sz="0" w:space="0" w:color="auto"/>
        <w:right w:val="none" w:sz="0" w:space="0" w:color="auto"/>
      </w:divBdr>
    </w:div>
    <w:div w:id="451096783">
      <w:marLeft w:val="480"/>
      <w:marRight w:val="0"/>
      <w:marTop w:val="0"/>
      <w:marBottom w:val="0"/>
      <w:divBdr>
        <w:top w:val="none" w:sz="0" w:space="0" w:color="auto"/>
        <w:left w:val="none" w:sz="0" w:space="0" w:color="auto"/>
        <w:bottom w:val="none" w:sz="0" w:space="0" w:color="auto"/>
        <w:right w:val="none" w:sz="0" w:space="0" w:color="auto"/>
      </w:divBdr>
    </w:div>
    <w:div w:id="451284291">
      <w:marLeft w:val="480"/>
      <w:marRight w:val="0"/>
      <w:marTop w:val="0"/>
      <w:marBottom w:val="0"/>
      <w:divBdr>
        <w:top w:val="none" w:sz="0" w:space="0" w:color="auto"/>
        <w:left w:val="none" w:sz="0" w:space="0" w:color="auto"/>
        <w:bottom w:val="none" w:sz="0" w:space="0" w:color="auto"/>
        <w:right w:val="none" w:sz="0" w:space="0" w:color="auto"/>
      </w:divBdr>
    </w:div>
    <w:div w:id="451443837">
      <w:marLeft w:val="480"/>
      <w:marRight w:val="0"/>
      <w:marTop w:val="0"/>
      <w:marBottom w:val="0"/>
      <w:divBdr>
        <w:top w:val="none" w:sz="0" w:space="0" w:color="auto"/>
        <w:left w:val="none" w:sz="0" w:space="0" w:color="auto"/>
        <w:bottom w:val="none" w:sz="0" w:space="0" w:color="auto"/>
        <w:right w:val="none" w:sz="0" w:space="0" w:color="auto"/>
      </w:divBdr>
    </w:div>
    <w:div w:id="451477864">
      <w:marLeft w:val="480"/>
      <w:marRight w:val="0"/>
      <w:marTop w:val="0"/>
      <w:marBottom w:val="0"/>
      <w:divBdr>
        <w:top w:val="none" w:sz="0" w:space="0" w:color="auto"/>
        <w:left w:val="none" w:sz="0" w:space="0" w:color="auto"/>
        <w:bottom w:val="none" w:sz="0" w:space="0" w:color="auto"/>
        <w:right w:val="none" w:sz="0" w:space="0" w:color="auto"/>
      </w:divBdr>
    </w:div>
    <w:div w:id="451554545">
      <w:marLeft w:val="480"/>
      <w:marRight w:val="0"/>
      <w:marTop w:val="0"/>
      <w:marBottom w:val="0"/>
      <w:divBdr>
        <w:top w:val="none" w:sz="0" w:space="0" w:color="auto"/>
        <w:left w:val="none" w:sz="0" w:space="0" w:color="auto"/>
        <w:bottom w:val="none" w:sz="0" w:space="0" w:color="auto"/>
        <w:right w:val="none" w:sz="0" w:space="0" w:color="auto"/>
      </w:divBdr>
    </w:div>
    <w:div w:id="451558349">
      <w:marLeft w:val="480"/>
      <w:marRight w:val="0"/>
      <w:marTop w:val="0"/>
      <w:marBottom w:val="0"/>
      <w:divBdr>
        <w:top w:val="none" w:sz="0" w:space="0" w:color="auto"/>
        <w:left w:val="none" w:sz="0" w:space="0" w:color="auto"/>
        <w:bottom w:val="none" w:sz="0" w:space="0" w:color="auto"/>
        <w:right w:val="none" w:sz="0" w:space="0" w:color="auto"/>
      </w:divBdr>
    </w:div>
    <w:div w:id="452331863">
      <w:marLeft w:val="480"/>
      <w:marRight w:val="0"/>
      <w:marTop w:val="0"/>
      <w:marBottom w:val="0"/>
      <w:divBdr>
        <w:top w:val="none" w:sz="0" w:space="0" w:color="auto"/>
        <w:left w:val="none" w:sz="0" w:space="0" w:color="auto"/>
        <w:bottom w:val="none" w:sz="0" w:space="0" w:color="auto"/>
        <w:right w:val="none" w:sz="0" w:space="0" w:color="auto"/>
      </w:divBdr>
    </w:div>
    <w:div w:id="452552511">
      <w:marLeft w:val="480"/>
      <w:marRight w:val="0"/>
      <w:marTop w:val="0"/>
      <w:marBottom w:val="0"/>
      <w:divBdr>
        <w:top w:val="none" w:sz="0" w:space="0" w:color="auto"/>
        <w:left w:val="none" w:sz="0" w:space="0" w:color="auto"/>
        <w:bottom w:val="none" w:sz="0" w:space="0" w:color="auto"/>
        <w:right w:val="none" w:sz="0" w:space="0" w:color="auto"/>
      </w:divBdr>
    </w:div>
    <w:div w:id="453016023">
      <w:marLeft w:val="480"/>
      <w:marRight w:val="0"/>
      <w:marTop w:val="0"/>
      <w:marBottom w:val="0"/>
      <w:divBdr>
        <w:top w:val="none" w:sz="0" w:space="0" w:color="auto"/>
        <w:left w:val="none" w:sz="0" w:space="0" w:color="auto"/>
        <w:bottom w:val="none" w:sz="0" w:space="0" w:color="auto"/>
        <w:right w:val="none" w:sz="0" w:space="0" w:color="auto"/>
      </w:divBdr>
    </w:div>
    <w:div w:id="453181886">
      <w:marLeft w:val="480"/>
      <w:marRight w:val="0"/>
      <w:marTop w:val="0"/>
      <w:marBottom w:val="0"/>
      <w:divBdr>
        <w:top w:val="none" w:sz="0" w:space="0" w:color="auto"/>
        <w:left w:val="none" w:sz="0" w:space="0" w:color="auto"/>
        <w:bottom w:val="none" w:sz="0" w:space="0" w:color="auto"/>
        <w:right w:val="none" w:sz="0" w:space="0" w:color="auto"/>
      </w:divBdr>
    </w:div>
    <w:div w:id="453253788">
      <w:marLeft w:val="480"/>
      <w:marRight w:val="0"/>
      <w:marTop w:val="0"/>
      <w:marBottom w:val="0"/>
      <w:divBdr>
        <w:top w:val="none" w:sz="0" w:space="0" w:color="auto"/>
        <w:left w:val="none" w:sz="0" w:space="0" w:color="auto"/>
        <w:bottom w:val="none" w:sz="0" w:space="0" w:color="auto"/>
        <w:right w:val="none" w:sz="0" w:space="0" w:color="auto"/>
      </w:divBdr>
    </w:div>
    <w:div w:id="453594501">
      <w:marLeft w:val="480"/>
      <w:marRight w:val="0"/>
      <w:marTop w:val="0"/>
      <w:marBottom w:val="0"/>
      <w:divBdr>
        <w:top w:val="none" w:sz="0" w:space="0" w:color="auto"/>
        <w:left w:val="none" w:sz="0" w:space="0" w:color="auto"/>
        <w:bottom w:val="none" w:sz="0" w:space="0" w:color="auto"/>
        <w:right w:val="none" w:sz="0" w:space="0" w:color="auto"/>
      </w:divBdr>
    </w:div>
    <w:div w:id="453671940">
      <w:marLeft w:val="480"/>
      <w:marRight w:val="0"/>
      <w:marTop w:val="0"/>
      <w:marBottom w:val="0"/>
      <w:divBdr>
        <w:top w:val="none" w:sz="0" w:space="0" w:color="auto"/>
        <w:left w:val="none" w:sz="0" w:space="0" w:color="auto"/>
        <w:bottom w:val="none" w:sz="0" w:space="0" w:color="auto"/>
        <w:right w:val="none" w:sz="0" w:space="0" w:color="auto"/>
      </w:divBdr>
    </w:div>
    <w:div w:id="454369442">
      <w:marLeft w:val="480"/>
      <w:marRight w:val="0"/>
      <w:marTop w:val="0"/>
      <w:marBottom w:val="0"/>
      <w:divBdr>
        <w:top w:val="none" w:sz="0" w:space="0" w:color="auto"/>
        <w:left w:val="none" w:sz="0" w:space="0" w:color="auto"/>
        <w:bottom w:val="none" w:sz="0" w:space="0" w:color="auto"/>
        <w:right w:val="none" w:sz="0" w:space="0" w:color="auto"/>
      </w:divBdr>
    </w:div>
    <w:div w:id="454371818">
      <w:marLeft w:val="480"/>
      <w:marRight w:val="0"/>
      <w:marTop w:val="0"/>
      <w:marBottom w:val="0"/>
      <w:divBdr>
        <w:top w:val="none" w:sz="0" w:space="0" w:color="auto"/>
        <w:left w:val="none" w:sz="0" w:space="0" w:color="auto"/>
        <w:bottom w:val="none" w:sz="0" w:space="0" w:color="auto"/>
        <w:right w:val="none" w:sz="0" w:space="0" w:color="auto"/>
      </w:divBdr>
    </w:div>
    <w:div w:id="454833400">
      <w:marLeft w:val="480"/>
      <w:marRight w:val="0"/>
      <w:marTop w:val="0"/>
      <w:marBottom w:val="0"/>
      <w:divBdr>
        <w:top w:val="none" w:sz="0" w:space="0" w:color="auto"/>
        <w:left w:val="none" w:sz="0" w:space="0" w:color="auto"/>
        <w:bottom w:val="none" w:sz="0" w:space="0" w:color="auto"/>
        <w:right w:val="none" w:sz="0" w:space="0" w:color="auto"/>
      </w:divBdr>
    </w:div>
    <w:div w:id="455024610">
      <w:marLeft w:val="480"/>
      <w:marRight w:val="0"/>
      <w:marTop w:val="0"/>
      <w:marBottom w:val="0"/>
      <w:divBdr>
        <w:top w:val="none" w:sz="0" w:space="0" w:color="auto"/>
        <w:left w:val="none" w:sz="0" w:space="0" w:color="auto"/>
        <w:bottom w:val="none" w:sz="0" w:space="0" w:color="auto"/>
        <w:right w:val="none" w:sz="0" w:space="0" w:color="auto"/>
      </w:divBdr>
    </w:div>
    <w:div w:id="455370037">
      <w:marLeft w:val="480"/>
      <w:marRight w:val="0"/>
      <w:marTop w:val="0"/>
      <w:marBottom w:val="0"/>
      <w:divBdr>
        <w:top w:val="none" w:sz="0" w:space="0" w:color="auto"/>
        <w:left w:val="none" w:sz="0" w:space="0" w:color="auto"/>
        <w:bottom w:val="none" w:sz="0" w:space="0" w:color="auto"/>
        <w:right w:val="none" w:sz="0" w:space="0" w:color="auto"/>
      </w:divBdr>
    </w:div>
    <w:div w:id="455492930">
      <w:marLeft w:val="480"/>
      <w:marRight w:val="0"/>
      <w:marTop w:val="0"/>
      <w:marBottom w:val="0"/>
      <w:divBdr>
        <w:top w:val="none" w:sz="0" w:space="0" w:color="auto"/>
        <w:left w:val="none" w:sz="0" w:space="0" w:color="auto"/>
        <w:bottom w:val="none" w:sz="0" w:space="0" w:color="auto"/>
        <w:right w:val="none" w:sz="0" w:space="0" w:color="auto"/>
      </w:divBdr>
    </w:div>
    <w:div w:id="455637969">
      <w:marLeft w:val="480"/>
      <w:marRight w:val="0"/>
      <w:marTop w:val="0"/>
      <w:marBottom w:val="0"/>
      <w:divBdr>
        <w:top w:val="none" w:sz="0" w:space="0" w:color="auto"/>
        <w:left w:val="none" w:sz="0" w:space="0" w:color="auto"/>
        <w:bottom w:val="none" w:sz="0" w:space="0" w:color="auto"/>
        <w:right w:val="none" w:sz="0" w:space="0" w:color="auto"/>
      </w:divBdr>
    </w:div>
    <w:div w:id="455760169">
      <w:marLeft w:val="480"/>
      <w:marRight w:val="0"/>
      <w:marTop w:val="0"/>
      <w:marBottom w:val="0"/>
      <w:divBdr>
        <w:top w:val="none" w:sz="0" w:space="0" w:color="auto"/>
        <w:left w:val="none" w:sz="0" w:space="0" w:color="auto"/>
        <w:bottom w:val="none" w:sz="0" w:space="0" w:color="auto"/>
        <w:right w:val="none" w:sz="0" w:space="0" w:color="auto"/>
      </w:divBdr>
    </w:div>
    <w:div w:id="456604201">
      <w:marLeft w:val="480"/>
      <w:marRight w:val="0"/>
      <w:marTop w:val="0"/>
      <w:marBottom w:val="0"/>
      <w:divBdr>
        <w:top w:val="none" w:sz="0" w:space="0" w:color="auto"/>
        <w:left w:val="none" w:sz="0" w:space="0" w:color="auto"/>
        <w:bottom w:val="none" w:sz="0" w:space="0" w:color="auto"/>
        <w:right w:val="none" w:sz="0" w:space="0" w:color="auto"/>
      </w:divBdr>
    </w:div>
    <w:div w:id="457337618">
      <w:marLeft w:val="480"/>
      <w:marRight w:val="0"/>
      <w:marTop w:val="0"/>
      <w:marBottom w:val="0"/>
      <w:divBdr>
        <w:top w:val="none" w:sz="0" w:space="0" w:color="auto"/>
        <w:left w:val="none" w:sz="0" w:space="0" w:color="auto"/>
        <w:bottom w:val="none" w:sz="0" w:space="0" w:color="auto"/>
        <w:right w:val="none" w:sz="0" w:space="0" w:color="auto"/>
      </w:divBdr>
    </w:div>
    <w:div w:id="457527136">
      <w:marLeft w:val="480"/>
      <w:marRight w:val="0"/>
      <w:marTop w:val="0"/>
      <w:marBottom w:val="0"/>
      <w:divBdr>
        <w:top w:val="none" w:sz="0" w:space="0" w:color="auto"/>
        <w:left w:val="none" w:sz="0" w:space="0" w:color="auto"/>
        <w:bottom w:val="none" w:sz="0" w:space="0" w:color="auto"/>
        <w:right w:val="none" w:sz="0" w:space="0" w:color="auto"/>
      </w:divBdr>
    </w:div>
    <w:div w:id="458107350">
      <w:marLeft w:val="480"/>
      <w:marRight w:val="0"/>
      <w:marTop w:val="0"/>
      <w:marBottom w:val="0"/>
      <w:divBdr>
        <w:top w:val="none" w:sz="0" w:space="0" w:color="auto"/>
        <w:left w:val="none" w:sz="0" w:space="0" w:color="auto"/>
        <w:bottom w:val="none" w:sz="0" w:space="0" w:color="auto"/>
        <w:right w:val="none" w:sz="0" w:space="0" w:color="auto"/>
      </w:divBdr>
    </w:div>
    <w:div w:id="458306095">
      <w:marLeft w:val="480"/>
      <w:marRight w:val="0"/>
      <w:marTop w:val="0"/>
      <w:marBottom w:val="0"/>
      <w:divBdr>
        <w:top w:val="none" w:sz="0" w:space="0" w:color="auto"/>
        <w:left w:val="none" w:sz="0" w:space="0" w:color="auto"/>
        <w:bottom w:val="none" w:sz="0" w:space="0" w:color="auto"/>
        <w:right w:val="none" w:sz="0" w:space="0" w:color="auto"/>
      </w:divBdr>
    </w:div>
    <w:div w:id="459307410">
      <w:marLeft w:val="480"/>
      <w:marRight w:val="0"/>
      <w:marTop w:val="0"/>
      <w:marBottom w:val="0"/>
      <w:divBdr>
        <w:top w:val="none" w:sz="0" w:space="0" w:color="auto"/>
        <w:left w:val="none" w:sz="0" w:space="0" w:color="auto"/>
        <w:bottom w:val="none" w:sz="0" w:space="0" w:color="auto"/>
        <w:right w:val="none" w:sz="0" w:space="0" w:color="auto"/>
      </w:divBdr>
    </w:div>
    <w:div w:id="459417171">
      <w:marLeft w:val="480"/>
      <w:marRight w:val="0"/>
      <w:marTop w:val="0"/>
      <w:marBottom w:val="0"/>
      <w:divBdr>
        <w:top w:val="none" w:sz="0" w:space="0" w:color="auto"/>
        <w:left w:val="none" w:sz="0" w:space="0" w:color="auto"/>
        <w:bottom w:val="none" w:sz="0" w:space="0" w:color="auto"/>
        <w:right w:val="none" w:sz="0" w:space="0" w:color="auto"/>
      </w:divBdr>
    </w:div>
    <w:div w:id="459421812">
      <w:marLeft w:val="480"/>
      <w:marRight w:val="0"/>
      <w:marTop w:val="0"/>
      <w:marBottom w:val="0"/>
      <w:divBdr>
        <w:top w:val="none" w:sz="0" w:space="0" w:color="auto"/>
        <w:left w:val="none" w:sz="0" w:space="0" w:color="auto"/>
        <w:bottom w:val="none" w:sz="0" w:space="0" w:color="auto"/>
        <w:right w:val="none" w:sz="0" w:space="0" w:color="auto"/>
      </w:divBdr>
    </w:div>
    <w:div w:id="459493039">
      <w:marLeft w:val="480"/>
      <w:marRight w:val="0"/>
      <w:marTop w:val="0"/>
      <w:marBottom w:val="0"/>
      <w:divBdr>
        <w:top w:val="none" w:sz="0" w:space="0" w:color="auto"/>
        <w:left w:val="none" w:sz="0" w:space="0" w:color="auto"/>
        <w:bottom w:val="none" w:sz="0" w:space="0" w:color="auto"/>
        <w:right w:val="none" w:sz="0" w:space="0" w:color="auto"/>
      </w:divBdr>
    </w:div>
    <w:div w:id="459962500">
      <w:marLeft w:val="480"/>
      <w:marRight w:val="0"/>
      <w:marTop w:val="0"/>
      <w:marBottom w:val="0"/>
      <w:divBdr>
        <w:top w:val="none" w:sz="0" w:space="0" w:color="auto"/>
        <w:left w:val="none" w:sz="0" w:space="0" w:color="auto"/>
        <w:bottom w:val="none" w:sz="0" w:space="0" w:color="auto"/>
        <w:right w:val="none" w:sz="0" w:space="0" w:color="auto"/>
      </w:divBdr>
    </w:div>
    <w:div w:id="460926277">
      <w:marLeft w:val="480"/>
      <w:marRight w:val="0"/>
      <w:marTop w:val="0"/>
      <w:marBottom w:val="0"/>
      <w:divBdr>
        <w:top w:val="none" w:sz="0" w:space="0" w:color="auto"/>
        <w:left w:val="none" w:sz="0" w:space="0" w:color="auto"/>
        <w:bottom w:val="none" w:sz="0" w:space="0" w:color="auto"/>
        <w:right w:val="none" w:sz="0" w:space="0" w:color="auto"/>
      </w:divBdr>
    </w:div>
    <w:div w:id="461120557">
      <w:marLeft w:val="480"/>
      <w:marRight w:val="0"/>
      <w:marTop w:val="0"/>
      <w:marBottom w:val="0"/>
      <w:divBdr>
        <w:top w:val="none" w:sz="0" w:space="0" w:color="auto"/>
        <w:left w:val="none" w:sz="0" w:space="0" w:color="auto"/>
        <w:bottom w:val="none" w:sz="0" w:space="0" w:color="auto"/>
        <w:right w:val="none" w:sz="0" w:space="0" w:color="auto"/>
      </w:divBdr>
    </w:div>
    <w:div w:id="461195269">
      <w:marLeft w:val="480"/>
      <w:marRight w:val="0"/>
      <w:marTop w:val="0"/>
      <w:marBottom w:val="0"/>
      <w:divBdr>
        <w:top w:val="none" w:sz="0" w:space="0" w:color="auto"/>
        <w:left w:val="none" w:sz="0" w:space="0" w:color="auto"/>
        <w:bottom w:val="none" w:sz="0" w:space="0" w:color="auto"/>
        <w:right w:val="none" w:sz="0" w:space="0" w:color="auto"/>
      </w:divBdr>
    </w:div>
    <w:div w:id="461507603">
      <w:marLeft w:val="480"/>
      <w:marRight w:val="0"/>
      <w:marTop w:val="0"/>
      <w:marBottom w:val="0"/>
      <w:divBdr>
        <w:top w:val="none" w:sz="0" w:space="0" w:color="auto"/>
        <w:left w:val="none" w:sz="0" w:space="0" w:color="auto"/>
        <w:bottom w:val="none" w:sz="0" w:space="0" w:color="auto"/>
        <w:right w:val="none" w:sz="0" w:space="0" w:color="auto"/>
      </w:divBdr>
    </w:div>
    <w:div w:id="461657734">
      <w:marLeft w:val="480"/>
      <w:marRight w:val="0"/>
      <w:marTop w:val="0"/>
      <w:marBottom w:val="0"/>
      <w:divBdr>
        <w:top w:val="none" w:sz="0" w:space="0" w:color="auto"/>
        <w:left w:val="none" w:sz="0" w:space="0" w:color="auto"/>
        <w:bottom w:val="none" w:sz="0" w:space="0" w:color="auto"/>
        <w:right w:val="none" w:sz="0" w:space="0" w:color="auto"/>
      </w:divBdr>
    </w:div>
    <w:div w:id="462121076">
      <w:marLeft w:val="480"/>
      <w:marRight w:val="0"/>
      <w:marTop w:val="0"/>
      <w:marBottom w:val="0"/>
      <w:divBdr>
        <w:top w:val="none" w:sz="0" w:space="0" w:color="auto"/>
        <w:left w:val="none" w:sz="0" w:space="0" w:color="auto"/>
        <w:bottom w:val="none" w:sz="0" w:space="0" w:color="auto"/>
        <w:right w:val="none" w:sz="0" w:space="0" w:color="auto"/>
      </w:divBdr>
    </w:div>
    <w:div w:id="462160519">
      <w:marLeft w:val="480"/>
      <w:marRight w:val="0"/>
      <w:marTop w:val="0"/>
      <w:marBottom w:val="0"/>
      <w:divBdr>
        <w:top w:val="none" w:sz="0" w:space="0" w:color="auto"/>
        <w:left w:val="none" w:sz="0" w:space="0" w:color="auto"/>
        <w:bottom w:val="none" w:sz="0" w:space="0" w:color="auto"/>
        <w:right w:val="none" w:sz="0" w:space="0" w:color="auto"/>
      </w:divBdr>
    </w:div>
    <w:div w:id="462310536">
      <w:marLeft w:val="480"/>
      <w:marRight w:val="0"/>
      <w:marTop w:val="0"/>
      <w:marBottom w:val="0"/>
      <w:divBdr>
        <w:top w:val="none" w:sz="0" w:space="0" w:color="auto"/>
        <w:left w:val="none" w:sz="0" w:space="0" w:color="auto"/>
        <w:bottom w:val="none" w:sz="0" w:space="0" w:color="auto"/>
        <w:right w:val="none" w:sz="0" w:space="0" w:color="auto"/>
      </w:divBdr>
    </w:div>
    <w:div w:id="462774166">
      <w:marLeft w:val="480"/>
      <w:marRight w:val="0"/>
      <w:marTop w:val="0"/>
      <w:marBottom w:val="0"/>
      <w:divBdr>
        <w:top w:val="none" w:sz="0" w:space="0" w:color="auto"/>
        <w:left w:val="none" w:sz="0" w:space="0" w:color="auto"/>
        <w:bottom w:val="none" w:sz="0" w:space="0" w:color="auto"/>
        <w:right w:val="none" w:sz="0" w:space="0" w:color="auto"/>
      </w:divBdr>
    </w:div>
    <w:div w:id="462966524">
      <w:marLeft w:val="480"/>
      <w:marRight w:val="0"/>
      <w:marTop w:val="0"/>
      <w:marBottom w:val="0"/>
      <w:divBdr>
        <w:top w:val="none" w:sz="0" w:space="0" w:color="auto"/>
        <w:left w:val="none" w:sz="0" w:space="0" w:color="auto"/>
        <w:bottom w:val="none" w:sz="0" w:space="0" w:color="auto"/>
        <w:right w:val="none" w:sz="0" w:space="0" w:color="auto"/>
      </w:divBdr>
    </w:div>
    <w:div w:id="463155228">
      <w:marLeft w:val="480"/>
      <w:marRight w:val="0"/>
      <w:marTop w:val="0"/>
      <w:marBottom w:val="0"/>
      <w:divBdr>
        <w:top w:val="none" w:sz="0" w:space="0" w:color="auto"/>
        <w:left w:val="none" w:sz="0" w:space="0" w:color="auto"/>
        <w:bottom w:val="none" w:sz="0" w:space="0" w:color="auto"/>
        <w:right w:val="none" w:sz="0" w:space="0" w:color="auto"/>
      </w:divBdr>
    </w:div>
    <w:div w:id="463356866">
      <w:marLeft w:val="480"/>
      <w:marRight w:val="0"/>
      <w:marTop w:val="0"/>
      <w:marBottom w:val="0"/>
      <w:divBdr>
        <w:top w:val="none" w:sz="0" w:space="0" w:color="auto"/>
        <w:left w:val="none" w:sz="0" w:space="0" w:color="auto"/>
        <w:bottom w:val="none" w:sz="0" w:space="0" w:color="auto"/>
        <w:right w:val="none" w:sz="0" w:space="0" w:color="auto"/>
      </w:divBdr>
    </w:div>
    <w:div w:id="463694301">
      <w:marLeft w:val="480"/>
      <w:marRight w:val="0"/>
      <w:marTop w:val="0"/>
      <w:marBottom w:val="0"/>
      <w:divBdr>
        <w:top w:val="none" w:sz="0" w:space="0" w:color="auto"/>
        <w:left w:val="none" w:sz="0" w:space="0" w:color="auto"/>
        <w:bottom w:val="none" w:sz="0" w:space="0" w:color="auto"/>
        <w:right w:val="none" w:sz="0" w:space="0" w:color="auto"/>
      </w:divBdr>
    </w:div>
    <w:div w:id="463818839">
      <w:marLeft w:val="480"/>
      <w:marRight w:val="0"/>
      <w:marTop w:val="0"/>
      <w:marBottom w:val="0"/>
      <w:divBdr>
        <w:top w:val="none" w:sz="0" w:space="0" w:color="auto"/>
        <w:left w:val="none" w:sz="0" w:space="0" w:color="auto"/>
        <w:bottom w:val="none" w:sz="0" w:space="0" w:color="auto"/>
        <w:right w:val="none" w:sz="0" w:space="0" w:color="auto"/>
      </w:divBdr>
    </w:div>
    <w:div w:id="463885649">
      <w:marLeft w:val="480"/>
      <w:marRight w:val="0"/>
      <w:marTop w:val="0"/>
      <w:marBottom w:val="0"/>
      <w:divBdr>
        <w:top w:val="none" w:sz="0" w:space="0" w:color="auto"/>
        <w:left w:val="none" w:sz="0" w:space="0" w:color="auto"/>
        <w:bottom w:val="none" w:sz="0" w:space="0" w:color="auto"/>
        <w:right w:val="none" w:sz="0" w:space="0" w:color="auto"/>
      </w:divBdr>
    </w:div>
    <w:div w:id="464003571">
      <w:marLeft w:val="480"/>
      <w:marRight w:val="0"/>
      <w:marTop w:val="0"/>
      <w:marBottom w:val="0"/>
      <w:divBdr>
        <w:top w:val="none" w:sz="0" w:space="0" w:color="auto"/>
        <w:left w:val="none" w:sz="0" w:space="0" w:color="auto"/>
        <w:bottom w:val="none" w:sz="0" w:space="0" w:color="auto"/>
        <w:right w:val="none" w:sz="0" w:space="0" w:color="auto"/>
      </w:divBdr>
    </w:div>
    <w:div w:id="464004689">
      <w:marLeft w:val="480"/>
      <w:marRight w:val="0"/>
      <w:marTop w:val="0"/>
      <w:marBottom w:val="0"/>
      <w:divBdr>
        <w:top w:val="none" w:sz="0" w:space="0" w:color="auto"/>
        <w:left w:val="none" w:sz="0" w:space="0" w:color="auto"/>
        <w:bottom w:val="none" w:sz="0" w:space="0" w:color="auto"/>
        <w:right w:val="none" w:sz="0" w:space="0" w:color="auto"/>
      </w:divBdr>
    </w:div>
    <w:div w:id="464010570">
      <w:marLeft w:val="480"/>
      <w:marRight w:val="0"/>
      <w:marTop w:val="0"/>
      <w:marBottom w:val="0"/>
      <w:divBdr>
        <w:top w:val="none" w:sz="0" w:space="0" w:color="auto"/>
        <w:left w:val="none" w:sz="0" w:space="0" w:color="auto"/>
        <w:bottom w:val="none" w:sz="0" w:space="0" w:color="auto"/>
        <w:right w:val="none" w:sz="0" w:space="0" w:color="auto"/>
      </w:divBdr>
    </w:div>
    <w:div w:id="464204826">
      <w:marLeft w:val="480"/>
      <w:marRight w:val="0"/>
      <w:marTop w:val="0"/>
      <w:marBottom w:val="0"/>
      <w:divBdr>
        <w:top w:val="none" w:sz="0" w:space="0" w:color="auto"/>
        <w:left w:val="none" w:sz="0" w:space="0" w:color="auto"/>
        <w:bottom w:val="none" w:sz="0" w:space="0" w:color="auto"/>
        <w:right w:val="none" w:sz="0" w:space="0" w:color="auto"/>
      </w:divBdr>
    </w:div>
    <w:div w:id="464742706">
      <w:marLeft w:val="480"/>
      <w:marRight w:val="0"/>
      <w:marTop w:val="0"/>
      <w:marBottom w:val="0"/>
      <w:divBdr>
        <w:top w:val="none" w:sz="0" w:space="0" w:color="auto"/>
        <w:left w:val="none" w:sz="0" w:space="0" w:color="auto"/>
        <w:bottom w:val="none" w:sz="0" w:space="0" w:color="auto"/>
        <w:right w:val="none" w:sz="0" w:space="0" w:color="auto"/>
      </w:divBdr>
    </w:div>
    <w:div w:id="465584332">
      <w:marLeft w:val="480"/>
      <w:marRight w:val="0"/>
      <w:marTop w:val="0"/>
      <w:marBottom w:val="0"/>
      <w:divBdr>
        <w:top w:val="none" w:sz="0" w:space="0" w:color="auto"/>
        <w:left w:val="none" w:sz="0" w:space="0" w:color="auto"/>
        <w:bottom w:val="none" w:sz="0" w:space="0" w:color="auto"/>
        <w:right w:val="none" w:sz="0" w:space="0" w:color="auto"/>
      </w:divBdr>
    </w:div>
    <w:div w:id="466045398">
      <w:marLeft w:val="480"/>
      <w:marRight w:val="0"/>
      <w:marTop w:val="0"/>
      <w:marBottom w:val="0"/>
      <w:divBdr>
        <w:top w:val="none" w:sz="0" w:space="0" w:color="auto"/>
        <w:left w:val="none" w:sz="0" w:space="0" w:color="auto"/>
        <w:bottom w:val="none" w:sz="0" w:space="0" w:color="auto"/>
        <w:right w:val="none" w:sz="0" w:space="0" w:color="auto"/>
      </w:divBdr>
    </w:div>
    <w:div w:id="466355876">
      <w:marLeft w:val="480"/>
      <w:marRight w:val="0"/>
      <w:marTop w:val="0"/>
      <w:marBottom w:val="0"/>
      <w:divBdr>
        <w:top w:val="none" w:sz="0" w:space="0" w:color="auto"/>
        <w:left w:val="none" w:sz="0" w:space="0" w:color="auto"/>
        <w:bottom w:val="none" w:sz="0" w:space="0" w:color="auto"/>
        <w:right w:val="none" w:sz="0" w:space="0" w:color="auto"/>
      </w:divBdr>
    </w:div>
    <w:div w:id="466511747">
      <w:marLeft w:val="480"/>
      <w:marRight w:val="0"/>
      <w:marTop w:val="0"/>
      <w:marBottom w:val="0"/>
      <w:divBdr>
        <w:top w:val="none" w:sz="0" w:space="0" w:color="auto"/>
        <w:left w:val="none" w:sz="0" w:space="0" w:color="auto"/>
        <w:bottom w:val="none" w:sz="0" w:space="0" w:color="auto"/>
        <w:right w:val="none" w:sz="0" w:space="0" w:color="auto"/>
      </w:divBdr>
    </w:div>
    <w:div w:id="466750094">
      <w:marLeft w:val="480"/>
      <w:marRight w:val="0"/>
      <w:marTop w:val="0"/>
      <w:marBottom w:val="0"/>
      <w:divBdr>
        <w:top w:val="none" w:sz="0" w:space="0" w:color="auto"/>
        <w:left w:val="none" w:sz="0" w:space="0" w:color="auto"/>
        <w:bottom w:val="none" w:sz="0" w:space="0" w:color="auto"/>
        <w:right w:val="none" w:sz="0" w:space="0" w:color="auto"/>
      </w:divBdr>
    </w:div>
    <w:div w:id="466826977">
      <w:marLeft w:val="480"/>
      <w:marRight w:val="0"/>
      <w:marTop w:val="0"/>
      <w:marBottom w:val="0"/>
      <w:divBdr>
        <w:top w:val="none" w:sz="0" w:space="0" w:color="auto"/>
        <w:left w:val="none" w:sz="0" w:space="0" w:color="auto"/>
        <w:bottom w:val="none" w:sz="0" w:space="0" w:color="auto"/>
        <w:right w:val="none" w:sz="0" w:space="0" w:color="auto"/>
      </w:divBdr>
    </w:div>
    <w:div w:id="467363560">
      <w:marLeft w:val="480"/>
      <w:marRight w:val="0"/>
      <w:marTop w:val="0"/>
      <w:marBottom w:val="0"/>
      <w:divBdr>
        <w:top w:val="none" w:sz="0" w:space="0" w:color="auto"/>
        <w:left w:val="none" w:sz="0" w:space="0" w:color="auto"/>
        <w:bottom w:val="none" w:sz="0" w:space="0" w:color="auto"/>
        <w:right w:val="none" w:sz="0" w:space="0" w:color="auto"/>
      </w:divBdr>
    </w:div>
    <w:div w:id="467405127">
      <w:marLeft w:val="480"/>
      <w:marRight w:val="0"/>
      <w:marTop w:val="0"/>
      <w:marBottom w:val="0"/>
      <w:divBdr>
        <w:top w:val="none" w:sz="0" w:space="0" w:color="auto"/>
        <w:left w:val="none" w:sz="0" w:space="0" w:color="auto"/>
        <w:bottom w:val="none" w:sz="0" w:space="0" w:color="auto"/>
        <w:right w:val="none" w:sz="0" w:space="0" w:color="auto"/>
      </w:divBdr>
    </w:div>
    <w:div w:id="467549041">
      <w:marLeft w:val="480"/>
      <w:marRight w:val="0"/>
      <w:marTop w:val="0"/>
      <w:marBottom w:val="0"/>
      <w:divBdr>
        <w:top w:val="none" w:sz="0" w:space="0" w:color="auto"/>
        <w:left w:val="none" w:sz="0" w:space="0" w:color="auto"/>
        <w:bottom w:val="none" w:sz="0" w:space="0" w:color="auto"/>
        <w:right w:val="none" w:sz="0" w:space="0" w:color="auto"/>
      </w:divBdr>
    </w:div>
    <w:div w:id="467672050">
      <w:marLeft w:val="480"/>
      <w:marRight w:val="0"/>
      <w:marTop w:val="0"/>
      <w:marBottom w:val="0"/>
      <w:divBdr>
        <w:top w:val="none" w:sz="0" w:space="0" w:color="auto"/>
        <w:left w:val="none" w:sz="0" w:space="0" w:color="auto"/>
        <w:bottom w:val="none" w:sz="0" w:space="0" w:color="auto"/>
        <w:right w:val="none" w:sz="0" w:space="0" w:color="auto"/>
      </w:divBdr>
    </w:div>
    <w:div w:id="467938769">
      <w:marLeft w:val="480"/>
      <w:marRight w:val="0"/>
      <w:marTop w:val="0"/>
      <w:marBottom w:val="0"/>
      <w:divBdr>
        <w:top w:val="none" w:sz="0" w:space="0" w:color="auto"/>
        <w:left w:val="none" w:sz="0" w:space="0" w:color="auto"/>
        <w:bottom w:val="none" w:sz="0" w:space="0" w:color="auto"/>
        <w:right w:val="none" w:sz="0" w:space="0" w:color="auto"/>
      </w:divBdr>
    </w:div>
    <w:div w:id="468597954">
      <w:marLeft w:val="480"/>
      <w:marRight w:val="0"/>
      <w:marTop w:val="0"/>
      <w:marBottom w:val="0"/>
      <w:divBdr>
        <w:top w:val="none" w:sz="0" w:space="0" w:color="auto"/>
        <w:left w:val="none" w:sz="0" w:space="0" w:color="auto"/>
        <w:bottom w:val="none" w:sz="0" w:space="0" w:color="auto"/>
        <w:right w:val="none" w:sz="0" w:space="0" w:color="auto"/>
      </w:divBdr>
    </w:div>
    <w:div w:id="468862377">
      <w:marLeft w:val="480"/>
      <w:marRight w:val="0"/>
      <w:marTop w:val="0"/>
      <w:marBottom w:val="0"/>
      <w:divBdr>
        <w:top w:val="none" w:sz="0" w:space="0" w:color="auto"/>
        <w:left w:val="none" w:sz="0" w:space="0" w:color="auto"/>
        <w:bottom w:val="none" w:sz="0" w:space="0" w:color="auto"/>
        <w:right w:val="none" w:sz="0" w:space="0" w:color="auto"/>
      </w:divBdr>
    </w:div>
    <w:div w:id="469135598">
      <w:marLeft w:val="480"/>
      <w:marRight w:val="0"/>
      <w:marTop w:val="0"/>
      <w:marBottom w:val="0"/>
      <w:divBdr>
        <w:top w:val="none" w:sz="0" w:space="0" w:color="auto"/>
        <w:left w:val="none" w:sz="0" w:space="0" w:color="auto"/>
        <w:bottom w:val="none" w:sz="0" w:space="0" w:color="auto"/>
        <w:right w:val="none" w:sz="0" w:space="0" w:color="auto"/>
      </w:divBdr>
    </w:div>
    <w:div w:id="469174724">
      <w:marLeft w:val="480"/>
      <w:marRight w:val="0"/>
      <w:marTop w:val="0"/>
      <w:marBottom w:val="0"/>
      <w:divBdr>
        <w:top w:val="none" w:sz="0" w:space="0" w:color="auto"/>
        <w:left w:val="none" w:sz="0" w:space="0" w:color="auto"/>
        <w:bottom w:val="none" w:sz="0" w:space="0" w:color="auto"/>
        <w:right w:val="none" w:sz="0" w:space="0" w:color="auto"/>
      </w:divBdr>
    </w:div>
    <w:div w:id="469636351">
      <w:marLeft w:val="480"/>
      <w:marRight w:val="0"/>
      <w:marTop w:val="0"/>
      <w:marBottom w:val="0"/>
      <w:divBdr>
        <w:top w:val="none" w:sz="0" w:space="0" w:color="auto"/>
        <w:left w:val="none" w:sz="0" w:space="0" w:color="auto"/>
        <w:bottom w:val="none" w:sz="0" w:space="0" w:color="auto"/>
        <w:right w:val="none" w:sz="0" w:space="0" w:color="auto"/>
      </w:divBdr>
    </w:div>
    <w:div w:id="469858379">
      <w:marLeft w:val="480"/>
      <w:marRight w:val="0"/>
      <w:marTop w:val="0"/>
      <w:marBottom w:val="0"/>
      <w:divBdr>
        <w:top w:val="none" w:sz="0" w:space="0" w:color="auto"/>
        <w:left w:val="none" w:sz="0" w:space="0" w:color="auto"/>
        <w:bottom w:val="none" w:sz="0" w:space="0" w:color="auto"/>
        <w:right w:val="none" w:sz="0" w:space="0" w:color="auto"/>
      </w:divBdr>
    </w:div>
    <w:div w:id="469903030">
      <w:marLeft w:val="480"/>
      <w:marRight w:val="0"/>
      <w:marTop w:val="0"/>
      <w:marBottom w:val="0"/>
      <w:divBdr>
        <w:top w:val="none" w:sz="0" w:space="0" w:color="auto"/>
        <w:left w:val="none" w:sz="0" w:space="0" w:color="auto"/>
        <w:bottom w:val="none" w:sz="0" w:space="0" w:color="auto"/>
        <w:right w:val="none" w:sz="0" w:space="0" w:color="auto"/>
      </w:divBdr>
    </w:div>
    <w:div w:id="470025451">
      <w:marLeft w:val="480"/>
      <w:marRight w:val="0"/>
      <w:marTop w:val="0"/>
      <w:marBottom w:val="0"/>
      <w:divBdr>
        <w:top w:val="none" w:sz="0" w:space="0" w:color="auto"/>
        <w:left w:val="none" w:sz="0" w:space="0" w:color="auto"/>
        <w:bottom w:val="none" w:sz="0" w:space="0" w:color="auto"/>
        <w:right w:val="none" w:sz="0" w:space="0" w:color="auto"/>
      </w:divBdr>
    </w:div>
    <w:div w:id="470371171">
      <w:marLeft w:val="480"/>
      <w:marRight w:val="0"/>
      <w:marTop w:val="0"/>
      <w:marBottom w:val="0"/>
      <w:divBdr>
        <w:top w:val="none" w:sz="0" w:space="0" w:color="auto"/>
        <w:left w:val="none" w:sz="0" w:space="0" w:color="auto"/>
        <w:bottom w:val="none" w:sz="0" w:space="0" w:color="auto"/>
        <w:right w:val="none" w:sz="0" w:space="0" w:color="auto"/>
      </w:divBdr>
    </w:div>
    <w:div w:id="470560800">
      <w:marLeft w:val="480"/>
      <w:marRight w:val="0"/>
      <w:marTop w:val="0"/>
      <w:marBottom w:val="0"/>
      <w:divBdr>
        <w:top w:val="none" w:sz="0" w:space="0" w:color="auto"/>
        <w:left w:val="none" w:sz="0" w:space="0" w:color="auto"/>
        <w:bottom w:val="none" w:sz="0" w:space="0" w:color="auto"/>
        <w:right w:val="none" w:sz="0" w:space="0" w:color="auto"/>
      </w:divBdr>
    </w:div>
    <w:div w:id="470633921">
      <w:marLeft w:val="480"/>
      <w:marRight w:val="0"/>
      <w:marTop w:val="0"/>
      <w:marBottom w:val="0"/>
      <w:divBdr>
        <w:top w:val="none" w:sz="0" w:space="0" w:color="auto"/>
        <w:left w:val="none" w:sz="0" w:space="0" w:color="auto"/>
        <w:bottom w:val="none" w:sz="0" w:space="0" w:color="auto"/>
        <w:right w:val="none" w:sz="0" w:space="0" w:color="auto"/>
      </w:divBdr>
    </w:div>
    <w:div w:id="471096043">
      <w:marLeft w:val="480"/>
      <w:marRight w:val="0"/>
      <w:marTop w:val="0"/>
      <w:marBottom w:val="0"/>
      <w:divBdr>
        <w:top w:val="none" w:sz="0" w:space="0" w:color="auto"/>
        <w:left w:val="none" w:sz="0" w:space="0" w:color="auto"/>
        <w:bottom w:val="none" w:sz="0" w:space="0" w:color="auto"/>
        <w:right w:val="none" w:sz="0" w:space="0" w:color="auto"/>
      </w:divBdr>
    </w:div>
    <w:div w:id="471750073">
      <w:marLeft w:val="480"/>
      <w:marRight w:val="0"/>
      <w:marTop w:val="0"/>
      <w:marBottom w:val="0"/>
      <w:divBdr>
        <w:top w:val="none" w:sz="0" w:space="0" w:color="auto"/>
        <w:left w:val="none" w:sz="0" w:space="0" w:color="auto"/>
        <w:bottom w:val="none" w:sz="0" w:space="0" w:color="auto"/>
        <w:right w:val="none" w:sz="0" w:space="0" w:color="auto"/>
      </w:divBdr>
    </w:div>
    <w:div w:id="471753706">
      <w:marLeft w:val="480"/>
      <w:marRight w:val="0"/>
      <w:marTop w:val="0"/>
      <w:marBottom w:val="0"/>
      <w:divBdr>
        <w:top w:val="none" w:sz="0" w:space="0" w:color="auto"/>
        <w:left w:val="none" w:sz="0" w:space="0" w:color="auto"/>
        <w:bottom w:val="none" w:sz="0" w:space="0" w:color="auto"/>
        <w:right w:val="none" w:sz="0" w:space="0" w:color="auto"/>
      </w:divBdr>
    </w:div>
    <w:div w:id="471825040">
      <w:marLeft w:val="480"/>
      <w:marRight w:val="0"/>
      <w:marTop w:val="0"/>
      <w:marBottom w:val="0"/>
      <w:divBdr>
        <w:top w:val="none" w:sz="0" w:space="0" w:color="auto"/>
        <w:left w:val="none" w:sz="0" w:space="0" w:color="auto"/>
        <w:bottom w:val="none" w:sz="0" w:space="0" w:color="auto"/>
        <w:right w:val="none" w:sz="0" w:space="0" w:color="auto"/>
      </w:divBdr>
    </w:div>
    <w:div w:id="471871745">
      <w:marLeft w:val="480"/>
      <w:marRight w:val="0"/>
      <w:marTop w:val="0"/>
      <w:marBottom w:val="0"/>
      <w:divBdr>
        <w:top w:val="none" w:sz="0" w:space="0" w:color="auto"/>
        <w:left w:val="none" w:sz="0" w:space="0" w:color="auto"/>
        <w:bottom w:val="none" w:sz="0" w:space="0" w:color="auto"/>
        <w:right w:val="none" w:sz="0" w:space="0" w:color="auto"/>
      </w:divBdr>
    </w:div>
    <w:div w:id="472062265">
      <w:marLeft w:val="480"/>
      <w:marRight w:val="0"/>
      <w:marTop w:val="0"/>
      <w:marBottom w:val="0"/>
      <w:divBdr>
        <w:top w:val="none" w:sz="0" w:space="0" w:color="auto"/>
        <w:left w:val="none" w:sz="0" w:space="0" w:color="auto"/>
        <w:bottom w:val="none" w:sz="0" w:space="0" w:color="auto"/>
        <w:right w:val="none" w:sz="0" w:space="0" w:color="auto"/>
      </w:divBdr>
    </w:div>
    <w:div w:id="472217237">
      <w:marLeft w:val="480"/>
      <w:marRight w:val="0"/>
      <w:marTop w:val="0"/>
      <w:marBottom w:val="0"/>
      <w:divBdr>
        <w:top w:val="none" w:sz="0" w:space="0" w:color="auto"/>
        <w:left w:val="none" w:sz="0" w:space="0" w:color="auto"/>
        <w:bottom w:val="none" w:sz="0" w:space="0" w:color="auto"/>
        <w:right w:val="none" w:sz="0" w:space="0" w:color="auto"/>
      </w:divBdr>
    </w:div>
    <w:div w:id="472329418">
      <w:marLeft w:val="480"/>
      <w:marRight w:val="0"/>
      <w:marTop w:val="0"/>
      <w:marBottom w:val="0"/>
      <w:divBdr>
        <w:top w:val="none" w:sz="0" w:space="0" w:color="auto"/>
        <w:left w:val="none" w:sz="0" w:space="0" w:color="auto"/>
        <w:bottom w:val="none" w:sz="0" w:space="0" w:color="auto"/>
        <w:right w:val="none" w:sz="0" w:space="0" w:color="auto"/>
      </w:divBdr>
    </w:div>
    <w:div w:id="472332933">
      <w:marLeft w:val="480"/>
      <w:marRight w:val="0"/>
      <w:marTop w:val="0"/>
      <w:marBottom w:val="0"/>
      <w:divBdr>
        <w:top w:val="none" w:sz="0" w:space="0" w:color="auto"/>
        <w:left w:val="none" w:sz="0" w:space="0" w:color="auto"/>
        <w:bottom w:val="none" w:sz="0" w:space="0" w:color="auto"/>
        <w:right w:val="none" w:sz="0" w:space="0" w:color="auto"/>
      </w:divBdr>
    </w:div>
    <w:div w:id="472672594">
      <w:marLeft w:val="480"/>
      <w:marRight w:val="0"/>
      <w:marTop w:val="0"/>
      <w:marBottom w:val="0"/>
      <w:divBdr>
        <w:top w:val="none" w:sz="0" w:space="0" w:color="auto"/>
        <w:left w:val="none" w:sz="0" w:space="0" w:color="auto"/>
        <w:bottom w:val="none" w:sz="0" w:space="0" w:color="auto"/>
        <w:right w:val="none" w:sz="0" w:space="0" w:color="auto"/>
      </w:divBdr>
    </w:div>
    <w:div w:id="472720878">
      <w:marLeft w:val="480"/>
      <w:marRight w:val="0"/>
      <w:marTop w:val="0"/>
      <w:marBottom w:val="0"/>
      <w:divBdr>
        <w:top w:val="none" w:sz="0" w:space="0" w:color="auto"/>
        <w:left w:val="none" w:sz="0" w:space="0" w:color="auto"/>
        <w:bottom w:val="none" w:sz="0" w:space="0" w:color="auto"/>
        <w:right w:val="none" w:sz="0" w:space="0" w:color="auto"/>
      </w:divBdr>
    </w:div>
    <w:div w:id="472793127">
      <w:marLeft w:val="480"/>
      <w:marRight w:val="0"/>
      <w:marTop w:val="0"/>
      <w:marBottom w:val="0"/>
      <w:divBdr>
        <w:top w:val="none" w:sz="0" w:space="0" w:color="auto"/>
        <w:left w:val="none" w:sz="0" w:space="0" w:color="auto"/>
        <w:bottom w:val="none" w:sz="0" w:space="0" w:color="auto"/>
        <w:right w:val="none" w:sz="0" w:space="0" w:color="auto"/>
      </w:divBdr>
    </w:div>
    <w:div w:id="472908747">
      <w:marLeft w:val="480"/>
      <w:marRight w:val="0"/>
      <w:marTop w:val="0"/>
      <w:marBottom w:val="0"/>
      <w:divBdr>
        <w:top w:val="none" w:sz="0" w:space="0" w:color="auto"/>
        <w:left w:val="none" w:sz="0" w:space="0" w:color="auto"/>
        <w:bottom w:val="none" w:sz="0" w:space="0" w:color="auto"/>
        <w:right w:val="none" w:sz="0" w:space="0" w:color="auto"/>
      </w:divBdr>
    </w:div>
    <w:div w:id="473260220">
      <w:marLeft w:val="480"/>
      <w:marRight w:val="0"/>
      <w:marTop w:val="0"/>
      <w:marBottom w:val="0"/>
      <w:divBdr>
        <w:top w:val="none" w:sz="0" w:space="0" w:color="auto"/>
        <w:left w:val="none" w:sz="0" w:space="0" w:color="auto"/>
        <w:bottom w:val="none" w:sz="0" w:space="0" w:color="auto"/>
        <w:right w:val="none" w:sz="0" w:space="0" w:color="auto"/>
      </w:divBdr>
    </w:div>
    <w:div w:id="473451804">
      <w:marLeft w:val="480"/>
      <w:marRight w:val="0"/>
      <w:marTop w:val="0"/>
      <w:marBottom w:val="0"/>
      <w:divBdr>
        <w:top w:val="none" w:sz="0" w:space="0" w:color="auto"/>
        <w:left w:val="none" w:sz="0" w:space="0" w:color="auto"/>
        <w:bottom w:val="none" w:sz="0" w:space="0" w:color="auto"/>
        <w:right w:val="none" w:sz="0" w:space="0" w:color="auto"/>
      </w:divBdr>
    </w:div>
    <w:div w:id="473835464">
      <w:marLeft w:val="480"/>
      <w:marRight w:val="0"/>
      <w:marTop w:val="0"/>
      <w:marBottom w:val="0"/>
      <w:divBdr>
        <w:top w:val="none" w:sz="0" w:space="0" w:color="auto"/>
        <w:left w:val="none" w:sz="0" w:space="0" w:color="auto"/>
        <w:bottom w:val="none" w:sz="0" w:space="0" w:color="auto"/>
        <w:right w:val="none" w:sz="0" w:space="0" w:color="auto"/>
      </w:divBdr>
    </w:div>
    <w:div w:id="474028861">
      <w:marLeft w:val="480"/>
      <w:marRight w:val="0"/>
      <w:marTop w:val="0"/>
      <w:marBottom w:val="0"/>
      <w:divBdr>
        <w:top w:val="none" w:sz="0" w:space="0" w:color="auto"/>
        <w:left w:val="none" w:sz="0" w:space="0" w:color="auto"/>
        <w:bottom w:val="none" w:sz="0" w:space="0" w:color="auto"/>
        <w:right w:val="none" w:sz="0" w:space="0" w:color="auto"/>
      </w:divBdr>
    </w:div>
    <w:div w:id="474294755">
      <w:marLeft w:val="480"/>
      <w:marRight w:val="0"/>
      <w:marTop w:val="0"/>
      <w:marBottom w:val="0"/>
      <w:divBdr>
        <w:top w:val="none" w:sz="0" w:space="0" w:color="auto"/>
        <w:left w:val="none" w:sz="0" w:space="0" w:color="auto"/>
        <w:bottom w:val="none" w:sz="0" w:space="0" w:color="auto"/>
        <w:right w:val="none" w:sz="0" w:space="0" w:color="auto"/>
      </w:divBdr>
    </w:div>
    <w:div w:id="474370227">
      <w:marLeft w:val="480"/>
      <w:marRight w:val="0"/>
      <w:marTop w:val="0"/>
      <w:marBottom w:val="0"/>
      <w:divBdr>
        <w:top w:val="none" w:sz="0" w:space="0" w:color="auto"/>
        <w:left w:val="none" w:sz="0" w:space="0" w:color="auto"/>
        <w:bottom w:val="none" w:sz="0" w:space="0" w:color="auto"/>
        <w:right w:val="none" w:sz="0" w:space="0" w:color="auto"/>
      </w:divBdr>
    </w:div>
    <w:div w:id="474492471">
      <w:marLeft w:val="480"/>
      <w:marRight w:val="0"/>
      <w:marTop w:val="0"/>
      <w:marBottom w:val="0"/>
      <w:divBdr>
        <w:top w:val="none" w:sz="0" w:space="0" w:color="auto"/>
        <w:left w:val="none" w:sz="0" w:space="0" w:color="auto"/>
        <w:bottom w:val="none" w:sz="0" w:space="0" w:color="auto"/>
        <w:right w:val="none" w:sz="0" w:space="0" w:color="auto"/>
      </w:divBdr>
    </w:div>
    <w:div w:id="474566680">
      <w:marLeft w:val="480"/>
      <w:marRight w:val="0"/>
      <w:marTop w:val="0"/>
      <w:marBottom w:val="0"/>
      <w:divBdr>
        <w:top w:val="none" w:sz="0" w:space="0" w:color="auto"/>
        <w:left w:val="none" w:sz="0" w:space="0" w:color="auto"/>
        <w:bottom w:val="none" w:sz="0" w:space="0" w:color="auto"/>
        <w:right w:val="none" w:sz="0" w:space="0" w:color="auto"/>
      </w:divBdr>
    </w:div>
    <w:div w:id="475070545">
      <w:marLeft w:val="480"/>
      <w:marRight w:val="0"/>
      <w:marTop w:val="0"/>
      <w:marBottom w:val="0"/>
      <w:divBdr>
        <w:top w:val="none" w:sz="0" w:space="0" w:color="auto"/>
        <w:left w:val="none" w:sz="0" w:space="0" w:color="auto"/>
        <w:bottom w:val="none" w:sz="0" w:space="0" w:color="auto"/>
        <w:right w:val="none" w:sz="0" w:space="0" w:color="auto"/>
      </w:divBdr>
    </w:div>
    <w:div w:id="475225696">
      <w:marLeft w:val="480"/>
      <w:marRight w:val="0"/>
      <w:marTop w:val="0"/>
      <w:marBottom w:val="0"/>
      <w:divBdr>
        <w:top w:val="none" w:sz="0" w:space="0" w:color="auto"/>
        <w:left w:val="none" w:sz="0" w:space="0" w:color="auto"/>
        <w:bottom w:val="none" w:sz="0" w:space="0" w:color="auto"/>
        <w:right w:val="none" w:sz="0" w:space="0" w:color="auto"/>
      </w:divBdr>
    </w:div>
    <w:div w:id="475226158">
      <w:marLeft w:val="480"/>
      <w:marRight w:val="0"/>
      <w:marTop w:val="0"/>
      <w:marBottom w:val="0"/>
      <w:divBdr>
        <w:top w:val="none" w:sz="0" w:space="0" w:color="auto"/>
        <w:left w:val="none" w:sz="0" w:space="0" w:color="auto"/>
        <w:bottom w:val="none" w:sz="0" w:space="0" w:color="auto"/>
        <w:right w:val="none" w:sz="0" w:space="0" w:color="auto"/>
      </w:divBdr>
    </w:div>
    <w:div w:id="475336309">
      <w:marLeft w:val="480"/>
      <w:marRight w:val="0"/>
      <w:marTop w:val="0"/>
      <w:marBottom w:val="0"/>
      <w:divBdr>
        <w:top w:val="none" w:sz="0" w:space="0" w:color="auto"/>
        <w:left w:val="none" w:sz="0" w:space="0" w:color="auto"/>
        <w:bottom w:val="none" w:sz="0" w:space="0" w:color="auto"/>
        <w:right w:val="none" w:sz="0" w:space="0" w:color="auto"/>
      </w:divBdr>
    </w:div>
    <w:div w:id="475419070">
      <w:marLeft w:val="480"/>
      <w:marRight w:val="0"/>
      <w:marTop w:val="0"/>
      <w:marBottom w:val="0"/>
      <w:divBdr>
        <w:top w:val="none" w:sz="0" w:space="0" w:color="auto"/>
        <w:left w:val="none" w:sz="0" w:space="0" w:color="auto"/>
        <w:bottom w:val="none" w:sz="0" w:space="0" w:color="auto"/>
        <w:right w:val="none" w:sz="0" w:space="0" w:color="auto"/>
      </w:divBdr>
    </w:div>
    <w:div w:id="476192851">
      <w:marLeft w:val="480"/>
      <w:marRight w:val="0"/>
      <w:marTop w:val="0"/>
      <w:marBottom w:val="0"/>
      <w:divBdr>
        <w:top w:val="none" w:sz="0" w:space="0" w:color="auto"/>
        <w:left w:val="none" w:sz="0" w:space="0" w:color="auto"/>
        <w:bottom w:val="none" w:sz="0" w:space="0" w:color="auto"/>
        <w:right w:val="none" w:sz="0" w:space="0" w:color="auto"/>
      </w:divBdr>
    </w:div>
    <w:div w:id="476916683">
      <w:marLeft w:val="480"/>
      <w:marRight w:val="0"/>
      <w:marTop w:val="0"/>
      <w:marBottom w:val="0"/>
      <w:divBdr>
        <w:top w:val="none" w:sz="0" w:space="0" w:color="auto"/>
        <w:left w:val="none" w:sz="0" w:space="0" w:color="auto"/>
        <w:bottom w:val="none" w:sz="0" w:space="0" w:color="auto"/>
        <w:right w:val="none" w:sz="0" w:space="0" w:color="auto"/>
      </w:divBdr>
    </w:div>
    <w:div w:id="477117967">
      <w:marLeft w:val="480"/>
      <w:marRight w:val="0"/>
      <w:marTop w:val="0"/>
      <w:marBottom w:val="0"/>
      <w:divBdr>
        <w:top w:val="none" w:sz="0" w:space="0" w:color="auto"/>
        <w:left w:val="none" w:sz="0" w:space="0" w:color="auto"/>
        <w:bottom w:val="none" w:sz="0" w:space="0" w:color="auto"/>
        <w:right w:val="none" w:sz="0" w:space="0" w:color="auto"/>
      </w:divBdr>
    </w:div>
    <w:div w:id="477191521">
      <w:marLeft w:val="480"/>
      <w:marRight w:val="0"/>
      <w:marTop w:val="0"/>
      <w:marBottom w:val="0"/>
      <w:divBdr>
        <w:top w:val="none" w:sz="0" w:space="0" w:color="auto"/>
        <w:left w:val="none" w:sz="0" w:space="0" w:color="auto"/>
        <w:bottom w:val="none" w:sz="0" w:space="0" w:color="auto"/>
        <w:right w:val="none" w:sz="0" w:space="0" w:color="auto"/>
      </w:divBdr>
    </w:div>
    <w:div w:id="477260797">
      <w:marLeft w:val="480"/>
      <w:marRight w:val="0"/>
      <w:marTop w:val="0"/>
      <w:marBottom w:val="0"/>
      <w:divBdr>
        <w:top w:val="none" w:sz="0" w:space="0" w:color="auto"/>
        <w:left w:val="none" w:sz="0" w:space="0" w:color="auto"/>
        <w:bottom w:val="none" w:sz="0" w:space="0" w:color="auto"/>
        <w:right w:val="none" w:sz="0" w:space="0" w:color="auto"/>
      </w:divBdr>
    </w:div>
    <w:div w:id="477454446">
      <w:marLeft w:val="480"/>
      <w:marRight w:val="0"/>
      <w:marTop w:val="0"/>
      <w:marBottom w:val="0"/>
      <w:divBdr>
        <w:top w:val="none" w:sz="0" w:space="0" w:color="auto"/>
        <w:left w:val="none" w:sz="0" w:space="0" w:color="auto"/>
        <w:bottom w:val="none" w:sz="0" w:space="0" w:color="auto"/>
        <w:right w:val="none" w:sz="0" w:space="0" w:color="auto"/>
      </w:divBdr>
    </w:div>
    <w:div w:id="478113767">
      <w:marLeft w:val="480"/>
      <w:marRight w:val="0"/>
      <w:marTop w:val="0"/>
      <w:marBottom w:val="0"/>
      <w:divBdr>
        <w:top w:val="none" w:sz="0" w:space="0" w:color="auto"/>
        <w:left w:val="none" w:sz="0" w:space="0" w:color="auto"/>
        <w:bottom w:val="none" w:sz="0" w:space="0" w:color="auto"/>
        <w:right w:val="none" w:sz="0" w:space="0" w:color="auto"/>
      </w:divBdr>
    </w:div>
    <w:div w:id="478230081">
      <w:marLeft w:val="480"/>
      <w:marRight w:val="0"/>
      <w:marTop w:val="0"/>
      <w:marBottom w:val="0"/>
      <w:divBdr>
        <w:top w:val="none" w:sz="0" w:space="0" w:color="auto"/>
        <w:left w:val="none" w:sz="0" w:space="0" w:color="auto"/>
        <w:bottom w:val="none" w:sz="0" w:space="0" w:color="auto"/>
        <w:right w:val="none" w:sz="0" w:space="0" w:color="auto"/>
      </w:divBdr>
    </w:div>
    <w:div w:id="478427402">
      <w:marLeft w:val="480"/>
      <w:marRight w:val="0"/>
      <w:marTop w:val="0"/>
      <w:marBottom w:val="0"/>
      <w:divBdr>
        <w:top w:val="none" w:sz="0" w:space="0" w:color="auto"/>
        <w:left w:val="none" w:sz="0" w:space="0" w:color="auto"/>
        <w:bottom w:val="none" w:sz="0" w:space="0" w:color="auto"/>
        <w:right w:val="none" w:sz="0" w:space="0" w:color="auto"/>
      </w:divBdr>
    </w:div>
    <w:div w:id="478428365">
      <w:marLeft w:val="480"/>
      <w:marRight w:val="0"/>
      <w:marTop w:val="0"/>
      <w:marBottom w:val="0"/>
      <w:divBdr>
        <w:top w:val="none" w:sz="0" w:space="0" w:color="auto"/>
        <w:left w:val="none" w:sz="0" w:space="0" w:color="auto"/>
        <w:bottom w:val="none" w:sz="0" w:space="0" w:color="auto"/>
        <w:right w:val="none" w:sz="0" w:space="0" w:color="auto"/>
      </w:divBdr>
    </w:div>
    <w:div w:id="478814279">
      <w:marLeft w:val="480"/>
      <w:marRight w:val="0"/>
      <w:marTop w:val="0"/>
      <w:marBottom w:val="0"/>
      <w:divBdr>
        <w:top w:val="none" w:sz="0" w:space="0" w:color="auto"/>
        <w:left w:val="none" w:sz="0" w:space="0" w:color="auto"/>
        <w:bottom w:val="none" w:sz="0" w:space="0" w:color="auto"/>
        <w:right w:val="none" w:sz="0" w:space="0" w:color="auto"/>
      </w:divBdr>
    </w:div>
    <w:div w:id="479275650">
      <w:marLeft w:val="480"/>
      <w:marRight w:val="0"/>
      <w:marTop w:val="0"/>
      <w:marBottom w:val="0"/>
      <w:divBdr>
        <w:top w:val="none" w:sz="0" w:space="0" w:color="auto"/>
        <w:left w:val="none" w:sz="0" w:space="0" w:color="auto"/>
        <w:bottom w:val="none" w:sz="0" w:space="0" w:color="auto"/>
        <w:right w:val="none" w:sz="0" w:space="0" w:color="auto"/>
      </w:divBdr>
    </w:div>
    <w:div w:id="480580246">
      <w:marLeft w:val="480"/>
      <w:marRight w:val="0"/>
      <w:marTop w:val="0"/>
      <w:marBottom w:val="0"/>
      <w:divBdr>
        <w:top w:val="none" w:sz="0" w:space="0" w:color="auto"/>
        <w:left w:val="none" w:sz="0" w:space="0" w:color="auto"/>
        <w:bottom w:val="none" w:sz="0" w:space="0" w:color="auto"/>
        <w:right w:val="none" w:sz="0" w:space="0" w:color="auto"/>
      </w:divBdr>
    </w:div>
    <w:div w:id="480654181">
      <w:marLeft w:val="480"/>
      <w:marRight w:val="0"/>
      <w:marTop w:val="0"/>
      <w:marBottom w:val="0"/>
      <w:divBdr>
        <w:top w:val="none" w:sz="0" w:space="0" w:color="auto"/>
        <w:left w:val="none" w:sz="0" w:space="0" w:color="auto"/>
        <w:bottom w:val="none" w:sz="0" w:space="0" w:color="auto"/>
        <w:right w:val="none" w:sz="0" w:space="0" w:color="auto"/>
      </w:divBdr>
    </w:div>
    <w:div w:id="480926500">
      <w:marLeft w:val="480"/>
      <w:marRight w:val="0"/>
      <w:marTop w:val="0"/>
      <w:marBottom w:val="0"/>
      <w:divBdr>
        <w:top w:val="none" w:sz="0" w:space="0" w:color="auto"/>
        <w:left w:val="none" w:sz="0" w:space="0" w:color="auto"/>
        <w:bottom w:val="none" w:sz="0" w:space="0" w:color="auto"/>
        <w:right w:val="none" w:sz="0" w:space="0" w:color="auto"/>
      </w:divBdr>
    </w:div>
    <w:div w:id="480971752">
      <w:marLeft w:val="480"/>
      <w:marRight w:val="0"/>
      <w:marTop w:val="0"/>
      <w:marBottom w:val="0"/>
      <w:divBdr>
        <w:top w:val="none" w:sz="0" w:space="0" w:color="auto"/>
        <w:left w:val="none" w:sz="0" w:space="0" w:color="auto"/>
        <w:bottom w:val="none" w:sz="0" w:space="0" w:color="auto"/>
        <w:right w:val="none" w:sz="0" w:space="0" w:color="auto"/>
      </w:divBdr>
    </w:div>
    <w:div w:id="481044851">
      <w:marLeft w:val="480"/>
      <w:marRight w:val="0"/>
      <w:marTop w:val="0"/>
      <w:marBottom w:val="0"/>
      <w:divBdr>
        <w:top w:val="none" w:sz="0" w:space="0" w:color="auto"/>
        <w:left w:val="none" w:sz="0" w:space="0" w:color="auto"/>
        <w:bottom w:val="none" w:sz="0" w:space="0" w:color="auto"/>
        <w:right w:val="none" w:sz="0" w:space="0" w:color="auto"/>
      </w:divBdr>
    </w:div>
    <w:div w:id="481390527">
      <w:marLeft w:val="480"/>
      <w:marRight w:val="0"/>
      <w:marTop w:val="0"/>
      <w:marBottom w:val="0"/>
      <w:divBdr>
        <w:top w:val="none" w:sz="0" w:space="0" w:color="auto"/>
        <w:left w:val="none" w:sz="0" w:space="0" w:color="auto"/>
        <w:bottom w:val="none" w:sz="0" w:space="0" w:color="auto"/>
        <w:right w:val="none" w:sz="0" w:space="0" w:color="auto"/>
      </w:divBdr>
    </w:div>
    <w:div w:id="481432222">
      <w:marLeft w:val="480"/>
      <w:marRight w:val="0"/>
      <w:marTop w:val="0"/>
      <w:marBottom w:val="0"/>
      <w:divBdr>
        <w:top w:val="none" w:sz="0" w:space="0" w:color="auto"/>
        <w:left w:val="none" w:sz="0" w:space="0" w:color="auto"/>
        <w:bottom w:val="none" w:sz="0" w:space="0" w:color="auto"/>
        <w:right w:val="none" w:sz="0" w:space="0" w:color="auto"/>
      </w:divBdr>
    </w:div>
    <w:div w:id="481434323">
      <w:marLeft w:val="480"/>
      <w:marRight w:val="0"/>
      <w:marTop w:val="0"/>
      <w:marBottom w:val="0"/>
      <w:divBdr>
        <w:top w:val="none" w:sz="0" w:space="0" w:color="auto"/>
        <w:left w:val="none" w:sz="0" w:space="0" w:color="auto"/>
        <w:bottom w:val="none" w:sz="0" w:space="0" w:color="auto"/>
        <w:right w:val="none" w:sz="0" w:space="0" w:color="auto"/>
      </w:divBdr>
    </w:div>
    <w:div w:id="482114660">
      <w:marLeft w:val="480"/>
      <w:marRight w:val="0"/>
      <w:marTop w:val="0"/>
      <w:marBottom w:val="0"/>
      <w:divBdr>
        <w:top w:val="none" w:sz="0" w:space="0" w:color="auto"/>
        <w:left w:val="none" w:sz="0" w:space="0" w:color="auto"/>
        <w:bottom w:val="none" w:sz="0" w:space="0" w:color="auto"/>
        <w:right w:val="none" w:sz="0" w:space="0" w:color="auto"/>
      </w:divBdr>
    </w:div>
    <w:div w:id="482695886">
      <w:marLeft w:val="480"/>
      <w:marRight w:val="0"/>
      <w:marTop w:val="0"/>
      <w:marBottom w:val="0"/>
      <w:divBdr>
        <w:top w:val="none" w:sz="0" w:space="0" w:color="auto"/>
        <w:left w:val="none" w:sz="0" w:space="0" w:color="auto"/>
        <w:bottom w:val="none" w:sz="0" w:space="0" w:color="auto"/>
        <w:right w:val="none" w:sz="0" w:space="0" w:color="auto"/>
      </w:divBdr>
    </w:div>
    <w:div w:id="482698270">
      <w:marLeft w:val="480"/>
      <w:marRight w:val="0"/>
      <w:marTop w:val="0"/>
      <w:marBottom w:val="0"/>
      <w:divBdr>
        <w:top w:val="none" w:sz="0" w:space="0" w:color="auto"/>
        <w:left w:val="none" w:sz="0" w:space="0" w:color="auto"/>
        <w:bottom w:val="none" w:sz="0" w:space="0" w:color="auto"/>
        <w:right w:val="none" w:sz="0" w:space="0" w:color="auto"/>
      </w:divBdr>
    </w:div>
    <w:div w:id="482963504">
      <w:marLeft w:val="480"/>
      <w:marRight w:val="0"/>
      <w:marTop w:val="0"/>
      <w:marBottom w:val="0"/>
      <w:divBdr>
        <w:top w:val="none" w:sz="0" w:space="0" w:color="auto"/>
        <w:left w:val="none" w:sz="0" w:space="0" w:color="auto"/>
        <w:bottom w:val="none" w:sz="0" w:space="0" w:color="auto"/>
        <w:right w:val="none" w:sz="0" w:space="0" w:color="auto"/>
      </w:divBdr>
    </w:div>
    <w:div w:id="483089634">
      <w:marLeft w:val="480"/>
      <w:marRight w:val="0"/>
      <w:marTop w:val="0"/>
      <w:marBottom w:val="0"/>
      <w:divBdr>
        <w:top w:val="none" w:sz="0" w:space="0" w:color="auto"/>
        <w:left w:val="none" w:sz="0" w:space="0" w:color="auto"/>
        <w:bottom w:val="none" w:sz="0" w:space="0" w:color="auto"/>
        <w:right w:val="none" w:sz="0" w:space="0" w:color="auto"/>
      </w:divBdr>
    </w:div>
    <w:div w:id="483162260">
      <w:marLeft w:val="480"/>
      <w:marRight w:val="0"/>
      <w:marTop w:val="0"/>
      <w:marBottom w:val="0"/>
      <w:divBdr>
        <w:top w:val="none" w:sz="0" w:space="0" w:color="auto"/>
        <w:left w:val="none" w:sz="0" w:space="0" w:color="auto"/>
        <w:bottom w:val="none" w:sz="0" w:space="0" w:color="auto"/>
        <w:right w:val="none" w:sz="0" w:space="0" w:color="auto"/>
      </w:divBdr>
    </w:div>
    <w:div w:id="483203256">
      <w:marLeft w:val="480"/>
      <w:marRight w:val="0"/>
      <w:marTop w:val="0"/>
      <w:marBottom w:val="0"/>
      <w:divBdr>
        <w:top w:val="none" w:sz="0" w:space="0" w:color="auto"/>
        <w:left w:val="none" w:sz="0" w:space="0" w:color="auto"/>
        <w:bottom w:val="none" w:sz="0" w:space="0" w:color="auto"/>
        <w:right w:val="none" w:sz="0" w:space="0" w:color="auto"/>
      </w:divBdr>
    </w:div>
    <w:div w:id="483206344">
      <w:marLeft w:val="480"/>
      <w:marRight w:val="0"/>
      <w:marTop w:val="0"/>
      <w:marBottom w:val="0"/>
      <w:divBdr>
        <w:top w:val="none" w:sz="0" w:space="0" w:color="auto"/>
        <w:left w:val="none" w:sz="0" w:space="0" w:color="auto"/>
        <w:bottom w:val="none" w:sz="0" w:space="0" w:color="auto"/>
        <w:right w:val="none" w:sz="0" w:space="0" w:color="auto"/>
      </w:divBdr>
    </w:div>
    <w:div w:id="483278488">
      <w:marLeft w:val="480"/>
      <w:marRight w:val="0"/>
      <w:marTop w:val="0"/>
      <w:marBottom w:val="0"/>
      <w:divBdr>
        <w:top w:val="none" w:sz="0" w:space="0" w:color="auto"/>
        <w:left w:val="none" w:sz="0" w:space="0" w:color="auto"/>
        <w:bottom w:val="none" w:sz="0" w:space="0" w:color="auto"/>
        <w:right w:val="none" w:sz="0" w:space="0" w:color="auto"/>
      </w:divBdr>
    </w:div>
    <w:div w:id="483474775">
      <w:marLeft w:val="480"/>
      <w:marRight w:val="0"/>
      <w:marTop w:val="0"/>
      <w:marBottom w:val="0"/>
      <w:divBdr>
        <w:top w:val="none" w:sz="0" w:space="0" w:color="auto"/>
        <w:left w:val="none" w:sz="0" w:space="0" w:color="auto"/>
        <w:bottom w:val="none" w:sz="0" w:space="0" w:color="auto"/>
        <w:right w:val="none" w:sz="0" w:space="0" w:color="auto"/>
      </w:divBdr>
    </w:div>
    <w:div w:id="483813954">
      <w:marLeft w:val="480"/>
      <w:marRight w:val="0"/>
      <w:marTop w:val="0"/>
      <w:marBottom w:val="0"/>
      <w:divBdr>
        <w:top w:val="none" w:sz="0" w:space="0" w:color="auto"/>
        <w:left w:val="none" w:sz="0" w:space="0" w:color="auto"/>
        <w:bottom w:val="none" w:sz="0" w:space="0" w:color="auto"/>
        <w:right w:val="none" w:sz="0" w:space="0" w:color="auto"/>
      </w:divBdr>
    </w:div>
    <w:div w:id="483819421">
      <w:marLeft w:val="480"/>
      <w:marRight w:val="0"/>
      <w:marTop w:val="0"/>
      <w:marBottom w:val="0"/>
      <w:divBdr>
        <w:top w:val="none" w:sz="0" w:space="0" w:color="auto"/>
        <w:left w:val="none" w:sz="0" w:space="0" w:color="auto"/>
        <w:bottom w:val="none" w:sz="0" w:space="0" w:color="auto"/>
        <w:right w:val="none" w:sz="0" w:space="0" w:color="auto"/>
      </w:divBdr>
    </w:div>
    <w:div w:id="483861172">
      <w:marLeft w:val="480"/>
      <w:marRight w:val="0"/>
      <w:marTop w:val="0"/>
      <w:marBottom w:val="0"/>
      <w:divBdr>
        <w:top w:val="none" w:sz="0" w:space="0" w:color="auto"/>
        <w:left w:val="none" w:sz="0" w:space="0" w:color="auto"/>
        <w:bottom w:val="none" w:sz="0" w:space="0" w:color="auto"/>
        <w:right w:val="none" w:sz="0" w:space="0" w:color="auto"/>
      </w:divBdr>
    </w:div>
    <w:div w:id="483935403">
      <w:marLeft w:val="480"/>
      <w:marRight w:val="0"/>
      <w:marTop w:val="0"/>
      <w:marBottom w:val="0"/>
      <w:divBdr>
        <w:top w:val="none" w:sz="0" w:space="0" w:color="auto"/>
        <w:left w:val="none" w:sz="0" w:space="0" w:color="auto"/>
        <w:bottom w:val="none" w:sz="0" w:space="0" w:color="auto"/>
        <w:right w:val="none" w:sz="0" w:space="0" w:color="auto"/>
      </w:divBdr>
    </w:div>
    <w:div w:id="484662898">
      <w:marLeft w:val="480"/>
      <w:marRight w:val="0"/>
      <w:marTop w:val="0"/>
      <w:marBottom w:val="0"/>
      <w:divBdr>
        <w:top w:val="none" w:sz="0" w:space="0" w:color="auto"/>
        <w:left w:val="none" w:sz="0" w:space="0" w:color="auto"/>
        <w:bottom w:val="none" w:sz="0" w:space="0" w:color="auto"/>
        <w:right w:val="none" w:sz="0" w:space="0" w:color="auto"/>
      </w:divBdr>
    </w:div>
    <w:div w:id="484931837">
      <w:marLeft w:val="480"/>
      <w:marRight w:val="0"/>
      <w:marTop w:val="0"/>
      <w:marBottom w:val="0"/>
      <w:divBdr>
        <w:top w:val="none" w:sz="0" w:space="0" w:color="auto"/>
        <w:left w:val="none" w:sz="0" w:space="0" w:color="auto"/>
        <w:bottom w:val="none" w:sz="0" w:space="0" w:color="auto"/>
        <w:right w:val="none" w:sz="0" w:space="0" w:color="auto"/>
      </w:divBdr>
    </w:div>
    <w:div w:id="485169930">
      <w:marLeft w:val="480"/>
      <w:marRight w:val="0"/>
      <w:marTop w:val="0"/>
      <w:marBottom w:val="0"/>
      <w:divBdr>
        <w:top w:val="none" w:sz="0" w:space="0" w:color="auto"/>
        <w:left w:val="none" w:sz="0" w:space="0" w:color="auto"/>
        <w:bottom w:val="none" w:sz="0" w:space="0" w:color="auto"/>
        <w:right w:val="none" w:sz="0" w:space="0" w:color="auto"/>
      </w:divBdr>
    </w:div>
    <w:div w:id="485319458">
      <w:marLeft w:val="480"/>
      <w:marRight w:val="0"/>
      <w:marTop w:val="0"/>
      <w:marBottom w:val="0"/>
      <w:divBdr>
        <w:top w:val="none" w:sz="0" w:space="0" w:color="auto"/>
        <w:left w:val="none" w:sz="0" w:space="0" w:color="auto"/>
        <w:bottom w:val="none" w:sz="0" w:space="0" w:color="auto"/>
        <w:right w:val="none" w:sz="0" w:space="0" w:color="auto"/>
      </w:divBdr>
    </w:div>
    <w:div w:id="485435691">
      <w:marLeft w:val="480"/>
      <w:marRight w:val="0"/>
      <w:marTop w:val="0"/>
      <w:marBottom w:val="0"/>
      <w:divBdr>
        <w:top w:val="none" w:sz="0" w:space="0" w:color="auto"/>
        <w:left w:val="none" w:sz="0" w:space="0" w:color="auto"/>
        <w:bottom w:val="none" w:sz="0" w:space="0" w:color="auto"/>
        <w:right w:val="none" w:sz="0" w:space="0" w:color="auto"/>
      </w:divBdr>
    </w:div>
    <w:div w:id="485441331">
      <w:marLeft w:val="480"/>
      <w:marRight w:val="0"/>
      <w:marTop w:val="0"/>
      <w:marBottom w:val="0"/>
      <w:divBdr>
        <w:top w:val="none" w:sz="0" w:space="0" w:color="auto"/>
        <w:left w:val="none" w:sz="0" w:space="0" w:color="auto"/>
        <w:bottom w:val="none" w:sz="0" w:space="0" w:color="auto"/>
        <w:right w:val="none" w:sz="0" w:space="0" w:color="auto"/>
      </w:divBdr>
    </w:div>
    <w:div w:id="485587032">
      <w:marLeft w:val="480"/>
      <w:marRight w:val="0"/>
      <w:marTop w:val="0"/>
      <w:marBottom w:val="0"/>
      <w:divBdr>
        <w:top w:val="none" w:sz="0" w:space="0" w:color="auto"/>
        <w:left w:val="none" w:sz="0" w:space="0" w:color="auto"/>
        <w:bottom w:val="none" w:sz="0" w:space="0" w:color="auto"/>
        <w:right w:val="none" w:sz="0" w:space="0" w:color="auto"/>
      </w:divBdr>
    </w:div>
    <w:div w:id="485979095">
      <w:marLeft w:val="480"/>
      <w:marRight w:val="0"/>
      <w:marTop w:val="0"/>
      <w:marBottom w:val="0"/>
      <w:divBdr>
        <w:top w:val="none" w:sz="0" w:space="0" w:color="auto"/>
        <w:left w:val="none" w:sz="0" w:space="0" w:color="auto"/>
        <w:bottom w:val="none" w:sz="0" w:space="0" w:color="auto"/>
        <w:right w:val="none" w:sz="0" w:space="0" w:color="auto"/>
      </w:divBdr>
    </w:div>
    <w:div w:id="486408601">
      <w:marLeft w:val="480"/>
      <w:marRight w:val="0"/>
      <w:marTop w:val="0"/>
      <w:marBottom w:val="0"/>
      <w:divBdr>
        <w:top w:val="none" w:sz="0" w:space="0" w:color="auto"/>
        <w:left w:val="none" w:sz="0" w:space="0" w:color="auto"/>
        <w:bottom w:val="none" w:sz="0" w:space="0" w:color="auto"/>
        <w:right w:val="none" w:sz="0" w:space="0" w:color="auto"/>
      </w:divBdr>
    </w:div>
    <w:div w:id="486440725">
      <w:marLeft w:val="480"/>
      <w:marRight w:val="0"/>
      <w:marTop w:val="0"/>
      <w:marBottom w:val="0"/>
      <w:divBdr>
        <w:top w:val="none" w:sz="0" w:space="0" w:color="auto"/>
        <w:left w:val="none" w:sz="0" w:space="0" w:color="auto"/>
        <w:bottom w:val="none" w:sz="0" w:space="0" w:color="auto"/>
        <w:right w:val="none" w:sz="0" w:space="0" w:color="auto"/>
      </w:divBdr>
    </w:div>
    <w:div w:id="486475902">
      <w:marLeft w:val="480"/>
      <w:marRight w:val="0"/>
      <w:marTop w:val="0"/>
      <w:marBottom w:val="0"/>
      <w:divBdr>
        <w:top w:val="none" w:sz="0" w:space="0" w:color="auto"/>
        <w:left w:val="none" w:sz="0" w:space="0" w:color="auto"/>
        <w:bottom w:val="none" w:sz="0" w:space="0" w:color="auto"/>
        <w:right w:val="none" w:sz="0" w:space="0" w:color="auto"/>
      </w:divBdr>
    </w:div>
    <w:div w:id="486551232">
      <w:marLeft w:val="480"/>
      <w:marRight w:val="0"/>
      <w:marTop w:val="0"/>
      <w:marBottom w:val="0"/>
      <w:divBdr>
        <w:top w:val="none" w:sz="0" w:space="0" w:color="auto"/>
        <w:left w:val="none" w:sz="0" w:space="0" w:color="auto"/>
        <w:bottom w:val="none" w:sz="0" w:space="0" w:color="auto"/>
        <w:right w:val="none" w:sz="0" w:space="0" w:color="auto"/>
      </w:divBdr>
    </w:div>
    <w:div w:id="486560012">
      <w:marLeft w:val="480"/>
      <w:marRight w:val="0"/>
      <w:marTop w:val="0"/>
      <w:marBottom w:val="0"/>
      <w:divBdr>
        <w:top w:val="none" w:sz="0" w:space="0" w:color="auto"/>
        <w:left w:val="none" w:sz="0" w:space="0" w:color="auto"/>
        <w:bottom w:val="none" w:sz="0" w:space="0" w:color="auto"/>
        <w:right w:val="none" w:sz="0" w:space="0" w:color="auto"/>
      </w:divBdr>
    </w:div>
    <w:div w:id="486670439">
      <w:marLeft w:val="480"/>
      <w:marRight w:val="0"/>
      <w:marTop w:val="0"/>
      <w:marBottom w:val="0"/>
      <w:divBdr>
        <w:top w:val="none" w:sz="0" w:space="0" w:color="auto"/>
        <w:left w:val="none" w:sz="0" w:space="0" w:color="auto"/>
        <w:bottom w:val="none" w:sz="0" w:space="0" w:color="auto"/>
        <w:right w:val="none" w:sz="0" w:space="0" w:color="auto"/>
      </w:divBdr>
    </w:div>
    <w:div w:id="487015600">
      <w:marLeft w:val="480"/>
      <w:marRight w:val="0"/>
      <w:marTop w:val="0"/>
      <w:marBottom w:val="0"/>
      <w:divBdr>
        <w:top w:val="none" w:sz="0" w:space="0" w:color="auto"/>
        <w:left w:val="none" w:sz="0" w:space="0" w:color="auto"/>
        <w:bottom w:val="none" w:sz="0" w:space="0" w:color="auto"/>
        <w:right w:val="none" w:sz="0" w:space="0" w:color="auto"/>
      </w:divBdr>
    </w:div>
    <w:div w:id="487215444">
      <w:marLeft w:val="480"/>
      <w:marRight w:val="0"/>
      <w:marTop w:val="0"/>
      <w:marBottom w:val="0"/>
      <w:divBdr>
        <w:top w:val="none" w:sz="0" w:space="0" w:color="auto"/>
        <w:left w:val="none" w:sz="0" w:space="0" w:color="auto"/>
        <w:bottom w:val="none" w:sz="0" w:space="0" w:color="auto"/>
        <w:right w:val="none" w:sz="0" w:space="0" w:color="auto"/>
      </w:divBdr>
    </w:div>
    <w:div w:id="487286948">
      <w:marLeft w:val="480"/>
      <w:marRight w:val="0"/>
      <w:marTop w:val="0"/>
      <w:marBottom w:val="0"/>
      <w:divBdr>
        <w:top w:val="none" w:sz="0" w:space="0" w:color="auto"/>
        <w:left w:val="none" w:sz="0" w:space="0" w:color="auto"/>
        <w:bottom w:val="none" w:sz="0" w:space="0" w:color="auto"/>
        <w:right w:val="none" w:sz="0" w:space="0" w:color="auto"/>
      </w:divBdr>
    </w:div>
    <w:div w:id="487981722">
      <w:marLeft w:val="480"/>
      <w:marRight w:val="0"/>
      <w:marTop w:val="0"/>
      <w:marBottom w:val="0"/>
      <w:divBdr>
        <w:top w:val="none" w:sz="0" w:space="0" w:color="auto"/>
        <w:left w:val="none" w:sz="0" w:space="0" w:color="auto"/>
        <w:bottom w:val="none" w:sz="0" w:space="0" w:color="auto"/>
        <w:right w:val="none" w:sz="0" w:space="0" w:color="auto"/>
      </w:divBdr>
    </w:div>
    <w:div w:id="488181505">
      <w:marLeft w:val="480"/>
      <w:marRight w:val="0"/>
      <w:marTop w:val="0"/>
      <w:marBottom w:val="0"/>
      <w:divBdr>
        <w:top w:val="none" w:sz="0" w:space="0" w:color="auto"/>
        <w:left w:val="none" w:sz="0" w:space="0" w:color="auto"/>
        <w:bottom w:val="none" w:sz="0" w:space="0" w:color="auto"/>
        <w:right w:val="none" w:sz="0" w:space="0" w:color="auto"/>
      </w:divBdr>
    </w:div>
    <w:div w:id="488403898">
      <w:marLeft w:val="480"/>
      <w:marRight w:val="0"/>
      <w:marTop w:val="0"/>
      <w:marBottom w:val="0"/>
      <w:divBdr>
        <w:top w:val="none" w:sz="0" w:space="0" w:color="auto"/>
        <w:left w:val="none" w:sz="0" w:space="0" w:color="auto"/>
        <w:bottom w:val="none" w:sz="0" w:space="0" w:color="auto"/>
        <w:right w:val="none" w:sz="0" w:space="0" w:color="auto"/>
      </w:divBdr>
    </w:div>
    <w:div w:id="488523115">
      <w:marLeft w:val="480"/>
      <w:marRight w:val="0"/>
      <w:marTop w:val="0"/>
      <w:marBottom w:val="0"/>
      <w:divBdr>
        <w:top w:val="none" w:sz="0" w:space="0" w:color="auto"/>
        <w:left w:val="none" w:sz="0" w:space="0" w:color="auto"/>
        <w:bottom w:val="none" w:sz="0" w:space="0" w:color="auto"/>
        <w:right w:val="none" w:sz="0" w:space="0" w:color="auto"/>
      </w:divBdr>
    </w:div>
    <w:div w:id="488717534">
      <w:marLeft w:val="480"/>
      <w:marRight w:val="0"/>
      <w:marTop w:val="0"/>
      <w:marBottom w:val="0"/>
      <w:divBdr>
        <w:top w:val="none" w:sz="0" w:space="0" w:color="auto"/>
        <w:left w:val="none" w:sz="0" w:space="0" w:color="auto"/>
        <w:bottom w:val="none" w:sz="0" w:space="0" w:color="auto"/>
        <w:right w:val="none" w:sz="0" w:space="0" w:color="auto"/>
      </w:divBdr>
    </w:div>
    <w:div w:id="489097393">
      <w:marLeft w:val="480"/>
      <w:marRight w:val="0"/>
      <w:marTop w:val="0"/>
      <w:marBottom w:val="0"/>
      <w:divBdr>
        <w:top w:val="none" w:sz="0" w:space="0" w:color="auto"/>
        <w:left w:val="none" w:sz="0" w:space="0" w:color="auto"/>
        <w:bottom w:val="none" w:sz="0" w:space="0" w:color="auto"/>
        <w:right w:val="none" w:sz="0" w:space="0" w:color="auto"/>
      </w:divBdr>
    </w:div>
    <w:div w:id="490147751">
      <w:marLeft w:val="480"/>
      <w:marRight w:val="0"/>
      <w:marTop w:val="0"/>
      <w:marBottom w:val="0"/>
      <w:divBdr>
        <w:top w:val="none" w:sz="0" w:space="0" w:color="auto"/>
        <w:left w:val="none" w:sz="0" w:space="0" w:color="auto"/>
        <w:bottom w:val="none" w:sz="0" w:space="0" w:color="auto"/>
        <w:right w:val="none" w:sz="0" w:space="0" w:color="auto"/>
      </w:divBdr>
    </w:div>
    <w:div w:id="490172473">
      <w:marLeft w:val="480"/>
      <w:marRight w:val="0"/>
      <w:marTop w:val="0"/>
      <w:marBottom w:val="0"/>
      <w:divBdr>
        <w:top w:val="none" w:sz="0" w:space="0" w:color="auto"/>
        <w:left w:val="none" w:sz="0" w:space="0" w:color="auto"/>
        <w:bottom w:val="none" w:sz="0" w:space="0" w:color="auto"/>
        <w:right w:val="none" w:sz="0" w:space="0" w:color="auto"/>
      </w:divBdr>
    </w:div>
    <w:div w:id="490289160">
      <w:marLeft w:val="480"/>
      <w:marRight w:val="0"/>
      <w:marTop w:val="0"/>
      <w:marBottom w:val="0"/>
      <w:divBdr>
        <w:top w:val="none" w:sz="0" w:space="0" w:color="auto"/>
        <w:left w:val="none" w:sz="0" w:space="0" w:color="auto"/>
        <w:bottom w:val="none" w:sz="0" w:space="0" w:color="auto"/>
        <w:right w:val="none" w:sz="0" w:space="0" w:color="auto"/>
      </w:divBdr>
    </w:div>
    <w:div w:id="490295740">
      <w:marLeft w:val="480"/>
      <w:marRight w:val="0"/>
      <w:marTop w:val="0"/>
      <w:marBottom w:val="0"/>
      <w:divBdr>
        <w:top w:val="none" w:sz="0" w:space="0" w:color="auto"/>
        <w:left w:val="none" w:sz="0" w:space="0" w:color="auto"/>
        <w:bottom w:val="none" w:sz="0" w:space="0" w:color="auto"/>
        <w:right w:val="none" w:sz="0" w:space="0" w:color="auto"/>
      </w:divBdr>
    </w:div>
    <w:div w:id="490413899">
      <w:marLeft w:val="480"/>
      <w:marRight w:val="0"/>
      <w:marTop w:val="0"/>
      <w:marBottom w:val="0"/>
      <w:divBdr>
        <w:top w:val="none" w:sz="0" w:space="0" w:color="auto"/>
        <w:left w:val="none" w:sz="0" w:space="0" w:color="auto"/>
        <w:bottom w:val="none" w:sz="0" w:space="0" w:color="auto"/>
        <w:right w:val="none" w:sz="0" w:space="0" w:color="auto"/>
      </w:divBdr>
    </w:div>
    <w:div w:id="490562207">
      <w:marLeft w:val="480"/>
      <w:marRight w:val="0"/>
      <w:marTop w:val="0"/>
      <w:marBottom w:val="0"/>
      <w:divBdr>
        <w:top w:val="none" w:sz="0" w:space="0" w:color="auto"/>
        <w:left w:val="none" w:sz="0" w:space="0" w:color="auto"/>
        <w:bottom w:val="none" w:sz="0" w:space="0" w:color="auto"/>
        <w:right w:val="none" w:sz="0" w:space="0" w:color="auto"/>
      </w:divBdr>
    </w:div>
    <w:div w:id="491141376">
      <w:marLeft w:val="480"/>
      <w:marRight w:val="0"/>
      <w:marTop w:val="0"/>
      <w:marBottom w:val="0"/>
      <w:divBdr>
        <w:top w:val="none" w:sz="0" w:space="0" w:color="auto"/>
        <w:left w:val="none" w:sz="0" w:space="0" w:color="auto"/>
        <w:bottom w:val="none" w:sz="0" w:space="0" w:color="auto"/>
        <w:right w:val="none" w:sz="0" w:space="0" w:color="auto"/>
      </w:divBdr>
    </w:div>
    <w:div w:id="491147041">
      <w:marLeft w:val="480"/>
      <w:marRight w:val="0"/>
      <w:marTop w:val="0"/>
      <w:marBottom w:val="0"/>
      <w:divBdr>
        <w:top w:val="none" w:sz="0" w:space="0" w:color="auto"/>
        <w:left w:val="none" w:sz="0" w:space="0" w:color="auto"/>
        <w:bottom w:val="none" w:sz="0" w:space="0" w:color="auto"/>
        <w:right w:val="none" w:sz="0" w:space="0" w:color="auto"/>
      </w:divBdr>
    </w:div>
    <w:div w:id="491147092">
      <w:marLeft w:val="480"/>
      <w:marRight w:val="0"/>
      <w:marTop w:val="0"/>
      <w:marBottom w:val="0"/>
      <w:divBdr>
        <w:top w:val="none" w:sz="0" w:space="0" w:color="auto"/>
        <w:left w:val="none" w:sz="0" w:space="0" w:color="auto"/>
        <w:bottom w:val="none" w:sz="0" w:space="0" w:color="auto"/>
        <w:right w:val="none" w:sz="0" w:space="0" w:color="auto"/>
      </w:divBdr>
    </w:div>
    <w:div w:id="491457467">
      <w:marLeft w:val="480"/>
      <w:marRight w:val="0"/>
      <w:marTop w:val="0"/>
      <w:marBottom w:val="0"/>
      <w:divBdr>
        <w:top w:val="none" w:sz="0" w:space="0" w:color="auto"/>
        <w:left w:val="none" w:sz="0" w:space="0" w:color="auto"/>
        <w:bottom w:val="none" w:sz="0" w:space="0" w:color="auto"/>
        <w:right w:val="none" w:sz="0" w:space="0" w:color="auto"/>
      </w:divBdr>
    </w:div>
    <w:div w:id="491794694">
      <w:marLeft w:val="480"/>
      <w:marRight w:val="0"/>
      <w:marTop w:val="0"/>
      <w:marBottom w:val="0"/>
      <w:divBdr>
        <w:top w:val="none" w:sz="0" w:space="0" w:color="auto"/>
        <w:left w:val="none" w:sz="0" w:space="0" w:color="auto"/>
        <w:bottom w:val="none" w:sz="0" w:space="0" w:color="auto"/>
        <w:right w:val="none" w:sz="0" w:space="0" w:color="auto"/>
      </w:divBdr>
    </w:div>
    <w:div w:id="491876304">
      <w:marLeft w:val="480"/>
      <w:marRight w:val="0"/>
      <w:marTop w:val="0"/>
      <w:marBottom w:val="0"/>
      <w:divBdr>
        <w:top w:val="none" w:sz="0" w:space="0" w:color="auto"/>
        <w:left w:val="none" w:sz="0" w:space="0" w:color="auto"/>
        <w:bottom w:val="none" w:sz="0" w:space="0" w:color="auto"/>
        <w:right w:val="none" w:sz="0" w:space="0" w:color="auto"/>
      </w:divBdr>
    </w:div>
    <w:div w:id="491876831">
      <w:marLeft w:val="480"/>
      <w:marRight w:val="0"/>
      <w:marTop w:val="0"/>
      <w:marBottom w:val="0"/>
      <w:divBdr>
        <w:top w:val="none" w:sz="0" w:space="0" w:color="auto"/>
        <w:left w:val="none" w:sz="0" w:space="0" w:color="auto"/>
        <w:bottom w:val="none" w:sz="0" w:space="0" w:color="auto"/>
        <w:right w:val="none" w:sz="0" w:space="0" w:color="auto"/>
      </w:divBdr>
    </w:div>
    <w:div w:id="492334885">
      <w:marLeft w:val="480"/>
      <w:marRight w:val="0"/>
      <w:marTop w:val="0"/>
      <w:marBottom w:val="0"/>
      <w:divBdr>
        <w:top w:val="none" w:sz="0" w:space="0" w:color="auto"/>
        <w:left w:val="none" w:sz="0" w:space="0" w:color="auto"/>
        <w:bottom w:val="none" w:sz="0" w:space="0" w:color="auto"/>
        <w:right w:val="none" w:sz="0" w:space="0" w:color="auto"/>
      </w:divBdr>
    </w:div>
    <w:div w:id="492525622">
      <w:marLeft w:val="480"/>
      <w:marRight w:val="0"/>
      <w:marTop w:val="0"/>
      <w:marBottom w:val="0"/>
      <w:divBdr>
        <w:top w:val="none" w:sz="0" w:space="0" w:color="auto"/>
        <w:left w:val="none" w:sz="0" w:space="0" w:color="auto"/>
        <w:bottom w:val="none" w:sz="0" w:space="0" w:color="auto"/>
        <w:right w:val="none" w:sz="0" w:space="0" w:color="auto"/>
      </w:divBdr>
    </w:div>
    <w:div w:id="493029063">
      <w:marLeft w:val="480"/>
      <w:marRight w:val="0"/>
      <w:marTop w:val="0"/>
      <w:marBottom w:val="0"/>
      <w:divBdr>
        <w:top w:val="none" w:sz="0" w:space="0" w:color="auto"/>
        <w:left w:val="none" w:sz="0" w:space="0" w:color="auto"/>
        <w:bottom w:val="none" w:sz="0" w:space="0" w:color="auto"/>
        <w:right w:val="none" w:sz="0" w:space="0" w:color="auto"/>
      </w:divBdr>
    </w:div>
    <w:div w:id="493036898">
      <w:marLeft w:val="480"/>
      <w:marRight w:val="0"/>
      <w:marTop w:val="0"/>
      <w:marBottom w:val="0"/>
      <w:divBdr>
        <w:top w:val="none" w:sz="0" w:space="0" w:color="auto"/>
        <w:left w:val="none" w:sz="0" w:space="0" w:color="auto"/>
        <w:bottom w:val="none" w:sz="0" w:space="0" w:color="auto"/>
        <w:right w:val="none" w:sz="0" w:space="0" w:color="auto"/>
      </w:divBdr>
    </w:div>
    <w:div w:id="493450950">
      <w:marLeft w:val="480"/>
      <w:marRight w:val="0"/>
      <w:marTop w:val="0"/>
      <w:marBottom w:val="0"/>
      <w:divBdr>
        <w:top w:val="none" w:sz="0" w:space="0" w:color="auto"/>
        <w:left w:val="none" w:sz="0" w:space="0" w:color="auto"/>
        <w:bottom w:val="none" w:sz="0" w:space="0" w:color="auto"/>
        <w:right w:val="none" w:sz="0" w:space="0" w:color="auto"/>
      </w:divBdr>
    </w:div>
    <w:div w:id="494030561">
      <w:marLeft w:val="480"/>
      <w:marRight w:val="0"/>
      <w:marTop w:val="0"/>
      <w:marBottom w:val="0"/>
      <w:divBdr>
        <w:top w:val="none" w:sz="0" w:space="0" w:color="auto"/>
        <w:left w:val="none" w:sz="0" w:space="0" w:color="auto"/>
        <w:bottom w:val="none" w:sz="0" w:space="0" w:color="auto"/>
        <w:right w:val="none" w:sz="0" w:space="0" w:color="auto"/>
      </w:divBdr>
    </w:div>
    <w:div w:id="494303769">
      <w:marLeft w:val="480"/>
      <w:marRight w:val="0"/>
      <w:marTop w:val="0"/>
      <w:marBottom w:val="0"/>
      <w:divBdr>
        <w:top w:val="none" w:sz="0" w:space="0" w:color="auto"/>
        <w:left w:val="none" w:sz="0" w:space="0" w:color="auto"/>
        <w:bottom w:val="none" w:sz="0" w:space="0" w:color="auto"/>
        <w:right w:val="none" w:sz="0" w:space="0" w:color="auto"/>
      </w:divBdr>
    </w:div>
    <w:div w:id="494498330">
      <w:marLeft w:val="480"/>
      <w:marRight w:val="0"/>
      <w:marTop w:val="0"/>
      <w:marBottom w:val="0"/>
      <w:divBdr>
        <w:top w:val="none" w:sz="0" w:space="0" w:color="auto"/>
        <w:left w:val="none" w:sz="0" w:space="0" w:color="auto"/>
        <w:bottom w:val="none" w:sz="0" w:space="0" w:color="auto"/>
        <w:right w:val="none" w:sz="0" w:space="0" w:color="auto"/>
      </w:divBdr>
    </w:div>
    <w:div w:id="494536939">
      <w:marLeft w:val="480"/>
      <w:marRight w:val="0"/>
      <w:marTop w:val="0"/>
      <w:marBottom w:val="0"/>
      <w:divBdr>
        <w:top w:val="none" w:sz="0" w:space="0" w:color="auto"/>
        <w:left w:val="none" w:sz="0" w:space="0" w:color="auto"/>
        <w:bottom w:val="none" w:sz="0" w:space="0" w:color="auto"/>
        <w:right w:val="none" w:sz="0" w:space="0" w:color="auto"/>
      </w:divBdr>
    </w:div>
    <w:div w:id="494761427">
      <w:marLeft w:val="480"/>
      <w:marRight w:val="0"/>
      <w:marTop w:val="0"/>
      <w:marBottom w:val="0"/>
      <w:divBdr>
        <w:top w:val="none" w:sz="0" w:space="0" w:color="auto"/>
        <w:left w:val="none" w:sz="0" w:space="0" w:color="auto"/>
        <w:bottom w:val="none" w:sz="0" w:space="0" w:color="auto"/>
        <w:right w:val="none" w:sz="0" w:space="0" w:color="auto"/>
      </w:divBdr>
    </w:div>
    <w:div w:id="494881978">
      <w:marLeft w:val="480"/>
      <w:marRight w:val="0"/>
      <w:marTop w:val="0"/>
      <w:marBottom w:val="0"/>
      <w:divBdr>
        <w:top w:val="none" w:sz="0" w:space="0" w:color="auto"/>
        <w:left w:val="none" w:sz="0" w:space="0" w:color="auto"/>
        <w:bottom w:val="none" w:sz="0" w:space="0" w:color="auto"/>
        <w:right w:val="none" w:sz="0" w:space="0" w:color="auto"/>
      </w:divBdr>
    </w:div>
    <w:div w:id="495071733">
      <w:marLeft w:val="480"/>
      <w:marRight w:val="0"/>
      <w:marTop w:val="0"/>
      <w:marBottom w:val="0"/>
      <w:divBdr>
        <w:top w:val="none" w:sz="0" w:space="0" w:color="auto"/>
        <w:left w:val="none" w:sz="0" w:space="0" w:color="auto"/>
        <w:bottom w:val="none" w:sz="0" w:space="0" w:color="auto"/>
        <w:right w:val="none" w:sz="0" w:space="0" w:color="auto"/>
      </w:divBdr>
    </w:div>
    <w:div w:id="495151727">
      <w:marLeft w:val="480"/>
      <w:marRight w:val="0"/>
      <w:marTop w:val="0"/>
      <w:marBottom w:val="0"/>
      <w:divBdr>
        <w:top w:val="none" w:sz="0" w:space="0" w:color="auto"/>
        <w:left w:val="none" w:sz="0" w:space="0" w:color="auto"/>
        <w:bottom w:val="none" w:sz="0" w:space="0" w:color="auto"/>
        <w:right w:val="none" w:sz="0" w:space="0" w:color="auto"/>
      </w:divBdr>
    </w:div>
    <w:div w:id="495537807">
      <w:marLeft w:val="480"/>
      <w:marRight w:val="0"/>
      <w:marTop w:val="0"/>
      <w:marBottom w:val="0"/>
      <w:divBdr>
        <w:top w:val="none" w:sz="0" w:space="0" w:color="auto"/>
        <w:left w:val="none" w:sz="0" w:space="0" w:color="auto"/>
        <w:bottom w:val="none" w:sz="0" w:space="0" w:color="auto"/>
        <w:right w:val="none" w:sz="0" w:space="0" w:color="auto"/>
      </w:divBdr>
    </w:div>
    <w:div w:id="495615345">
      <w:marLeft w:val="480"/>
      <w:marRight w:val="0"/>
      <w:marTop w:val="0"/>
      <w:marBottom w:val="0"/>
      <w:divBdr>
        <w:top w:val="none" w:sz="0" w:space="0" w:color="auto"/>
        <w:left w:val="none" w:sz="0" w:space="0" w:color="auto"/>
        <w:bottom w:val="none" w:sz="0" w:space="0" w:color="auto"/>
        <w:right w:val="none" w:sz="0" w:space="0" w:color="auto"/>
      </w:divBdr>
    </w:div>
    <w:div w:id="495649692">
      <w:marLeft w:val="480"/>
      <w:marRight w:val="0"/>
      <w:marTop w:val="0"/>
      <w:marBottom w:val="0"/>
      <w:divBdr>
        <w:top w:val="none" w:sz="0" w:space="0" w:color="auto"/>
        <w:left w:val="none" w:sz="0" w:space="0" w:color="auto"/>
        <w:bottom w:val="none" w:sz="0" w:space="0" w:color="auto"/>
        <w:right w:val="none" w:sz="0" w:space="0" w:color="auto"/>
      </w:divBdr>
    </w:div>
    <w:div w:id="496385825">
      <w:marLeft w:val="480"/>
      <w:marRight w:val="0"/>
      <w:marTop w:val="0"/>
      <w:marBottom w:val="0"/>
      <w:divBdr>
        <w:top w:val="none" w:sz="0" w:space="0" w:color="auto"/>
        <w:left w:val="none" w:sz="0" w:space="0" w:color="auto"/>
        <w:bottom w:val="none" w:sz="0" w:space="0" w:color="auto"/>
        <w:right w:val="none" w:sz="0" w:space="0" w:color="auto"/>
      </w:divBdr>
    </w:div>
    <w:div w:id="496456115">
      <w:marLeft w:val="480"/>
      <w:marRight w:val="0"/>
      <w:marTop w:val="0"/>
      <w:marBottom w:val="0"/>
      <w:divBdr>
        <w:top w:val="none" w:sz="0" w:space="0" w:color="auto"/>
        <w:left w:val="none" w:sz="0" w:space="0" w:color="auto"/>
        <w:bottom w:val="none" w:sz="0" w:space="0" w:color="auto"/>
        <w:right w:val="none" w:sz="0" w:space="0" w:color="auto"/>
      </w:divBdr>
    </w:div>
    <w:div w:id="496657107">
      <w:marLeft w:val="480"/>
      <w:marRight w:val="0"/>
      <w:marTop w:val="0"/>
      <w:marBottom w:val="0"/>
      <w:divBdr>
        <w:top w:val="none" w:sz="0" w:space="0" w:color="auto"/>
        <w:left w:val="none" w:sz="0" w:space="0" w:color="auto"/>
        <w:bottom w:val="none" w:sz="0" w:space="0" w:color="auto"/>
        <w:right w:val="none" w:sz="0" w:space="0" w:color="auto"/>
      </w:divBdr>
    </w:div>
    <w:div w:id="496775838">
      <w:marLeft w:val="480"/>
      <w:marRight w:val="0"/>
      <w:marTop w:val="0"/>
      <w:marBottom w:val="0"/>
      <w:divBdr>
        <w:top w:val="none" w:sz="0" w:space="0" w:color="auto"/>
        <w:left w:val="none" w:sz="0" w:space="0" w:color="auto"/>
        <w:bottom w:val="none" w:sz="0" w:space="0" w:color="auto"/>
        <w:right w:val="none" w:sz="0" w:space="0" w:color="auto"/>
      </w:divBdr>
    </w:div>
    <w:div w:id="497114930">
      <w:marLeft w:val="480"/>
      <w:marRight w:val="0"/>
      <w:marTop w:val="0"/>
      <w:marBottom w:val="0"/>
      <w:divBdr>
        <w:top w:val="none" w:sz="0" w:space="0" w:color="auto"/>
        <w:left w:val="none" w:sz="0" w:space="0" w:color="auto"/>
        <w:bottom w:val="none" w:sz="0" w:space="0" w:color="auto"/>
        <w:right w:val="none" w:sz="0" w:space="0" w:color="auto"/>
      </w:divBdr>
    </w:div>
    <w:div w:id="497162412">
      <w:marLeft w:val="480"/>
      <w:marRight w:val="0"/>
      <w:marTop w:val="0"/>
      <w:marBottom w:val="0"/>
      <w:divBdr>
        <w:top w:val="none" w:sz="0" w:space="0" w:color="auto"/>
        <w:left w:val="none" w:sz="0" w:space="0" w:color="auto"/>
        <w:bottom w:val="none" w:sz="0" w:space="0" w:color="auto"/>
        <w:right w:val="none" w:sz="0" w:space="0" w:color="auto"/>
      </w:divBdr>
    </w:div>
    <w:div w:id="497304707">
      <w:marLeft w:val="480"/>
      <w:marRight w:val="0"/>
      <w:marTop w:val="0"/>
      <w:marBottom w:val="0"/>
      <w:divBdr>
        <w:top w:val="none" w:sz="0" w:space="0" w:color="auto"/>
        <w:left w:val="none" w:sz="0" w:space="0" w:color="auto"/>
        <w:bottom w:val="none" w:sz="0" w:space="0" w:color="auto"/>
        <w:right w:val="none" w:sz="0" w:space="0" w:color="auto"/>
      </w:divBdr>
    </w:div>
    <w:div w:id="497309575">
      <w:marLeft w:val="480"/>
      <w:marRight w:val="0"/>
      <w:marTop w:val="0"/>
      <w:marBottom w:val="0"/>
      <w:divBdr>
        <w:top w:val="none" w:sz="0" w:space="0" w:color="auto"/>
        <w:left w:val="none" w:sz="0" w:space="0" w:color="auto"/>
        <w:bottom w:val="none" w:sz="0" w:space="0" w:color="auto"/>
        <w:right w:val="none" w:sz="0" w:space="0" w:color="auto"/>
      </w:divBdr>
    </w:div>
    <w:div w:id="497384825">
      <w:marLeft w:val="480"/>
      <w:marRight w:val="0"/>
      <w:marTop w:val="0"/>
      <w:marBottom w:val="0"/>
      <w:divBdr>
        <w:top w:val="none" w:sz="0" w:space="0" w:color="auto"/>
        <w:left w:val="none" w:sz="0" w:space="0" w:color="auto"/>
        <w:bottom w:val="none" w:sz="0" w:space="0" w:color="auto"/>
        <w:right w:val="none" w:sz="0" w:space="0" w:color="auto"/>
      </w:divBdr>
    </w:div>
    <w:div w:id="497575527">
      <w:marLeft w:val="480"/>
      <w:marRight w:val="0"/>
      <w:marTop w:val="0"/>
      <w:marBottom w:val="0"/>
      <w:divBdr>
        <w:top w:val="none" w:sz="0" w:space="0" w:color="auto"/>
        <w:left w:val="none" w:sz="0" w:space="0" w:color="auto"/>
        <w:bottom w:val="none" w:sz="0" w:space="0" w:color="auto"/>
        <w:right w:val="none" w:sz="0" w:space="0" w:color="auto"/>
      </w:divBdr>
    </w:div>
    <w:div w:id="497842034">
      <w:marLeft w:val="480"/>
      <w:marRight w:val="0"/>
      <w:marTop w:val="0"/>
      <w:marBottom w:val="0"/>
      <w:divBdr>
        <w:top w:val="none" w:sz="0" w:space="0" w:color="auto"/>
        <w:left w:val="none" w:sz="0" w:space="0" w:color="auto"/>
        <w:bottom w:val="none" w:sz="0" w:space="0" w:color="auto"/>
        <w:right w:val="none" w:sz="0" w:space="0" w:color="auto"/>
      </w:divBdr>
    </w:div>
    <w:div w:id="497885599">
      <w:marLeft w:val="480"/>
      <w:marRight w:val="0"/>
      <w:marTop w:val="0"/>
      <w:marBottom w:val="0"/>
      <w:divBdr>
        <w:top w:val="none" w:sz="0" w:space="0" w:color="auto"/>
        <w:left w:val="none" w:sz="0" w:space="0" w:color="auto"/>
        <w:bottom w:val="none" w:sz="0" w:space="0" w:color="auto"/>
        <w:right w:val="none" w:sz="0" w:space="0" w:color="auto"/>
      </w:divBdr>
    </w:div>
    <w:div w:id="498695380">
      <w:marLeft w:val="480"/>
      <w:marRight w:val="0"/>
      <w:marTop w:val="0"/>
      <w:marBottom w:val="0"/>
      <w:divBdr>
        <w:top w:val="none" w:sz="0" w:space="0" w:color="auto"/>
        <w:left w:val="none" w:sz="0" w:space="0" w:color="auto"/>
        <w:bottom w:val="none" w:sz="0" w:space="0" w:color="auto"/>
        <w:right w:val="none" w:sz="0" w:space="0" w:color="auto"/>
      </w:divBdr>
    </w:div>
    <w:div w:id="498814938">
      <w:marLeft w:val="480"/>
      <w:marRight w:val="0"/>
      <w:marTop w:val="0"/>
      <w:marBottom w:val="0"/>
      <w:divBdr>
        <w:top w:val="none" w:sz="0" w:space="0" w:color="auto"/>
        <w:left w:val="none" w:sz="0" w:space="0" w:color="auto"/>
        <w:bottom w:val="none" w:sz="0" w:space="0" w:color="auto"/>
        <w:right w:val="none" w:sz="0" w:space="0" w:color="auto"/>
      </w:divBdr>
    </w:div>
    <w:div w:id="498890917">
      <w:marLeft w:val="480"/>
      <w:marRight w:val="0"/>
      <w:marTop w:val="0"/>
      <w:marBottom w:val="0"/>
      <w:divBdr>
        <w:top w:val="none" w:sz="0" w:space="0" w:color="auto"/>
        <w:left w:val="none" w:sz="0" w:space="0" w:color="auto"/>
        <w:bottom w:val="none" w:sz="0" w:space="0" w:color="auto"/>
        <w:right w:val="none" w:sz="0" w:space="0" w:color="auto"/>
      </w:divBdr>
    </w:div>
    <w:div w:id="499084601">
      <w:marLeft w:val="480"/>
      <w:marRight w:val="0"/>
      <w:marTop w:val="0"/>
      <w:marBottom w:val="0"/>
      <w:divBdr>
        <w:top w:val="none" w:sz="0" w:space="0" w:color="auto"/>
        <w:left w:val="none" w:sz="0" w:space="0" w:color="auto"/>
        <w:bottom w:val="none" w:sz="0" w:space="0" w:color="auto"/>
        <w:right w:val="none" w:sz="0" w:space="0" w:color="auto"/>
      </w:divBdr>
    </w:div>
    <w:div w:id="499858579">
      <w:marLeft w:val="480"/>
      <w:marRight w:val="0"/>
      <w:marTop w:val="0"/>
      <w:marBottom w:val="0"/>
      <w:divBdr>
        <w:top w:val="none" w:sz="0" w:space="0" w:color="auto"/>
        <w:left w:val="none" w:sz="0" w:space="0" w:color="auto"/>
        <w:bottom w:val="none" w:sz="0" w:space="0" w:color="auto"/>
        <w:right w:val="none" w:sz="0" w:space="0" w:color="auto"/>
      </w:divBdr>
    </w:div>
    <w:div w:id="500465427">
      <w:marLeft w:val="480"/>
      <w:marRight w:val="0"/>
      <w:marTop w:val="0"/>
      <w:marBottom w:val="0"/>
      <w:divBdr>
        <w:top w:val="none" w:sz="0" w:space="0" w:color="auto"/>
        <w:left w:val="none" w:sz="0" w:space="0" w:color="auto"/>
        <w:bottom w:val="none" w:sz="0" w:space="0" w:color="auto"/>
        <w:right w:val="none" w:sz="0" w:space="0" w:color="auto"/>
      </w:divBdr>
    </w:div>
    <w:div w:id="500630079">
      <w:marLeft w:val="480"/>
      <w:marRight w:val="0"/>
      <w:marTop w:val="0"/>
      <w:marBottom w:val="0"/>
      <w:divBdr>
        <w:top w:val="none" w:sz="0" w:space="0" w:color="auto"/>
        <w:left w:val="none" w:sz="0" w:space="0" w:color="auto"/>
        <w:bottom w:val="none" w:sz="0" w:space="0" w:color="auto"/>
        <w:right w:val="none" w:sz="0" w:space="0" w:color="auto"/>
      </w:divBdr>
    </w:div>
    <w:div w:id="500631292">
      <w:marLeft w:val="480"/>
      <w:marRight w:val="0"/>
      <w:marTop w:val="0"/>
      <w:marBottom w:val="0"/>
      <w:divBdr>
        <w:top w:val="none" w:sz="0" w:space="0" w:color="auto"/>
        <w:left w:val="none" w:sz="0" w:space="0" w:color="auto"/>
        <w:bottom w:val="none" w:sz="0" w:space="0" w:color="auto"/>
        <w:right w:val="none" w:sz="0" w:space="0" w:color="auto"/>
      </w:divBdr>
    </w:div>
    <w:div w:id="501120429">
      <w:marLeft w:val="480"/>
      <w:marRight w:val="0"/>
      <w:marTop w:val="0"/>
      <w:marBottom w:val="0"/>
      <w:divBdr>
        <w:top w:val="none" w:sz="0" w:space="0" w:color="auto"/>
        <w:left w:val="none" w:sz="0" w:space="0" w:color="auto"/>
        <w:bottom w:val="none" w:sz="0" w:space="0" w:color="auto"/>
        <w:right w:val="none" w:sz="0" w:space="0" w:color="auto"/>
      </w:divBdr>
    </w:div>
    <w:div w:id="501167802">
      <w:marLeft w:val="480"/>
      <w:marRight w:val="0"/>
      <w:marTop w:val="0"/>
      <w:marBottom w:val="0"/>
      <w:divBdr>
        <w:top w:val="none" w:sz="0" w:space="0" w:color="auto"/>
        <w:left w:val="none" w:sz="0" w:space="0" w:color="auto"/>
        <w:bottom w:val="none" w:sz="0" w:space="0" w:color="auto"/>
        <w:right w:val="none" w:sz="0" w:space="0" w:color="auto"/>
      </w:divBdr>
    </w:div>
    <w:div w:id="501510105">
      <w:marLeft w:val="480"/>
      <w:marRight w:val="0"/>
      <w:marTop w:val="0"/>
      <w:marBottom w:val="0"/>
      <w:divBdr>
        <w:top w:val="none" w:sz="0" w:space="0" w:color="auto"/>
        <w:left w:val="none" w:sz="0" w:space="0" w:color="auto"/>
        <w:bottom w:val="none" w:sz="0" w:space="0" w:color="auto"/>
        <w:right w:val="none" w:sz="0" w:space="0" w:color="auto"/>
      </w:divBdr>
    </w:div>
    <w:div w:id="501626259">
      <w:marLeft w:val="480"/>
      <w:marRight w:val="0"/>
      <w:marTop w:val="0"/>
      <w:marBottom w:val="0"/>
      <w:divBdr>
        <w:top w:val="none" w:sz="0" w:space="0" w:color="auto"/>
        <w:left w:val="none" w:sz="0" w:space="0" w:color="auto"/>
        <w:bottom w:val="none" w:sz="0" w:space="0" w:color="auto"/>
        <w:right w:val="none" w:sz="0" w:space="0" w:color="auto"/>
      </w:divBdr>
    </w:div>
    <w:div w:id="502210468">
      <w:marLeft w:val="480"/>
      <w:marRight w:val="0"/>
      <w:marTop w:val="0"/>
      <w:marBottom w:val="0"/>
      <w:divBdr>
        <w:top w:val="none" w:sz="0" w:space="0" w:color="auto"/>
        <w:left w:val="none" w:sz="0" w:space="0" w:color="auto"/>
        <w:bottom w:val="none" w:sz="0" w:space="0" w:color="auto"/>
        <w:right w:val="none" w:sz="0" w:space="0" w:color="auto"/>
      </w:divBdr>
    </w:div>
    <w:div w:id="502360069">
      <w:marLeft w:val="480"/>
      <w:marRight w:val="0"/>
      <w:marTop w:val="0"/>
      <w:marBottom w:val="0"/>
      <w:divBdr>
        <w:top w:val="none" w:sz="0" w:space="0" w:color="auto"/>
        <w:left w:val="none" w:sz="0" w:space="0" w:color="auto"/>
        <w:bottom w:val="none" w:sz="0" w:space="0" w:color="auto"/>
        <w:right w:val="none" w:sz="0" w:space="0" w:color="auto"/>
      </w:divBdr>
    </w:div>
    <w:div w:id="502626470">
      <w:marLeft w:val="480"/>
      <w:marRight w:val="0"/>
      <w:marTop w:val="0"/>
      <w:marBottom w:val="0"/>
      <w:divBdr>
        <w:top w:val="none" w:sz="0" w:space="0" w:color="auto"/>
        <w:left w:val="none" w:sz="0" w:space="0" w:color="auto"/>
        <w:bottom w:val="none" w:sz="0" w:space="0" w:color="auto"/>
        <w:right w:val="none" w:sz="0" w:space="0" w:color="auto"/>
      </w:divBdr>
    </w:div>
    <w:div w:id="503399068">
      <w:marLeft w:val="480"/>
      <w:marRight w:val="0"/>
      <w:marTop w:val="0"/>
      <w:marBottom w:val="0"/>
      <w:divBdr>
        <w:top w:val="none" w:sz="0" w:space="0" w:color="auto"/>
        <w:left w:val="none" w:sz="0" w:space="0" w:color="auto"/>
        <w:bottom w:val="none" w:sz="0" w:space="0" w:color="auto"/>
        <w:right w:val="none" w:sz="0" w:space="0" w:color="auto"/>
      </w:divBdr>
    </w:div>
    <w:div w:id="503669960">
      <w:marLeft w:val="480"/>
      <w:marRight w:val="0"/>
      <w:marTop w:val="0"/>
      <w:marBottom w:val="0"/>
      <w:divBdr>
        <w:top w:val="none" w:sz="0" w:space="0" w:color="auto"/>
        <w:left w:val="none" w:sz="0" w:space="0" w:color="auto"/>
        <w:bottom w:val="none" w:sz="0" w:space="0" w:color="auto"/>
        <w:right w:val="none" w:sz="0" w:space="0" w:color="auto"/>
      </w:divBdr>
    </w:div>
    <w:div w:id="503714110">
      <w:marLeft w:val="480"/>
      <w:marRight w:val="0"/>
      <w:marTop w:val="0"/>
      <w:marBottom w:val="0"/>
      <w:divBdr>
        <w:top w:val="none" w:sz="0" w:space="0" w:color="auto"/>
        <w:left w:val="none" w:sz="0" w:space="0" w:color="auto"/>
        <w:bottom w:val="none" w:sz="0" w:space="0" w:color="auto"/>
        <w:right w:val="none" w:sz="0" w:space="0" w:color="auto"/>
      </w:divBdr>
    </w:div>
    <w:div w:id="504053575">
      <w:marLeft w:val="480"/>
      <w:marRight w:val="0"/>
      <w:marTop w:val="0"/>
      <w:marBottom w:val="0"/>
      <w:divBdr>
        <w:top w:val="none" w:sz="0" w:space="0" w:color="auto"/>
        <w:left w:val="none" w:sz="0" w:space="0" w:color="auto"/>
        <w:bottom w:val="none" w:sz="0" w:space="0" w:color="auto"/>
        <w:right w:val="none" w:sz="0" w:space="0" w:color="auto"/>
      </w:divBdr>
    </w:div>
    <w:div w:id="504245143">
      <w:marLeft w:val="480"/>
      <w:marRight w:val="0"/>
      <w:marTop w:val="0"/>
      <w:marBottom w:val="0"/>
      <w:divBdr>
        <w:top w:val="none" w:sz="0" w:space="0" w:color="auto"/>
        <w:left w:val="none" w:sz="0" w:space="0" w:color="auto"/>
        <w:bottom w:val="none" w:sz="0" w:space="0" w:color="auto"/>
        <w:right w:val="none" w:sz="0" w:space="0" w:color="auto"/>
      </w:divBdr>
    </w:div>
    <w:div w:id="504437626">
      <w:marLeft w:val="480"/>
      <w:marRight w:val="0"/>
      <w:marTop w:val="0"/>
      <w:marBottom w:val="0"/>
      <w:divBdr>
        <w:top w:val="none" w:sz="0" w:space="0" w:color="auto"/>
        <w:left w:val="none" w:sz="0" w:space="0" w:color="auto"/>
        <w:bottom w:val="none" w:sz="0" w:space="0" w:color="auto"/>
        <w:right w:val="none" w:sz="0" w:space="0" w:color="auto"/>
      </w:divBdr>
    </w:div>
    <w:div w:id="504587886">
      <w:marLeft w:val="480"/>
      <w:marRight w:val="0"/>
      <w:marTop w:val="0"/>
      <w:marBottom w:val="0"/>
      <w:divBdr>
        <w:top w:val="none" w:sz="0" w:space="0" w:color="auto"/>
        <w:left w:val="none" w:sz="0" w:space="0" w:color="auto"/>
        <w:bottom w:val="none" w:sz="0" w:space="0" w:color="auto"/>
        <w:right w:val="none" w:sz="0" w:space="0" w:color="auto"/>
      </w:divBdr>
    </w:div>
    <w:div w:id="504592911">
      <w:marLeft w:val="480"/>
      <w:marRight w:val="0"/>
      <w:marTop w:val="0"/>
      <w:marBottom w:val="0"/>
      <w:divBdr>
        <w:top w:val="none" w:sz="0" w:space="0" w:color="auto"/>
        <w:left w:val="none" w:sz="0" w:space="0" w:color="auto"/>
        <w:bottom w:val="none" w:sz="0" w:space="0" w:color="auto"/>
        <w:right w:val="none" w:sz="0" w:space="0" w:color="auto"/>
      </w:divBdr>
    </w:div>
    <w:div w:id="504982029">
      <w:marLeft w:val="480"/>
      <w:marRight w:val="0"/>
      <w:marTop w:val="0"/>
      <w:marBottom w:val="0"/>
      <w:divBdr>
        <w:top w:val="none" w:sz="0" w:space="0" w:color="auto"/>
        <w:left w:val="none" w:sz="0" w:space="0" w:color="auto"/>
        <w:bottom w:val="none" w:sz="0" w:space="0" w:color="auto"/>
        <w:right w:val="none" w:sz="0" w:space="0" w:color="auto"/>
      </w:divBdr>
    </w:div>
    <w:div w:id="505480038">
      <w:marLeft w:val="480"/>
      <w:marRight w:val="0"/>
      <w:marTop w:val="0"/>
      <w:marBottom w:val="0"/>
      <w:divBdr>
        <w:top w:val="none" w:sz="0" w:space="0" w:color="auto"/>
        <w:left w:val="none" w:sz="0" w:space="0" w:color="auto"/>
        <w:bottom w:val="none" w:sz="0" w:space="0" w:color="auto"/>
        <w:right w:val="none" w:sz="0" w:space="0" w:color="auto"/>
      </w:divBdr>
    </w:div>
    <w:div w:id="505898947">
      <w:marLeft w:val="480"/>
      <w:marRight w:val="0"/>
      <w:marTop w:val="0"/>
      <w:marBottom w:val="0"/>
      <w:divBdr>
        <w:top w:val="none" w:sz="0" w:space="0" w:color="auto"/>
        <w:left w:val="none" w:sz="0" w:space="0" w:color="auto"/>
        <w:bottom w:val="none" w:sz="0" w:space="0" w:color="auto"/>
        <w:right w:val="none" w:sz="0" w:space="0" w:color="auto"/>
      </w:divBdr>
    </w:div>
    <w:div w:id="505947928">
      <w:marLeft w:val="480"/>
      <w:marRight w:val="0"/>
      <w:marTop w:val="0"/>
      <w:marBottom w:val="0"/>
      <w:divBdr>
        <w:top w:val="none" w:sz="0" w:space="0" w:color="auto"/>
        <w:left w:val="none" w:sz="0" w:space="0" w:color="auto"/>
        <w:bottom w:val="none" w:sz="0" w:space="0" w:color="auto"/>
        <w:right w:val="none" w:sz="0" w:space="0" w:color="auto"/>
      </w:divBdr>
    </w:div>
    <w:div w:id="506407487">
      <w:marLeft w:val="480"/>
      <w:marRight w:val="0"/>
      <w:marTop w:val="0"/>
      <w:marBottom w:val="0"/>
      <w:divBdr>
        <w:top w:val="none" w:sz="0" w:space="0" w:color="auto"/>
        <w:left w:val="none" w:sz="0" w:space="0" w:color="auto"/>
        <w:bottom w:val="none" w:sz="0" w:space="0" w:color="auto"/>
        <w:right w:val="none" w:sz="0" w:space="0" w:color="auto"/>
      </w:divBdr>
    </w:div>
    <w:div w:id="506483498">
      <w:marLeft w:val="480"/>
      <w:marRight w:val="0"/>
      <w:marTop w:val="0"/>
      <w:marBottom w:val="0"/>
      <w:divBdr>
        <w:top w:val="none" w:sz="0" w:space="0" w:color="auto"/>
        <w:left w:val="none" w:sz="0" w:space="0" w:color="auto"/>
        <w:bottom w:val="none" w:sz="0" w:space="0" w:color="auto"/>
        <w:right w:val="none" w:sz="0" w:space="0" w:color="auto"/>
      </w:divBdr>
    </w:div>
    <w:div w:id="506552989">
      <w:marLeft w:val="480"/>
      <w:marRight w:val="0"/>
      <w:marTop w:val="0"/>
      <w:marBottom w:val="0"/>
      <w:divBdr>
        <w:top w:val="none" w:sz="0" w:space="0" w:color="auto"/>
        <w:left w:val="none" w:sz="0" w:space="0" w:color="auto"/>
        <w:bottom w:val="none" w:sz="0" w:space="0" w:color="auto"/>
        <w:right w:val="none" w:sz="0" w:space="0" w:color="auto"/>
      </w:divBdr>
    </w:div>
    <w:div w:id="506989925">
      <w:marLeft w:val="480"/>
      <w:marRight w:val="0"/>
      <w:marTop w:val="0"/>
      <w:marBottom w:val="0"/>
      <w:divBdr>
        <w:top w:val="none" w:sz="0" w:space="0" w:color="auto"/>
        <w:left w:val="none" w:sz="0" w:space="0" w:color="auto"/>
        <w:bottom w:val="none" w:sz="0" w:space="0" w:color="auto"/>
        <w:right w:val="none" w:sz="0" w:space="0" w:color="auto"/>
      </w:divBdr>
    </w:div>
    <w:div w:id="506990711">
      <w:marLeft w:val="480"/>
      <w:marRight w:val="0"/>
      <w:marTop w:val="0"/>
      <w:marBottom w:val="0"/>
      <w:divBdr>
        <w:top w:val="none" w:sz="0" w:space="0" w:color="auto"/>
        <w:left w:val="none" w:sz="0" w:space="0" w:color="auto"/>
        <w:bottom w:val="none" w:sz="0" w:space="0" w:color="auto"/>
        <w:right w:val="none" w:sz="0" w:space="0" w:color="auto"/>
      </w:divBdr>
    </w:div>
    <w:div w:id="507451088">
      <w:marLeft w:val="480"/>
      <w:marRight w:val="0"/>
      <w:marTop w:val="0"/>
      <w:marBottom w:val="0"/>
      <w:divBdr>
        <w:top w:val="none" w:sz="0" w:space="0" w:color="auto"/>
        <w:left w:val="none" w:sz="0" w:space="0" w:color="auto"/>
        <w:bottom w:val="none" w:sz="0" w:space="0" w:color="auto"/>
        <w:right w:val="none" w:sz="0" w:space="0" w:color="auto"/>
      </w:divBdr>
    </w:div>
    <w:div w:id="507911848">
      <w:marLeft w:val="480"/>
      <w:marRight w:val="0"/>
      <w:marTop w:val="0"/>
      <w:marBottom w:val="0"/>
      <w:divBdr>
        <w:top w:val="none" w:sz="0" w:space="0" w:color="auto"/>
        <w:left w:val="none" w:sz="0" w:space="0" w:color="auto"/>
        <w:bottom w:val="none" w:sz="0" w:space="0" w:color="auto"/>
        <w:right w:val="none" w:sz="0" w:space="0" w:color="auto"/>
      </w:divBdr>
    </w:div>
    <w:div w:id="508104114">
      <w:marLeft w:val="480"/>
      <w:marRight w:val="0"/>
      <w:marTop w:val="0"/>
      <w:marBottom w:val="0"/>
      <w:divBdr>
        <w:top w:val="none" w:sz="0" w:space="0" w:color="auto"/>
        <w:left w:val="none" w:sz="0" w:space="0" w:color="auto"/>
        <w:bottom w:val="none" w:sz="0" w:space="0" w:color="auto"/>
        <w:right w:val="none" w:sz="0" w:space="0" w:color="auto"/>
      </w:divBdr>
    </w:div>
    <w:div w:id="508251241">
      <w:marLeft w:val="480"/>
      <w:marRight w:val="0"/>
      <w:marTop w:val="0"/>
      <w:marBottom w:val="0"/>
      <w:divBdr>
        <w:top w:val="none" w:sz="0" w:space="0" w:color="auto"/>
        <w:left w:val="none" w:sz="0" w:space="0" w:color="auto"/>
        <w:bottom w:val="none" w:sz="0" w:space="0" w:color="auto"/>
        <w:right w:val="none" w:sz="0" w:space="0" w:color="auto"/>
      </w:divBdr>
    </w:div>
    <w:div w:id="508253093">
      <w:marLeft w:val="480"/>
      <w:marRight w:val="0"/>
      <w:marTop w:val="0"/>
      <w:marBottom w:val="0"/>
      <w:divBdr>
        <w:top w:val="none" w:sz="0" w:space="0" w:color="auto"/>
        <w:left w:val="none" w:sz="0" w:space="0" w:color="auto"/>
        <w:bottom w:val="none" w:sz="0" w:space="0" w:color="auto"/>
        <w:right w:val="none" w:sz="0" w:space="0" w:color="auto"/>
      </w:divBdr>
    </w:div>
    <w:div w:id="508565265">
      <w:marLeft w:val="480"/>
      <w:marRight w:val="0"/>
      <w:marTop w:val="0"/>
      <w:marBottom w:val="0"/>
      <w:divBdr>
        <w:top w:val="none" w:sz="0" w:space="0" w:color="auto"/>
        <w:left w:val="none" w:sz="0" w:space="0" w:color="auto"/>
        <w:bottom w:val="none" w:sz="0" w:space="0" w:color="auto"/>
        <w:right w:val="none" w:sz="0" w:space="0" w:color="auto"/>
      </w:divBdr>
    </w:div>
    <w:div w:id="508908902">
      <w:marLeft w:val="480"/>
      <w:marRight w:val="0"/>
      <w:marTop w:val="0"/>
      <w:marBottom w:val="0"/>
      <w:divBdr>
        <w:top w:val="none" w:sz="0" w:space="0" w:color="auto"/>
        <w:left w:val="none" w:sz="0" w:space="0" w:color="auto"/>
        <w:bottom w:val="none" w:sz="0" w:space="0" w:color="auto"/>
        <w:right w:val="none" w:sz="0" w:space="0" w:color="auto"/>
      </w:divBdr>
    </w:div>
    <w:div w:id="508982630">
      <w:marLeft w:val="480"/>
      <w:marRight w:val="0"/>
      <w:marTop w:val="0"/>
      <w:marBottom w:val="0"/>
      <w:divBdr>
        <w:top w:val="none" w:sz="0" w:space="0" w:color="auto"/>
        <w:left w:val="none" w:sz="0" w:space="0" w:color="auto"/>
        <w:bottom w:val="none" w:sz="0" w:space="0" w:color="auto"/>
        <w:right w:val="none" w:sz="0" w:space="0" w:color="auto"/>
      </w:divBdr>
    </w:div>
    <w:div w:id="509561721">
      <w:marLeft w:val="480"/>
      <w:marRight w:val="0"/>
      <w:marTop w:val="0"/>
      <w:marBottom w:val="0"/>
      <w:divBdr>
        <w:top w:val="none" w:sz="0" w:space="0" w:color="auto"/>
        <w:left w:val="none" w:sz="0" w:space="0" w:color="auto"/>
        <w:bottom w:val="none" w:sz="0" w:space="0" w:color="auto"/>
        <w:right w:val="none" w:sz="0" w:space="0" w:color="auto"/>
      </w:divBdr>
    </w:div>
    <w:div w:id="509805957">
      <w:marLeft w:val="480"/>
      <w:marRight w:val="0"/>
      <w:marTop w:val="0"/>
      <w:marBottom w:val="0"/>
      <w:divBdr>
        <w:top w:val="none" w:sz="0" w:space="0" w:color="auto"/>
        <w:left w:val="none" w:sz="0" w:space="0" w:color="auto"/>
        <w:bottom w:val="none" w:sz="0" w:space="0" w:color="auto"/>
        <w:right w:val="none" w:sz="0" w:space="0" w:color="auto"/>
      </w:divBdr>
    </w:div>
    <w:div w:id="509833239">
      <w:marLeft w:val="480"/>
      <w:marRight w:val="0"/>
      <w:marTop w:val="0"/>
      <w:marBottom w:val="0"/>
      <w:divBdr>
        <w:top w:val="none" w:sz="0" w:space="0" w:color="auto"/>
        <w:left w:val="none" w:sz="0" w:space="0" w:color="auto"/>
        <w:bottom w:val="none" w:sz="0" w:space="0" w:color="auto"/>
        <w:right w:val="none" w:sz="0" w:space="0" w:color="auto"/>
      </w:divBdr>
    </w:div>
    <w:div w:id="509876964">
      <w:marLeft w:val="480"/>
      <w:marRight w:val="0"/>
      <w:marTop w:val="0"/>
      <w:marBottom w:val="0"/>
      <w:divBdr>
        <w:top w:val="none" w:sz="0" w:space="0" w:color="auto"/>
        <w:left w:val="none" w:sz="0" w:space="0" w:color="auto"/>
        <w:bottom w:val="none" w:sz="0" w:space="0" w:color="auto"/>
        <w:right w:val="none" w:sz="0" w:space="0" w:color="auto"/>
      </w:divBdr>
    </w:div>
    <w:div w:id="510142818">
      <w:marLeft w:val="480"/>
      <w:marRight w:val="0"/>
      <w:marTop w:val="0"/>
      <w:marBottom w:val="0"/>
      <w:divBdr>
        <w:top w:val="none" w:sz="0" w:space="0" w:color="auto"/>
        <w:left w:val="none" w:sz="0" w:space="0" w:color="auto"/>
        <w:bottom w:val="none" w:sz="0" w:space="0" w:color="auto"/>
        <w:right w:val="none" w:sz="0" w:space="0" w:color="auto"/>
      </w:divBdr>
    </w:div>
    <w:div w:id="510722657">
      <w:marLeft w:val="480"/>
      <w:marRight w:val="0"/>
      <w:marTop w:val="0"/>
      <w:marBottom w:val="0"/>
      <w:divBdr>
        <w:top w:val="none" w:sz="0" w:space="0" w:color="auto"/>
        <w:left w:val="none" w:sz="0" w:space="0" w:color="auto"/>
        <w:bottom w:val="none" w:sz="0" w:space="0" w:color="auto"/>
        <w:right w:val="none" w:sz="0" w:space="0" w:color="auto"/>
      </w:divBdr>
    </w:div>
    <w:div w:id="511183438">
      <w:marLeft w:val="480"/>
      <w:marRight w:val="0"/>
      <w:marTop w:val="0"/>
      <w:marBottom w:val="0"/>
      <w:divBdr>
        <w:top w:val="none" w:sz="0" w:space="0" w:color="auto"/>
        <w:left w:val="none" w:sz="0" w:space="0" w:color="auto"/>
        <w:bottom w:val="none" w:sz="0" w:space="0" w:color="auto"/>
        <w:right w:val="none" w:sz="0" w:space="0" w:color="auto"/>
      </w:divBdr>
    </w:div>
    <w:div w:id="511720123">
      <w:marLeft w:val="480"/>
      <w:marRight w:val="0"/>
      <w:marTop w:val="0"/>
      <w:marBottom w:val="0"/>
      <w:divBdr>
        <w:top w:val="none" w:sz="0" w:space="0" w:color="auto"/>
        <w:left w:val="none" w:sz="0" w:space="0" w:color="auto"/>
        <w:bottom w:val="none" w:sz="0" w:space="0" w:color="auto"/>
        <w:right w:val="none" w:sz="0" w:space="0" w:color="auto"/>
      </w:divBdr>
    </w:div>
    <w:div w:id="512719553">
      <w:marLeft w:val="480"/>
      <w:marRight w:val="0"/>
      <w:marTop w:val="0"/>
      <w:marBottom w:val="0"/>
      <w:divBdr>
        <w:top w:val="none" w:sz="0" w:space="0" w:color="auto"/>
        <w:left w:val="none" w:sz="0" w:space="0" w:color="auto"/>
        <w:bottom w:val="none" w:sz="0" w:space="0" w:color="auto"/>
        <w:right w:val="none" w:sz="0" w:space="0" w:color="auto"/>
      </w:divBdr>
    </w:div>
    <w:div w:id="513033051">
      <w:marLeft w:val="480"/>
      <w:marRight w:val="0"/>
      <w:marTop w:val="0"/>
      <w:marBottom w:val="0"/>
      <w:divBdr>
        <w:top w:val="none" w:sz="0" w:space="0" w:color="auto"/>
        <w:left w:val="none" w:sz="0" w:space="0" w:color="auto"/>
        <w:bottom w:val="none" w:sz="0" w:space="0" w:color="auto"/>
        <w:right w:val="none" w:sz="0" w:space="0" w:color="auto"/>
      </w:divBdr>
    </w:div>
    <w:div w:id="513226889">
      <w:marLeft w:val="480"/>
      <w:marRight w:val="0"/>
      <w:marTop w:val="0"/>
      <w:marBottom w:val="0"/>
      <w:divBdr>
        <w:top w:val="none" w:sz="0" w:space="0" w:color="auto"/>
        <w:left w:val="none" w:sz="0" w:space="0" w:color="auto"/>
        <w:bottom w:val="none" w:sz="0" w:space="0" w:color="auto"/>
        <w:right w:val="none" w:sz="0" w:space="0" w:color="auto"/>
      </w:divBdr>
    </w:div>
    <w:div w:id="513613184">
      <w:marLeft w:val="480"/>
      <w:marRight w:val="0"/>
      <w:marTop w:val="0"/>
      <w:marBottom w:val="0"/>
      <w:divBdr>
        <w:top w:val="none" w:sz="0" w:space="0" w:color="auto"/>
        <w:left w:val="none" w:sz="0" w:space="0" w:color="auto"/>
        <w:bottom w:val="none" w:sz="0" w:space="0" w:color="auto"/>
        <w:right w:val="none" w:sz="0" w:space="0" w:color="auto"/>
      </w:divBdr>
    </w:div>
    <w:div w:id="513769423">
      <w:marLeft w:val="480"/>
      <w:marRight w:val="0"/>
      <w:marTop w:val="0"/>
      <w:marBottom w:val="0"/>
      <w:divBdr>
        <w:top w:val="none" w:sz="0" w:space="0" w:color="auto"/>
        <w:left w:val="none" w:sz="0" w:space="0" w:color="auto"/>
        <w:bottom w:val="none" w:sz="0" w:space="0" w:color="auto"/>
        <w:right w:val="none" w:sz="0" w:space="0" w:color="auto"/>
      </w:divBdr>
    </w:div>
    <w:div w:id="513805692">
      <w:marLeft w:val="480"/>
      <w:marRight w:val="0"/>
      <w:marTop w:val="0"/>
      <w:marBottom w:val="0"/>
      <w:divBdr>
        <w:top w:val="none" w:sz="0" w:space="0" w:color="auto"/>
        <w:left w:val="none" w:sz="0" w:space="0" w:color="auto"/>
        <w:bottom w:val="none" w:sz="0" w:space="0" w:color="auto"/>
        <w:right w:val="none" w:sz="0" w:space="0" w:color="auto"/>
      </w:divBdr>
    </w:div>
    <w:div w:id="513961176">
      <w:marLeft w:val="480"/>
      <w:marRight w:val="0"/>
      <w:marTop w:val="0"/>
      <w:marBottom w:val="0"/>
      <w:divBdr>
        <w:top w:val="none" w:sz="0" w:space="0" w:color="auto"/>
        <w:left w:val="none" w:sz="0" w:space="0" w:color="auto"/>
        <w:bottom w:val="none" w:sz="0" w:space="0" w:color="auto"/>
        <w:right w:val="none" w:sz="0" w:space="0" w:color="auto"/>
      </w:divBdr>
    </w:div>
    <w:div w:id="514005510">
      <w:marLeft w:val="480"/>
      <w:marRight w:val="0"/>
      <w:marTop w:val="0"/>
      <w:marBottom w:val="0"/>
      <w:divBdr>
        <w:top w:val="none" w:sz="0" w:space="0" w:color="auto"/>
        <w:left w:val="none" w:sz="0" w:space="0" w:color="auto"/>
        <w:bottom w:val="none" w:sz="0" w:space="0" w:color="auto"/>
        <w:right w:val="none" w:sz="0" w:space="0" w:color="auto"/>
      </w:divBdr>
    </w:div>
    <w:div w:id="514029518">
      <w:marLeft w:val="480"/>
      <w:marRight w:val="0"/>
      <w:marTop w:val="0"/>
      <w:marBottom w:val="0"/>
      <w:divBdr>
        <w:top w:val="none" w:sz="0" w:space="0" w:color="auto"/>
        <w:left w:val="none" w:sz="0" w:space="0" w:color="auto"/>
        <w:bottom w:val="none" w:sz="0" w:space="0" w:color="auto"/>
        <w:right w:val="none" w:sz="0" w:space="0" w:color="auto"/>
      </w:divBdr>
    </w:div>
    <w:div w:id="514072281">
      <w:marLeft w:val="480"/>
      <w:marRight w:val="0"/>
      <w:marTop w:val="0"/>
      <w:marBottom w:val="0"/>
      <w:divBdr>
        <w:top w:val="none" w:sz="0" w:space="0" w:color="auto"/>
        <w:left w:val="none" w:sz="0" w:space="0" w:color="auto"/>
        <w:bottom w:val="none" w:sz="0" w:space="0" w:color="auto"/>
        <w:right w:val="none" w:sz="0" w:space="0" w:color="auto"/>
      </w:divBdr>
    </w:div>
    <w:div w:id="514227999">
      <w:marLeft w:val="480"/>
      <w:marRight w:val="0"/>
      <w:marTop w:val="0"/>
      <w:marBottom w:val="0"/>
      <w:divBdr>
        <w:top w:val="none" w:sz="0" w:space="0" w:color="auto"/>
        <w:left w:val="none" w:sz="0" w:space="0" w:color="auto"/>
        <w:bottom w:val="none" w:sz="0" w:space="0" w:color="auto"/>
        <w:right w:val="none" w:sz="0" w:space="0" w:color="auto"/>
      </w:divBdr>
    </w:div>
    <w:div w:id="514348351">
      <w:marLeft w:val="480"/>
      <w:marRight w:val="0"/>
      <w:marTop w:val="0"/>
      <w:marBottom w:val="0"/>
      <w:divBdr>
        <w:top w:val="none" w:sz="0" w:space="0" w:color="auto"/>
        <w:left w:val="none" w:sz="0" w:space="0" w:color="auto"/>
        <w:bottom w:val="none" w:sz="0" w:space="0" w:color="auto"/>
        <w:right w:val="none" w:sz="0" w:space="0" w:color="auto"/>
      </w:divBdr>
    </w:div>
    <w:div w:id="514392223">
      <w:marLeft w:val="480"/>
      <w:marRight w:val="0"/>
      <w:marTop w:val="0"/>
      <w:marBottom w:val="0"/>
      <w:divBdr>
        <w:top w:val="none" w:sz="0" w:space="0" w:color="auto"/>
        <w:left w:val="none" w:sz="0" w:space="0" w:color="auto"/>
        <w:bottom w:val="none" w:sz="0" w:space="0" w:color="auto"/>
        <w:right w:val="none" w:sz="0" w:space="0" w:color="auto"/>
      </w:divBdr>
    </w:div>
    <w:div w:id="515002139">
      <w:marLeft w:val="480"/>
      <w:marRight w:val="0"/>
      <w:marTop w:val="0"/>
      <w:marBottom w:val="0"/>
      <w:divBdr>
        <w:top w:val="none" w:sz="0" w:space="0" w:color="auto"/>
        <w:left w:val="none" w:sz="0" w:space="0" w:color="auto"/>
        <w:bottom w:val="none" w:sz="0" w:space="0" w:color="auto"/>
        <w:right w:val="none" w:sz="0" w:space="0" w:color="auto"/>
      </w:divBdr>
    </w:div>
    <w:div w:id="515123619">
      <w:marLeft w:val="480"/>
      <w:marRight w:val="0"/>
      <w:marTop w:val="0"/>
      <w:marBottom w:val="0"/>
      <w:divBdr>
        <w:top w:val="none" w:sz="0" w:space="0" w:color="auto"/>
        <w:left w:val="none" w:sz="0" w:space="0" w:color="auto"/>
        <w:bottom w:val="none" w:sz="0" w:space="0" w:color="auto"/>
        <w:right w:val="none" w:sz="0" w:space="0" w:color="auto"/>
      </w:divBdr>
    </w:div>
    <w:div w:id="515193512">
      <w:marLeft w:val="480"/>
      <w:marRight w:val="0"/>
      <w:marTop w:val="0"/>
      <w:marBottom w:val="0"/>
      <w:divBdr>
        <w:top w:val="none" w:sz="0" w:space="0" w:color="auto"/>
        <w:left w:val="none" w:sz="0" w:space="0" w:color="auto"/>
        <w:bottom w:val="none" w:sz="0" w:space="0" w:color="auto"/>
        <w:right w:val="none" w:sz="0" w:space="0" w:color="auto"/>
      </w:divBdr>
    </w:div>
    <w:div w:id="515274382">
      <w:marLeft w:val="480"/>
      <w:marRight w:val="0"/>
      <w:marTop w:val="0"/>
      <w:marBottom w:val="0"/>
      <w:divBdr>
        <w:top w:val="none" w:sz="0" w:space="0" w:color="auto"/>
        <w:left w:val="none" w:sz="0" w:space="0" w:color="auto"/>
        <w:bottom w:val="none" w:sz="0" w:space="0" w:color="auto"/>
        <w:right w:val="none" w:sz="0" w:space="0" w:color="auto"/>
      </w:divBdr>
    </w:div>
    <w:div w:id="515386145">
      <w:marLeft w:val="480"/>
      <w:marRight w:val="0"/>
      <w:marTop w:val="0"/>
      <w:marBottom w:val="0"/>
      <w:divBdr>
        <w:top w:val="none" w:sz="0" w:space="0" w:color="auto"/>
        <w:left w:val="none" w:sz="0" w:space="0" w:color="auto"/>
        <w:bottom w:val="none" w:sz="0" w:space="0" w:color="auto"/>
        <w:right w:val="none" w:sz="0" w:space="0" w:color="auto"/>
      </w:divBdr>
    </w:div>
    <w:div w:id="515467041">
      <w:marLeft w:val="480"/>
      <w:marRight w:val="0"/>
      <w:marTop w:val="0"/>
      <w:marBottom w:val="0"/>
      <w:divBdr>
        <w:top w:val="none" w:sz="0" w:space="0" w:color="auto"/>
        <w:left w:val="none" w:sz="0" w:space="0" w:color="auto"/>
        <w:bottom w:val="none" w:sz="0" w:space="0" w:color="auto"/>
        <w:right w:val="none" w:sz="0" w:space="0" w:color="auto"/>
      </w:divBdr>
    </w:div>
    <w:div w:id="515729704">
      <w:marLeft w:val="480"/>
      <w:marRight w:val="0"/>
      <w:marTop w:val="0"/>
      <w:marBottom w:val="0"/>
      <w:divBdr>
        <w:top w:val="none" w:sz="0" w:space="0" w:color="auto"/>
        <w:left w:val="none" w:sz="0" w:space="0" w:color="auto"/>
        <w:bottom w:val="none" w:sz="0" w:space="0" w:color="auto"/>
        <w:right w:val="none" w:sz="0" w:space="0" w:color="auto"/>
      </w:divBdr>
    </w:div>
    <w:div w:id="515777110">
      <w:marLeft w:val="480"/>
      <w:marRight w:val="0"/>
      <w:marTop w:val="0"/>
      <w:marBottom w:val="0"/>
      <w:divBdr>
        <w:top w:val="none" w:sz="0" w:space="0" w:color="auto"/>
        <w:left w:val="none" w:sz="0" w:space="0" w:color="auto"/>
        <w:bottom w:val="none" w:sz="0" w:space="0" w:color="auto"/>
        <w:right w:val="none" w:sz="0" w:space="0" w:color="auto"/>
      </w:divBdr>
    </w:div>
    <w:div w:id="516311673">
      <w:marLeft w:val="480"/>
      <w:marRight w:val="0"/>
      <w:marTop w:val="0"/>
      <w:marBottom w:val="0"/>
      <w:divBdr>
        <w:top w:val="none" w:sz="0" w:space="0" w:color="auto"/>
        <w:left w:val="none" w:sz="0" w:space="0" w:color="auto"/>
        <w:bottom w:val="none" w:sz="0" w:space="0" w:color="auto"/>
        <w:right w:val="none" w:sz="0" w:space="0" w:color="auto"/>
      </w:divBdr>
    </w:div>
    <w:div w:id="516508139">
      <w:marLeft w:val="480"/>
      <w:marRight w:val="0"/>
      <w:marTop w:val="0"/>
      <w:marBottom w:val="0"/>
      <w:divBdr>
        <w:top w:val="none" w:sz="0" w:space="0" w:color="auto"/>
        <w:left w:val="none" w:sz="0" w:space="0" w:color="auto"/>
        <w:bottom w:val="none" w:sz="0" w:space="0" w:color="auto"/>
        <w:right w:val="none" w:sz="0" w:space="0" w:color="auto"/>
      </w:divBdr>
    </w:div>
    <w:div w:id="516775898">
      <w:marLeft w:val="480"/>
      <w:marRight w:val="0"/>
      <w:marTop w:val="0"/>
      <w:marBottom w:val="0"/>
      <w:divBdr>
        <w:top w:val="none" w:sz="0" w:space="0" w:color="auto"/>
        <w:left w:val="none" w:sz="0" w:space="0" w:color="auto"/>
        <w:bottom w:val="none" w:sz="0" w:space="0" w:color="auto"/>
        <w:right w:val="none" w:sz="0" w:space="0" w:color="auto"/>
      </w:divBdr>
    </w:div>
    <w:div w:id="516849001">
      <w:marLeft w:val="480"/>
      <w:marRight w:val="0"/>
      <w:marTop w:val="0"/>
      <w:marBottom w:val="0"/>
      <w:divBdr>
        <w:top w:val="none" w:sz="0" w:space="0" w:color="auto"/>
        <w:left w:val="none" w:sz="0" w:space="0" w:color="auto"/>
        <w:bottom w:val="none" w:sz="0" w:space="0" w:color="auto"/>
        <w:right w:val="none" w:sz="0" w:space="0" w:color="auto"/>
      </w:divBdr>
    </w:div>
    <w:div w:id="517155921">
      <w:marLeft w:val="480"/>
      <w:marRight w:val="0"/>
      <w:marTop w:val="0"/>
      <w:marBottom w:val="0"/>
      <w:divBdr>
        <w:top w:val="none" w:sz="0" w:space="0" w:color="auto"/>
        <w:left w:val="none" w:sz="0" w:space="0" w:color="auto"/>
        <w:bottom w:val="none" w:sz="0" w:space="0" w:color="auto"/>
        <w:right w:val="none" w:sz="0" w:space="0" w:color="auto"/>
      </w:divBdr>
    </w:div>
    <w:div w:id="517158896">
      <w:marLeft w:val="480"/>
      <w:marRight w:val="0"/>
      <w:marTop w:val="0"/>
      <w:marBottom w:val="0"/>
      <w:divBdr>
        <w:top w:val="none" w:sz="0" w:space="0" w:color="auto"/>
        <w:left w:val="none" w:sz="0" w:space="0" w:color="auto"/>
        <w:bottom w:val="none" w:sz="0" w:space="0" w:color="auto"/>
        <w:right w:val="none" w:sz="0" w:space="0" w:color="auto"/>
      </w:divBdr>
    </w:div>
    <w:div w:id="517473279">
      <w:marLeft w:val="480"/>
      <w:marRight w:val="0"/>
      <w:marTop w:val="0"/>
      <w:marBottom w:val="0"/>
      <w:divBdr>
        <w:top w:val="none" w:sz="0" w:space="0" w:color="auto"/>
        <w:left w:val="none" w:sz="0" w:space="0" w:color="auto"/>
        <w:bottom w:val="none" w:sz="0" w:space="0" w:color="auto"/>
        <w:right w:val="none" w:sz="0" w:space="0" w:color="auto"/>
      </w:divBdr>
    </w:div>
    <w:div w:id="517502904">
      <w:marLeft w:val="480"/>
      <w:marRight w:val="0"/>
      <w:marTop w:val="0"/>
      <w:marBottom w:val="0"/>
      <w:divBdr>
        <w:top w:val="none" w:sz="0" w:space="0" w:color="auto"/>
        <w:left w:val="none" w:sz="0" w:space="0" w:color="auto"/>
        <w:bottom w:val="none" w:sz="0" w:space="0" w:color="auto"/>
        <w:right w:val="none" w:sz="0" w:space="0" w:color="auto"/>
      </w:divBdr>
    </w:div>
    <w:div w:id="517739304">
      <w:marLeft w:val="480"/>
      <w:marRight w:val="0"/>
      <w:marTop w:val="0"/>
      <w:marBottom w:val="0"/>
      <w:divBdr>
        <w:top w:val="none" w:sz="0" w:space="0" w:color="auto"/>
        <w:left w:val="none" w:sz="0" w:space="0" w:color="auto"/>
        <w:bottom w:val="none" w:sz="0" w:space="0" w:color="auto"/>
        <w:right w:val="none" w:sz="0" w:space="0" w:color="auto"/>
      </w:divBdr>
    </w:div>
    <w:div w:id="517739314">
      <w:marLeft w:val="480"/>
      <w:marRight w:val="0"/>
      <w:marTop w:val="0"/>
      <w:marBottom w:val="0"/>
      <w:divBdr>
        <w:top w:val="none" w:sz="0" w:space="0" w:color="auto"/>
        <w:left w:val="none" w:sz="0" w:space="0" w:color="auto"/>
        <w:bottom w:val="none" w:sz="0" w:space="0" w:color="auto"/>
        <w:right w:val="none" w:sz="0" w:space="0" w:color="auto"/>
      </w:divBdr>
    </w:div>
    <w:div w:id="517743804">
      <w:marLeft w:val="480"/>
      <w:marRight w:val="0"/>
      <w:marTop w:val="0"/>
      <w:marBottom w:val="0"/>
      <w:divBdr>
        <w:top w:val="none" w:sz="0" w:space="0" w:color="auto"/>
        <w:left w:val="none" w:sz="0" w:space="0" w:color="auto"/>
        <w:bottom w:val="none" w:sz="0" w:space="0" w:color="auto"/>
        <w:right w:val="none" w:sz="0" w:space="0" w:color="auto"/>
      </w:divBdr>
    </w:div>
    <w:div w:id="517812476">
      <w:marLeft w:val="480"/>
      <w:marRight w:val="0"/>
      <w:marTop w:val="0"/>
      <w:marBottom w:val="0"/>
      <w:divBdr>
        <w:top w:val="none" w:sz="0" w:space="0" w:color="auto"/>
        <w:left w:val="none" w:sz="0" w:space="0" w:color="auto"/>
        <w:bottom w:val="none" w:sz="0" w:space="0" w:color="auto"/>
        <w:right w:val="none" w:sz="0" w:space="0" w:color="auto"/>
      </w:divBdr>
    </w:div>
    <w:div w:id="518010926">
      <w:marLeft w:val="480"/>
      <w:marRight w:val="0"/>
      <w:marTop w:val="0"/>
      <w:marBottom w:val="0"/>
      <w:divBdr>
        <w:top w:val="none" w:sz="0" w:space="0" w:color="auto"/>
        <w:left w:val="none" w:sz="0" w:space="0" w:color="auto"/>
        <w:bottom w:val="none" w:sz="0" w:space="0" w:color="auto"/>
        <w:right w:val="none" w:sz="0" w:space="0" w:color="auto"/>
      </w:divBdr>
    </w:div>
    <w:div w:id="518856018">
      <w:marLeft w:val="480"/>
      <w:marRight w:val="0"/>
      <w:marTop w:val="0"/>
      <w:marBottom w:val="0"/>
      <w:divBdr>
        <w:top w:val="none" w:sz="0" w:space="0" w:color="auto"/>
        <w:left w:val="none" w:sz="0" w:space="0" w:color="auto"/>
        <w:bottom w:val="none" w:sz="0" w:space="0" w:color="auto"/>
        <w:right w:val="none" w:sz="0" w:space="0" w:color="auto"/>
      </w:divBdr>
    </w:div>
    <w:div w:id="518857996">
      <w:marLeft w:val="480"/>
      <w:marRight w:val="0"/>
      <w:marTop w:val="0"/>
      <w:marBottom w:val="0"/>
      <w:divBdr>
        <w:top w:val="none" w:sz="0" w:space="0" w:color="auto"/>
        <w:left w:val="none" w:sz="0" w:space="0" w:color="auto"/>
        <w:bottom w:val="none" w:sz="0" w:space="0" w:color="auto"/>
        <w:right w:val="none" w:sz="0" w:space="0" w:color="auto"/>
      </w:divBdr>
    </w:div>
    <w:div w:id="519006735">
      <w:marLeft w:val="480"/>
      <w:marRight w:val="0"/>
      <w:marTop w:val="0"/>
      <w:marBottom w:val="0"/>
      <w:divBdr>
        <w:top w:val="none" w:sz="0" w:space="0" w:color="auto"/>
        <w:left w:val="none" w:sz="0" w:space="0" w:color="auto"/>
        <w:bottom w:val="none" w:sz="0" w:space="0" w:color="auto"/>
        <w:right w:val="none" w:sz="0" w:space="0" w:color="auto"/>
      </w:divBdr>
    </w:div>
    <w:div w:id="519469449">
      <w:marLeft w:val="480"/>
      <w:marRight w:val="0"/>
      <w:marTop w:val="0"/>
      <w:marBottom w:val="0"/>
      <w:divBdr>
        <w:top w:val="none" w:sz="0" w:space="0" w:color="auto"/>
        <w:left w:val="none" w:sz="0" w:space="0" w:color="auto"/>
        <w:bottom w:val="none" w:sz="0" w:space="0" w:color="auto"/>
        <w:right w:val="none" w:sz="0" w:space="0" w:color="auto"/>
      </w:divBdr>
    </w:div>
    <w:div w:id="519659015">
      <w:marLeft w:val="480"/>
      <w:marRight w:val="0"/>
      <w:marTop w:val="0"/>
      <w:marBottom w:val="0"/>
      <w:divBdr>
        <w:top w:val="none" w:sz="0" w:space="0" w:color="auto"/>
        <w:left w:val="none" w:sz="0" w:space="0" w:color="auto"/>
        <w:bottom w:val="none" w:sz="0" w:space="0" w:color="auto"/>
        <w:right w:val="none" w:sz="0" w:space="0" w:color="auto"/>
      </w:divBdr>
    </w:div>
    <w:div w:id="519703736">
      <w:marLeft w:val="480"/>
      <w:marRight w:val="0"/>
      <w:marTop w:val="0"/>
      <w:marBottom w:val="0"/>
      <w:divBdr>
        <w:top w:val="none" w:sz="0" w:space="0" w:color="auto"/>
        <w:left w:val="none" w:sz="0" w:space="0" w:color="auto"/>
        <w:bottom w:val="none" w:sz="0" w:space="0" w:color="auto"/>
        <w:right w:val="none" w:sz="0" w:space="0" w:color="auto"/>
      </w:divBdr>
    </w:div>
    <w:div w:id="520172051">
      <w:marLeft w:val="480"/>
      <w:marRight w:val="0"/>
      <w:marTop w:val="0"/>
      <w:marBottom w:val="0"/>
      <w:divBdr>
        <w:top w:val="none" w:sz="0" w:space="0" w:color="auto"/>
        <w:left w:val="none" w:sz="0" w:space="0" w:color="auto"/>
        <w:bottom w:val="none" w:sz="0" w:space="0" w:color="auto"/>
        <w:right w:val="none" w:sz="0" w:space="0" w:color="auto"/>
      </w:divBdr>
    </w:div>
    <w:div w:id="520436869">
      <w:marLeft w:val="480"/>
      <w:marRight w:val="0"/>
      <w:marTop w:val="0"/>
      <w:marBottom w:val="0"/>
      <w:divBdr>
        <w:top w:val="none" w:sz="0" w:space="0" w:color="auto"/>
        <w:left w:val="none" w:sz="0" w:space="0" w:color="auto"/>
        <w:bottom w:val="none" w:sz="0" w:space="0" w:color="auto"/>
        <w:right w:val="none" w:sz="0" w:space="0" w:color="auto"/>
      </w:divBdr>
    </w:div>
    <w:div w:id="521017099">
      <w:marLeft w:val="480"/>
      <w:marRight w:val="0"/>
      <w:marTop w:val="0"/>
      <w:marBottom w:val="0"/>
      <w:divBdr>
        <w:top w:val="none" w:sz="0" w:space="0" w:color="auto"/>
        <w:left w:val="none" w:sz="0" w:space="0" w:color="auto"/>
        <w:bottom w:val="none" w:sz="0" w:space="0" w:color="auto"/>
        <w:right w:val="none" w:sz="0" w:space="0" w:color="auto"/>
      </w:divBdr>
    </w:div>
    <w:div w:id="521211672">
      <w:marLeft w:val="480"/>
      <w:marRight w:val="0"/>
      <w:marTop w:val="0"/>
      <w:marBottom w:val="0"/>
      <w:divBdr>
        <w:top w:val="none" w:sz="0" w:space="0" w:color="auto"/>
        <w:left w:val="none" w:sz="0" w:space="0" w:color="auto"/>
        <w:bottom w:val="none" w:sz="0" w:space="0" w:color="auto"/>
        <w:right w:val="none" w:sz="0" w:space="0" w:color="auto"/>
      </w:divBdr>
    </w:div>
    <w:div w:id="521238816">
      <w:marLeft w:val="480"/>
      <w:marRight w:val="0"/>
      <w:marTop w:val="0"/>
      <w:marBottom w:val="0"/>
      <w:divBdr>
        <w:top w:val="none" w:sz="0" w:space="0" w:color="auto"/>
        <w:left w:val="none" w:sz="0" w:space="0" w:color="auto"/>
        <w:bottom w:val="none" w:sz="0" w:space="0" w:color="auto"/>
        <w:right w:val="none" w:sz="0" w:space="0" w:color="auto"/>
      </w:divBdr>
    </w:div>
    <w:div w:id="521361728">
      <w:marLeft w:val="480"/>
      <w:marRight w:val="0"/>
      <w:marTop w:val="0"/>
      <w:marBottom w:val="0"/>
      <w:divBdr>
        <w:top w:val="none" w:sz="0" w:space="0" w:color="auto"/>
        <w:left w:val="none" w:sz="0" w:space="0" w:color="auto"/>
        <w:bottom w:val="none" w:sz="0" w:space="0" w:color="auto"/>
        <w:right w:val="none" w:sz="0" w:space="0" w:color="auto"/>
      </w:divBdr>
    </w:div>
    <w:div w:id="521436339">
      <w:marLeft w:val="480"/>
      <w:marRight w:val="0"/>
      <w:marTop w:val="0"/>
      <w:marBottom w:val="0"/>
      <w:divBdr>
        <w:top w:val="none" w:sz="0" w:space="0" w:color="auto"/>
        <w:left w:val="none" w:sz="0" w:space="0" w:color="auto"/>
        <w:bottom w:val="none" w:sz="0" w:space="0" w:color="auto"/>
        <w:right w:val="none" w:sz="0" w:space="0" w:color="auto"/>
      </w:divBdr>
    </w:div>
    <w:div w:id="521864806">
      <w:marLeft w:val="480"/>
      <w:marRight w:val="0"/>
      <w:marTop w:val="0"/>
      <w:marBottom w:val="0"/>
      <w:divBdr>
        <w:top w:val="none" w:sz="0" w:space="0" w:color="auto"/>
        <w:left w:val="none" w:sz="0" w:space="0" w:color="auto"/>
        <w:bottom w:val="none" w:sz="0" w:space="0" w:color="auto"/>
        <w:right w:val="none" w:sz="0" w:space="0" w:color="auto"/>
      </w:divBdr>
    </w:div>
    <w:div w:id="521944343">
      <w:marLeft w:val="480"/>
      <w:marRight w:val="0"/>
      <w:marTop w:val="0"/>
      <w:marBottom w:val="0"/>
      <w:divBdr>
        <w:top w:val="none" w:sz="0" w:space="0" w:color="auto"/>
        <w:left w:val="none" w:sz="0" w:space="0" w:color="auto"/>
        <w:bottom w:val="none" w:sz="0" w:space="0" w:color="auto"/>
        <w:right w:val="none" w:sz="0" w:space="0" w:color="auto"/>
      </w:divBdr>
    </w:div>
    <w:div w:id="522060537">
      <w:marLeft w:val="480"/>
      <w:marRight w:val="0"/>
      <w:marTop w:val="0"/>
      <w:marBottom w:val="0"/>
      <w:divBdr>
        <w:top w:val="none" w:sz="0" w:space="0" w:color="auto"/>
        <w:left w:val="none" w:sz="0" w:space="0" w:color="auto"/>
        <w:bottom w:val="none" w:sz="0" w:space="0" w:color="auto"/>
        <w:right w:val="none" w:sz="0" w:space="0" w:color="auto"/>
      </w:divBdr>
    </w:div>
    <w:div w:id="522207609">
      <w:marLeft w:val="480"/>
      <w:marRight w:val="0"/>
      <w:marTop w:val="0"/>
      <w:marBottom w:val="0"/>
      <w:divBdr>
        <w:top w:val="none" w:sz="0" w:space="0" w:color="auto"/>
        <w:left w:val="none" w:sz="0" w:space="0" w:color="auto"/>
        <w:bottom w:val="none" w:sz="0" w:space="0" w:color="auto"/>
        <w:right w:val="none" w:sz="0" w:space="0" w:color="auto"/>
      </w:divBdr>
    </w:div>
    <w:div w:id="522939046">
      <w:marLeft w:val="480"/>
      <w:marRight w:val="0"/>
      <w:marTop w:val="0"/>
      <w:marBottom w:val="0"/>
      <w:divBdr>
        <w:top w:val="none" w:sz="0" w:space="0" w:color="auto"/>
        <w:left w:val="none" w:sz="0" w:space="0" w:color="auto"/>
        <w:bottom w:val="none" w:sz="0" w:space="0" w:color="auto"/>
        <w:right w:val="none" w:sz="0" w:space="0" w:color="auto"/>
      </w:divBdr>
    </w:div>
    <w:div w:id="523518677">
      <w:marLeft w:val="480"/>
      <w:marRight w:val="0"/>
      <w:marTop w:val="0"/>
      <w:marBottom w:val="0"/>
      <w:divBdr>
        <w:top w:val="none" w:sz="0" w:space="0" w:color="auto"/>
        <w:left w:val="none" w:sz="0" w:space="0" w:color="auto"/>
        <w:bottom w:val="none" w:sz="0" w:space="0" w:color="auto"/>
        <w:right w:val="none" w:sz="0" w:space="0" w:color="auto"/>
      </w:divBdr>
    </w:div>
    <w:div w:id="523638908">
      <w:marLeft w:val="480"/>
      <w:marRight w:val="0"/>
      <w:marTop w:val="0"/>
      <w:marBottom w:val="0"/>
      <w:divBdr>
        <w:top w:val="none" w:sz="0" w:space="0" w:color="auto"/>
        <w:left w:val="none" w:sz="0" w:space="0" w:color="auto"/>
        <w:bottom w:val="none" w:sz="0" w:space="0" w:color="auto"/>
        <w:right w:val="none" w:sz="0" w:space="0" w:color="auto"/>
      </w:divBdr>
    </w:div>
    <w:div w:id="523787690">
      <w:marLeft w:val="480"/>
      <w:marRight w:val="0"/>
      <w:marTop w:val="0"/>
      <w:marBottom w:val="0"/>
      <w:divBdr>
        <w:top w:val="none" w:sz="0" w:space="0" w:color="auto"/>
        <w:left w:val="none" w:sz="0" w:space="0" w:color="auto"/>
        <w:bottom w:val="none" w:sz="0" w:space="0" w:color="auto"/>
        <w:right w:val="none" w:sz="0" w:space="0" w:color="auto"/>
      </w:divBdr>
    </w:div>
    <w:div w:id="523985585">
      <w:marLeft w:val="480"/>
      <w:marRight w:val="0"/>
      <w:marTop w:val="0"/>
      <w:marBottom w:val="0"/>
      <w:divBdr>
        <w:top w:val="none" w:sz="0" w:space="0" w:color="auto"/>
        <w:left w:val="none" w:sz="0" w:space="0" w:color="auto"/>
        <w:bottom w:val="none" w:sz="0" w:space="0" w:color="auto"/>
        <w:right w:val="none" w:sz="0" w:space="0" w:color="auto"/>
      </w:divBdr>
    </w:div>
    <w:div w:id="524098516">
      <w:marLeft w:val="480"/>
      <w:marRight w:val="0"/>
      <w:marTop w:val="0"/>
      <w:marBottom w:val="0"/>
      <w:divBdr>
        <w:top w:val="none" w:sz="0" w:space="0" w:color="auto"/>
        <w:left w:val="none" w:sz="0" w:space="0" w:color="auto"/>
        <w:bottom w:val="none" w:sz="0" w:space="0" w:color="auto"/>
        <w:right w:val="none" w:sz="0" w:space="0" w:color="auto"/>
      </w:divBdr>
    </w:div>
    <w:div w:id="524170236">
      <w:marLeft w:val="480"/>
      <w:marRight w:val="0"/>
      <w:marTop w:val="0"/>
      <w:marBottom w:val="0"/>
      <w:divBdr>
        <w:top w:val="none" w:sz="0" w:space="0" w:color="auto"/>
        <w:left w:val="none" w:sz="0" w:space="0" w:color="auto"/>
        <w:bottom w:val="none" w:sz="0" w:space="0" w:color="auto"/>
        <w:right w:val="none" w:sz="0" w:space="0" w:color="auto"/>
      </w:divBdr>
    </w:div>
    <w:div w:id="524249069">
      <w:marLeft w:val="480"/>
      <w:marRight w:val="0"/>
      <w:marTop w:val="0"/>
      <w:marBottom w:val="0"/>
      <w:divBdr>
        <w:top w:val="none" w:sz="0" w:space="0" w:color="auto"/>
        <w:left w:val="none" w:sz="0" w:space="0" w:color="auto"/>
        <w:bottom w:val="none" w:sz="0" w:space="0" w:color="auto"/>
        <w:right w:val="none" w:sz="0" w:space="0" w:color="auto"/>
      </w:divBdr>
    </w:div>
    <w:div w:id="524442817">
      <w:marLeft w:val="480"/>
      <w:marRight w:val="0"/>
      <w:marTop w:val="0"/>
      <w:marBottom w:val="0"/>
      <w:divBdr>
        <w:top w:val="none" w:sz="0" w:space="0" w:color="auto"/>
        <w:left w:val="none" w:sz="0" w:space="0" w:color="auto"/>
        <w:bottom w:val="none" w:sz="0" w:space="0" w:color="auto"/>
        <w:right w:val="none" w:sz="0" w:space="0" w:color="auto"/>
      </w:divBdr>
    </w:div>
    <w:div w:id="524513982">
      <w:marLeft w:val="480"/>
      <w:marRight w:val="0"/>
      <w:marTop w:val="0"/>
      <w:marBottom w:val="0"/>
      <w:divBdr>
        <w:top w:val="none" w:sz="0" w:space="0" w:color="auto"/>
        <w:left w:val="none" w:sz="0" w:space="0" w:color="auto"/>
        <w:bottom w:val="none" w:sz="0" w:space="0" w:color="auto"/>
        <w:right w:val="none" w:sz="0" w:space="0" w:color="auto"/>
      </w:divBdr>
    </w:div>
    <w:div w:id="525481594">
      <w:marLeft w:val="480"/>
      <w:marRight w:val="0"/>
      <w:marTop w:val="0"/>
      <w:marBottom w:val="0"/>
      <w:divBdr>
        <w:top w:val="none" w:sz="0" w:space="0" w:color="auto"/>
        <w:left w:val="none" w:sz="0" w:space="0" w:color="auto"/>
        <w:bottom w:val="none" w:sz="0" w:space="0" w:color="auto"/>
        <w:right w:val="none" w:sz="0" w:space="0" w:color="auto"/>
      </w:divBdr>
    </w:div>
    <w:div w:id="525555613">
      <w:marLeft w:val="480"/>
      <w:marRight w:val="0"/>
      <w:marTop w:val="0"/>
      <w:marBottom w:val="0"/>
      <w:divBdr>
        <w:top w:val="none" w:sz="0" w:space="0" w:color="auto"/>
        <w:left w:val="none" w:sz="0" w:space="0" w:color="auto"/>
        <w:bottom w:val="none" w:sz="0" w:space="0" w:color="auto"/>
        <w:right w:val="none" w:sz="0" w:space="0" w:color="auto"/>
      </w:divBdr>
    </w:div>
    <w:div w:id="525795957">
      <w:marLeft w:val="480"/>
      <w:marRight w:val="0"/>
      <w:marTop w:val="0"/>
      <w:marBottom w:val="0"/>
      <w:divBdr>
        <w:top w:val="none" w:sz="0" w:space="0" w:color="auto"/>
        <w:left w:val="none" w:sz="0" w:space="0" w:color="auto"/>
        <w:bottom w:val="none" w:sz="0" w:space="0" w:color="auto"/>
        <w:right w:val="none" w:sz="0" w:space="0" w:color="auto"/>
      </w:divBdr>
    </w:div>
    <w:div w:id="525868728">
      <w:marLeft w:val="480"/>
      <w:marRight w:val="0"/>
      <w:marTop w:val="0"/>
      <w:marBottom w:val="0"/>
      <w:divBdr>
        <w:top w:val="none" w:sz="0" w:space="0" w:color="auto"/>
        <w:left w:val="none" w:sz="0" w:space="0" w:color="auto"/>
        <w:bottom w:val="none" w:sz="0" w:space="0" w:color="auto"/>
        <w:right w:val="none" w:sz="0" w:space="0" w:color="auto"/>
      </w:divBdr>
    </w:div>
    <w:div w:id="525948927">
      <w:marLeft w:val="480"/>
      <w:marRight w:val="0"/>
      <w:marTop w:val="0"/>
      <w:marBottom w:val="0"/>
      <w:divBdr>
        <w:top w:val="none" w:sz="0" w:space="0" w:color="auto"/>
        <w:left w:val="none" w:sz="0" w:space="0" w:color="auto"/>
        <w:bottom w:val="none" w:sz="0" w:space="0" w:color="auto"/>
        <w:right w:val="none" w:sz="0" w:space="0" w:color="auto"/>
      </w:divBdr>
    </w:div>
    <w:div w:id="526060513">
      <w:marLeft w:val="480"/>
      <w:marRight w:val="0"/>
      <w:marTop w:val="0"/>
      <w:marBottom w:val="0"/>
      <w:divBdr>
        <w:top w:val="none" w:sz="0" w:space="0" w:color="auto"/>
        <w:left w:val="none" w:sz="0" w:space="0" w:color="auto"/>
        <w:bottom w:val="none" w:sz="0" w:space="0" w:color="auto"/>
        <w:right w:val="none" w:sz="0" w:space="0" w:color="auto"/>
      </w:divBdr>
    </w:div>
    <w:div w:id="526065269">
      <w:marLeft w:val="480"/>
      <w:marRight w:val="0"/>
      <w:marTop w:val="0"/>
      <w:marBottom w:val="0"/>
      <w:divBdr>
        <w:top w:val="none" w:sz="0" w:space="0" w:color="auto"/>
        <w:left w:val="none" w:sz="0" w:space="0" w:color="auto"/>
        <w:bottom w:val="none" w:sz="0" w:space="0" w:color="auto"/>
        <w:right w:val="none" w:sz="0" w:space="0" w:color="auto"/>
      </w:divBdr>
    </w:div>
    <w:div w:id="526067063">
      <w:marLeft w:val="480"/>
      <w:marRight w:val="0"/>
      <w:marTop w:val="0"/>
      <w:marBottom w:val="0"/>
      <w:divBdr>
        <w:top w:val="none" w:sz="0" w:space="0" w:color="auto"/>
        <w:left w:val="none" w:sz="0" w:space="0" w:color="auto"/>
        <w:bottom w:val="none" w:sz="0" w:space="0" w:color="auto"/>
        <w:right w:val="none" w:sz="0" w:space="0" w:color="auto"/>
      </w:divBdr>
    </w:div>
    <w:div w:id="526136781">
      <w:marLeft w:val="480"/>
      <w:marRight w:val="0"/>
      <w:marTop w:val="0"/>
      <w:marBottom w:val="0"/>
      <w:divBdr>
        <w:top w:val="none" w:sz="0" w:space="0" w:color="auto"/>
        <w:left w:val="none" w:sz="0" w:space="0" w:color="auto"/>
        <w:bottom w:val="none" w:sz="0" w:space="0" w:color="auto"/>
        <w:right w:val="none" w:sz="0" w:space="0" w:color="auto"/>
      </w:divBdr>
    </w:div>
    <w:div w:id="526720456">
      <w:marLeft w:val="480"/>
      <w:marRight w:val="0"/>
      <w:marTop w:val="0"/>
      <w:marBottom w:val="0"/>
      <w:divBdr>
        <w:top w:val="none" w:sz="0" w:space="0" w:color="auto"/>
        <w:left w:val="none" w:sz="0" w:space="0" w:color="auto"/>
        <w:bottom w:val="none" w:sz="0" w:space="0" w:color="auto"/>
        <w:right w:val="none" w:sz="0" w:space="0" w:color="auto"/>
      </w:divBdr>
    </w:div>
    <w:div w:id="526871989">
      <w:marLeft w:val="480"/>
      <w:marRight w:val="0"/>
      <w:marTop w:val="0"/>
      <w:marBottom w:val="0"/>
      <w:divBdr>
        <w:top w:val="none" w:sz="0" w:space="0" w:color="auto"/>
        <w:left w:val="none" w:sz="0" w:space="0" w:color="auto"/>
        <w:bottom w:val="none" w:sz="0" w:space="0" w:color="auto"/>
        <w:right w:val="none" w:sz="0" w:space="0" w:color="auto"/>
      </w:divBdr>
    </w:div>
    <w:div w:id="527716303">
      <w:marLeft w:val="480"/>
      <w:marRight w:val="0"/>
      <w:marTop w:val="0"/>
      <w:marBottom w:val="0"/>
      <w:divBdr>
        <w:top w:val="none" w:sz="0" w:space="0" w:color="auto"/>
        <w:left w:val="none" w:sz="0" w:space="0" w:color="auto"/>
        <w:bottom w:val="none" w:sz="0" w:space="0" w:color="auto"/>
        <w:right w:val="none" w:sz="0" w:space="0" w:color="auto"/>
      </w:divBdr>
    </w:div>
    <w:div w:id="527984790">
      <w:marLeft w:val="480"/>
      <w:marRight w:val="0"/>
      <w:marTop w:val="0"/>
      <w:marBottom w:val="0"/>
      <w:divBdr>
        <w:top w:val="none" w:sz="0" w:space="0" w:color="auto"/>
        <w:left w:val="none" w:sz="0" w:space="0" w:color="auto"/>
        <w:bottom w:val="none" w:sz="0" w:space="0" w:color="auto"/>
        <w:right w:val="none" w:sz="0" w:space="0" w:color="auto"/>
      </w:divBdr>
    </w:div>
    <w:div w:id="528110898">
      <w:marLeft w:val="480"/>
      <w:marRight w:val="0"/>
      <w:marTop w:val="0"/>
      <w:marBottom w:val="0"/>
      <w:divBdr>
        <w:top w:val="none" w:sz="0" w:space="0" w:color="auto"/>
        <w:left w:val="none" w:sz="0" w:space="0" w:color="auto"/>
        <w:bottom w:val="none" w:sz="0" w:space="0" w:color="auto"/>
        <w:right w:val="none" w:sz="0" w:space="0" w:color="auto"/>
      </w:divBdr>
    </w:div>
    <w:div w:id="528493238">
      <w:marLeft w:val="480"/>
      <w:marRight w:val="0"/>
      <w:marTop w:val="0"/>
      <w:marBottom w:val="0"/>
      <w:divBdr>
        <w:top w:val="none" w:sz="0" w:space="0" w:color="auto"/>
        <w:left w:val="none" w:sz="0" w:space="0" w:color="auto"/>
        <w:bottom w:val="none" w:sz="0" w:space="0" w:color="auto"/>
        <w:right w:val="none" w:sz="0" w:space="0" w:color="auto"/>
      </w:divBdr>
    </w:div>
    <w:div w:id="529492922">
      <w:marLeft w:val="480"/>
      <w:marRight w:val="0"/>
      <w:marTop w:val="0"/>
      <w:marBottom w:val="0"/>
      <w:divBdr>
        <w:top w:val="none" w:sz="0" w:space="0" w:color="auto"/>
        <w:left w:val="none" w:sz="0" w:space="0" w:color="auto"/>
        <w:bottom w:val="none" w:sz="0" w:space="0" w:color="auto"/>
        <w:right w:val="none" w:sz="0" w:space="0" w:color="auto"/>
      </w:divBdr>
    </w:div>
    <w:div w:id="529806418">
      <w:marLeft w:val="480"/>
      <w:marRight w:val="0"/>
      <w:marTop w:val="0"/>
      <w:marBottom w:val="0"/>
      <w:divBdr>
        <w:top w:val="none" w:sz="0" w:space="0" w:color="auto"/>
        <w:left w:val="none" w:sz="0" w:space="0" w:color="auto"/>
        <w:bottom w:val="none" w:sz="0" w:space="0" w:color="auto"/>
        <w:right w:val="none" w:sz="0" w:space="0" w:color="auto"/>
      </w:divBdr>
    </w:div>
    <w:div w:id="529874212">
      <w:marLeft w:val="480"/>
      <w:marRight w:val="0"/>
      <w:marTop w:val="0"/>
      <w:marBottom w:val="0"/>
      <w:divBdr>
        <w:top w:val="none" w:sz="0" w:space="0" w:color="auto"/>
        <w:left w:val="none" w:sz="0" w:space="0" w:color="auto"/>
        <w:bottom w:val="none" w:sz="0" w:space="0" w:color="auto"/>
        <w:right w:val="none" w:sz="0" w:space="0" w:color="auto"/>
      </w:divBdr>
    </w:div>
    <w:div w:id="530656789">
      <w:marLeft w:val="480"/>
      <w:marRight w:val="0"/>
      <w:marTop w:val="0"/>
      <w:marBottom w:val="0"/>
      <w:divBdr>
        <w:top w:val="none" w:sz="0" w:space="0" w:color="auto"/>
        <w:left w:val="none" w:sz="0" w:space="0" w:color="auto"/>
        <w:bottom w:val="none" w:sz="0" w:space="0" w:color="auto"/>
        <w:right w:val="none" w:sz="0" w:space="0" w:color="auto"/>
      </w:divBdr>
    </w:div>
    <w:div w:id="531260711">
      <w:marLeft w:val="480"/>
      <w:marRight w:val="0"/>
      <w:marTop w:val="0"/>
      <w:marBottom w:val="0"/>
      <w:divBdr>
        <w:top w:val="none" w:sz="0" w:space="0" w:color="auto"/>
        <w:left w:val="none" w:sz="0" w:space="0" w:color="auto"/>
        <w:bottom w:val="none" w:sz="0" w:space="0" w:color="auto"/>
        <w:right w:val="none" w:sz="0" w:space="0" w:color="auto"/>
      </w:divBdr>
    </w:div>
    <w:div w:id="531308989">
      <w:marLeft w:val="480"/>
      <w:marRight w:val="0"/>
      <w:marTop w:val="0"/>
      <w:marBottom w:val="0"/>
      <w:divBdr>
        <w:top w:val="none" w:sz="0" w:space="0" w:color="auto"/>
        <w:left w:val="none" w:sz="0" w:space="0" w:color="auto"/>
        <w:bottom w:val="none" w:sz="0" w:space="0" w:color="auto"/>
        <w:right w:val="none" w:sz="0" w:space="0" w:color="auto"/>
      </w:divBdr>
    </w:div>
    <w:div w:id="531382144">
      <w:marLeft w:val="480"/>
      <w:marRight w:val="0"/>
      <w:marTop w:val="0"/>
      <w:marBottom w:val="0"/>
      <w:divBdr>
        <w:top w:val="none" w:sz="0" w:space="0" w:color="auto"/>
        <w:left w:val="none" w:sz="0" w:space="0" w:color="auto"/>
        <w:bottom w:val="none" w:sz="0" w:space="0" w:color="auto"/>
        <w:right w:val="none" w:sz="0" w:space="0" w:color="auto"/>
      </w:divBdr>
    </w:div>
    <w:div w:id="531653332">
      <w:marLeft w:val="480"/>
      <w:marRight w:val="0"/>
      <w:marTop w:val="0"/>
      <w:marBottom w:val="0"/>
      <w:divBdr>
        <w:top w:val="none" w:sz="0" w:space="0" w:color="auto"/>
        <w:left w:val="none" w:sz="0" w:space="0" w:color="auto"/>
        <w:bottom w:val="none" w:sz="0" w:space="0" w:color="auto"/>
        <w:right w:val="none" w:sz="0" w:space="0" w:color="auto"/>
      </w:divBdr>
    </w:div>
    <w:div w:id="531890609">
      <w:marLeft w:val="480"/>
      <w:marRight w:val="0"/>
      <w:marTop w:val="0"/>
      <w:marBottom w:val="0"/>
      <w:divBdr>
        <w:top w:val="none" w:sz="0" w:space="0" w:color="auto"/>
        <w:left w:val="none" w:sz="0" w:space="0" w:color="auto"/>
        <w:bottom w:val="none" w:sz="0" w:space="0" w:color="auto"/>
        <w:right w:val="none" w:sz="0" w:space="0" w:color="auto"/>
      </w:divBdr>
    </w:div>
    <w:div w:id="531962888">
      <w:marLeft w:val="480"/>
      <w:marRight w:val="0"/>
      <w:marTop w:val="0"/>
      <w:marBottom w:val="0"/>
      <w:divBdr>
        <w:top w:val="none" w:sz="0" w:space="0" w:color="auto"/>
        <w:left w:val="none" w:sz="0" w:space="0" w:color="auto"/>
        <w:bottom w:val="none" w:sz="0" w:space="0" w:color="auto"/>
        <w:right w:val="none" w:sz="0" w:space="0" w:color="auto"/>
      </w:divBdr>
    </w:div>
    <w:div w:id="532160620">
      <w:marLeft w:val="480"/>
      <w:marRight w:val="0"/>
      <w:marTop w:val="0"/>
      <w:marBottom w:val="0"/>
      <w:divBdr>
        <w:top w:val="none" w:sz="0" w:space="0" w:color="auto"/>
        <w:left w:val="none" w:sz="0" w:space="0" w:color="auto"/>
        <w:bottom w:val="none" w:sz="0" w:space="0" w:color="auto"/>
        <w:right w:val="none" w:sz="0" w:space="0" w:color="auto"/>
      </w:divBdr>
    </w:div>
    <w:div w:id="532235973">
      <w:marLeft w:val="480"/>
      <w:marRight w:val="0"/>
      <w:marTop w:val="0"/>
      <w:marBottom w:val="0"/>
      <w:divBdr>
        <w:top w:val="none" w:sz="0" w:space="0" w:color="auto"/>
        <w:left w:val="none" w:sz="0" w:space="0" w:color="auto"/>
        <w:bottom w:val="none" w:sz="0" w:space="0" w:color="auto"/>
        <w:right w:val="none" w:sz="0" w:space="0" w:color="auto"/>
      </w:divBdr>
    </w:div>
    <w:div w:id="532501163">
      <w:marLeft w:val="480"/>
      <w:marRight w:val="0"/>
      <w:marTop w:val="0"/>
      <w:marBottom w:val="0"/>
      <w:divBdr>
        <w:top w:val="none" w:sz="0" w:space="0" w:color="auto"/>
        <w:left w:val="none" w:sz="0" w:space="0" w:color="auto"/>
        <w:bottom w:val="none" w:sz="0" w:space="0" w:color="auto"/>
        <w:right w:val="none" w:sz="0" w:space="0" w:color="auto"/>
      </w:divBdr>
    </w:div>
    <w:div w:id="533034240">
      <w:marLeft w:val="480"/>
      <w:marRight w:val="0"/>
      <w:marTop w:val="0"/>
      <w:marBottom w:val="0"/>
      <w:divBdr>
        <w:top w:val="none" w:sz="0" w:space="0" w:color="auto"/>
        <w:left w:val="none" w:sz="0" w:space="0" w:color="auto"/>
        <w:bottom w:val="none" w:sz="0" w:space="0" w:color="auto"/>
        <w:right w:val="none" w:sz="0" w:space="0" w:color="auto"/>
      </w:divBdr>
    </w:div>
    <w:div w:id="533231936">
      <w:marLeft w:val="480"/>
      <w:marRight w:val="0"/>
      <w:marTop w:val="0"/>
      <w:marBottom w:val="0"/>
      <w:divBdr>
        <w:top w:val="none" w:sz="0" w:space="0" w:color="auto"/>
        <w:left w:val="none" w:sz="0" w:space="0" w:color="auto"/>
        <w:bottom w:val="none" w:sz="0" w:space="0" w:color="auto"/>
        <w:right w:val="none" w:sz="0" w:space="0" w:color="auto"/>
      </w:divBdr>
    </w:div>
    <w:div w:id="533353213">
      <w:marLeft w:val="480"/>
      <w:marRight w:val="0"/>
      <w:marTop w:val="0"/>
      <w:marBottom w:val="0"/>
      <w:divBdr>
        <w:top w:val="none" w:sz="0" w:space="0" w:color="auto"/>
        <w:left w:val="none" w:sz="0" w:space="0" w:color="auto"/>
        <w:bottom w:val="none" w:sz="0" w:space="0" w:color="auto"/>
        <w:right w:val="none" w:sz="0" w:space="0" w:color="auto"/>
      </w:divBdr>
    </w:div>
    <w:div w:id="533620642">
      <w:marLeft w:val="480"/>
      <w:marRight w:val="0"/>
      <w:marTop w:val="0"/>
      <w:marBottom w:val="0"/>
      <w:divBdr>
        <w:top w:val="none" w:sz="0" w:space="0" w:color="auto"/>
        <w:left w:val="none" w:sz="0" w:space="0" w:color="auto"/>
        <w:bottom w:val="none" w:sz="0" w:space="0" w:color="auto"/>
        <w:right w:val="none" w:sz="0" w:space="0" w:color="auto"/>
      </w:divBdr>
    </w:div>
    <w:div w:id="534585714">
      <w:marLeft w:val="480"/>
      <w:marRight w:val="0"/>
      <w:marTop w:val="0"/>
      <w:marBottom w:val="0"/>
      <w:divBdr>
        <w:top w:val="none" w:sz="0" w:space="0" w:color="auto"/>
        <w:left w:val="none" w:sz="0" w:space="0" w:color="auto"/>
        <w:bottom w:val="none" w:sz="0" w:space="0" w:color="auto"/>
        <w:right w:val="none" w:sz="0" w:space="0" w:color="auto"/>
      </w:divBdr>
    </w:div>
    <w:div w:id="534660091">
      <w:marLeft w:val="480"/>
      <w:marRight w:val="0"/>
      <w:marTop w:val="0"/>
      <w:marBottom w:val="0"/>
      <w:divBdr>
        <w:top w:val="none" w:sz="0" w:space="0" w:color="auto"/>
        <w:left w:val="none" w:sz="0" w:space="0" w:color="auto"/>
        <w:bottom w:val="none" w:sz="0" w:space="0" w:color="auto"/>
        <w:right w:val="none" w:sz="0" w:space="0" w:color="auto"/>
      </w:divBdr>
    </w:div>
    <w:div w:id="534729565">
      <w:marLeft w:val="480"/>
      <w:marRight w:val="0"/>
      <w:marTop w:val="0"/>
      <w:marBottom w:val="0"/>
      <w:divBdr>
        <w:top w:val="none" w:sz="0" w:space="0" w:color="auto"/>
        <w:left w:val="none" w:sz="0" w:space="0" w:color="auto"/>
        <w:bottom w:val="none" w:sz="0" w:space="0" w:color="auto"/>
        <w:right w:val="none" w:sz="0" w:space="0" w:color="auto"/>
      </w:divBdr>
    </w:div>
    <w:div w:id="534732853">
      <w:marLeft w:val="480"/>
      <w:marRight w:val="0"/>
      <w:marTop w:val="0"/>
      <w:marBottom w:val="0"/>
      <w:divBdr>
        <w:top w:val="none" w:sz="0" w:space="0" w:color="auto"/>
        <w:left w:val="none" w:sz="0" w:space="0" w:color="auto"/>
        <w:bottom w:val="none" w:sz="0" w:space="0" w:color="auto"/>
        <w:right w:val="none" w:sz="0" w:space="0" w:color="auto"/>
      </w:divBdr>
    </w:div>
    <w:div w:id="534778124">
      <w:marLeft w:val="480"/>
      <w:marRight w:val="0"/>
      <w:marTop w:val="0"/>
      <w:marBottom w:val="0"/>
      <w:divBdr>
        <w:top w:val="none" w:sz="0" w:space="0" w:color="auto"/>
        <w:left w:val="none" w:sz="0" w:space="0" w:color="auto"/>
        <w:bottom w:val="none" w:sz="0" w:space="0" w:color="auto"/>
        <w:right w:val="none" w:sz="0" w:space="0" w:color="auto"/>
      </w:divBdr>
    </w:div>
    <w:div w:id="535197525">
      <w:marLeft w:val="480"/>
      <w:marRight w:val="0"/>
      <w:marTop w:val="0"/>
      <w:marBottom w:val="0"/>
      <w:divBdr>
        <w:top w:val="none" w:sz="0" w:space="0" w:color="auto"/>
        <w:left w:val="none" w:sz="0" w:space="0" w:color="auto"/>
        <w:bottom w:val="none" w:sz="0" w:space="0" w:color="auto"/>
        <w:right w:val="none" w:sz="0" w:space="0" w:color="auto"/>
      </w:divBdr>
    </w:div>
    <w:div w:id="536965026">
      <w:marLeft w:val="480"/>
      <w:marRight w:val="0"/>
      <w:marTop w:val="0"/>
      <w:marBottom w:val="0"/>
      <w:divBdr>
        <w:top w:val="none" w:sz="0" w:space="0" w:color="auto"/>
        <w:left w:val="none" w:sz="0" w:space="0" w:color="auto"/>
        <w:bottom w:val="none" w:sz="0" w:space="0" w:color="auto"/>
        <w:right w:val="none" w:sz="0" w:space="0" w:color="auto"/>
      </w:divBdr>
    </w:div>
    <w:div w:id="538129469">
      <w:marLeft w:val="480"/>
      <w:marRight w:val="0"/>
      <w:marTop w:val="0"/>
      <w:marBottom w:val="0"/>
      <w:divBdr>
        <w:top w:val="none" w:sz="0" w:space="0" w:color="auto"/>
        <w:left w:val="none" w:sz="0" w:space="0" w:color="auto"/>
        <w:bottom w:val="none" w:sz="0" w:space="0" w:color="auto"/>
        <w:right w:val="none" w:sz="0" w:space="0" w:color="auto"/>
      </w:divBdr>
    </w:div>
    <w:div w:id="538132736">
      <w:marLeft w:val="480"/>
      <w:marRight w:val="0"/>
      <w:marTop w:val="0"/>
      <w:marBottom w:val="0"/>
      <w:divBdr>
        <w:top w:val="none" w:sz="0" w:space="0" w:color="auto"/>
        <w:left w:val="none" w:sz="0" w:space="0" w:color="auto"/>
        <w:bottom w:val="none" w:sz="0" w:space="0" w:color="auto"/>
        <w:right w:val="none" w:sz="0" w:space="0" w:color="auto"/>
      </w:divBdr>
    </w:div>
    <w:div w:id="538401371">
      <w:marLeft w:val="480"/>
      <w:marRight w:val="0"/>
      <w:marTop w:val="0"/>
      <w:marBottom w:val="0"/>
      <w:divBdr>
        <w:top w:val="none" w:sz="0" w:space="0" w:color="auto"/>
        <w:left w:val="none" w:sz="0" w:space="0" w:color="auto"/>
        <w:bottom w:val="none" w:sz="0" w:space="0" w:color="auto"/>
        <w:right w:val="none" w:sz="0" w:space="0" w:color="auto"/>
      </w:divBdr>
    </w:div>
    <w:div w:id="538471076">
      <w:marLeft w:val="480"/>
      <w:marRight w:val="0"/>
      <w:marTop w:val="0"/>
      <w:marBottom w:val="0"/>
      <w:divBdr>
        <w:top w:val="none" w:sz="0" w:space="0" w:color="auto"/>
        <w:left w:val="none" w:sz="0" w:space="0" w:color="auto"/>
        <w:bottom w:val="none" w:sz="0" w:space="0" w:color="auto"/>
        <w:right w:val="none" w:sz="0" w:space="0" w:color="auto"/>
      </w:divBdr>
    </w:div>
    <w:div w:id="538976101">
      <w:marLeft w:val="480"/>
      <w:marRight w:val="0"/>
      <w:marTop w:val="0"/>
      <w:marBottom w:val="0"/>
      <w:divBdr>
        <w:top w:val="none" w:sz="0" w:space="0" w:color="auto"/>
        <w:left w:val="none" w:sz="0" w:space="0" w:color="auto"/>
        <w:bottom w:val="none" w:sz="0" w:space="0" w:color="auto"/>
        <w:right w:val="none" w:sz="0" w:space="0" w:color="auto"/>
      </w:divBdr>
    </w:div>
    <w:div w:id="539055701">
      <w:marLeft w:val="480"/>
      <w:marRight w:val="0"/>
      <w:marTop w:val="0"/>
      <w:marBottom w:val="0"/>
      <w:divBdr>
        <w:top w:val="none" w:sz="0" w:space="0" w:color="auto"/>
        <w:left w:val="none" w:sz="0" w:space="0" w:color="auto"/>
        <w:bottom w:val="none" w:sz="0" w:space="0" w:color="auto"/>
        <w:right w:val="none" w:sz="0" w:space="0" w:color="auto"/>
      </w:divBdr>
    </w:div>
    <w:div w:id="539056206">
      <w:marLeft w:val="480"/>
      <w:marRight w:val="0"/>
      <w:marTop w:val="0"/>
      <w:marBottom w:val="0"/>
      <w:divBdr>
        <w:top w:val="none" w:sz="0" w:space="0" w:color="auto"/>
        <w:left w:val="none" w:sz="0" w:space="0" w:color="auto"/>
        <w:bottom w:val="none" w:sz="0" w:space="0" w:color="auto"/>
        <w:right w:val="none" w:sz="0" w:space="0" w:color="auto"/>
      </w:divBdr>
    </w:div>
    <w:div w:id="539367982">
      <w:marLeft w:val="480"/>
      <w:marRight w:val="0"/>
      <w:marTop w:val="0"/>
      <w:marBottom w:val="0"/>
      <w:divBdr>
        <w:top w:val="none" w:sz="0" w:space="0" w:color="auto"/>
        <w:left w:val="none" w:sz="0" w:space="0" w:color="auto"/>
        <w:bottom w:val="none" w:sz="0" w:space="0" w:color="auto"/>
        <w:right w:val="none" w:sz="0" w:space="0" w:color="auto"/>
      </w:divBdr>
    </w:div>
    <w:div w:id="539517155">
      <w:marLeft w:val="480"/>
      <w:marRight w:val="0"/>
      <w:marTop w:val="0"/>
      <w:marBottom w:val="0"/>
      <w:divBdr>
        <w:top w:val="none" w:sz="0" w:space="0" w:color="auto"/>
        <w:left w:val="none" w:sz="0" w:space="0" w:color="auto"/>
        <w:bottom w:val="none" w:sz="0" w:space="0" w:color="auto"/>
        <w:right w:val="none" w:sz="0" w:space="0" w:color="auto"/>
      </w:divBdr>
    </w:div>
    <w:div w:id="539705661">
      <w:marLeft w:val="480"/>
      <w:marRight w:val="0"/>
      <w:marTop w:val="0"/>
      <w:marBottom w:val="0"/>
      <w:divBdr>
        <w:top w:val="none" w:sz="0" w:space="0" w:color="auto"/>
        <w:left w:val="none" w:sz="0" w:space="0" w:color="auto"/>
        <w:bottom w:val="none" w:sz="0" w:space="0" w:color="auto"/>
        <w:right w:val="none" w:sz="0" w:space="0" w:color="auto"/>
      </w:divBdr>
    </w:div>
    <w:div w:id="539782003">
      <w:marLeft w:val="480"/>
      <w:marRight w:val="0"/>
      <w:marTop w:val="0"/>
      <w:marBottom w:val="0"/>
      <w:divBdr>
        <w:top w:val="none" w:sz="0" w:space="0" w:color="auto"/>
        <w:left w:val="none" w:sz="0" w:space="0" w:color="auto"/>
        <w:bottom w:val="none" w:sz="0" w:space="0" w:color="auto"/>
        <w:right w:val="none" w:sz="0" w:space="0" w:color="auto"/>
      </w:divBdr>
    </w:div>
    <w:div w:id="539829827">
      <w:marLeft w:val="480"/>
      <w:marRight w:val="0"/>
      <w:marTop w:val="0"/>
      <w:marBottom w:val="0"/>
      <w:divBdr>
        <w:top w:val="none" w:sz="0" w:space="0" w:color="auto"/>
        <w:left w:val="none" w:sz="0" w:space="0" w:color="auto"/>
        <w:bottom w:val="none" w:sz="0" w:space="0" w:color="auto"/>
        <w:right w:val="none" w:sz="0" w:space="0" w:color="auto"/>
      </w:divBdr>
    </w:div>
    <w:div w:id="540096466">
      <w:marLeft w:val="480"/>
      <w:marRight w:val="0"/>
      <w:marTop w:val="0"/>
      <w:marBottom w:val="0"/>
      <w:divBdr>
        <w:top w:val="none" w:sz="0" w:space="0" w:color="auto"/>
        <w:left w:val="none" w:sz="0" w:space="0" w:color="auto"/>
        <w:bottom w:val="none" w:sz="0" w:space="0" w:color="auto"/>
        <w:right w:val="none" w:sz="0" w:space="0" w:color="auto"/>
      </w:divBdr>
    </w:div>
    <w:div w:id="541093810">
      <w:marLeft w:val="480"/>
      <w:marRight w:val="0"/>
      <w:marTop w:val="0"/>
      <w:marBottom w:val="0"/>
      <w:divBdr>
        <w:top w:val="none" w:sz="0" w:space="0" w:color="auto"/>
        <w:left w:val="none" w:sz="0" w:space="0" w:color="auto"/>
        <w:bottom w:val="none" w:sz="0" w:space="0" w:color="auto"/>
        <w:right w:val="none" w:sz="0" w:space="0" w:color="auto"/>
      </w:divBdr>
    </w:div>
    <w:div w:id="541478897">
      <w:marLeft w:val="480"/>
      <w:marRight w:val="0"/>
      <w:marTop w:val="0"/>
      <w:marBottom w:val="0"/>
      <w:divBdr>
        <w:top w:val="none" w:sz="0" w:space="0" w:color="auto"/>
        <w:left w:val="none" w:sz="0" w:space="0" w:color="auto"/>
        <w:bottom w:val="none" w:sz="0" w:space="0" w:color="auto"/>
        <w:right w:val="none" w:sz="0" w:space="0" w:color="auto"/>
      </w:divBdr>
    </w:div>
    <w:div w:id="541596317">
      <w:marLeft w:val="480"/>
      <w:marRight w:val="0"/>
      <w:marTop w:val="0"/>
      <w:marBottom w:val="0"/>
      <w:divBdr>
        <w:top w:val="none" w:sz="0" w:space="0" w:color="auto"/>
        <w:left w:val="none" w:sz="0" w:space="0" w:color="auto"/>
        <w:bottom w:val="none" w:sz="0" w:space="0" w:color="auto"/>
        <w:right w:val="none" w:sz="0" w:space="0" w:color="auto"/>
      </w:divBdr>
    </w:div>
    <w:div w:id="541748653">
      <w:marLeft w:val="480"/>
      <w:marRight w:val="0"/>
      <w:marTop w:val="0"/>
      <w:marBottom w:val="0"/>
      <w:divBdr>
        <w:top w:val="none" w:sz="0" w:space="0" w:color="auto"/>
        <w:left w:val="none" w:sz="0" w:space="0" w:color="auto"/>
        <w:bottom w:val="none" w:sz="0" w:space="0" w:color="auto"/>
        <w:right w:val="none" w:sz="0" w:space="0" w:color="auto"/>
      </w:divBdr>
    </w:div>
    <w:div w:id="542057498">
      <w:marLeft w:val="480"/>
      <w:marRight w:val="0"/>
      <w:marTop w:val="0"/>
      <w:marBottom w:val="0"/>
      <w:divBdr>
        <w:top w:val="none" w:sz="0" w:space="0" w:color="auto"/>
        <w:left w:val="none" w:sz="0" w:space="0" w:color="auto"/>
        <w:bottom w:val="none" w:sz="0" w:space="0" w:color="auto"/>
        <w:right w:val="none" w:sz="0" w:space="0" w:color="auto"/>
      </w:divBdr>
    </w:div>
    <w:div w:id="542324417">
      <w:marLeft w:val="480"/>
      <w:marRight w:val="0"/>
      <w:marTop w:val="0"/>
      <w:marBottom w:val="0"/>
      <w:divBdr>
        <w:top w:val="none" w:sz="0" w:space="0" w:color="auto"/>
        <w:left w:val="none" w:sz="0" w:space="0" w:color="auto"/>
        <w:bottom w:val="none" w:sz="0" w:space="0" w:color="auto"/>
        <w:right w:val="none" w:sz="0" w:space="0" w:color="auto"/>
      </w:divBdr>
    </w:div>
    <w:div w:id="542717372">
      <w:marLeft w:val="480"/>
      <w:marRight w:val="0"/>
      <w:marTop w:val="0"/>
      <w:marBottom w:val="0"/>
      <w:divBdr>
        <w:top w:val="none" w:sz="0" w:space="0" w:color="auto"/>
        <w:left w:val="none" w:sz="0" w:space="0" w:color="auto"/>
        <w:bottom w:val="none" w:sz="0" w:space="0" w:color="auto"/>
        <w:right w:val="none" w:sz="0" w:space="0" w:color="auto"/>
      </w:divBdr>
    </w:div>
    <w:div w:id="542792827">
      <w:marLeft w:val="480"/>
      <w:marRight w:val="0"/>
      <w:marTop w:val="0"/>
      <w:marBottom w:val="0"/>
      <w:divBdr>
        <w:top w:val="none" w:sz="0" w:space="0" w:color="auto"/>
        <w:left w:val="none" w:sz="0" w:space="0" w:color="auto"/>
        <w:bottom w:val="none" w:sz="0" w:space="0" w:color="auto"/>
        <w:right w:val="none" w:sz="0" w:space="0" w:color="auto"/>
      </w:divBdr>
    </w:div>
    <w:div w:id="542904990">
      <w:marLeft w:val="480"/>
      <w:marRight w:val="0"/>
      <w:marTop w:val="0"/>
      <w:marBottom w:val="0"/>
      <w:divBdr>
        <w:top w:val="none" w:sz="0" w:space="0" w:color="auto"/>
        <w:left w:val="none" w:sz="0" w:space="0" w:color="auto"/>
        <w:bottom w:val="none" w:sz="0" w:space="0" w:color="auto"/>
        <w:right w:val="none" w:sz="0" w:space="0" w:color="auto"/>
      </w:divBdr>
    </w:div>
    <w:div w:id="543180091">
      <w:marLeft w:val="480"/>
      <w:marRight w:val="0"/>
      <w:marTop w:val="0"/>
      <w:marBottom w:val="0"/>
      <w:divBdr>
        <w:top w:val="none" w:sz="0" w:space="0" w:color="auto"/>
        <w:left w:val="none" w:sz="0" w:space="0" w:color="auto"/>
        <w:bottom w:val="none" w:sz="0" w:space="0" w:color="auto"/>
        <w:right w:val="none" w:sz="0" w:space="0" w:color="auto"/>
      </w:divBdr>
    </w:div>
    <w:div w:id="543254666">
      <w:marLeft w:val="480"/>
      <w:marRight w:val="0"/>
      <w:marTop w:val="0"/>
      <w:marBottom w:val="0"/>
      <w:divBdr>
        <w:top w:val="none" w:sz="0" w:space="0" w:color="auto"/>
        <w:left w:val="none" w:sz="0" w:space="0" w:color="auto"/>
        <w:bottom w:val="none" w:sz="0" w:space="0" w:color="auto"/>
        <w:right w:val="none" w:sz="0" w:space="0" w:color="auto"/>
      </w:divBdr>
    </w:div>
    <w:div w:id="543716542">
      <w:marLeft w:val="480"/>
      <w:marRight w:val="0"/>
      <w:marTop w:val="0"/>
      <w:marBottom w:val="0"/>
      <w:divBdr>
        <w:top w:val="none" w:sz="0" w:space="0" w:color="auto"/>
        <w:left w:val="none" w:sz="0" w:space="0" w:color="auto"/>
        <w:bottom w:val="none" w:sz="0" w:space="0" w:color="auto"/>
        <w:right w:val="none" w:sz="0" w:space="0" w:color="auto"/>
      </w:divBdr>
    </w:div>
    <w:div w:id="543909308">
      <w:marLeft w:val="480"/>
      <w:marRight w:val="0"/>
      <w:marTop w:val="0"/>
      <w:marBottom w:val="0"/>
      <w:divBdr>
        <w:top w:val="none" w:sz="0" w:space="0" w:color="auto"/>
        <w:left w:val="none" w:sz="0" w:space="0" w:color="auto"/>
        <w:bottom w:val="none" w:sz="0" w:space="0" w:color="auto"/>
        <w:right w:val="none" w:sz="0" w:space="0" w:color="auto"/>
      </w:divBdr>
    </w:div>
    <w:div w:id="544105273">
      <w:marLeft w:val="480"/>
      <w:marRight w:val="0"/>
      <w:marTop w:val="0"/>
      <w:marBottom w:val="0"/>
      <w:divBdr>
        <w:top w:val="none" w:sz="0" w:space="0" w:color="auto"/>
        <w:left w:val="none" w:sz="0" w:space="0" w:color="auto"/>
        <w:bottom w:val="none" w:sz="0" w:space="0" w:color="auto"/>
        <w:right w:val="none" w:sz="0" w:space="0" w:color="auto"/>
      </w:divBdr>
    </w:div>
    <w:div w:id="544299164">
      <w:marLeft w:val="480"/>
      <w:marRight w:val="0"/>
      <w:marTop w:val="0"/>
      <w:marBottom w:val="0"/>
      <w:divBdr>
        <w:top w:val="none" w:sz="0" w:space="0" w:color="auto"/>
        <w:left w:val="none" w:sz="0" w:space="0" w:color="auto"/>
        <w:bottom w:val="none" w:sz="0" w:space="0" w:color="auto"/>
        <w:right w:val="none" w:sz="0" w:space="0" w:color="auto"/>
      </w:divBdr>
    </w:div>
    <w:div w:id="544367266">
      <w:marLeft w:val="480"/>
      <w:marRight w:val="0"/>
      <w:marTop w:val="0"/>
      <w:marBottom w:val="0"/>
      <w:divBdr>
        <w:top w:val="none" w:sz="0" w:space="0" w:color="auto"/>
        <w:left w:val="none" w:sz="0" w:space="0" w:color="auto"/>
        <w:bottom w:val="none" w:sz="0" w:space="0" w:color="auto"/>
        <w:right w:val="none" w:sz="0" w:space="0" w:color="auto"/>
      </w:divBdr>
    </w:div>
    <w:div w:id="545027998">
      <w:marLeft w:val="480"/>
      <w:marRight w:val="0"/>
      <w:marTop w:val="0"/>
      <w:marBottom w:val="0"/>
      <w:divBdr>
        <w:top w:val="none" w:sz="0" w:space="0" w:color="auto"/>
        <w:left w:val="none" w:sz="0" w:space="0" w:color="auto"/>
        <w:bottom w:val="none" w:sz="0" w:space="0" w:color="auto"/>
        <w:right w:val="none" w:sz="0" w:space="0" w:color="auto"/>
      </w:divBdr>
    </w:div>
    <w:div w:id="545141763">
      <w:marLeft w:val="480"/>
      <w:marRight w:val="0"/>
      <w:marTop w:val="0"/>
      <w:marBottom w:val="0"/>
      <w:divBdr>
        <w:top w:val="none" w:sz="0" w:space="0" w:color="auto"/>
        <w:left w:val="none" w:sz="0" w:space="0" w:color="auto"/>
        <w:bottom w:val="none" w:sz="0" w:space="0" w:color="auto"/>
        <w:right w:val="none" w:sz="0" w:space="0" w:color="auto"/>
      </w:divBdr>
    </w:div>
    <w:div w:id="545681030">
      <w:marLeft w:val="480"/>
      <w:marRight w:val="0"/>
      <w:marTop w:val="0"/>
      <w:marBottom w:val="0"/>
      <w:divBdr>
        <w:top w:val="none" w:sz="0" w:space="0" w:color="auto"/>
        <w:left w:val="none" w:sz="0" w:space="0" w:color="auto"/>
        <w:bottom w:val="none" w:sz="0" w:space="0" w:color="auto"/>
        <w:right w:val="none" w:sz="0" w:space="0" w:color="auto"/>
      </w:divBdr>
    </w:div>
    <w:div w:id="545945260">
      <w:marLeft w:val="480"/>
      <w:marRight w:val="0"/>
      <w:marTop w:val="0"/>
      <w:marBottom w:val="0"/>
      <w:divBdr>
        <w:top w:val="none" w:sz="0" w:space="0" w:color="auto"/>
        <w:left w:val="none" w:sz="0" w:space="0" w:color="auto"/>
        <w:bottom w:val="none" w:sz="0" w:space="0" w:color="auto"/>
        <w:right w:val="none" w:sz="0" w:space="0" w:color="auto"/>
      </w:divBdr>
    </w:div>
    <w:div w:id="546263138">
      <w:marLeft w:val="480"/>
      <w:marRight w:val="0"/>
      <w:marTop w:val="0"/>
      <w:marBottom w:val="0"/>
      <w:divBdr>
        <w:top w:val="none" w:sz="0" w:space="0" w:color="auto"/>
        <w:left w:val="none" w:sz="0" w:space="0" w:color="auto"/>
        <w:bottom w:val="none" w:sz="0" w:space="0" w:color="auto"/>
        <w:right w:val="none" w:sz="0" w:space="0" w:color="auto"/>
      </w:divBdr>
    </w:div>
    <w:div w:id="546339884">
      <w:marLeft w:val="480"/>
      <w:marRight w:val="0"/>
      <w:marTop w:val="0"/>
      <w:marBottom w:val="0"/>
      <w:divBdr>
        <w:top w:val="none" w:sz="0" w:space="0" w:color="auto"/>
        <w:left w:val="none" w:sz="0" w:space="0" w:color="auto"/>
        <w:bottom w:val="none" w:sz="0" w:space="0" w:color="auto"/>
        <w:right w:val="none" w:sz="0" w:space="0" w:color="auto"/>
      </w:divBdr>
    </w:div>
    <w:div w:id="546376812">
      <w:marLeft w:val="480"/>
      <w:marRight w:val="0"/>
      <w:marTop w:val="0"/>
      <w:marBottom w:val="0"/>
      <w:divBdr>
        <w:top w:val="none" w:sz="0" w:space="0" w:color="auto"/>
        <w:left w:val="none" w:sz="0" w:space="0" w:color="auto"/>
        <w:bottom w:val="none" w:sz="0" w:space="0" w:color="auto"/>
        <w:right w:val="none" w:sz="0" w:space="0" w:color="auto"/>
      </w:divBdr>
    </w:div>
    <w:div w:id="546842047">
      <w:marLeft w:val="480"/>
      <w:marRight w:val="0"/>
      <w:marTop w:val="0"/>
      <w:marBottom w:val="0"/>
      <w:divBdr>
        <w:top w:val="none" w:sz="0" w:space="0" w:color="auto"/>
        <w:left w:val="none" w:sz="0" w:space="0" w:color="auto"/>
        <w:bottom w:val="none" w:sz="0" w:space="0" w:color="auto"/>
        <w:right w:val="none" w:sz="0" w:space="0" w:color="auto"/>
      </w:divBdr>
    </w:div>
    <w:div w:id="547688222">
      <w:marLeft w:val="480"/>
      <w:marRight w:val="0"/>
      <w:marTop w:val="0"/>
      <w:marBottom w:val="0"/>
      <w:divBdr>
        <w:top w:val="none" w:sz="0" w:space="0" w:color="auto"/>
        <w:left w:val="none" w:sz="0" w:space="0" w:color="auto"/>
        <w:bottom w:val="none" w:sz="0" w:space="0" w:color="auto"/>
        <w:right w:val="none" w:sz="0" w:space="0" w:color="auto"/>
      </w:divBdr>
    </w:div>
    <w:div w:id="547961327">
      <w:marLeft w:val="480"/>
      <w:marRight w:val="0"/>
      <w:marTop w:val="0"/>
      <w:marBottom w:val="0"/>
      <w:divBdr>
        <w:top w:val="none" w:sz="0" w:space="0" w:color="auto"/>
        <w:left w:val="none" w:sz="0" w:space="0" w:color="auto"/>
        <w:bottom w:val="none" w:sz="0" w:space="0" w:color="auto"/>
        <w:right w:val="none" w:sz="0" w:space="0" w:color="auto"/>
      </w:divBdr>
    </w:div>
    <w:div w:id="548152844">
      <w:marLeft w:val="480"/>
      <w:marRight w:val="0"/>
      <w:marTop w:val="0"/>
      <w:marBottom w:val="0"/>
      <w:divBdr>
        <w:top w:val="none" w:sz="0" w:space="0" w:color="auto"/>
        <w:left w:val="none" w:sz="0" w:space="0" w:color="auto"/>
        <w:bottom w:val="none" w:sz="0" w:space="0" w:color="auto"/>
        <w:right w:val="none" w:sz="0" w:space="0" w:color="auto"/>
      </w:divBdr>
    </w:div>
    <w:div w:id="548297421">
      <w:marLeft w:val="480"/>
      <w:marRight w:val="0"/>
      <w:marTop w:val="0"/>
      <w:marBottom w:val="0"/>
      <w:divBdr>
        <w:top w:val="none" w:sz="0" w:space="0" w:color="auto"/>
        <w:left w:val="none" w:sz="0" w:space="0" w:color="auto"/>
        <w:bottom w:val="none" w:sz="0" w:space="0" w:color="auto"/>
        <w:right w:val="none" w:sz="0" w:space="0" w:color="auto"/>
      </w:divBdr>
    </w:div>
    <w:div w:id="548565776">
      <w:marLeft w:val="480"/>
      <w:marRight w:val="0"/>
      <w:marTop w:val="0"/>
      <w:marBottom w:val="0"/>
      <w:divBdr>
        <w:top w:val="none" w:sz="0" w:space="0" w:color="auto"/>
        <w:left w:val="none" w:sz="0" w:space="0" w:color="auto"/>
        <w:bottom w:val="none" w:sz="0" w:space="0" w:color="auto"/>
        <w:right w:val="none" w:sz="0" w:space="0" w:color="auto"/>
      </w:divBdr>
    </w:div>
    <w:div w:id="548804476">
      <w:marLeft w:val="480"/>
      <w:marRight w:val="0"/>
      <w:marTop w:val="0"/>
      <w:marBottom w:val="0"/>
      <w:divBdr>
        <w:top w:val="none" w:sz="0" w:space="0" w:color="auto"/>
        <w:left w:val="none" w:sz="0" w:space="0" w:color="auto"/>
        <w:bottom w:val="none" w:sz="0" w:space="0" w:color="auto"/>
        <w:right w:val="none" w:sz="0" w:space="0" w:color="auto"/>
      </w:divBdr>
    </w:div>
    <w:div w:id="548810721">
      <w:marLeft w:val="480"/>
      <w:marRight w:val="0"/>
      <w:marTop w:val="0"/>
      <w:marBottom w:val="0"/>
      <w:divBdr>
        <w:top w:val="none" w:sz="0" w:space="0" w:color="auto"/>
        <w:left w:val="none" w:sz="0" w:space="0" w:color="auto"/>
        <w:bottom w:val="none" w:sz="0" w:space="0" w:color="auto"/>
        <w:right w:val="none" w:sz="0" w:space="0" w:color="auto"/>
      </w:divBdr>
    </w:div>
    <w:div w:id="548958342">
      <w:marLeft w:val="480"/>
      <w:marRight w:val="0"/>
      <w:marTop w:val="0"/>
      <w:marBottom w:val="0"/>
      <w:divBdr>
        <w:top w:val="none" w:sz="0" w:space="0" w:color="auto"/>
        <w:left w:val="none" w:sz="0" w:space="0" w:color="auto"/>
        <w:bottom w:val="none" w:sz="0" w:space="0" w:color="auto"/>
        <w:right w:val="none" w:sz="0" w:space="0" w:color="auto"/>
      </w:divBdr>
    </w:div>
    <w:div w:id="549076871">
      <w:marLeft w:val="480"/>
      <w:marRight w:val="0"/>
      <w:marTop w:val="0"/>
      <w:marBottom w:val="0"/>
      <w:divBdr>
        <w:top w:val="none" w:sz="0" w:space="0" w:color="auto"/>
        <w:left w:val="none" w:sz="0" w:space="0" w:color="auto"/>
        <w:bottom w:val="none" w:sz="0" w:space="0" w:color="auto"/>
        <w:right w:val="none" w:sz="0" w:space="0" w:color="auto"/>
      </w:divBdr>
    </w:div>
    <w:div w:id="549462043">
      <w:marLeft w:val="480"/>
      <w:marRight w:val="0"/>
      <w:marTop w:val="0"/>
      <w:marBottom w:val="0"/>
      <w:divBdr>
        <w:top w:val="none" w:sz="0" w:space="0" w:color="auto"/>
        <w:left w:val="none" w:sz="0" w:space="0" w:color="auto"/>
        <w:bottom w:val="none" w:sz="0" w:space="0" w:color="auto"/>
        <w:right w:val="none" w:sz="0" w:space="0" w:color="auto"/>
      </w:divBdr>
    </w:div>
    <w:div w:id="549536478">
      <w:marLeft w:val="480"/>
      <w:marRight w:val="0"/>
      <w:marTop w:val="0"/>
      <w:marBottom w:val="0"/>
      <w:divBdr>
        <w:top w:val="none" w:sz="0" w:space="0" w:color="auto"/>
        <w:left w:val="none" w:sz="0" w:space="0" w:color="auto"/>
        <w:bottom w:val="none" w:sz="0" w:space="0" w:color="auto"/>
        <w:right w:val="none" w:sz="0" w:space="0" w:color="auto"/>
      </w:divBdr>
    </w:div>
    <w:div w:id="549539236">
      <w:marLeft w:val="480"/>
      <w:marRight w:val="0"/>
      <w:marTop w:val="0"/>
      <w:marBottom w:val="0"/>
      <w:divBdr>
        <w:top w:val="none" w:sz="0" w:space="0" w:color="auto"/>
        <w:left w:val="none" w:sz="0" w:space="0" w:color="auto"/>
        <w:bottom w:val="none" w:sz="0" w:space="0" w:color="auto"/>
        <w:right w:val="none" w:sz="0" w:space="0" w:color="auto"/>
      </w:divBdr>
    </w:div>
    <w:div w:id="549611921">
      <w:marLeft w:val="480"/>
      <w:marRight w:val="0"/>
      <w:marTop w:val="0"/>
      <w:marBottom w:val="0"/>
      <w:divBdr>
        <w:top w:val="none" w:sz="0" w:space="0" w:color="auto"/>
        <w:left w:val="none" w:sz="0" w:space="0" w:color="auto"/>
        <w:bottom w:val="none" w:sz="0" w:space="0" w:color="auto"/>
        <w:right w:val="none" w:sz="0" w:space="0" w:color="auto"/>
      </w:divBdr>
    </w:div>
    <w:div w:id="550460797">
      <w:marLeft w:val="480"/>
      <w:marRight w:val="0"/>
      <w:marTop w:val="0"/>
      <w:marBottom w:val="0"/>
      <w:divBdr>
        <w:top w:val="none" w:sz="0" w:space="0" w:color="auto"/>
        <w:left w:val="none" w:sz="0" w:space="0" w:color="auto"/>
        <w:bottom w:val="none" w:sz="0" w:space="0" w:color="auto"/>
        <w:right w:val="none" w:sz="0" w:space="0" w:color="auto"/>
      </w:divBdr>
    </w:div>
    <w:div w:id="550770502">
      <w:marLeft w:val="480"/>
      <w:marRight w:val="0"/>
      <w:marTop w:val="0"/>
      <w:marBottom w:val="0"/>
      <w:divBdr>
        <w:top w:val="none" w:sz="0" w:space="0" w:color="auto"/>
        <w:left w:val="none" w:sz="0" w:space="0" w:color="auto"/>
        <w:bottom w:val="none" w:sz="0" w:space="0" w:color="auto"/>
        <w:right w:val="none" w:sz="0" w:space="0" w:color="auto"/>
      </w:divBdr>
    </w:div>
    <w:div w:id="550773373">
      <w:marLeft w:val="480"/>
      <w:marRight w:val="0"/>
      <w:marTop w:val="0"/>
      <w:marBottom w:val="0"/>
      <w:divBdr>
        <w:top w:val="none" w:sz="0" w:space="0" w:color="auto"/>
        <w:left w:val="none" w:sz="0" w:space="0" w:color="auto"/>
        <w:bottom w:val="none" w:sz="0" w:space="0" w:color="auto"/>
        <w:right w:val="none" w:sz="0" w:space="0" w:color="auto"/>
      </w:divBdr>
    </w:div>
    <w:div w:id="551304615">
      <w:marLeft w:val="480"/>
      <w:marRight w:val="0"/>
      <w:marTop w:val="0"/>
      <w:marBottom w:val="0"/>
      <w:divBdr>
        <w:top w:val="none" w:sz="0" w:space="0" w:color="auto"/>
        <w:left w:val="none" w:sz="0" w:space="0" w:color="auto"/>
        <w:bottom w:val="none" w:sz="0" w:space="0" w:color="auto"/>
        <w:right w:val="none" w:sz="0" w:space="0" w:color="auto"/>
      </w:divBdr>
    </w:div>
    <w:div w:id="551694464">
      <w:marLeft w:val="480"/>
      <w:marRight w:val="0"/>
      <w:marTop w:val="0"/>
      <w:marBottom w:val="0"/>
      <w:divBdr>
        <w:top w:val="none" w:sz="0" w:space="0" w:color="auto"/>
        <w:left w:val="none" w:sz="0" w:space="0" w:color="auto"/>
        <w:bottom w:val="none" w:sz="0" w:space="0" w:color="auto"/>
        <w:right w:val="none" w:sz="0" w:space="0" w:color="auto"/>
      </w:divBdr>
    </w:div>
    <w:div w:id="552082895">
      <w:marLeft w:val="480"/>
      <w:marRight w:val="0"/>
      <w:marTop w:val="0"/>
      <w:marBottom w:val="0"/>
      <w:divBdr>
        <w:top w:val="none" w:sz="0" w:space="0" w:color="auto"/>
        <w:left w:val="none" w:sz="0" w:space="0" w:color="auto"/>
        <w:bottom w:val="none" w:sz="0" w:space="0" w:color="auto"/>
        <w:right w:val="none" w:sz="0" w:space="0" w:color="auto"/>
      </w:divBdr>
    </w:div>
    <w:div w:id="552425318">
      <w:marLeft w:val="480"/>
      <w:marRight w:val="0"/>
      <w:marTop w:val="0"/>
      <w:marBottom w:val="0"/>
      <w:divBdr>
        <w:top w:val="none" w:sz="0" w:space="0" w:color="auto"/>
        <w:left w:val="none" w:sz="0" w:space="0" w:color="auto"/>
        <w:bottom w:val="none" w:sz="0" w:space="0" w:color="auto"/>
        <w:right w:val="none" w:sz="0" w:space="0" w:color="auto"/>
      </w:divBdr>
    </w:div>
    <w:div w:id="552813782">
      <w:marLeft w:val="480"/>
      <w:marRight w:val="0"/>
      <w:marTop w:val="0"/>
      <w:marBottom w:val="0"/>
      <w:divBdr>
        <w:top w:val="none" w:sz="0" w:space="0" w:color="auto"/>
        <w:left w:val="none" w:sz="0" w:space="0" w:color="auto"/>
        <w:bottom w:val="none" w:sz="0" w:space="0" w:color="auto"/>
        <w:right w:val="none" w:sz="0" w:space="0" w:color="auto"/>
      </w:divBdr>
    </w:div>
    <w:div w:id="553084248">
      <w:marLeft w:val="480"/>
      <w:marRight w:val="0"/>
      <w:marTop w:val="0"/>
      <w:marBottom w:val="0"/>
      <w:divBdr>
        <w:top w:val="none" w:sz="0" w:space="0" w:color="auto"/>
        <w:left w:val="none" w:sz="0" w:space="0" w:color="auto"/>
        <w:bottom w:val="none" w:sz="0" w:space="0" w:color="auto"/>
        <w:right w:val="none" w:sz="0" w:space="0" w:color="auto"/>
      </w:divBdr>
    </w:div>
    <w:div w:id="553154778">
      <w:marLeft w:val="480"/>
      <w:marRight w:val="0"/>
      <w:marTop w:val="0"/>
      <w:marBottom w:val="0"/>
      <w:divBdr>
        <w:top w:val="none" w:sz="0" w:space="0" w:color="auto"/>
        <w:left w:val="none" w:sz="0" w:space="0" w:color="auto"/>
        <w:bottom w:val="none" w:sz="0" w:space="0" w:color="auto"/>
        <w:right w:val="none" w:sz="0" w:space="0" w:color="auto"/>
      </w:divBdr>
    </w:div>
    <w:div w:id="553540779">
      <w:marLeft w:val="480"/>
      <w:marRight w:val="0"/>
      <w:marTop w:val="0"/>
      <w:marBottom w:val="0"/>
      <w:divBdr>
        <w:top w:val="none" w:sz="0" w:space="0" w:color="auto"/>
        <w:left w:val="none" w:sz="0" w:space="0" w:color="auto"/>
        <w:bottom w:val="none" w:sz="0" w:space="0" w:color="auto"/>
        <w:right w:val="none" w:sz="0" w:space="0" w:color="auto"/>
      </w:divBdr>
    </w:div>
    <w:div w:id="554198924">
      <w:marLeft w:val="480"/>
      <w:marRight w:val="0"/>
      <w:marTop w:val="0"/>
      <w:marBottom w:val="0"/>
      <w:divBdr>
        <w:top w:val="none" w:sz="0" w:space="0" w:color="auto"/>
        <w:left w:val="none" w:sz="0" w:space="0" w:color="auto"/>
        <w:bottom w:val="none" w:sz="0" w:space="0" w:color="auto"/>
        <w:right w:val="none" w:sz="0" w:space="0" w:color="auto"/>
      </w:divBdr>
    </w:div>
    <w:div w:id="554241639">
      <w:marLeft w:val="480"/>
      <w:marRight w:val="0"/>
      <w:marTop w:val="0"/>
      <w:marBottom w:val="0"/>
      <w:divBdr>
        <w:top w:val="none" w:sz="0" w:space="0" w:color="auto"/>
        <w:left w:val="none" w:sz="0" w:space="0" w:color="auto"/>
        <w:bottom w:val="none" w:sz="0" w:space="0" w:color="auto"/>
        <w:right w:val="none" w:sz="0" w:space="0" w:color="auto"/>
      </w:divBdr>
    </w:div>
    <w:div w:id="554435656">
      <w:marLeft w:val="480"/>
      <w:marRight w:val="0"/>
      <w:marTop w:val="0"/>
      <w:marBottom w:val="0"/>
      <w:divBdr>
        <w:top w:val="none" w:sz="0" w:space="0" w:color="auto"/>
        <w:left w:val="none" w:sz="0" w:space="0" w:color="auto"/>
        <w:bottom w:val="none" w:sz="0" w:space="0" w:color="auto"/>
        <w:right w:val="none" w:sz="0" w:space="0" w:color="auto"/>
      </w:divBdr>
    </w:div>
    <w:div w:id="554437795">
      <w:marLeft w:val="480"/>
      <w:marRight w:val="0"/>
      <w:marTop w:val="0"/>
      <w:marBottom w:val="0"/>
      <w:divBdr>
        <w:top w:val="none" w:sz="0" w:space="0" w:color="auto"/>
        <w:left w:val="none" w:sz="0" w:space="0" w:color="auto"/>
        <w:bottom w:val="none" w:sz="0" w:space="0" w:color="auto"/>
        <w:right w:val="none" w:sz="0" w:space="0" w:color="auto"/>
      </w:divBdr>
    </w:div>
    <w:div w:id="554505449">
      <w:marLeft w:val="480"/>
      <w:marRight w:val="0"/>
      <w:marTop w:val="0"/>
      <w:marBottom w:val="0"/>
      <w:divBdr>
        <w:top w:val="none" w:sz="0" w:space="0" w:color="auto"/>
        <w:left w:val="none" w:sz="0" w:space="0" w:color="auto"/>
        <w:bottom w:val="none" w:sz="0" w:space="0" w:color="auto"/>
        <w:right w:val="none" w:sz="0" w:space="0" w:color="auto"/>
      </w:divBdr>
    </w:div>
    <w:div w:id="554701549">
      <w:marLeft w:val="480"/>
      <w:marRight w:val="0"/>
      <w:marTop w:val="0"/>
      <w:marBottom w:val="0"/>
      <w:divBdr>
        <w:top w:val="none" w:sz="0" w:space="0" w:color="auto"/>
        <w:left w:val="none" w:sz="0" w:space="0" w:color="auto"/>
        <w:bottom w:val="none" w:sz="0" w:space="0" w:color="auto"/>
        <w:right w:val="none" w:sz="0" w:space="0" w:color="auto"/>
      </w:divBdr>
    </w:div>
    <w:div w:id="554899885">
      <w:marLeft w:val="480"/>
      <w:marRight w:val="0"/>
      <w:marTop w:val="0"/>
      <w:marBottom w:val="0"/>
      <w:divBdr>
        <w:top w:val="none" w:sz="0" w:space="0" w:color="auto"/>
        <w:left w:val="none" w:sz="0" w:space="0" w:color="auto"/>
        <w:bottom w:val="none" w:sz="0" w:space="0" w:color="auto"/>
        <w:right w:val="none" w:sz="0" w:space="0" w:color="auto"/>
      </w:divBdr>
    </w:div>
    <w:div w:id="555287567">
      <w:marLeft w:val="480"/>
      <w:marRight w:val="0"/>
      <w:marTop w:val="0"/>
      <w:marBottom w:val="0"/>
      <w:divBdr>
        <w:top w:val="none" w:sz="0" w:space="0" w:color="auto"/>
        <w:left w:val="none" w:sz="0" w:space="0" w:color="auto"/>
        <w:bottom w:val="none" w:sz="0" w:space="0" w:color="auto"/>
        <w:right w:val="none" w:sz="0" w:space="0" w:color="auto"/>
      </w:divBdr>
    </w:div>
    <w:div w:id="555626941">
      <w:marLeft w:val="480"/>
      <w:marRight w:val="0"/>
      <w:marTop w:val="0"/>
      <w:marBottom w:val="0"/>
      <w:divBdr>
        <w:top w:val="none" w:sz="0" w:space="0" w:color="auto"/>
        <w:left w:val="none" w:sz="0" w:space="0" w:color="auto"/>
        <w:bottom w:val="none" w:sz="0" w:space="0" w:color="auto"/>
        <w:right w:val="none" w:sz="0" w:space="0" w:color="auto"/>
      </w:divBdr>
    </w:div>
    <w:div w:id="555698705">
      <w:marLeft w:val="480"/>
      <w:marRight w:val="0"/>
      <w:marTop w:val="0"/>
      <w:marBottom w:val="0"/>
      <w:divBdr>
        <w:top w:val="none" w:sz="0" w:space="0" w:color="auto"/>
        <w:left w:val="none" w:sz="0" w:space="0" w:color="auto"/>
        <w:bottom w:val="none" w:sz="0" w:space="0" w:color="auto"/>
        <w:right w:val="none" w:sz="0" w:space="0" w:color="auto"/>
      </w:divBdr>
    </w:div>
    <w:div w:id="555901041">
      <w:marLeft w:val="480"/>
      <w:marRight w:val="0"/>
      <w:marTop w:val="0"/>
      <w:marBottom w:val="0"/>
      <w:divBdr>
        <w:top w:val="none" w:sz="0" w:space="0" w:color="auto"/>
        <w:left w:val="none" w:sz="0" w:space="0" w:color="auto"/>
        <w:bottom w:val="none" w:sz="0" w:space="0" w:color="auto"/>
        <w:right w:val="none" w:sz="0" w:space="0" w:color="auto"/>
      </w:divBdr>
    </w:div>
    <w:div w:id="555974008">
      <w:marLeft w:val="480"/>
      <w:marRight w:val="0"/>
      <w:marTop w:val="0"/>
      <w:marBottom w:val="0"/>
      <w:divBdr>
        <w:top w:val="none" w:sz="0" w:space="0" w:color="auto"/>
        <w:left w:val="none" w:sz="0" w:space="0" w:color="auto"/>
        <w:bottom w:val="none" w:sz="0" w:space="0" w:color="auto"/>
        <w:right w:val="none" w:sz="0" w:space="0" w:color="auto"/>
      </w:divBdr>
    </w:div>
    <w:div w:id="556477470">
      <w:marLeft w:val="480"/>
      <w:marRight w:val="0"/>
      <w:marTop w:val="0"/>
      <w:marBottom w:val="0"/>
      <w:divBdr>
        <w:top w:val="none" w:sz="0" w:space="0" w:color="auto"/>
        <w:left w:val="none" w:sz="0" w:space="0" w:color="auto"/>
        <w:bottom w:val="none" w:sz="0" w:space="0" w:color="auto"/>
        <w:right w:val="none" w:sz="0" w:space="0" w:color="auto"/>
      </w:divBdr>
    </w:div>
    <w:div w:id="556859624">
      <w:marLeft w:val="480"/>
      <w:marRight w:val="0"/>
      <w:marTop w:val="0"/>
      <w:marBottom w:val="0"/>
      <w:divBdr>
        <w:top w:val="none" w:sz="0" w:space="0" w:color="auto"/>
        <w:left w:val="none" w:sz="0" w:space="0" w:color="auto"/>
        <w:bottom w:val="none" w:sz="0" w:space="0" w:color="auto"/>
        <w:right w:val="none" w:sz="0" w:space="0" w:color="auto"/>
      </w:divBdr>
    </w:div>
    <w:div w:id="557132495">
      <w:marLeft w:val="480"/>
      <w:marRight w:val="0"/>
      <w:marTop w:val="0"/>
      <w:marBottom w:val="0"/>
      <w:divBdr>
        <w:top w:val="none" w:sz="0" w:space="0" w:color="auto"/>
        <w:left w:val="none" w:sz="0" w:space="0" w:color="auto"/>
        <w:bottom w:val="none" w:sz="0" w:space="0" w:color="auto"/>
        <w:right w:val="none" w:sz="0" w:space="0" w:color="auto"/>
      </w:divBdr>
    </w:div>
    <w:div w:id="557514775">
      <w:marLeft w:val="480"/>
      <w:marRight w:val="0"/>
      <w:marTop w:val="0"/>
      <w:marBottom w:val="0"/>
      <w:divBdr>
        <w:top w:val="none" w:sz="0" w:space="0" w:color="auto"/>
        <w:left w:val="none" w:sz="0" w:space="0" w:color="auto"/>
        <w:bottom w:val="none" w:sz="0" w:space="0" w:color="auto"/>
        <w:right w:val="none" w:sz="0" w:space="0" w:color="auto"/>
      </w:divBdr>
    </w:div>
    <w:div w:id="557790364">
      <w:marLeft w:val="480"/>
      <w:marRight w:val="0"/>
      <w:marTop w:val="0"/>
      <w:marBottom w:val="0"/>
      <w:divBdr>
        <w:top w:val="none" w:sz="0" w:space="0" w:color="auto"/>
        <w:left w:val="none" w:sz="0" w:space="0" w:color="auto"/>
        <w:bottom w:val="none" w:sz="0" w:space="0" w:color="auto"/>
        <w:right w:val="none" w:sz="0" w:space="0" w:color="auto"/>
      </w:divBdr>
    </w:div>
    <w:div w:id="557863750">
      <w:marLeft w:val="480"/>
      <w:marRight w:val="0"/>
      <w:marTop w:val="0"/>
      <w:marBottom w:val="0"/>
      <w:divBdr>
        <w:top w:val="none" w:sz="0" w:space="0" w:color="auto"/>
        <w:left w:val="none" w:sz="0" w:space="0" w:color="auto"/>
        <w:bottom w:val="none" w:sz="0" w:space="0" w:color="auto"/>
        <w:right w:val="none" w:sz="0" w:space="0" w:color="auto"/>
      </w:divBdr>
    </w:div>
    <w:div w:id="557978794">
      <w:marLeft w:val="480"/>
      <w:marRight w:val="0"/>
      <w:marTop w:val="0"/>
      <w:marBottom w:val="0"/>
      <w:divBdr>
        <w:top w:val="none" w:sz="0" w:space="0" w:color="auto"/>
        <w:left w:val="none" w:sz="0" w:space="0" w:color="auto"/>
        <w:bottom w:val="none" w:sz="0" w:space="0" w:color="auto"/>
        <w:right w:val="none" w:sz="0" w:space="0" w:color="auto"/>
      </w:divBdr>
    </w:div>
    <w:div w:id="557984416">
      <w:marLeft w:val="480"/>
      <w:marRight w:val="0"/>
      <w:marTop w:val="0"/>
      <w:marBottom w:val="0"/>
      <w:divBdr>
        <w:top w:val="none" w:sz="0" w:space="0" w:color="auto"/>
        <w:left w:val="none" w:sz="0" w:space="0" w:color="auto"/>
        <w:bottom w:val="none" w:sz="0" w:space="0" w:color="auto"/>
        <w:right w:val="none" w:sz="0" w:space="0" w:color="auto"/>
      </w:divBdr>
    </w:div>
    <w:div w:id="558370172">
      <w:marLeft w:val="480"/>
      <w:marRight w:val="0"/>
      <w:marTop w:val="0"/>
      <w:marBottom w:val="0"/>
      <w:divBdr>
        <w:top w:val="none" w:sz="0" w:space="0" w:color="auto"/>
        <w:left w:val="none" w:sz="0" w:space="0" w:color="auto"/>
        <w:bottom w:val="none" w:sz="0" w:space="0" w:color="auto"/>
        <w:right w:val="none" w:sz="0" w:space="0" w:color="auto"/>
      </w:divBdr>
    </w:div>
    <w:div w:id="558588984">
      <w:marLeft w:val="480"/>
      <w:marRight w:val="0"/>
      <w:marTop w:val="0"/>
      <w:marBottom w:val="0"/>
      <w:divBdr>
        <w:top w:val="none" w:sz="0" w:space="0" w:color="auto"/>
        <w:left w:val="none" w:sz="0" w:space="0" w:color="auto"/>
        <w:bottom w:val="none" w:sz="0" w:space="0" w:color="auto"/>
        <w:right w:val="none" w:sz="0" w:space="0" w:color="auto"/>
      </w:divBdr>
    </w:div>
    <w:div w:id="558707289">
      <w:marLeft w:val="480"/>
      <w:marRight w:val="0"/>
      <w:marTop w:val="0"/>
      <w:marBottom w:val="0"/>
      <w:divBdr>
        <w:top w:val="none" w:sz="0" w:space="0" w:color="auto"/>
        <w:left w:val="none" w:sz="0" w:space="0" w:color="auto"/>
        <w:bottom w:val="none" w:sz="0" w:space="0" w:color="auto"/>
        <w:right w:val="none" w:sz="0" w:space="0" w:color="auto"/>
      </w:divBdr>
    </w:div>
    <w:div w:id="558712485">
      <w:marLeft w:val="480"/>
      <w:marRight w:val="0"/>
      <w:marTop w:val="0"/>
      <w:marBottom w:val="0"/>
      <w:divBdr>
        <w:top w:val="none" w:sz="0" w:space="0" w:color="auto"/>
        <w:left w:val="none" w:sz="0" w:space="0" w:color="auto"/>
        <w:bottom w:val="none" w:sz="0" w:space="0" w:color="auto"/>
        <w:right w:val="none" w:sz="0" w:space="0" w:color="auto"/>
      </w:divBdr>
    </w:div>
    <w:div w:id="558901932">
      <w:marLeft w:val="480"/>
      <w:marRight w:val="0"/>
      <w:marTop w:val="0"/>
      <w:marBottom w:val="0"/>
      <w:divBdr>
        <w:top w:val="none" w:sz="0" w:space="0" w:color="auto"/>
        <w:left w:val="none" w:sz="0" w:space="0" w:color="auto"/>
        <w:bottom w:val="none" w:sz="0" w:space="0" w:color="auto"/>
        <w:right w:val="none" w:sz="0" w:space="0" w:color="auto"/>
      </w:divBdr>
    </w:div>
    <w:div w:id="559097458">
      <w:marLeft w:val="480"/>
      <w:marRight w:val="0"/>
      <w:marTop w:val="0"/>
      <w:marBottom w:val="0"/>
      <w:divBdr>
        <w:top w:val="none" w:sz="0" w:space="0" w:color="auto"/>
        <w:left w:val="none" w:sz="0" w:space="0" w:color="auto"/>
        <w:bottom w:val="none" w:sz="0" w:space="0" w:color="auto"/>
        <w:right w:val="none" w:sz="0" w:space="0" w:color="auto"/>
      </w:divBdr>
    </w:div>
    <w:div w:id="559443746">
      <w:marLeft w:val="480"/>
      <w:marRight w:val="0"/>
      <w:marTop w:val="0"/>
      <w:marBottom w:val="0"/>
      <w:divBdr>
        <w:top w:val="none" w:sz="0" w:space="0" w:color="auto"/>
        <w:left w:val="none" w:sz="0" w:space="0" w:color="auto"/>
        <w:bottom w:val="none" w:sz="0" w:space="0" w:color="auto"/>
        <w:right w:val="none" w:sz="0" w:space="0" w:color="auto"/>
      </w:divBdr>
    </w:div>
    <w:div w:id="559558429">
      <w:marLeft w:val="480"/>
      <w:marRight w:val="0"/>
      <w:marTop w:val="0"/>
      <w:marBottom w:val="0"/>
      <w:divBdr>
        <w:top w:val="none" w:sz="0" w:space="0" w:color="auto"/>
        <w:left w:val="none" w:sz="0" w:space="0" w:color="auto"/>
        <w:bottom w:val="none" w:sz="0" w:space="0" w:color="auto"/>
        <w:right w:val="none" w:sz="0" w:space="0" w:color="auto"/>
      </w:divBdr>
    </w:div>
    <w:div w:id="559630709">
      <w:marLeft w:val="480"/>
      <w:marRight w:val="0"/>
      <w:marTop w:val="0"/>
      <w:marBottom w:val="0"/>
      <w:divBdr>
        <w:top w:val="none" w:sz="0" w:space="0" w:color="auto"/>
        <w:left w:val="none" w:sz="0" w:space="0" w:color="auto"/>
        <w:bottom w:val="none" w:sz="0" w:space="0" w:color="auto"/>
        <w:right w:val="none" w:sz="0" w:space="0" w:color="auto"/>
      </w:divBdr>
    </w:div>
    <w:div w:id="559679331">
      <w:marLeft w:val="480"/>
      <w:marRight w:val="0"/>
      <w:marTop w:val="0"/>
      <w:marBottom w:val="0"/>
      <w:divBdr>
        <w:top w:val="none" w:sz="0" w:space="0" w:color="auto"/>
        <w:left w:val="none" w:sz="0" w:space="0" w:color="auto"/>
        <w:bottom w:val="none" w:sz="0" w:space="0" w:color="auto"/>
        <w:right w:val="none" w:sz="0" w:space="0" w:color="auto"/>
      </w:divBdr>
    </w:div>
    <w:div w:id="559680988">
      <w:marLeft w:val="480"/>
      <w:marRight w:val="0"/>
      <w:marTop w:val="0"/>
      <w:marBottom w:val="0"/>
      <w:divBdr>
        <w:top w:val="none" w:sz="0" w:space="0" w:color="auto"/>
        <w:left w:val="none" w:sz="0" w:space="0" w:color="auto"/>
        <w:bottom w:val="none" w:sz="0" w:space="0" w:color="auto"/>
        <w:right w:val="none" w:sz="0" w:space="0" w:color="auto"/>
      </w:divBdr>
    </w:div>
    <w:div w:id="560870275">
      <w:marLeft w:val="480"/>
      <w:marRight w:val="0"/>
      <w:marTop w:val="0"/>
      <w:marBottom w:val="0"/>
      <w:divBdr>
        <w:top w:val="none" w:sz="0" w:space="0" w:color="auto"/>
        <w:left w:val="none" w:sz="0" w:space="0" w:color="auto"/>
        <w:bottom w:val="none" w:sz="0" w:space="0" w:color="auto"/>
        <w:right w:val="none" w:sz="0" w:space="0" w:color="auto"/>
      </w:divBdr>
    </w:div>
    <w:div w:id="560989443">
      <w:marLeft w:val="480"/>
      <w:marRight w:val="0"/>
      <w:marTop w:val="0"/>
      <w:marBottom w:val="0"/>
      <w:divBdr>
        <w:top w:val="none" w:sz="0" w:space="0" w:color="auto"/>
        <w:left w:val="none" w:sz="0" w:space="0" w:color="auto"/>
        <w:bottom w:val="none" w:sz="0" w:space="0" w:color="auto"/>
        <w:right w:val="none" w:sz="0" w:space="0" w:color="auto"/>
      </w:divBdr>
    </w:div>
    <w:div w:id="561139669">
      <w:marLeft w:val="480"/>
      <w:marRight w:val="0"/>
      <w:marTop w:val="0"/>
      <w:marBottom w:val="0"/>
      <w:divBdr>
        <w:top w:val="none" w:sz="0" w:space="0" w:color="auto"/>
        <w:left w:val="none" w:sz="0" w:space="0" w:color="auto"/>
        <w:bottom w:val="none" w:sz="0" w:space="0" w:color="auto"/>
        <w:right w:val="none" w:sz="0" w:space="0" w:color="auto"/>
      </w:divBdr>
    </w:div>
    <w:div w:id="561598722">
      <w:marLeft w:val="480"/>
      <w:marRight w:val="0"/>
      <w:marTop w:val="0"/>
      <w:marBottom w:val="0"/>
      <w:divBdr>
        <w:top w:val="none" w:sz="0" w:space="0" w:color="auto"/>
        <w:left w:val="none" w:sz="0" w:space="0" w:color="auto"/>
        <w:bottom w:val="none" w:sz="0" w:space="0" w:color="auto"/>
        <w:right w:val="none" w:sz="0" w:space="0" w:color="auto"/>
      </w:divBdr>
    </w:div>
    <w:div w:id="561721910">
      <w:marLeft w:val="480"/>
      <w:marRight w:val="0"/>
      <w:marTop w:val="0"/>
      <w:marBottom w:val="0"/>
      <w:divBdr>
        <w:top w:val="none" w:sz="0" w:space="0" w:color="auto"/>
        <w:left w:val="none" w:sz="0" w:space="0" w:color="auto"/>
        <w:bottom w:val="none" w:sz="0" w:space="0" w:color="auto"/>
        <w:right w:val="none" w:sz="0" w:space="0" w:color="auto"/>
      </w:divBdr>
    </w:div>
    <w:div w:id="561868785">
      <w:marLeft w:val="480"/>
      <w:marRight w:val="0"/>
      <w:marTop w:val="0"/>
      <w:marBottom w:val="0"/>
      <w:divBdr>
        <w:top w:val="none" w:sz="0" w:space="0" w:color="auto"/>
        <w:left w:val="none" w:sz="0" w:space="0" w:color="auto"/>
        <w:bottom w:val="none" w:sz="0" w:space="0" w:color="auto"/>
        <w:right w:val="none" w:sz="0" w:space="0" w:color="auto"/>
      </w:divBdr>
    </w:div>
    <w:div w:id="562444623">
      <w:marLeft w:val="480"/>
      <w:marRight w:val="0"/>
      <w:marTop w:val="0"/>
      <w:marBottom w:val="0"/>
      <w:divBdr>
        <w:top w:val="none" w:sz="0" w:space="0" w:color="auto"/>
        <w:left w:val="none" w:sz="0" w:space="0" w:color="auto"/>
        <w:bottom w:val="none" w:sz="0" w:space="0" w:color="auto"/>
        <w:right w:val="none" w:sz="0" w:space="0" w:color="auto"/>
      </w:divBdr>
    </w:div>
    <w:div w:id="562717319">
      <w:marLeft w:val="480"/>
      <w:marRight w:val="0"/>
      <w:marTop w:val="0"/>
      <w:marBottom w:val="0"/>
      <w:divBdr>
        <w:top w:val="none" w:sz="0" w:space="0" w:color="auto"/>
        <w:left w:val="none" w:sz="0" w:space="0" w:color="auto"/>
        <w:bottom w:val="none" w:sz="0" w:space="0" w:color="auto"/>
        <w:right w:val="none" w:sz="0" w:space="0" w:color="auto"/>
      </w:divBdr>
    </w:div>
    <w:div w:id="562836844">
      <w:marLeft w:val="480"/>
      <w:marRight w:val="0"/>
      <w:marTop w:val="0"/>
      <w:marBottom w:val="0"/>
      <w:divBdr>
        <w:top w:val="none" w:sz="0" w:space="0" w:color="auto"/>
        <w:left w:val="none" w:sz="0" w:space="0" w:color="auto"/>
        <w:bottom w:val="none" w:sz="0" w:space="0" w:color="auto"/>
        <w:right w:val="none" w:sz="0" w:space="0" w:color="auto"/>
      </w:divBdr>
    </w:div>
    <w:div w:id="563026350">
      <w:marLeft w:val="480"/>
      <w:marRight w:val="0"/>
      <w:marTop w:val="0"/>
      <w:marBottom w:val="0"/>
      <w:divBdr>
        <w:top w:val="none" w:sz="0" w:space="0" w:color="auto"/>
        <w:left w:val="none" w:sz="0" w:space="0" w:color="auto"/>
        <w:bottom w:val="none" w:sz="0" w:space="0" w:color="auto"/>
        <w:right w:val="none" w:sz="0" w:space="0" w:color="auto"/>
      </w:divBdr>
    </w:div>
    <w:div w:id="563100927">
      <w:marLeft w:val="480"/>
      <w:marRight w:val="0"/>
      <w:marTop w:val="0"/>
      <w:marBottom w:val="0"/>
      <w:divBdr>
        <w:top w:val="none" w:sz="0" w:space="0" w:color="auto"/>
        <w:left w:val="none" w:sz="0" w:space="0" w:color="auto"/>
        <w:bottom w:val="none" w:sz="0" w:space="0" w:color="auto"/>
        <w:right w:val="none" w:sz="0" w:space="0" w:color="auto"/>
      </w:divBdr>
    </w:div>
    <w:div w:id="563105741">
      <w:marLeft w:val="480"/>
      <w:marRight w:val="0"/>
      <w:marTop w:val="0"/>
      <w:marBottom w:val="0"/>
      <w:divBdr>
        <w:top w:val="none" w:sz="0" w:space="0" w:color="auto"/>
        <w:left w:val="none" w:sz="0" w:space="0" w:color="auto"/>
        <w:bottom w:val="none" w:sz="0" w:space="0" w:color="auto"/>
        <w:right w:val="none" w:sz="0" w:space="0" w:color="auto"/>
      </w:divBdr>
    </w:div>
    <w:div w:id="563292875">
      <w:marLeft w:val="480"/>
      <w:marRight w:val="0"/>
      <w:marTop w:val="0"/>
      <w:marBottom w:val="0"/>
      <w:divBdr>
        <w:top w:val="none" w:sz="0" w:space="0" w:color="auto"/>
        <w:left w:val="none" w:sz="0" w:space="0" w:color="auto"/>
        <w:bottom w:val="none" w:sz="0" w:space="0" w:color="auto"/>
        <w:right w:val="none" w:sz="0" w:space="0" w:color="auto"/>
      </w:divBdr>
    </w:div>
    <w:div w:id="563954979">
      <w:marLeft w:val="480"/>
      <w:marRight w:val="0"/>
      <w:marTop w:val="0"/>
      <w:marBottom w:val="0"/>
      <w:divBdr>
        <w:top w:val="none" w:sz="0" w:space="0" w:color="auto"/>
        <w:left w:val="none" w:sz="0" w:space="0" w:color="auto"/>
        <w:bottom w:val="none" w:sz="0" w:space="0" w:color="auto"/>
        <w:right w:val="none" w:sz="0" w:space="0" w:color="auto"/>
      </w:divBdr>
    </w:div>
    <w:div w:id="563956601">
      <w:marLeft w:val="480"/>
      <w:marRight w:val="0"/>
      <w:marTop w:val="0"/>
      <w:marBottom w:val="0"/>
      <w:divBdr>
        <w:top w:val="none" w:sz="0" w:space="0" w:color="auto"/>
        <w:left w:val="none" w:sz="0" w:space="0" w:color="auto"/>
        <w:bottom w:val="none" w:sz="0" w:space="0" w:color="auto"/>
        <w:right w:val="none" w:sz="0" w:space="0" w:color="auto"/>
      </w:divBdr>
    </w:div>
    <w:div w:id="564149520">
      <w:marLeft w:val="480"/>
      <w:marRight w:val="0"/>
      <w:marTop w:val="0"/>
      <w:marBottom w:val="0"/>
      <w:divBdr>
        <w:top w:val="none" w:sz="0" w:space="0" w:color="auto"/>
        <w:left w:val="none" w:sz="0" w:space="0" w:color="auto"/>
        <w:bottom w:val="none" w:sz="0" w:space="0" w:color="auto"/>
        <w:right w:val="none" w:sz="0" w:space="0" w:color="auto"/>
      </w:divBdr>
    </w:div>
    <w:div w:id="564489816">
      <w:marLeft w:val="480"/>
      <w:marRight w:val="0"/>
      <w:marTop w:val="0"/>
      <w:marBottom w:val="0"/>
      <w:divBdr>
        <w:top w:val="none" w:sz="0" w:space="0" w:color="auto"/>
        <w:left w:val="none" w:sz="0" w:space="0" w:color="auto"/>
        <w:bottom w:val="none" w:sz="0" w:space="0" w:color="auto"/>
        <w:right w:val="none" w:sz="0" w:space="0" w:color="auto"/>
      </w:divBdr>
    </w:div>
    <w:div w:id="564803564">
      <w:marLeft w:val="480"/>
      <w:marRight w:val="0"/>
      <w:marTop w:val="0"/>
      <w:marBottom w:val="0"/>
      <w:divBdr>
        <w:top w:val="none" w:sz="0" w:space="0" w:color="auto"/>
        <w:left w:val="none" w:sz="0" w:space="0" w:color="auto"/>
        <w:bottom w:val="none" w:sz="0" w:space="0" w:color="auto"/>
        <w:right w:val="none" w:sz="0" w:space="0" w:color="auto"/>
      </w:divBdr>
    </w:div>
    <w:div w:id="564872009">
      <w:marLeft w:val="480"/>
      <w:marRight w:val="0"/>
      <w:marTop w:val="0"/>
      <w:marBottom w:val="0"/>
      <w:divBdr>
        <w:top w:val="none" w:sz="0" w:space="0" w:color="auto"/>
        <w:left w:val="none" w:sz="0" w:space="0" w:color="auto"/>
        <w:bottom w:val="none" w:sz="0" w:space="0" w:color="auto"/>
        <w:right w:val="none" w:sz="0" w:space="0" w:color="auto"/>
      </w:divBdr>
    </w:div>
    <w:div w:id="565070991">
      <w:marLeft w:val="480"/>
      <w:marRight w:val="0"/>
      <w:marTop w:val="0"/>
      <w:marBottom w:val="0"/>
      <w:divBdr>
        <w:top w:val="none" w:sz="0" w:space="0" w:color="auto"/>
        <w:left w:val="none" w:sz="0" w:space="0" w:color="auto"/>
        <w:bottom w:val="none" w:sz="0" w:space="0" w:color="auto"/>
        <w:right w:val="none" w:sz="0" w:space="0" w:color="auto"/>
      </w:divBdr>
    </w:div>
    <w:div w:id="565188583">
      <w:marLeft w:val="480"/>
      <w:marRight w:val="0"/>
      <w:marTop w:val="0"/>
      <w:marBottom w:val="0"/>
      <w:divBdr>
        <w:top w:val="none" w:sz="0" w:space="0" w:color="auto"/>
        <w:left w:val="none" w:sz="0" w:space="0" w:color="auto"/>
        <w:bottom w:val="none" w:sz="0" w:space="0" w:color="auto"/>
        <w:right w:val="none" w:sz="0" w:space="0" w:color="auto"/>
      </w:divBdr>
    </w:div>
    <w:div w:id="565342254">
      <w:marLeft w:val="480"/>
      <w:marRight w:val="0"/>
      <w:marTop w:val="0"/>
      <w:marBottom w:val="0"/>
      <w:divBdr>
        <w:top w:val="none" w:sz="0" w:space="0" w:color="auto"/>
        <w:left w:val="none" w:sz="0" w:space="0" w:color="auto"/>
        <w:bottom w:val="none" w:sz="0" w:space="0" w:color="auto"/>
        <w:right w:val="none" w:sz="0" w:space="0" w:color="auto"/>
      </w:divBdr>
    </w:div>
    <w:div w:id="565452268">
      <w:marLeft w:val="480"/>
      <w:marRight w:val="0"/>
      <w:marTop w:val="0"/>
      <w:marBottom w:val="0"/>
      <w:divBdr>
        <w:top w:val="none" w:sz="0" w:space="0" w:color="auto"/>
        <w:left w:val="none" w:sz="0" w:space="0" w:color="auto"/>
        <w:bottom w:val="none" w:sz="0" w:space="0" w:color="auto"/>
        <w:right w:val="none" w:sz="0" w:space="0" w:color="auto"/>
      </w:divBdr>
    </w:div>
    <w:div w:id="565458394">
      <w:marLeft w:val="480"/>
      <w:marRight w:val="0"/>
      <w:marTop w:val="0"/>
      <w:marBottom w:val="0"/>
      <w:divBdr>
        <w:top w:val="none" w:sz="0" w:space="0" w:color="auto"/>
        <w:left w:val="none" w:sz="0" w:space="0" w:color="auto"/>
        <w:bottom w:val="none" w:sz="0" w:space="0" w:color="auto"/>
        <w:right w:val="none" w:sz="0" w:space="0" w:color="auto"/>
      </w:divBdr>
    </w:div>
    <w:div w:id="565535012">
      <w:marLeft w:val="480"/>
      <w:marRight w:val="0"/>
      <w:marTop w:val="0"/>
      <w:marBottom w:val="0"/>
      <w:divBdr>
        <w:top w:val="none" w:sz="0" w:space="0" w:color="auto"/>
        <w:left w:val="none" w:sz="0" w:space="0" w:color="auto"/>
        <w:bottom w:val="none" w:sz="0" w:space="0" w:color="auto"/>
        <w:right w:val="none" w:sz="0" w:space="0" w:color="auto"/>
      </w:divBdr>
    </w:div>
    <w:div w:id="566376222">
      <w:marLeft w:val="480"/>
      <w:marRight w:val="0"/>
      <w:marTop w:val="0"/>
      <w:marBottom w:val="0"/>
      <w:divBdr>
        <w:top w:val="none" w:sz="0" w:space="0" w:color="auto"/>
        <w:left w:val="none" w:sz="0" w:space="0" w:color="auto"/>
        <w:bottom w:val="none" w:sz="0" w:space="0" w:color="auto"/>
        <w:right w:val="none" w:sz="0" w:space="0" w:color="auto"/>
      </w:divBdr>
    </w:div>
    <w:div w:id="566454988">
      <w:marLeft w:val="480"/>
      <w:marRight w:val="0"/>
      <w:marTop w:val="0"/>
      <w:marBottom w:val="0"/>
      <w:divBdr>
        <w:top w:val="none" w:sz="0" w:space="0" w:color="auto"/>
        <w:left w:val="none" w:sz="0" w:space="0" w:color="auto"/>
        <w:bottom w:val="none" w:sz="0" w:space="0" w:color="auto"/>
        <w:right w:val="none" w:sz="0" w:space="0" w:color="auto"/>
      </w:divBdr>
    </w:div>
    <w:div w:id="566457265">
      <w:marLeft w:val="480"/>
      <w:marRight w:val="0"/>
      <w:marTop w:val="0"/>
      <w:marBottom w:val="0"/>
      <w:divBdr>
        <w:top w:val="none" w:sz="0" w:space="0" w:color="auto"/>
        <w:left w:val="none" w:sz="0" w:space="0" w:color="auto"/>
        <w:bottom w:val="none" w:sz="0" w:space="0" w:color="auto"/>
        <w:right w:val="none" w:sz="0" w:space="0" w:color="auto"/>
      </w:divBdr>
    </w:div>
    <w:div w:id="566499287">
      <w:marLeft w:val="480"/>
      <w:marRight w:val="0"/>
      <w:marTop w:val="0"/>
      <w:marBottom w:val="0"/>
      <w:divBdr>
        <w:top w:val="none" w:sz="0" w:space="0" w:color="auto"/>
        <w:left w:val="none" w:sz="0" w:space="0" w:color="auto"/>
        <w:bottom w:val="none" w:sz="0" w:space="0" w:color="auto"/>
        <w:right w:val="none" w:sz="0" w:space="0" w:color="auto"/>
      </w:divBdr>
    </w:div>
    <w:div w:id="566956667">
      <w:marLeft w:val="480"/>
      <w:marRight w:val="0"/>
      <w:marTop w:val="0"/>
      <w:marBottom w:val="0"/>
      <w:divBdr>
        <w:top w:val="none" w:sz="0" w:space="0" w:color="auto"/>
        <w:left w:val="none" w:sz="0" w:space="0" w:color="auto"/>
        <w:bottom w:val="none" w:sz="0" w:space="0" w:color="auto"/>
        <w:right w:val="none" w:sz="0" w:space="0" w:color="auto"/>
      </w:divBdr>
    </w:div>
    <w:div w:id="567034419">
      <w:marLeft w:val="480"/>
      <w:marRight w:val="0"/>
      <w:marTop w:val="0"/>
      <w:marBottom w:val="0"/>
      <w:divBdr>
        <w:top w:val="none" w:sz="0" w:space="0" w:color="auto"/>
        <w:left w:val="none" w:sz="0" w:space="0" w:color="auto"/>
        <w:bottom w:val="none" w:sz="0" w:space="0" w:color="auto"/>
        <w:right w:val="none" w:sz="0" w:space="0" w:color="auto"/>
      </w:divBdr>
    </w:div>
    <w:div w:id="567108707">
      <w:marLeft w:val="480"/>
      <w:marRight w:val="0"/>
      <w:marTop w:val="0"/>
      <w:marBottom w:val="0"/>
      <w:divBdr>
        <w:top w:val="none" w:sz="0" w:space="0" w:color="auto"/>
        <w:left w:val="none" w:sz="0" w:space="0" w:color="auto"/>
        <w:bottom w:val="none" w:sz="0" w:space="0" w:color="auto"/>
        <w:right w:val="none" w:sz="0" w:space="0" w:color="auto"/>
      </w:divBdr>
    </w:div>
    <w:div w:id="567307197">
      <w:marLeft w:val="480"/>
      <w:marRight w:val="0"/>
      <w:marTop w:val="0"/>
      <w:marBottom w:val="0"/>
      <w:divBdr>
        <w:top w:val="none" w:sz="0" w:space="0" w:color="auto"/>
        <w:left w:val="none" w:sz="0" w:space="0" w:color="auto"/>
        <w:bottom w:val="none" w:sz="0" w:space="0" w:color="auto"/>
        <w:right w:val="none" w:sz="0" w:space="0" w:color="auto"/>
      </w:divBdr>
    </w:div>
    <w:div w:id="567501245">
      <w:marLeft w:val="480"/>
      <w:marRight w:val="0"/>
      <w:marTop w:val="0"/>
      <w:marBottom w:val="0"/>
      <w:divBdr>
        <w:top w:val="none" w:sz="0" w:space="0" w:color="auto"/>
        <w:left w:val="none" w:sz="0" w:space="0" w:color="auto"/>
        <w:bottom w:val="none" w:sz="0" w:space="0" w:color="auto"/>
        <w:right w:val="none" w:sz="0" w:space="0" w:color="auto"/>
      </w:divBdr>
    </w:div>
    <w:div w:id="567885274">
      <w:marLeft w:val="480"/>
      <w:marRight w:val="0"/>
      <w:marTop w:val="0"/>
      <w:marBottom w:val="0"/>
      <w:divBdr>
        <w:top w:val="none" w:sz="0" w:space="0" w:color="auto"/>
        <w:left w:val="none" w:sz="0" w:space="0" w:color="auto"/>
        <w:bottom w:val="none" w:sz="0" w:space="0" w:color="auto"/>
        <w:right w:val="none" w:sz="0" w:space="0" w:color="auto"/>
      </w:divBdr>
    </w:div>
    <w:div w:id="567956200">
      <w:marLeft w:val="480"/>
      <w:marRight w:val="0"/>
      <w:marTop w:val="0"/>
      <w:marBottom w:val="0"/>
      <w:divBdr>
        <w:top w:val="none" w:sz="0" w:space="0" w:color="auto"/>
        <w:left w:val="none" w:sz="0" w:space="0" w:color="auto"/>
        <w:bottom w:val="none" w:sz="0" w:space="0" w:color="auto"/>
        <w:right w:val="none" w:sz="0" w:space="0" w:color="auto"/>
      </w:divBdr>
    </w:div>
    <w:div w:id="568272494">
      <w:marLeft w:val="480"/>
      <w:marRight w:val="0"/>
      <w:marTop w:val="0"/>
      <w:marBottom w:val="0"/>
      <w:divBdr>
        <w:top w:val="none" w:sz="0" w:space="0" w:color="auto"/>
        <w:left w:val="none" w:sz="0" w:space="0" w:color="auto"/>
        <w:bottom w:val="none" w:sz="0" w:space="0" w:color="auto"/>
        <w:right w:val="none" w:sz="0" w:space="0" w:color="auto"/>
      </w:divBdr>
    </w:div>
    <w:div w:id="568459978">
      <w:marLeft w:val="480"/>
      <w:marRight w:val="0"/>
      <w:marTop w:val="0"/>
      <w:marBottom w:val="0"/>
      <w:divBdr>
        <w:top w:val="none" w:sz="0" w:space="0" w:color="auto"/>
        <w:left w:val="none" w:sz="0" w:space="0" w:color="auto"/>
        <w:bottom w:val="none" w:sz="0" w:space="0" w:color="auto"/>
        <w:right w:val="none" w:sz="0" w:space="0" w:color="auto"/>
      </w:divBdr>
    </w:div>
    <w:div w:id="569117180">
      <w:marLeft w:val="480"/>
      <w:marRight w:val="0"/>
      <w:marTop w:val="0"/>
      <w:marBottom w:val="0"/>
      <w:divBdr>
        <w:top w:val="none" w:sz="0" w:space="0" w:color="auto"/>
        <w:left w:val="none" w:sz="0" w:space="0" w:color="auto"/>
        <w:bottom w:val="none" w:sz="0" w:space="0" w:color="auto"/>
        <w:right w:val="none" w:sz="0" w:space="0" w:color="auto"/>
      </w:divBdr>
    </w:div>
    <w:div w:id="569317548">
      <w:marLeft w:val="480"/>
      <w:marRight w:val="0"/>
      <w:marTop w:val="0"/>
      <w:marBottom w:val="0"/>
      <w:divBdr>
        <w:top w:val="none" w:sz="0" w:space="0" w:color="auto"/>
        <w:left w:val="none" w:sz="0" w:space="0" w:color="auto"/>
        <w:bottom w:val="none" w:sz="0" w:space="0" w:color="auto"/>
        <w:right w:val="none" w:sz="0" w:space="0" w:color="auto"/>
      </w:divBdr>
    </w:div>
    <w:div w:id="569458926">
      <w:marLeft w:val="480"/>
      <w:marRight w:val="0"/>
      <w:marTop w:val="0"/>
      <w:marBottom w:val="0"/>
      <w:divBdr>
        <w:top w:val="none" w:sz="0" w:space="0" w:color="auto"/>
        <w:left w:val="none" w:sz="0" w:space="0" w:color="auto"/>
        <w:bottom w:val="none" w:sz="0" w:space="0" w:color="auto"/>
        <w:right w:val="none" w:sz="0" w:space="0" w:color="auto"/>
      </w:divBdr>
    </w:div>
    <w:div w:id="569855006">
      <w:marLeft w:val="480"/>
      <w:marRight w:val="0"/>
      <w:marTop w:val="0"/>
      <w:marBottom w:val="0"/>
      <w:divBdr>
        <w:top w:val="none" w:sz="0" w:space="0" w:color="auto"/>
        <w:left w:val="none" w:sz="0" w:space="0" w:color="auto"/>
        <w:bottom w:val="none" w:sz="0" w:space="0" w:color="auto"/>
        <w:right w:val="none" w:sz="0" w:space="0" w:color="auto"/>
      </w:divBdr>
    </w:div>
    <w:div w:id="569926607">
      <w:marLeft w:val="480"/>
      <w:marRight w:val="0"/>
      <w:marTop w:val="0"/>
      <w:marBottom w:val="0"/>
      <w:divBdr>
        <w:top w:val="none" w:sz="0" w:space="0" w:color="auto"/>
        <w:left w:val="none" w:sz="0" w:space="0" w:color="auto"/>
        <w:bottom w:val="none" w:sz="0" w:space="0" w:color="auto"/>
        <w:right w:val="none" w:sz="0" w:space="0" w:color="auto"/>
      </w:divBdr>
    </w:div>
    <w:div w:id="570232378">
      <w:marLeft w:val="480"/>
      <w:marRight w:val="0"/>
      <w:marTop w:val="0"/>
      <w:marBottom w:val="0"/>
      <w:divBdr>
        <w:top w:val="none" w:sz="0" w:space="0" w:color="auto"/>
        <w:left w:val="none" w:sz="0" w:space="0" w:color="auto"/>
        <w:bottom w:val="none" w:sz="0" w:space="0" w:color="auto"/>
        <w:right w:val="none" w:sz="0" w:space="0" w:color="auto"/>
      </w:divBdr>
    </w:div>
    <w:div w:id="570313208">
      <w:marLeft w:val="480"/>
      <w:marRight w:val="0"/>
      <w:marTop w:val="0"/>
      <w:marBottom w:val="0"/>
      <w:divBdr>
        <w:top w:val="none" w:sz="0" w:space="0" w:color="auto"/>
        <w:left w:val="none" w:sz="0" w:space="0" w:color="auto"/>
        <w:bottom w:val="none" w:sz="0" w:space="0" w:color="auto"/>
        <w:right w:val="none" w:sz="0" w:space="0" w:color="auto"/>
      </w:divBdr>
    </w:div>
    <w:div w:id="570507805">
      <w:marLeft w:val="480"/>
      <w:marRight w:val="0"/>
      <w:marTop w:val="0"/>
      <w:marBottom w:val="0"/>
      <w:divBdr>
        <w:top w:val="none" w:sz="0" w:space="0" w:color="auto"/>
        <w:left w:val="none" w:sz="0" w:space="0" w:color="auto"/>
        <w:bottom w:val="none" w:sz="0" w:space="0" w:color="auto"/>
        <w:right w:val="none" w:sz="0" w:space="0" w:color="auto"/>
      </w:divBdr>
    </w:div>
    <w:div w:id="570509949">
      <w:marLeft w:val="480"/>
      <w:marRight w:val="0"/>
      <w:marTop w:val="0"/>
      <w:marBottom w:val="0"/>
      <w:divBdr>
        <w:top w:val="none" w:sz="0" w:space="0" w:color="auto"/>
        <w:left w:val="none" w:sz="0" w:space="0" w:color="auto"/>
        <w:bottom w:val="none" w:sz="0" w:space="0" w:color="auto"/>
        <w:right w:val="none" w:sz="0" w:space="0" w:color="auto"/>
      </w:divBdr>
    </w:div>
    <w:div w:id="570967210">
      <w:marLeft w:val="480"/>
      <w:marRight w:val="0"/>
      <w:marTop w:val="0"/>
      <w:marBottom w:val="0"/>
      <w:divBdr>
        <w:top w:val="none" w:sz="0" w:space="0" w:color="auto"/>
        <w:left w:val="none" w:sz="0" w:space="0" w:color="auto"/>
        <w:bottom w:val="none" w:sz="0" w:space="0" w:color="auto"/>
        <w:right w:val="none" w:sz="0" w:space="0" w:color="auto"/>
      </w:divBdr>
    </w:div>
    <w:div w:id="571277462">
      <w:marLeft w:val="480"/>
      <w:marRight w:val="0"/>
      <w:marTop w:val="0"/>
      <w:marBottom w:val="0"/>
      <w:divBdr>
        <w:top w:val="none" w:sz="0" w:space="0" w:color="auto"/>
        <w:left w:val="none" w:sz="0" w:space="0" w:color="auto"/>
        <w:bottom w:val="none" w:sz="0" w:space="0" w:color="auto"/>
        <w:right w:val="none" w:sz="0" w:space="0" w:color="auto"/>
      </w:divBdr>
    </w:div>
    <w:div w:id="571502035">
      <w:marLeft w:val="480"/>
      <w:marRight w:val="0"/>
      <w:marTop w:val="0"/>
      <w:marBottom w:val="0"/>
      <w:divBdr>
        <w:top w:val="none" w:sz="0" w:space="0" w:color="auto"/>
        <w:left w:val="none" w:sz="0" w:space="0" w:color="auto"/>
        <w:bottom w:val="none" w:sz="0" w:space="0" w:color="auto"/>
        <w:right w:val="none" w:sz="0" w:space="0" w:color="auto"/>
      </w:divBdr>
    </w:div>
    <w:div w:id="571547319">
      <w:marLeft w:val="480"/>
      <w:marRight w:val="0"/>
      <w:marTop w:val="0"/>
      <w:marBottom w:val="0"/>
      <w:divBdr>
        <w:top w:val="none" w:sz="0" w:space="0" w:color="auto"/>
        <w:left w:val="none" w:sz="0" w:space="0" w:color="auto"/>
        <w:bottom w:val="none" w:sz="0" w:space="0" w:color="auto"/>
        <w:right w:val="none" w:sz="0" w:space="0" w:color="auto"/>
      </w:divBdr>
    </w:div>
    <w:div w:id="571699508">
      <w:marLeft w:val="480"/>
      <w:marRight w:val="0"/>
      <w:marTop w:val="0"/>
      <w:marBottom w:val="0"/>
      <w:divBdr>
        <w:top w:val="none" w:sz="0" w:space="0" w:color="auto"/>
        <w:left w:val="none" w:sz="0" w:space="0" w:color="auto"/>
        <w:bottom w:val="none" w:sz="0" w:space="0" w:color="auto"/>
        <w:right w:val="none" w:sz="0" w:space="0" w:color="auto"/>
      </w:divBdr>
    </w:div>
    <w:div w:id="571737500">
      <w:marLeft w:val="480"/>
      <w:marRight w:val="0"/>
      <w:marTop w:val="0"/>
      <w:marBottom w:val="0"/>
      <w:divBdr>
        <w:top w:val="none" w:sz="0" w:space="0" w:color="auto"/>
        <w:left w:val="none" w:sz="0" w:space="0" w:color="auto"/>
        <w:bottom w:val="none" w:sz="0" w:space="0" w:color="auto"/>
        <w:right w:val="none" w:sz="0" w:space="0" w:color="auto"/>
      </w:divBdr>
    </w:div>
    <w:div w:id="571740600">
      <w:marLeft w:val="480"/>
      <w:marRight w:val="0"/>
      <w:marTop w:val="0"/>
      <w:marBottom w:val="0"/>
      <w:divBdr>
        <w:top w:val="none" w:sz="0" w:space="0" w:color="auto"/>
        <w:left w:val="none" w:sz="0" w:space="0" w:color="auto"/>
        <w:bottom w:val="none" w:sz="0" w:space="0" w:color="auto"/>
        <w:right w:val="none" w:sz="0" w:space="0" w:color="auto"/>
      </w:divBdr>
    </w:div>
    <w:div w:id="571963594">
      <w:marLeft w:val="480"/>
      <w:marRight w:val="0"/>
      <w:marTop w:val="0"/>
      <w:marBottom w:val="0"/>
      <w:divBdr>
        <w:top w:val="none" w:sz="0" w:space="0" w:color="auto"/>
        <w:left w:val="none" w:sz="0" w:space="0" w:color="auto"/>
        <w:bottom w:val="none" w:sz="0" w:space="0" w:color="auto"/>
        <w:right w:val="none" w:sz="0" w:space="0" w:color="auto"/>
      </w:divBdr>
    </w:div>
    <w:div w:id="572161531">
      <w:marLeft w:val="480"/>
      <w:marRight w:val="0"/>
      <w:marTop w:val="0"/>
      <w:marBottom w:val="0"/>
      <w:divBdr>
        <w:top w:val="none" w:sz="0" w:space="0" w:color="auto"/>
        <w:left w:val="none" w:sz="0" w:space="0" w:color="auto"/>
        <w:bottom w:val="none" w:sz="0" w:space="0" w:color="auto"/>
        <w:right w:val="none" w:sz="0" w:space="0" w:color="auto"/>
      </w:divBdr>
    </w:div>
    <w:div w:id="572351506">
      <w:marLeft w:val="480"/>
      <w:marRight w:val="0"/>
      <w:marTop w:val="0"/>
      <w:marBottom w:val="0"/>
      <w:divBdr>
        <w:top w:val="none" w:sz="0" w:space="0" w:color="auto"/>
        <w:left w:val="none" w:sz="0" w:space="0" w:color="auto"/>
        <w:bottom w:val="none" w:sz="0" w:space="0" w:color="auto"/>
        <w:right w:val="none" w:sz="0" w:space="0" w:color="auto"/>
      </w:divBdr>
    </w:div>
    <w:div w:id="572784893">
      <w:marLeft w:val="480"/>
      <w:marRight w:val="0"/>
      <w:marTop w:val="0"/>
      <w:marBottom w:val="0"/>
      <w:divBdr>
        <w:top w:val="none" w:sz="0" w:space="0" w:color="auto"/>
        <w:left w:val="none" w:sz="0" w:space="0" w:color="auto"/>
        <w:bottom w:val="none" w:sz="0" w:space="0" w:color="auto"/>
        <w:right w:val="none" w:sz="0" w:space="0" w:color="auto"/>
      </w:divBdr>
    </w:div>
    <w:div w:id="572930535">
      <w:marLeft w:val="480"/>
      <w:marRight w:val="0"/>
      <w:marTop w:val="0"/>
      <w:marBottom w:val="0"/>
      <w:divBdr>
        <w:top w:val="none" w:sz="0" w:space="0" w:color="auto"/>
        <w:left w:val="none" w:sz="0" w:space="0" w:color="auto"/>
        <w:bottom w:val="none" w:sz="0" w:space="0" w:color="auto"/>
        <w:right w:val="none" w:sz="0" w:space="0" w:color="auto"/>
      </w:divBdr>
    </w:div>
    <w:div w:id="573201123">
      <w:marLeft w:val="480"/>
      <w:marRight w:val="0"/>
      <w:marTop w:val="0"/>
      <w:marBottom w:val="0"/>
      <w:divBdr>
        <w:top w:val="none" w:sz="0" w:space="0" w:color="auto"/>
        <w:left w:val="none" w:sz="0" w:space="0" w:color="auto"/>
        <w:bottom w:val="none" w:sz="0" w:space="0" w:color="auto"/>
        <w:right w:val="none" w:sz="0" w:space="0" w:color="auto"/>
      </w:divBdr>
    </w:div>
    <w:div w:id="573591687">
      <w:marLeft w:val="480"/>
      <w:marRight w:val="0"/>
      <w:marTop w:val="0"/>
      <w:marBottom w:val="0"/>
      <w:divBdr>
        <w:top w:val="none" w:sz="0" w:space="0" w:color="auto"/>
        <w:left w:val="none" w:sz="0" w:space="0" w:color="auto"/>
        <w:bottom w:val="none" w:sz="0" w:space="0" w:color="auto"/>
        <w:right w:val="none" w:sz="0" w:space="0" w:color="auto"/>
      </w:divBdr>
    </w:div>
    <w:div w:id="573903189">
      <w:marLeft w:val="480"/>
      <w:marRight w:val="0"/>
      <w:marTop w:val="0"/>
      <w:marBottom w:val="0"/>
      <w:divBdr>
        <w:top w:val="none" w:sz="0" w:space="0" w:color="auto"/>
        <w:left w:val="none" w:sz="0" w:space="0" w:color="auto"/>
        <w:bottom w:val="none" w:sz="0" w:space="0" w:color="auto"/>
        <w:right w:val="none" w:sz="0" w:space="0" w:color="auto"/>
      </w:divBdr>
    </w:div>
    <w:div w:id="573975313">
      <w:marLeft w:val="480"/>
      <w:marRight w:val="0"/>
      <w:marTop w:val="0"/>
      <w:marBottom w:val="0"/>
      <w:divBdr>
        <w:top w:val="none" w:sz="0" w:space="0" w:color="auto"/>
        <w:left w:val="none" w:sz="0" w:space="0" w:color="auto"/>
        <w:bottom w:val="none" w:sz="0" w:space="0" w:color="auto"/>
        <w:right w:val="none" w:sz="0" w:space="0" w:color="auto"/>
      </w:divBdr>
    </w:div>
    <w:div w:id="574121029">
      <w:marLeft w:val="480"/>
      <w:marRight w:val="0"/>
      <w:marTop w:val="0"/>
      <w:marBottom w:val="0"/>
      <w:divBdr>
        <w:top w:val="none" w:sz="0" w:space="0" w:color="auto"/>
        <w:left w:val="none" w:sz="0" w:space="0" w:color="auto"/>
        <w:bottom w:val="none" w:sz="0" w:space="0" w:color="auto"/>
        <w:right w:val="none" w:sz="0" w:space="0" w:color="auto"/>
      </w:divBdr>
    </w:div>
    <w:div w:id="574169044">
      <w:marLeft w:val="480"/>
      <w:marRight w:val="0"/>
      <w:marTop w:val="0"/>
      <w:marBottom w:val="0"/>
      <w:divBdr>
        <w:top w:val="none" w:sz="0" w:space="0" w:color="auto"/>
        <w:left w:val="none" w:sz="0" w:space="0" w:color="auto"/>
        <w:bottom w:val="none" w:sz="0" w:space="0" w:color="auto"/>
        <w:right w:val="none" w:sz="0" w:space="0" w:color="auto"/>
      </w:divBdr>
    </w:div>
    <w:div w:id="574508697">
      <w:marLeft w:val="480"/>
      <w:marRight w:val="0"/>
      <w:marTop w:val="0"/>
      <w:marBottom w:val="0"/>
      <w:divBdr>
        <w:top w:val="none" w:sz="0" w:space="0" w:color="auto"/>
        <w:left w:val="none" w:sz="0" w:space="0" w:color="auto"/>
        <w:bottom w:val="none" w:sz="0" w:space="0" w:color="auto"/>
        <w:right w:val="none" w:sz="0" w:space="0" w:color="auto"/>
      </w:divBdr>
    </w:div>
    <w:div w:id="574709664">
      <w:marLeft w:val="480"/>
      <w:marRight w:val="0"/>
      <w:marTop w:val="0"/>
      <w:marBottom w:val="0"/>
      <w:divBdr>
        <w:top w:val="none" w:sz="0" w:space="0" w:color="auto"/>
        <w:left w:val="none" w:sz="0" w:space="0" w:color="auto"/>
        <w:bottom w:val="none" w:sz="0" w:space="0" w:color="auto"/>
        <w:right w:val="none" w:sz="0" w:space="0" w:color="auto"/>
      </w:divBdr>
    </w:div>
    <w:div w:id="574819766">
      <w:marLeft w:val="480"/>
      <w:marRight w:val="0"/>
      <w:marTop w:val="0"/>
      <w:marBottom w:val="0"/>
      <w:divBdr>
        <w:top w:val="none" w:sz="0" w:space="0" w:color="auto"/>
        <w:left w:val="none" w:sz="0" w:space="0" w:color="auto"/>
        <w:bottom w:val="none" w:sz="0" w:space="0" w:color="auto"/>
        <w:right w:val="none" w:sz="0" w:space="0" w:color="auto"/>
      </w:divBdr>
    </w:div>
    <w:div w:id="575163727">
      <w:marLeft w:val="480"/>
      <w:marRight w:val="0"/>
      <w:marTop w:val="0"/>
      <w:marBottom w:val="0"/>
      <w:divBdr>
        <w:top w:val="none" w:sz="0" w:space="0" w:color="auto"/>
        <w:left w:val="none" w:sz="0" w:space="0" w:color="auto"/>
        <w:bottom w:val="none" w:sz="0" w:space="0" w:color="auto"/>
        <w:right w:val="none" w:sz="0" w:space="0" w:color="auto"/>
      </w:divBdr>
    </w:div>
    <w:div w:id="575626800">
      <w:marLeft w:val="480"/>
      <w:marRight w:val="0"/>
      <w:marTop w:val="0"/>
      <w:marBottom w:val="0"/>
      <w:divBdr>
        <w:top w:val="none" w:sz="0" w:space="0" w:color="auto"/>
        <w:left w:val="none" w:sz="0" w:space="0" w:color="auto"/>
        <w:bottom w:val="none" w:sz="0" w:space="0" w:color="auto"/>
        <w:right w:val="none" w:sz="0" w:space="0" w:color="auto"/>
      </w:divBdr>
    </w:div>
    <w:div w:id="575937180">
      <w:marLeft w:val="480"/>
      <w:marRight w:val="0"/>
      <w:marTop w:val="0"/>
      <w:marBottom w:val="0"/>
      <w:divBdr>
        <w:top w:val="none" w:sz="0" w:space="0" w:color="auto"/>
        <w:left w:val="none" w:sz="0" w:space="0" w:color="auto"/>
        <w:bottom w:val="none" w:sz="0" w:space="0" w:color="auto"/>
        <w:right w:val="none" w:sz="0" w:space="0" w:color="auto"/>
      </w:divBdr>
    </w:div>
    <w:div w:id="576327024">
      <w:marLeft w:val="480"/>
      <w:marRight w:val="0"/>
      <w:marTop w:val="0"/>
      <w:marBottom w:val="0"/>
      <w:divBdr>
        <w:top w:val="none" w:sz="0" w:space="0" w:color="auto"/>
        <w:left w:val="none" w:sz="0" w:space="0" w:color="auto"/>
        <w:bottom w:val="none" w:sz="0" w:space="0" w:color="auto"/>
        <w:right w:val="none" w:sz="0" w:space="0" w:color="auto"/>
      </w:divBdr>
    </w:div>
    <w:div w:id="576401834">
      <w:marLeft w:val="480"/>
      <w:marRight w:val="0"/>
      <w:marTop w:val="0"/>
      <w:marBottom w:val="0"/>
      <w:divBdr>
        <w:top w:val="none" w:sz="0" w:space="0" w:color="auto"/>
        <w:left w:val="none" w:sz="0" w:space="0" w:color="auto"/>
        <w:bottom w:val="none" w:sz="0" w:space="0" w:color="auto"/>
        <w:right w:val="none" w:sz="0" w:space="0" w:color="auto"/>
      </w:divBdr>
    </w:div>
    <w:div w:id="576716879">
      <w:marLeft w:val="480"/>
      <w:marRight w:val="0"/>
      <w:marTop w:val="0"/>
      <w:marBottom w:val="0"/>
      <w:divBdr>
        <w:top w:val="none" w:sz="0" w:space="0" w:color="auto"/>
        <w:left w:val="none" w:sz="0" w:space="0" w:color="auto"/>
        <w:bottom w:val="none" w:sz="0" w:space="0" w:color="auto"/>
        <w:right w:val="none" w:sz="0" w:space="0" w:color="auto"/>
      </w:divBdr>
    </w:div>
    <w:div w:id="576982339">
      <w:marLeft w:val="480"/>
      <w:marRight w:val="0"/>
      <w:marTop w:val="0"/>
      <w:marBottom w:val="0"/>
      <w:divBdr>
        <w:top w:val="none" w:sz="0" w:space="0" w:color="auto"/>
        <w:left w:val="none" w:sz="0" w:space="0" w:color="auto"/>
        <w:bottom w:val="none" w:sz="0" w:space="0" w:color="auto"/>
        <w:right w:val="none" w:sz="0" w:space="0" w:color="auto"/>
      </w:divBdr>
    </w:div>
    <w:div w:id="577011648">
      <w:marLeft w:val="480"/>
      <w:marRight w:val="0"/>
      <w:marTop w:val="0"/>
      <w:marBottom w:val="0"/>
      <w:divBdr>
        <w:top w:val="none" w:sz="0" w:space="0" w:color="auto"/>
        <w:left w:val="none" w:sz="0" w:space="0" w:color="auto"/>
        <w:bottom w:val="none" w:sz="0" w:space="0" w:color="auto"/>
        <w:right w:val="none" w:sz="0" w:space="0" w:color="auto"/>
      </w:divBdr>
    </w:div>
    <w:div w:id="578442012">
      <w:marLeft w:val="480"/>
      <w:marRight w:val="0"/>
      <w:marTop w:val="0"/>
      <w:marBottom w:val="0"/>
      <w:divBdr>
        <w:top w:val="none" w:sz="0" w:space="0" w:color="auto"/>
        <w:left w:val="none" w:sz="0" w:space="0" w:color="auto"/>
        <w:bottom w:val="none" w:sz="0" w:space="0" w:color="auto"/>
        <w:right w:val="none" w:sz="0" w:space="0" w:color="auto"/>
      </w:divBdr>
    </w:div>
    <w:div w:id="578491436">
      <w:marLeft w:val="480"/>
      <w:marRight w:val="0"/>
      <w:marTop w:val="0"/>
      <w:marBottom w:val="0"/>
      <w:divBdr>
        <w:top w:val="none" w:sz="0" w:space="0" w:color="auto"/>
        <w:left w:val="none" w:sz="0" w:space="0" w:color="auto"/>
        <w:bottom w:val="none" w:sz="0" w:space="0" w:color="auto"/>
        <w:right w:val="none" w:sz="0" w:space="0" w:color="auto"/>
      </w:divBdr>
    </w:div>
    <w:div w:id="578559511">
      <w:marLeft w:val="480"/>
      <w:marRight w:val="0"/>
      <w:marTop w:val="0"/>
      <w:marBottom w:val="0"/>
      <w:divBdr>
        <w:top w:val="none" w:sz="0" w:space="0" w:color="auto"/>
        <w:left w:val="none" w:sz="0" w:space="0" w:color="auto"/>
        <w:bottom w:val="none" w:sz="0" w:space="0" w:color="auto"/>
        <w:right w:val="none" w:sz="0" w:space="0" w:color="auto"/>
      </w:divBdr>
    </w:div>
    <w:div w:id="579021503">
      <w:marLeft w:val="480"/>
      <w:marRight w:val="0"/>
      <w:marTop w:val="0"/>
      <w:marBottom w:val="0"/>
      <w:divBdr>
        <w:top w:val="none" w:sz="0" w:space="0" w:color="auto"/>
        <w:left w:val="none" w:sz="0" w:space="0" w:color="auto"/>
        <w:bottom w:val="none" w:sz="0" w:space="0" w:color="auto"/>
        <w:right w:val="none" w:sz="0" w:space="0" w:color="auto"/>
      </w:divBdr>
    </w:div>
    <w:div w:id="579994640">
      <w:marLeft w:val="480"/>
      <w:marRight w:val="0"/>
      <w:marTop w:val="0"/>
      <w:marBottom w:val="0"/>
      <w:divBdr>
        <w:top w:val="none" w:sz="0" w:space="0" w:color="auto"/>
        <w:left w:val="none" w:sz="0" w:space="0" w:color="auto"/>
        <w:bottom w:val="none" w:sz="0" w:space="0" w:color="auto"/>
        <w:right w:val="none" w:sz="0" w:space="0" w:color="auto"/>
      </w:divBdr>
    </w:div>
    <w:div w:id="580217771">
      <w:marLeft w:val="480"/>
      <w:marRight w:val="0"/>
      <w:marTop w:val="0"/>
      <w:marBottom w:val="0"/>
      <w:divBdr>
        <w:top w:val="none" w:sz="0" w:space="0" w:color="auto"/>
        <w:left w:val="none" w:sz="0" w:space="0" w:color="auto"/>
        <w:bottom w:val="none" w:sz="0" w:space="0" w:color="auto"/>
        <w:right w:val="none" w:sz="0" w:space="0" w:color="auto"/>
      </w:divBdr>
    </w:div>
    <w:div w:id="580262873">
      <w:marLeft w:val="480"/>
      <w:marRight w:val="0"/>
      <w:marTop w:val="0"/>
      <w:marBottom w:val="0"/>
      <w:divBdr>
        <w:top w:val="none" w:sz="0" w:space="0" w:color="auto"/>
        <w:left w:val="none" w:sz="0" w:space="0" w:color="auto"/>
        <w:bottom w:val="none" w:sz="0" w:space="0" w:color="auto"/>
        <w:right w:val="none" w:sz="0" w:space="0" w:color="auto"/>
      </w:divBdr>
    </w:div>
    <w:div w:id="580482452">
      <w:marLeft w:val="480"/>
      <w:marRight w:val="0"/>
      <w:marTop w:val="0"/>
      <w:marBottom w:val="0"/>
      <w:divBdr>
        <w:top w:val="none" w:sz="0" w:space="0" w:color="auto"/>
        <w:left w:val="none" w:sz="0" w:space="0" w:color="auto"/>
        <w:bottom w:val="none" w:sz="0" w:space="0" w:color="auto"/>
        <w:right w:val="none" w:sz="0" w:space="0" w:color="auto"/>
      </w:divBdr>
    </w:div>
    <w:div w:id="580716820">
      <w:marLeft w:val="480"/>
      <w:marRight w:val="0"/>
      <w:marTop w:val="0"/>
      <w:marBottom w:val="0"/>
      <w:divBdr>
        <w:top w:val="none" w:sz="0" w:space="0" w:color="auto"/>
        <w:left w:val="none" w:sz="0" w:space="0" w:color="auto"/>
        <w:bottom w:val="none" w:sz="0" w:space="0" w:color="auto"/>
        <w:right w:val="none" w:sz="0" w:space="0" w:color="auto"/>
      </w:divBdr>
    </w:div>
    <w:div w:id="580911741">
      <w:marLeft w:val="480"/>
      <w:marRight w:val="0"/>
      <w:marTop w:val="0"/>
      <w:marBottom w:val="0"/>
      <w:divBdr>
        <w:top w:val="none" w:sz="0" w:space="0" w:color="auto"/>
        <w:left w:val="none" w:sz="0" w:space="0" w:color="auto"/>
        <w:bottom w:val="none" w:sz="0" w:space="0" w:color="auto"/>
        <w:right w:val="none" w:sz="0" w:space="0" w:color="auto"/>
      </w:divBdr>
    </w:div>
    <w:div w:id="581109242">
      <w:marLeft w:val="480"/>
      <w:marRight w:val="0"/>
      <w:marTop w:val="0"/>
      <w:marBottom w:val="0"/>
      <w:divBdr>
        <w:top w:val="none" w:sz="0" w:space="0" w:color="auto"/>
        <w:left w:val="none" w:sz="0" w:space="0" w:color="auto"/>
        <w:bottom w:val="none" w:sz="0" w:space="0" w:color="auto"/>
        <w:right w:val="none" w:sz="0" w:space="0" w:color="auto"/>
      </w:divBdr>
    </w:div>
    <w:div w:id="581766408">
      <w:marLeft w:val="480"/>
      <w:marRight w:val="0"/>
      <w:marTop w:val="0"/>
      <w:marBottom w:val="0"/>
      <w:divBdr>
        <w:top w:val="none" w:sz="0" w:space="0" w:color="auto"/>
        <w:left w:val="none" w:sz="0" w:space="0" w:color="auto"/>
        <w:bottom w:val="none" w:sz="0" w:space="0" w:color="auto"/>
        <w:right w:val="none" w:sz="0" w:space="0" w:color="auto"/>
      </w:divBdr>
    </w:div>
    <w:div w:id="581836559">
      <w:marLeft w:val="480"/>
      <w:marRight w:val="0"/>
      <w:marTop w:val="0"/>
      <w:marBottom w:val="0"/>
      <w:divBdr>
        <w:top w:val="none" w:sz="0" w:space="0" w:color="auto"/>
        <w:left w:val="none" w:sz="0" w:space="0" w:color="auto"/>
        <w:bottom w:val="none" w:sz="0" w:space="0" w:color="auto"/>
        <w:right w:val="none" w:sz="0" w:space="0" w:color="auto"/>
      </w:divBdr>
    </w:div>
    <w:div w:id="581989575">
      <w:marLeft w:val="480"/>
      <w:marRight w:val="0"/>
      <w:marTop w:val="0"/>
      <w:marBottom w:val="0"/>
      <w:divBdr>
        <w:top w:val="none" w:sz="0" w:space="0" w:color="auto"/>
        <w:left w:val="none" w:sz="0" w:space="0" w:color="auto"/>
        <w:bottom w:val="none" w:sz="0" w:space="0" w:color="auto"/>
        <w:right w:val="none" w:sz="0" w:space="0" w:color="auto"/>
      </w:divBdr>
    </w:div>
    <w:div w:id="582029529">
      <w:marLeft w:val="480"/>
      <w:marRight w:val="0"/>
      <w:marTop w:val="0"/>
      <w:marBottom w:val="0"/>
      <w:divBdr>
        <w:top w:val="none" w:sz="0" w:space="0" w:color="auto"/>
        <w:left w:val="none" w:sz="0" w:space="0" w:color="auto"/>
        <w:bottom w:val="none" w:sz="0" w:space="0" w:color="auto"/>
        <w:right w:val="none" w:sz="0" w:space="0" w:color="auto"/>
      </w:divBdr>
    </w:div>
    <w:div w:id="582301028">
      <w:marLeft w:val="480"/>
      <w:marRight w:val="0"/>
      <w:marTop w:val="0"/>
      <w:marBottom w:val="0"/>
      <w:divBdr>
        <w:top w:val="none" w:sz="0" w:space="0" w:color="auto"/>
        <w:left w:val="none" w:sz="0" w:space="0" w:color="auto"/>
        <w:bottom w:val="none" w:sz="0" w:space="0" w:color="auto"/>
        <w:right w:val="none" w:sz="0" w:space="0" w:color="auto"/>
      </w:divBdr>
    </w:div>
    <w:div w:id="583078240">
      <w:marLeft w:val="480"/>
      <w:marRight w:val="0"/>
      <w:marTop w:val="0"/>
      <w:marBottom w:val="0"/>
      <w:divBdr>
        <w:top w:val="none" w:sz="0" w:space="0" w:color="auto"/>
        <w:left w:val="none" w:sz="0" w:space="0" w:color="auto"/>
        <w:bottom w:val="none" w:sz="0" w:space="0" w:color="auto"/>
        <w:right w:val="none" w:sz="0" w:space="0" w:color="auto"/>
      </w:divBdr>
    </w:div>
    <w:div w:id="583494576">
      <w:marLeft w:val="480"/>
      <w:marRight w:val="0"/>
      <w:marTop w:val="0"/>
      <w:marBottom w:val="0"/>
      <w:divBdr>
        <w:top w:val="none" w:sz="0" w:space="0" w:color="auto"/>
        <w:left w:val="none" w:sz="0" w:space="0" w:color="auto"/>
        <w:bottom w:val="none" w:sz="0" w:space="0" w:color="auto"/>
        <w:right w:val="none" w:sz="0" w:space="0" w:color="auto"/>
      </w:divBdr>
    </w:div>
    <w:div w:id="584150603">
      <w:marLeft w:val="480"/>
      <w:marRight w:val="0"/>
      <w:marTop w:val="0"/>
      <w:marBottom w:val="0"/>
      <w:divBdr>
        <w:top w:val="none" w:sz="0" w:space="0" w:color="auto"/>
        <w:left w:val="none" w:sz="0" w:space="0" w:color="auto"/>
        <w:bottom w:val="none" w:sz="0" w:space="0" w:color="auto"/>
        <w:right w:val="none" w:sz="0" w:space="0" w:color="auto"/>
      </w:divBdr>
    </w:div>
    <w:div w:id="584460163">
      <w:marLeft w:val="480"/>
      <w:marRight w:val="0"/>
      <w:marTop w:val="0"/>
      <w:marBottom w:val="0"/>
      <w:divBdr>
        <w:top w:val="none" w:sz="0" w:space="0" w:color="auto"/>
        <w:left w:val="none" w:sz="0" w:space="0" w:color="auto"/>
        <w:bottom w:val="none" w:sz="0" w:space="0" w:color="auto"/>
        <w:right w:val="none" w:sz="0" w:space="0" w:color="auto"/>
      </w:divBdr>
    </w:div>
    <w:div w:id="584581395">
      <w:marLeft w:val="480"/>
      <w:marRight w:val="0"/>
      <w:marTop w:val="0"/>
      <w:marBottom w:val="0"/>
      <w:divBdr>
        <w:top w:val="none" w:sz="0" w:space="0" w:color="auto"/>
        <w:left w:val="none" w:sz="0" w:space="0" w:color="auto"/>
        <w:bottom w:val="none" w:sz="0" w:space="0" w:color="auto"/>
        <w:right w:val="none" w:sz="0" w:space="0" w:color="auto"/>
      </w:divBdr>
    </w:div>
    <w:div w:id="584612125">
      <w:marLeft w:val="480"/>
      <w:marRight w:val="0"/>
      <w:marTop w:val="0"/>
      <w:marBottom w:val="0"/>
      <w:divBdr>
        <w:top w:val="none" w:sz="0" w:space="0" w:color="auto"/>
        <w:left w:val="none" w:sz="0" w:space="0" w:color="auto"/>
        <w:bottom w:val="none" w:sz="0" w:space="0" w:color="auto"/>
        <w:right w:val="none" w:sz="0" w:space="0" w:color="auto"/>
      </w:divBdr>
    </w:div>
    <w:div w:id="584724939">
      <w:marLeft w:val="480"/>
      <w:marRight w:val="0"/>
      <w:marTop w:val="0"/>
      <w:marBottom w:val="0"/>
      <w:divBdr>
        <w:top w:val="none" w:sz="0" w:space="0" w:color="auto"/>
        <w:left w:val="none" w:sz="0" w:space="0" w:color="auto"/>
        <w:bottom w:val="none" w:sz="0" w:space="0" w:color="auto"/>
        <w:right w:val="none" w:sz="0" w:space="0" w:color="auto"/>
      </w:divBdr>
    </w:div>
    <w:div w:id="584997046">
      <w:marLeft w:val="480"/>
      <w:marRight w:val="0"/>
      <w:marTop w:val="0"/>
      <w:marBottom w:val="0"/>
      <w:divBdr>
        <w:top w:val="none" w:sz="0" w:space="0" w:color="auto"/>
        <w:left w:val="none" w:sz="0" w:space="0" w:color="auto"/>
        <w:bottom w:val="none" w:sz="0" w:space="0" w:color="auto"/>
        <w:right w:val="none" w:sz="0" w:space="0" w:color="auto"/>
      </w:divBdr>
    </w:div>
    <w:div w:id="584999973">
      <w:marLeft w:val="480"/>
      <w:marRight w:val="0"/>
      <w:marTop w:val="0"/>
      <w:marBottom w:val="0"/>
      <w:divBdr>
        <w:top w:val="none" w:sz="0" w:space="0" w:color="auto"/>
        <w:left w:val="none" w:sz="0" w:space="0" w:color="auto"/>
        <w:bottom w:val="none" w:sz="0" w:space="0" w:color="auto"/>
        <w:right w:val="none" w:sz="0" w:space="0" w:color="auto"/>
      </w:divBdr>
    </w:div>
    <w:div w:id="585001033">
      <w:marLeft w:val="480"/>
      <w:marRight w:val="0"/>
      <w:marTop w:val="0"/>
      <w:marBottom w:val="0"/>
      <w:divBdr>
        <w:top w:val="none" w:sz="0" w:space="0" w:color="auto"/>
        <w:left w:val="none" w:sz="0" w:space="0" w:color="auto"/>
        <w:bottom w:val="none" w:sz="0" w:space="0" w:color="auto"/>
        <w:right w:val="none" w:sz="0" w:space="0" w:color="auto"/>
      </w:divBdr>
    </w:div>
    <w:div w:id="585458800">
      <w:marLeft w:val="480"/>
      <w:marRight w:val="0"/>
      <w:marTop w:val="0"/>
      <w:marBottom w:val="0"/>
      <w:divBdr>
        <w:top w:val="none" w:sz="0" w:space="0" w:color="auto"/>
        <w:left w:val="none" w:sz="0" w:space="0" w:color="auto"/>
        <w:bottom w:val="none" w:sz="0" w:space="0" w:color="auto"/>
        <w:right w:val="none" w:sz="0" w:space="0" w:color="auto"/>
      </w:divBdr>
    </w:div>
    <w:div w:id="585768020">
      <w:marLeft w:val="480"/>
      <w:marRight w:val="0"/>
      <w:marTop w:val="0"/>
      <w:marBottom w:val="0"/>
      <w:divBdr>
        <w:top w:val="none" w:sz="0" w:space="0" w:color="auto"/>
        <w:left w:val="none" w:sz="0" w:space="0" w:color="auto"/>
        <w:bottom w:val="none" w:sz="0" w:space="0" w:color="auto"/>
        <w:right w:val="none" w:sz="0" w:space="0" w:color="auto"/>
      </w:divBdr>
    </w:div>
    <w:div w:id="585918073">
      <w:marLeft w:val="480"/>
      <w:marRight w:val="0"/>
      <w:marTop w:val="0"/>
      <w:marBottom w:val="0"/>
      <w:divBdr>
        <w:top w:val="none" w:sz="0" w:space="0" w:color="auto"/>
        <w:left w:val="none" w:sz="0" w:space="0" w:color="auto"/>
        <w:bottom w:val="none" w:sz="0" w:space="0" w:color="auto"/>
        <w:right w:val="none" w:sz="0" w:space="0" w:color="auto"/>
      </w:divBdr>
    </w:div>
    <w:div w:id="586037455">
      <w:marLeft w:val="480"/>
      <w:marRight w:val="0"/>
      <w:marTop w:val="0"/>
      <w:marBottom w:val="0"/>
      <w:divBdr>
        <w:top w:val="none" w:sz="0" w:space="0" w:color="auto"/>
        <w:left w:val="none" w:sz="0" w:space="0" w:color="auto"/>
        <w:bottom w:val="none" w:sz="0" w:space="0" w:color="auto"/>
        <w:right w:val="none" w:sz="0" w:space="0" w:color="auto"/>
      </w:divBdr>
    </w:div>
    <w:div w:id="586424801">
      <w:marLeft w:val="480"/>
      <w:marRight w:val="0"/>
      <w:marTop w:val="0"/>
      <w:marBottom w:val="0"/>
      <w:divBdr>
        <w:top w:val="none" w:sz="0" w:space="0" w:color="auto"/>
        <w:left w:val="none" w:sz="0" w:space="0" w:color="auto"/>
        <w:bottom w:val="none" w:sz="0" w:space="0" w:color="auto"/>
        <w:right w:val="none" w:sz="0" w:space="0" w:color="auto"/>
      </w:divBdr>
    </w:div>
    <w:div w:id="586619002">
      <w:marLeft w:val="480"/>
      <w:marRight w:val="0"/>
      <w:marTop w:val="0"/>
      <w:marBottom w:val="0"/>
      <w:divBdr>
        <w:top w:val="none" w:sz="0" w:space="0" w:color="auto"/>
        <w:left w:val="none" w:sz="0" w:space="0" w:color="auto"/>
        <w:bottom w:val="none" w:sz="0" w:space="0" w:color="auto"/>
        <w:right w:val="none" w:sz="0" w:space="0" w:color="auto"/>
      </w:divBdr>
    </w:div>
    <w:div w:id="586766957">
      <w:marLeft w:val="480"/>
      <w:marRight w:val="0"/>
      <w:marTop w:val="0"/>
      <w:marBottom w:val="0"/>
      <w:divBdr>
        <w:top w:val="none" w:sz="0" w:space="0" w:color="auto"/>
        <w:left w:val="none" w:sz="0" w:space="0" w:color="auto"/>
        <w:bottom w:val="none" w:sz="0" w:space="0" w:color="auto"/>
        <w:right w:val="none" w:sz="0" w:space="0" w:color="auto"/>
      </w:divBdr>
    </w:div>
    <w:div w:id="587154575">
      <w:marLeft w:val="480"/>
      <w:marRight w:val="0"/>
      <w:marTop w:val="0"/>
      <w:marBottom w:val="0"/>
      <w:divBdr>
        <w:top w:val="none" w:sz="0" w:space="0" w:color="auto"/>
        <w:left w:val="none" w:sz="0" w:space="0" w:color="auto"/>
        <w:bottom w:val="none" w:sz="0" w:space="0" w:color="auto"/>
        <w:right w:val="none" w:sz="0" w:space="0" w:color="auto"/>
      </w:divBdr>
    </w:div>
    <w:div w:id="588199400">
      <w:marLeft w:val="480"/>
      <w:marRight w:val="0"/>
      <w:marTop w:val="0"/>
      <w:marBottom w:val="0"/>
      <w:divBdr>
        <w:top w:val="none" w:sz="0" w:space="0" w:color="auto"/>
        <w:left w:val="none" w:sz="0" w:space="0" w:color="auto"/>
        <w:bottom w:val="none" w:sz="0" w:space="0" w:color="auto"/>
        <w:right w:val="none" w:sz="0" w:space="0" w:color="auto"/>
      </w:divBdr>
    </w:div>
    <w:div w:id="588395727">
      <w:marLeft w:val="480"/>
      <w:marRight w:val="0"/>
      <w:marTop w:val="0"/>
      <w:marBottom w:val="0"/>
      <w:divBdr>
        <w:top w:val="none" w:sz="0" w:space="0" w:color="auto"/>
        <w:left w:val="none" w:sz="0" w:space="0" w:color="auto"/>
        <w:bottom w:val="none" w:sz="0" w:space="0" w:color="auto"/>
        <w:right w:val="none" w:sz="0" w:space="0" w:color="auto"/>
      </w:divBdr>
    </w:div>
    <w:div w:id="588656646">
      <w:marLeft w:val="480"/>
      <w:marRight w:val="0"/>
      <w:marTop w:val="0"/>
      <w:marBottom w:val="0"/>
      <w:divBdr>
        <w:top w:val="none" w:sz="0" w:space="0" w:color="auto"/>
        <w:left w:val="none" w:sz="0" w:space="0" w:color="auto"/>
        <w:bottom w:val="none" w:sz="0" w:space="0" w:color="auto"/>
        <w:right w:val="none" w:sz="0" w:space="0" w:color="auto"/>
      </w:divBdr>
    </w:div>
    <w:div w:id="589777439">
      <w:marLeft w:val="480"/>
      <w:marRight w:val="0"/>
      <w:marTop w:val="0"/>
      <w:marBottom w:val="0"/>
      <w:divBdr>
        <w:top w:val="none" w:sz="0" w:space="0" w:color="auto"/>
        <w:left w:val="none" w:sz="0" w:space="0" w:color="auto"/>
        <w:bottom w:val="none" w:sz="0" w:space="0" w:color="auto"/>
        <w:right w:val="none" w:sz="0" w:space="0" w:color="auto"/>
      </w:divBdr>
    </w:div>
    <w:div w:id="590044041">
      <w:marLeft w:val="480"/>
      <w:marRight w:val="0"/>
      <w:marTop w:val="0"/>
      <w:marBottom w:val="0"/>
      <w:divBdr>
        <w:top w:val="none" w:sz="0" w:space="0" w:color="auto"/>
        <w:left w:val="none" w:sz="0" w:space="0" w:color="auto"/>
        <w:bottom w:val="none" w:sz="0" w:space="0" w:color="auto"/>
        <w:right w:val="none" w:sz="0" w:space="0" w:color="auto"/>
      </w:divBdr>
    </w:div>
    <w:div w:id="590428778">
      <w:marLeft w:val="480"/>
      <w:marRight w:val="0"/>
      <w:marTop w:val="0"/>
      <w:marBottom w:val="0"/>
      <w:divBdr>
        <w:top w:val="none" w:sz="0" w:space="0" w:color="auto"/>
        <w:left w:val="none" w:sz="0" w:space="0" w:color="auto"/>
        <w:bottom w:val="none" w:sz="0" w:space="0" w:color="auto"/>
        <w:right w:val="none" w:sz="0" w:space="0" w:color="auto"/>
      </w:divBdr>
    </w:div>
    <w:div w:id="590892051">
      <w:marLeft w:val="480"/>
      <w:marRight w:val="0"/>
      <w:marTop w:val="0"/>
      <w:marBottom w:val="0"/>
      <w:divBdr>
        <w:top w:val="none" w:sz="0" w:space="0" w:color="auto"/>
        <w:left w:val="none" w:sz="0" w:space="0" w:color="auto"/>
        <w:bottom w:val="none" w:sz="0" w:space="0" w:color="auto"/>
        <w:right w:val="none" w:sz="0" w:space="0" w:color="auto"/>
      </w:divBdr>
    </w:div>
    <w:div w:id="591553823">
      <w:marLeft w:val="480"/>
      <w:marRight w:val="0"/>
      <w:marTop w:val="0"/>
      <w:marBottom w:val="0"/>
      <w:divBdr>
        <w:top w:val="none" w:sz="0" w:space="0" w:color="auto"/>
        <w:left w:val="none" w:sz="0" w:space="0" w:color="auto"/>
        <w:bottom w:val="none" w:sz="0" w:space="0" w:color="auto"/>
        <w:right w:val="none" w:sz="0" w:space="0" w:color="auto"/>
      </w:divBdr>
    </w:div>
    <w:div w:id="592127374">
      <w:marLeft w:val="480"/>
      <w:marRight w:val="0"/>
      <w:marTop w:val="0"/>
      <w:marBottom w:val="0"/>
      <w:divBdr>
        <w:top w:val="none" w:sz="0" w:space="0" w:color="auto"/>
        <w:left w:val="none" w:sz="0" w:space="0" w:color="auto"/>
        <w:bottom w:val="none" w:sz="0" w:space="0" w:color="auto"/>
        <w:right w:val="none" w:sz="0" w:space="0" w:color="auto"/>
      </w:divBdr>
    </w:div>
    <w:div w:id="592930745">
      <w:marLeft w:val="480"/>
      <w:marRight w:val="0"/>
      <w:marTop w:val="0"/>
      <w:marBottom w:val="0"/>
      <w:divBdr>
        <w:top w:val="none" w:sz="0" w:space="0" w:color="auto"/>
        <w:left w:val="none" w:sz="0" w:space="0" w:color="auto"/>
        <w:bottom w:val="none" w:sz="0" w:space="0" w:color="auto"/>
        <w:right w:val="none" w:sz="0" w:space="0" w:color="auto"/>
      </w:divBdr>
    </w:div>
    <w:div w:id="592982421">
      <w:marLeft w:val="480"/>
      <w:marRight w:val="0"/>
      <w:marTop w:val="0"/>
      <w:marBottom w:val="0"/>
      <w:divBdr>
        <w:top w:val="none" w:sz="0" w:space="0" w:color="auto"/>
        <w:left w:val="none" w:sz="0" w:space="0" w:color="auto"/>
        <w:bottom w:val="none" w:sz="0" w:space="0" w:color="auto"/>
        <w:right w:val="none" w:sz="0" w:space="0" w:color="auto"/>
      </w:divBdr>
    </w:div>
    <w:div w:id="593127177">
      <w:marLeft w:val="480"/>
      <w:marRight w:val="0"/>
      <w:marTop w:val="0"/>
      <w:marBottom w:val="0"/>
      <w:divBdr>
        <w:top w:val="none" w:sz="0" w:space="0" w:color="auto"/>
        <w:left w:val="none" w:sz="0" w:space="0" w:color="auto"/>
        <w:bottom w:val="none" w:sz="0" w:space="0" w:color="auto"/>
        <w:right w:val="none" w:sz="0" w:space="0" w:color="auto"/>
      </w:divBdr>
    </w:div>
    <w:div w:id="593248224">
      <w:marLeft w:val="480"/>
      <w:marRight w:val="0"/>
      <w:marTop w:val="0"/>
      <w:marBottom w:val="0"/>
      <w:divBdr>
        <w:top w:val="none" w:sz="0" w:space="0" w:color="auto"/>
        <w:left w:val="none" w:sz="0" w:space="0" w:color="auto"/>
        <w:bottom w:val="none" w:sz="0" w:space="0" w:color="auto"/>
        <w:right w:val="none" w:sz="0" w:space="0" w:color="auto"/>
      </w:divBdr>
    </w:div>
    <w:div w:id="593823687">
      <w:marLeft w:val="480"/>
      <w:marRight w:val="0"/>
      <w:marTop w:val="0"/>
      <w:marBottom w:val="0"/>
      <w:divBdr>
        <w:top w:val="none" w:sz="0" w:space="0" w:color="auto"/>
        <w:left w:val="none" w:sz="0" w:space="0" w:color="auto"/>
        <w:bottom w:val="none" w:sz="0" w:space="0" w:color="auto"/>
        <w:right w:val="none" w:sz="0" w:space="0" w:color="auto"/>
      </w:divBdr>
    </w:div>
    <w:div w:id="594241345">
      <w:marLeft w:val="480"/>
      <w:marRight w:val="0"/>
      <w:marTop w:val="0"/>
      <w:marBottom w:val="0"/>
      <w:divBdr>
        <w:top w:val="none" w:sz="0" w:space="0" w:color="auto"/>
        <w:left w:val="none" w:sz="0" w:space="0" w:color="auto"/>
        <w:bottom w:val="none" w:sz="0" w:space="0" w:color="auto"/>
        <w:right w:val="none" w:sz="0" w:space="0" w:color="auto"/>
      </w:divBdr>
    </w:div>
    <w:div w:id="594361063">
      <w:marLeft w:val="480"/>
      <w:marRight w:val="0"/>
      <w:marTop w:val="0"/>
      <w:marBottom w:val="0"/>
      <w:divBdr>
        <w:top w:val="none" w:sz="0" w:space="0" w:color="auto"/>
        <w:left w:val="none" w:sz="0" w:space="0" w:color="auto"/>
        <w:bottom w:val="none" w:sz="0" w:space="0" w:color="auto"/>
        <w:right w:val="none" w:sz="0" w:space="0" w:color="auto"/>
      </w:divBdr>
    </w:div>
    <w:div w:id="594560479">
      <w:marLeft w:val="480"/>
      <w:marRight w:val="0"/>
      <w:marTop w:val="0"/>
      <w:marBottom w:val="0"/>
      <w:divBdr>
        <w:top w:val="none" w:sz="0" w:space="0" w:color="auto"/>
        <w:left w:val="none" w:sz="0" w:space="0" w:color="auto"/>
        <w:bottom w:val="none" w:sz="0" w:space="0" w:color="auto"/>
        <w:right w:val="none" w:sz="0" w:space="0" w:color="auto"/>
      </w:divBdr>
    </w:div>
    <w:div w:id="594702945">
      <w:marLeft w:val="480"/>
      <w:marRight w:val="0"/>
      <w:marTop w:val="0"/>
      <w:marBottom w:val="0"/>
      <w:divBdr>
        <w:top w:val="none" w:sz="0" w:space="0" w:color="auto"/>
        <w:left w:val="none" w:sz="0" w:space="0" w:color="auto"/>
        <w:bottom w:val="none" w:sz="0" w:space="0" w:color="auto"/>
        <w:right w:val="none" w:sz="0" w:space="0" w:color="auto"/>
      </w:divBdr>
    </w:div>
    <w:div w:id="595401552">
      <w:marLeft w:val="480"/>
      <w:marRight w:val="0"/>
      <w:marTop w:val="0"/>
      <w:marBottom w:val="0"/>
      <w:divBdr>
        <w:top w:val="none" w:sz="0" w:space="0" w:color="auto"/>
        <w:left w:val="none" w:sz="0" w:space="0" w:color="auto"/>
        <w:bottom w:val="none" w:sz="0" w:space="0" w:color="auto"/>
        <w:right w:val="none" w:sz="0" w:space="0" w:color="auto"/>
      </w:divBdr>
    </w:div>
    <w:div w:id="595526259">
      <w:marLeft w:val="480"/>
      <w:marRight w:val="0"/>
      <w:marTop w:val="0"/>
      <w:marBottom w:val="0"/>
      <w:divBdr>
        <w:top w:val="none" w:sz="0" w:space="0" w:color="auto"/>
        <w:left w:val="none" w:sz="0" w:space="0" w:color="auto"/>
        <w:bottom w:val="none" w:sz="0" w:space="0" w:color="auto"/>
        <w:right w:val="none" w:sz="0" w:space="0" w:color="auto"/>
      </w:divBdr>
    </w:div>
    <w:div w:id="595552258">
      <w:marLeft w:val="480"/>
      <w:marRight w:val="0"/>
      <w:marTop w:val="0"/>
      <w:marBottom w:val="0"/>
      <w:divBdr>
        <w:top w:val="none" w:sz="0" w:space="0" w:color="auto"/>
        <w:left w:val="none" w:sz="0" w:space="0" w:color="auto"/>
        <w:bottom w:val="none" w:sz="0" w:space="0" w:color="auto"/>
        <w:right w:val="none" w:sz="0" w:space="0" w:color="auto"/>
      </w:divBdr>
    </w:div>
    <w:div w:id="595794579">
      <w:marLeft w:val="480"/>
      <w:marRight w:val="0"/>
      <w:marTop w:val="0"/>
      <w:marBottom w:val="0"/>
      <w:divBdr>
        <w:top w:val="none" w:sz="0" w:space="0" w:color="auto"/>
        <w:left w:val="none" w:sz="0" w:space="0" w:color="auto"/>
        <w:bottom w:val="none" w:sz="0" w:space="0" w:color="auto"/>
        <w:right w:val="none" w:sz="0" w:space="0" w:color="auto"/>
      </w:divBdr>
    </w:div>
    <w:div w:id="597370357">
      <w:marLeft w:val="480"/>
      <w:marRight w:val="0"/>
      <w:marTop w:val="0"/>
      <w:marBottom w:val="0"/>
      <w:divBdr>
        <w:top w:val="none" w:sz="0" w:space="0" w:color="auto"/>
        <w:left w:val="none" w:sz="0" w:space="0" w:color="auto"/>
        <w:bottom w:val="none" w:sz="0" w:space="0" w:color="auto"/>
        <w:right w:val="none" w:sz="0" w:space="0" w:color="auto"/>
      </w:divBdr>
    </w:div>
    <w:div w:id="598031014">
      <w:marLeft w:val="480"/>
      <w:marRight w:val="0"/>
      <w:marTop w:val="0"/>
      <w:marBottom w:val="0"/>
      <w:divBdr>
        <w:top w:val="none" w:sz="0" w:space="0" w:color="auto"/>
        <w:left w:val="none" w:sz="0" w:space="0" w:color="auto"/>
        <w:bottom w:val="none" w:sz="0" w:space="0" w:color="auto"/>
        <w:right w:val="none" w:sz="0" w:space="0" w:color="auto"/>
      </w:divBdr>
    </w:div>
    <w:div w:id="598098018">
      <w:marLeft w:val="480"/>
      <w:marRight w:val="0"/>
      <w:marTop w:val="0"/>
      <w:marBottom w:val="0"/>
      <w:divBdr>
        <w:top w:val="none" w:sz="0" w:space="0" w:color="auto"/>
        <w:left w:val="none" w:sz="0" w:space="0" w:color="auto"/>
        <w:bottom w:val="none" w:sz="0" w:space="0" w:color="auto"/>
        <w:right w:val="none" w:sz="0" w:space="0" w:color="auto"/>
      </w:divBdr>
    </w:div>
    <w:div w:id="598679578">
      <w:marLeft w:val="480"/>
      <w:marRight w:val="0"/>
      <w:marTop w:val="0"/>
      <w:marBottom w:val="0"/>
      <w:divBdr>
        <w:top w:val="none" w:sz="0" w:space="0" w:color="auto"/>
        <w:left w:val="none" w:sz="0" w:space="0" w:color="auto"/>
        <w:bottom w:val="none" w:sz="0" w:space="0" w:color="auto"/>
        <w:right w:val="none" w:sz="0" w:space="0" w:color="auto"/>
      </w:divBdr>
    </w:div>
    <w:div w:id="598871451">
      <w:marLeft w:val="480"/>
      <w:marRight w:val="0"/>
      <w:marTop w:val="0"/>
      <w:marBottom w:val="0"/>
      <w:divBdr>
        <w:top w:val="none" w:sz="0" w:space="0" w:color="auto"/>
        <w:left w:val="none" w:sz="0" w:space="0" w:color="auto"/>
        <w:bottom w:val="none" w:sz="0" w:space="0" w:color="auto"/>
        <w:right w:val="none" w:sz="0" w:space="0" w:color="auto"/>
      </w:divBdr>
    </w:div>
    <w:div w:id="598878814">
      <w:marLeft w:val="480"/>
      <w:marRight w:val="0"/>
      <w:marTop w:val="0"/>
      <w:marBottom w:val="0"/>
      <w:divBdr>
        <w:top w:val="none" w:sz="0" w:space="0" w:color="auto"/>
        <w:left w:val="none" w:sz="0" w:space="0" w:color="auto"/>
        <w:bottom w:val="none" w:sz="0" w:space="0" w:color="auto"/>
        <w:right w:val="none" w:sz="0" w:space="0" w:color="auto"/>
      </w:divBdr>
    </w:div>
    <w:div w:id="598947815">
      <w:marLeft w:val="480"/>
      <w:marRight w:val="0"/>
      <w:marTop w:val="0"/>
      <w:marBottom w:val="0"/>
      <w:divBdr>
        <w:top w:val="none" w:sz="0" w:space="0" w:color="auto"/>
        <w:left w:val="none" w:sz="0" w:space="0" w:color="auto"/>
        <w:bottom w:val="none" w:sz="0" w:space="0" w:color="auto"/>
        <w:right w:val="none" w:sz="0" w:space="0" w:color="auto"/>
      </w:divBdr>
    </w:div>
    <w:div w:id="599146866">
      <w:marLeft w:val="480"/>
      <w:marRight w:val="0"/>
      <w:marTop w:val="0"/>
      <w:marBottom w:val="0"/>
      <w:divBdr>
        <w:top w:val="none" w:sz="0" w:space="0" w:color="auto"/>
        <w:left w:val="none" w:sz="0" w:space="0" w:color="auto"/>
        <w:bottom w:val="none" w:sz="0" w:space="0" w:color="auto"/>
        <w:right w:val="none" w:sz="0" w:space="0" w:color="auto"/>
      </w:divBdr>
    </w:div>
    <w:div w:id="599681384">
      <w:marLeft w:val="480"/>
      <w:marRight w:val="0"/>
      <w:marTop w:val="0"/>
      <w:marBottom w:val="0"/>
      <w:divBdr>
        <w:top w:val="none" w:sz="0" w:space="0" w:color="auto"/>
        <w:left w:val="none" w:sz="0" w:space="0" w:color="auto"/>
        <w:bottom w:val="none" w:sz="0" w:space="0" w:color="auto"/>
        <w:right w:val="none" w:sz="0" w:space="0" w:color="auto"/>
      </w:divBdr>
    </w:div>
    <w:div w:id="599876490">
      <w:marLeft w:val="480"/>
      <w:marRight w:val="0"/>
      <w:marTop w:val="0"/>
      <w:marBottom w:val="0"/>
      <w:divBdr>
        <w:top w:val="none" w:sz="0" w:space="0" w:color="auto"/>
        <w:left w:val="none" w:sz="0" w:space="0" w:color="auto"/>
        <w:bottom w:val="none" w:sz="0" w:space="0" w:color="auto"/>
        <w:right w:val="none" w:sz="0" w:space="0" w:color="auto"/>
      </w:divBdr>
    </w:div>
    <w:div w:id="600190047">
      <w:marLeft w:val="480"/>
      <w:marRight w:val="0"/>
      <w:marTop w:val="0"/>
      <w:marBottom w:val="0"/>
      <w:divBdr>
        <w:top w:val="none" w:sz="0" w:space="0" w:color="auto"/>
        <w:left w:val="none" w:sz="0" w:space="0" w:color="auto"/>
        <w:bottom w:val="none" w:sz="0" w:space="0" w:color="auto"/>
        <w:right w:val="none" w:sz="0" w:space="0" w:color="auto"/>
      </w:divBdr>
    </w:div>
    <w:div w:id="600333826">
      <w:marLeft w:val="480"/>
      <w:marRight w:val="0"/>
      <w:marTop w:val="0"/>
      <w:marBottom w:val="0"/>
      <w:divBdr>
        <w:top w:val="none" w:sz="0" w:space="0" w:color="auto"/>
        <w:left w:val="none" w:sz="0" w:space="0" w:color="auto"/>
        <w:bottom w:val="none" w:sz="0" w:space="0" w:color="auto"/>
        <w:right w:val="none" w:sz="0" w:space="0" w:color="auto"/>
      </w:divBdr>
    </w:div>
    <w:div w:id="600451213">
      <w:marLeft w:val="480"/>
      <w:marRight w:val="0"/>
      <w:marTop w:val="0"/>
      <w:marBottom w:val="0"/>
      <w:divBdr>
        <w:top w:val="none" w:sz="0" w:space="0" w:color="auto"/>
        <w:left w:val="none" w:sz="0" w:space="0" w:color="auto"/>
        <w:bottom w:val="none" w:sz="0" w:space="0" w:color="auto"/>
        <w:right w:val="none" w:sz="0" w:space="0" w:color="auto"/>
      </w:divBdr>
    </w:div>
    <w:div w:id="600452128">
      <w:marLeft w:val="480"/>
      <w:marRight w:val="0"/>
      <w:marTop w:val="0"/>
      <w:marBottom w:val="0"/>
      <w:divBdr>
        <w:top w:val="none" w:sz="0" w:space="0" w:color="auto"/>
        <w:left w:val="none" w:sz="0" w:space="0" w:color="auto"/>
        <w:bottom w:val="none" w:sz="0" w:space="0" w:color="auto"/>
        <w:right w:val="none" w:sz="0" w:space="0" w:color="auto"/>
      </w:divBdr>
    </w:div>
    <w:div w:id="600994512">
      <w:marLeft w:val="480"/>
      <w:marRight w:val="0"/>
      <w:marTop w:val="0"/>
      <w:marBottom w:val="0"/>
      <w:divBdr>
        <w:top w:val="none" w:sz="0" w:space="0" w:color="auto"/>
        <w:left w:val="none" w:sz="0" w:space="0" w:color="auto"/>
        <w:bottom w:val="none" w:sz="0" w:space="0" w:color="auto"/>
        <w:right w:val="none" w:sz="0" w:space="0" w:color="auto"/>
      </w:divBdr>
    </w:div>
    <w:div w:id="601108539">
      <w:marLeft w:val="480"/>
      <w:marRight w:val="0"/>
      <w:marTop w:val="0"/>
      <w:marBottom w:val="0"/>
      <w:divBdr>
        <w:top w:val="none" w:sz="0" w:space="0" w:color="auto"/>
        <w:left w:val="none" w:sz="0" w:space="0" w:color="auto"/>
        <w:bottom w:val="none" w:sz="0" w:space="0" w:color="auto"/>
        <w:right w:val="none" w:sz="0" w:space="0" w:color="auto"/>
      </w:divBdr>
    </w:div>
    <w:div w:id="601645567">
      <w:marLeft w:val="480"/>
      <w:marRight w:val="0"/>
      <w:marTop w:val="0"/>
      <w:marBottom w:val="0"/>
      <w:divBdr>
        <w:top w:val="none" w:sz="0" w:space="0" w:color="auto"/>
        <w:left w:val="none" w:sz="0" w:space="0" w:color="auto"/>
        <w:bottom w:val="none" w:sz="0" w:space="0" w:color="auto"/>
        <w:right w:val="none" w:sz="0" w:space="0" w:color="auto"/>
      </w:divBdr>
    </w:div>
    <w:div w:id="601717887">
      <w:marLeft w:val="480"/>
      <w:marRight w:val="0"/>
      <w:marTop w:val="0"/>
      <w:marBottom w:val="0"/>
      <w:divBdr>
        <w:top w:val="none" w:sz="0" w:space="0" w:color="auto"/>
        <w:left w:val="none" w:sz="0" w:space="0" w:color="auto"/>
        <w:bottom w:val="none" w:sz="0" w:space="0" w:color="auto"/>
        <w:right w:val="none" w:sz="0" w:space="0" w:color="auto"/>
      </w:divBdr>
    </w:div>
    <w:div w:id="601911593">
      <w:marLeft w:val="480"/>
      <w:marRight w:val="0"/>
      <w:marTop w:val="0"/>
      <w:marBottom w:val="0"/>
      <w:divBdr>
        <w:top w:val="none" w:sz="0" w:space="0" w:color="auto"/>
        <w:left w:val="none" w:sz="0" w:space="0" w:color="auto"/>
        <w:bottom w:val="none" w:sz="0" w:space="0" w:color="auto"/>
        <w:right w:val="none" w:sz="0" w:space="0" w:color="auto"/>
      </w:divBdr>
    </w:div>
    <w:div w:id="602735487">
      <w:marLeft w:val="480"/>
      <w:marRight w:val="0"/>
      <w:marTop w:val="0"/>
      <w:marBottom w:val="0"/>
      <w:divBdr>
        <w:top w:val="none" w:sz="0" w:space="0" w:color="auto"/>
        <w:left w:val="none" w:sz="0" w:space="0" w:color="auto"/>
        <w:bottom w:val="none" w:sz="0" w:space="0" w:color="auto"/>
        <w:right w:val="none" w:sz="0" w:space="0" w:color="auto"/>
      </w:divBdr>
    </w:div>
    <w:div w:id="602999488">
      <w:marLeft w:val="480"/>
      <w:marRight w:val="0"/>
      <w:marTop w:val="0"/>
      <w:marBottom w:val="0"/>
      <w:divBdr>
        <w:top w:val="none" w:sz="0" w:space="0" w:color="auto"/>
        <w:left w:val="none" w:sz="0" w:space="0" w:color="auto"/>
        <w:bottom w:val="none" w:sz="0" w:space="0" w:color="auto"/>
        <w:right w:val="none" w:sz="0" w:space="0" w:color="auto"/>
      </w:divBdr>
    </w:div>
    <w:div w:id="603197367">
      <w:marLeft w:val="480"/>
      <w:marRight w:val="0"/>
      <w:marTop w:val="0"/>
      <w:marBottom w:val="0"/>
      <w:divBdr>
        <w:top w:val="none" w:sz="0" w:space="0" w:color="auto"/>
        <w:left w:val="none" w:sz="0" w:space="0" w:color="auto"/>
        <w:bottom w:val="none" w:sz="0" w:space="0" w:color="auto"/>
        <w:right w:val="none" w:sz="0" w:space="0" w:color="auto"/>
      </w:divBdr>
    </w:div>
    <w:div w:id="603342315">
      <w:marLeft w:val="480"/>
      <w:marRight w:val="0"/>
      <w:marTop w:val="0"/>
      <w:marBottom w:val="0"/>
      <w:divBdr>
        <w:top w:val="none" w:sz="0" w:space="0" w:color="auto"/>
        <w:left w:val="none" w:sz="0" w:space="0" w:color="auto"/>
        <w:bottom w:val="none" w:sz="0" w:space="0" w:color="auto"/>
        <w:right w:val="none" w:sz="0" w:space="0" w:color="auto"/>
      </w:divBdr>
    </w:div>
    <w:div w:id="603465386">
      <w:marLeft w:val="480"/>
      <w:marRight w:val="0"/>
      <w:marTop w:val="0"/>
      <w:marBottom w:val="0"/>
      <w:divBdr>
        <w:top w:val="none" w:sz="0" w:space="0" w:color="auto"/>
        <w:left w:val="none" w:sz="0" w:space="0" w:color="auto"/>
        <w:bottom w:val="none" w:sz="0" w:space="0" w:color="auto"/>
        <w:right w:val="none" w:sz="0" w:space="0" w:color="auto"/>
      </w:divBdr>
    </w:div>
    <w:div w:id="603656531">
      <w:marLeft w:val="480"/>
      <w:marRight w:val="0"/>
      <w:marTop w:val="0"/>
      <w:marBottom w:val="0"/>
      <w:divBdr>
        <w:top w:val="none" w:sz="0" w:space="0" w:color="auto"/>
        <w:left w:val="none" w:sz="0" w:space="0" w:color="auto"/>
        <w:bottom w:val="none" w:sz="0" w:space="0" w:color="auto"/>
        <w:right w:val="none" w:sz="0" w:space="0" w:color="auto"/>
      </w:divBdr>
    </w:div>
    <w:div w:id="603802755">
      <w:marLeft w:val="480"/>
      <w:marRight w:val="0"/>
      <w:marTop w:val="0"/>
      <w:marBottom w:val="0"/>
      <w:divBdr>
        <w:top w:val="none" w:sz="0" w:space="0" w:color="auto"/>
        <w:left w:val="none" w:sz="0" w:space="0" w:color="auto"/>
        <w:bottom w:val="none" w:sz="0" w:space="0" w:color="auto"/>
        <w:right w:val="none" w:sz="0" w:space="0" w:color="auto"/>
      </w:divBdr>
    </w:div>
    <w:div w:id="603807380">
      <w:marLeft w:val="480"/>
      <w:marRight w:val="0"/>
      <w:marTop w:val="0"/>
      <w:marBottom w:val="0"/>
      <w:divBdr>
        <w:top w:val="none" w:sz="0" w:space="0" w:color="auto"/>
        <w:left w:val="none" w:sz="0" w:space="0" w:color="auto"/>
        <w:bottom w:val="none" w:sz="0" w:space="0" w:color="auto"/>
        <w:right w:val="none" w:sz="0" w:space="0" w:color="auto"/>
      </w:divBdr>
    </w:div>
    <w:div w:id="604116950">
      <w:marLeft w:val="480"/>
      <w:marRight w:val="0"/>
      <w:marTop w:val="0"/>
      <w:marBottom w:val="0"/>
      <w:divBdr>
        <w:top w:val="none" w:sz="0" w:space="0" w:color="auto"/>
        <w:left w:val="none" w:sz="0" w:space="0" w:color="auto"/>
        <w:bottom w:val="none" w:sz="0" w:space="0" w:color="auto"/>
        <w:right w:val="none" w:sz="0" w:space="0" w:color="auto"/>
      </w:divBdr>
    </w:div>
    <w:div w:id="604968733">
      <w:marLeft w:val="480"/>
      <w:marRight w:val="0"/>
      <w:marTop w:val="0"/>
      <w:marBottom w:val="0"/>
      <w:divBdr>
        <w:top w:val="none" w:sz="0" w:space="0" w:color="auto"/>
        <w:left w:val="none" w:sz="0" w:space="0" w:color="auto"/>
        <w:bottom w:val="none" w:sz="0" w:space="0" w:color="auto"/>
        <w:right w:val="none" w:sz="0" w:space="0" w:color="auto"/>
      </w:divBdr>
    </w:div>
    <w:div w:id="605039130">
      <w:marLeft w:val="480"/>
      <w:marRight w:val="0"/>
      <w:marTop w:val="0"/>
      <w:marBottom w:val="0"/>
      <w:divBdr>
        <w:top w:val="none" w:sz="0" w:space="0" w:color="auto"/>
        <w:left w:val="none" w:sz="0" w:space="0" w:color="auto"/>
        <w:bottom w:val="none" w:sz="0" w:space="0" w:color="auto"/>
        <w:right w:val="none" w:sz="0" w:space="0" w:color="auto"/>
      </w:divBdr>
    </w:div>
    <w:div w:id="605121339">
      <w:marLeft w:val="480"/>
      <w:marRight w:val="0"/>
      <w:marTop w:val="0"/>
      <w:marBottom w:val="0"/>
      <w:divBdr>
        <w:top w:val="none" w:sz="0" w:space="0" w:color="auto"/>
        <w:left w:val="none" w:sz="0" w:space="0" w:color="auto"/>
        <w:bottom w:val="none" w:sz="0" w:space="0" w:color="auto"/>
        <w:right w:val="none" w:sz="0" w:space="0" w:color="auto"/>
      </w:divBdr>
    </w:div>
    <w:div w:id="605188090">
      <w:marLeft w:val="480"/>
      <w:marRight w:val="0"/>
      <w:marTop w:val="0"/>
      <w:marBottom w:val="0"/>
      <w:divBdr>
        <w:top w:val="none" w:sz="0" w:space="0" w:color="auto"/>
        <w:left w:val="none" w:sz="0" w:space="0" w:color="auto"/>
        <w:bottom w:val="none" w:sz="0" w:space="0" w:color="auto"/>
        <w:right w:val="none" w:sz="0" w:space="0" w:color="auto"/>
      </w:divBdr>
    </w:div>
    <w:div w:id="605500544">
      <w:marLeft w:val="480"/>
      <w:marRight w:val="0"/>
      <w:marTop w:val="0"/>
      <w:marBottom w:val="0"/>
      <w:divBdr>
        <w:top w:val="none" w:sz="0" w:space="0" w:color="auto"/>
        <w:left w:val="none" w:sz="0" w:space="0" w:color="auto"/>
        <w:bottom w:val="none" w:sz="0" w:space="0" w:color="auto"/>
        <w:right w:val="none" w:sz="0" w:space="0" w:color="auto"/>
      </w:divBdr>
    </w:div>
    <w:div w:id="605698498">
      <w:marLeft w:val="480"/>
      <w:marRight w:val="0"/>
      <w:marTop w:val="0"/>
      <w:marBottom w:val="0"/>
      <w:divBdr>
        <w:top w:val="none" w:sz="0" w:space="0" w:color="auto"/>
        <w:left w:val="none" w:sz="0" w:space="0" w:color="auto"/>
        <w:bottom w:val="none" w:sz="0" w:space="0" w:color="auto"/>
        <w:right w:val="none" w:sz="0" w:space="0" w:color="auto"/>
      </w:divBdr>
    </w:div>
    <w:div w:id="605770078">
      <w:marLeft w:val="480"/>
      <w:marRight w:val="0"/>
      <w:marTop w:val="0"/>
      <w:marBottom w:val="0"/>
      <w:divBdr>
        <w:top w:val="none" w:sz="0" w:space="0" w:color="auto"/>
        <w:left w:val="none" w:sz="0" w:space="0" w:color="auto"/>
        <w:bottom w:val="none" w:sz="0" w:space="0" w:color="auto"/>
        <w:right w:val="none" w:sz="0" w:space="0" w:color="auto"/>
      </w:divBdr>
    </w:div>
    <w:div w:id="605963076">
      <w:marLeft w:val="480"/>
      <w:marRight w:val="0"/>
      <w:marTop w:val="0"/>
      <w:marBottom w:val="0"/>
      <w:divBdr>
        <w:top w:val="none" w:sz="0" w:space="0" w:color="auto"/>
        <w:left w:val="none" w:sz="0" w:space="0" w:color="auto"/>
        <w:bottom w:val="none" w:sz="0" w:space="0" w:color="auto"/>
        <w:right w:val="none" w:sz="0" w:space="0" w:color="auto"/>
      </w:divBdr>
    </w:div>
    <w:div w:id="606085047">
      <w:marLeft w:val="480"/>
      <w:marRight w:val="0"/>
      <w:marTop w:val="0"/>
      <w:marBottom w:val="0"/>
      <w:divBdr>
        <w:top w:val="none" w:sz="0" w:space="0" w:color="auto"/>
        <w:left w:val="none" w:sz="0" w:space="0" w:color="auto"/>
        <w:bottom w:val="none" w:sz="0" w:space="0" w:color="auto"/>
        <w:right w:val="none" w:sz="0" w:space="0" w:color="auto"/>
      </w:divBdr>
    </w:div>
    <w:div w:id="606424975">
      <w:marLeft w:val="480"/>
      <w:marRight w:val="0"/>
      <w:marTop w:val="0"/>
      <w:marBottom w:val="0"/>
      <w:divBdr>
        <w:top w:val="none" w:sz="0" w:space="0" w:color="auto"/>
        <w:left w:val="none" w:sz="0" w:space="0" w:color="auto"/>
        <w:bottom w:val="none" w:sz="0" w:space="0" w:color="auto"/>
        <w:right w:val="none" w:sz="0" w:space="0" w:color="auto"/>
      </w:divBdr>
    </w:div>
    <w:div w:id="606547651">
      <w:marLeft w:val="480"/>
      <w:marRight w:val="0"/>
      <w:marTop w:val="0"/>
      <w:marBottom w:val="0"/>
      <w:divBdr>
        <w:top w:val="none" w:sz="0" w:space="0" w:color="auto"/>
        <w:left w:val="none" w:sz="0" w:space="0" w:color="auto"/>
        <w:bottom w:val="none" w:sz="0" w:space="0" w:color="auto"/>
        <w:right w:val="none" w:sz="0" w:space="0" w:color="auto"/>
      </w:divBdr>
    </w:div>
    <w:div w:id="606623677">
      <w:marLeft w:val="480"/>
      <w:marRight w:val="0"/>
      <w:marTop w:val="0"/>
      <w:marBottom w:val="0"/>
      <w:divBdr>
        <w:top w:val="none" w:sz="0" w:space="0" w:color="auto"/>
        <w:left w:val="none" w:sz="0" w:space="0" w:color="auto"/>
        <w:bottom w:val="none" w:sz="0" w:space="0" w:color="auto"/>
        <w:right w:val="none" w:sz="0" w:space="0" w:color="auto"/>
      </w:divBdr>
    </w:div>
    <w:div w:id="606734985">
      <w:marLeft w:val="480"/>
      <w:marRight w:val="0"/>
      <w:marTop w:val="0"/>
      <w:marBottom w:val="0"/>
      <w:divBdr>
        <w:top w:val="none" w:sz="0" w:space="0" w:color="auto"/>
        <w:left w:val="none" w:sz="0" w:space="0" w:color="auto"/>
        <w:bottom w:val="none" w:sz="0" w:space="0" w:color="auto"/>
        <w:right w:val="none" w:sz="0" w:space="0" w:color="auto"/>
      </w:divBdr>
    </w:div>
    <w:div w:id="607153570">
      <w:marLeft w:val="480"/>
      <w:marRight w:val="0"/>
      <w:marTop w:val="0"/>
      <w:marBottom w:val="0"/>
      <w:divBdr>
        <w:top w:val="none" w:sz="0" w:space="0" w:color="auto"/>
        <w:left w:val="none" w:sz="0" w:space="0" w:color="auto"/>
        <w:bottom w:val="none" w:sz="0" w:space="0" w:color="auto"/>
        <w:right w:val="none" w:sz="0" w:space="0" w:color="auto"/>
      </w:divBdr>
    </w:div>
    <w:div w:id="607395706">
      <w:marLeft w:val="480"/>
      <w:marRight w:val="0"/>
      <w:marTop w:val="0"/>
      <w:marBottom w:val="0"/>
      <w:divBdr>
        <w:top w:val="none" w:sz="0" w:space="0" w:color="auto"/>
        <w:left w:val="none" w:sz="0" w:space="0" w:color="auto"/>
        <w:bottom w:val="none" w:sz="0" w:space="0" w:color="auto"/>
        <w:right w:val="none" w:sz="0" w:space="0" w:color="auto"/>
      </w:divBdr>
    </w:div>
    <w:div w:id="607472166">
      <w:marLeft w:val="480"/>
      <w:marRight w:val="0"/>
      <w:marTop w:val="0"/>
      <w:marBottom w:val="0"/>
      <w:divBdr>
        <w:top w:val="none" w:sz="0" w:space="0" w:color="auto"/>
        <w:left w:val="none" w:sz="0" w:space="0" w:color="auto"/>
        <w:bottom w:val="none" w:sz="0" w:space="0" w:color="auto"/>
        <w:right w:val="none" w:sz="0" w:space="0" w:color="auto"/>
      </w:divBdr>
    </w:div>
    <w:div w:id="607740857">
      <w:marLeft w:val="480"/>
      <w:marRight w:val="0"/>
      <w:marTop w:val="0"/>
      <w:marBottom w:val="0"/>
      <w:divBdr>
        <w:top w:val="none" w:sz="0" w:space="0" w:color="auto"/>
        <w:left w:val="none" w:sz="0" w:space="0" w:color="auto"/>
        <w:bottom w:val="none" w:sz="0" w:space="0" w:color="auto"/>
        <w:right w:val="none" w:sz="0" w:space="0" w:color="auto"/>
      </w:divBdr>
    </w:div>
    <w:div w:id="607930259">
      <w:marLeft w:val="480"/>
      <w:marRight w:val="0"/>
      <w:marTop w:val="0"/>
      <w:marBottom w:val="0"/>
      <w:divBdr>
        <w:top w:val="none" w:sz="0" w:space="0" w:color="auto"/>
        <w:left w:val="none" w:sz="0" w:space="0" w:color="auto"/>
        <w:bottom w:val="none" w:sz="0" w:space="0" w:color="auto"/>
        <w:right w:val="none" w:sz="0" w:space="0" w:color="auto"/>
      </w:divBdr>
    </w:div>
    <w:div w:id="608272200">
      <w:marLeft w:val="480"/>
      <w:marRight w:val="0"/>
      <w:marTop w:val="0"/>
      <w:marBottom w:val="0"/>
      <w:divBdr>
        <w:top w:val="none" w:sz="0" w:space="0" w:color="auto"/>
        <w:left w:val="none" w:sz="0" w:space="0" w:color="auto"/>
        <w:bottom w:val="none" w:sz="0" w:space="0" w:color="auto"/>
        <w:right w:val="none" w:sz="0" w:space="0" w:color="auto"/>
      </w:divBdr>
    </w:div>
    <w:div w:id="608465667">
      <w:marLeft w:val="480"/>
      <w:marRight w:val="0"/>
      <w:marTop w:val="0"/>
      <w:marBottom w:val="0"/>
      <w:divBdr>
        <w:top w:val="none" w:sz="0" w:space="0" w:color="auto"/>
        <w:left w:val="none" w:sz="0" w:space="0" w:color="auto"/>
        <w:bottom w:val="none" w:sz="0" w:space="0" w:color="auto"/>
        <w:right w:val="none" w:sz="0" w:space="0" w:color="auto"/>
      </w:divBdr>
    </w:div>
    <w:div w:id="608703423">
      <w:marLeft w:val="480"/>
      <w:marRight w:val="0"/>
      <w:marTop w:val="0"/>
      <w:marBottom w:val="0"/>
      <w:divBdr>
        <w:top w:val="none" w:sz="0" w:space="0" w:color="auto"/>
        <w:left w:val="none" w:sz="0" w:space="0" w:color="auto"/>
        <w:bottom w:val="none" w:sz="0" w:space="0" w:color="auto"/>
        <w:right w:val="none" w:sz="0" w:space="0" w:color="auto"/>
      </w:divBdr>
    </w:div>
    <w:div w:id="608858986">
      <w:marLeft w:val="480"/>
      <w:marRight w:val="0"/>
      <w:marTop w:val="0"/>
      <w:marBottom w:val="0"/>
      <w:divBdr>
        <w:top w:val="none" w:sz="0" w:space="0" w:color="auto"/>
        <w:left w:val="none" w:sz="0" w:space="0" w:color="auto"/>
        <w:bottom w:val="none" w:sz="0" w:space="0" w:color="auto"/>
        <w:right w:val="none" w:sz="0" w:space="0" w:color="auto"/>
      </w:divBdr>
    </w:div>
    <w:div w:id="609119029">
      <w:marLeft w:val="480"/>
      <w:marRight w:val="0"/>
      <w:marTop w:val="0"/>
      <w:marBottom w:val="0"/>
      <w:divBdr>
        <w:top w:val="none" w:sz="0" w:space="0" w:color="auto"/>
        <w:left w:val="none" w:sz="0" w:space="0" w:color="auto"/>
        <w:bottom w:val="none" w:sz="0" w:space="0" w:color="auto"/>
        <w:right w:val="none" w:sz="0" w:space="0" w:color="auto"/>
      </w:divBdr>
    </w:div>
    <w:div w:id="609124084">
      <w:marLeft w:val="480"/>
      <w:marRight w:val="0"/>
      <w:marTop w:val="0"/>
      <w:marBottom w:val="0"/>
      <w:divBdr>
        <w:top w:val="none" w:sz="0" w:space="0" w:color="auto"/>
        <w:left w:val="none" w:sz="0" w:space="0" w:color="auto"/>
        <w:bottom w:val="none" w:sz="0" w:space="0" w:color="auto"/>
        <w:right w:val="none" w:sz="0" w:space="0" w:color="auto"/>
      </w:divBdr>
    </w:div>
    <w:div w:id="609164413">
      <w:marLeft w:val="480"/>
      <w:marRight w:val="0"/>
      <w:marTop w:val="0"/>
      <w:marBottom w:val="0"/>
      <w:divBdr>
        <w:top w:val="none" w:sz="0" w:space="0" w:color="auto"/>
        <w:left w:val="none" w:sz="0" w:space="0" w:color="auto"/>
        <w:bottom w:val="none" w:sz="0" w:space="0" w:color="auto"/>
        <w:right w:val="none" w:sz="0" w:space="0" w:color="auto"/>
      </w:divBdr>
    </w:div>
    <w:div w:id="609355270">
      <w:marLeft w:val="480"/>
      <w:marRight w:val="0"/>
      <w:marTop w:val="0"/>
      <w:marBottom w:val="0"/>
      <w:divBdr>
        <w:top w:val="none" w:sz="0" w:space="0" w:color="auto"/>
        <w:left w:val="none" w:sz="0" w:space="0" w:color="auto"/>
        <w:bottom w:val="none" w:sz="0" w:space="0" w:color="auto"/>
        <w:right w:val="none" w:sz="0" w:space="0" w:color="auto"/>
      </w:divBdr>
    </w:div>
    <w:div w:id="610281099">
      <w:marLeft w:val="480"/>
      <w:marRight w:val="0"/>
      <w:marTop w:val="0"/>
      <w:marBottom w:val="0"/>
      <w:divBdr>
        <w:top w:val="none" w:sz="0" w:space="0" w:color="auto"/>
        <w:left w:val="none" w:sz="0" w:space="0" w:color="auto"/>
        <w:bottom w:val="none" w:sz="0" w:space="0" w:color="auto"/>
        <w:right w:val="none" w:sz="0" w:space="0" w:color="auto"/>
      </w:divBdr>
    </w:div>
    <w:div w:id="610285526">
      <w:marLeft w:val="480"/>
      <w:marRight w:val="0"/>
      <w:marTop w:val="0"/>
      <w:marBottom w:val="0"/>
      <w:divBdr>
        <w:top w:val="none" w:sz="0" w:space="0" w:color="auto"/>
        <w:left w:val="none" w:sz="0" w:space="0" w:color="auto"/>
        <w:bottom w:val="none" w:sz="0" w:space="0" w:color="auto"/>
        <w:right w:val="none" w:sz="0" w:space="0" w:color="auto"/>
      </w:divBdr>
    </w:div>
    <w:div w:id="610360134">
      <w:marLeft w:val="480"/>
      <w:marRight w:val="0"/>
      <w:marTop w:val="0"/>
      <w:marBottom w:val="0"/>
      <w:divBdr>
        <w:top w:val="none" w:sz="0" w:space="0" w:color="auto"/>
        <w:left w:val="none" w:sz="0" w:space="0" w:color="auto"/>
        <w:bottom w:val="none" w:sz="0" w:space="0" w:color="auto"/>
        <w:right w:val="none" w:sz="0" w:space="0" w:color="auto"/>
      </w:divBdr>
    </w:div>
    <w:div w:id="611211316">
      <w:marLeft w:val="480"/>
      <w:marRight w:val="0"/>
      <w:marTop w:val="0"/>
      <w:marBottom w:val="0"/>
      <w:divBdr>
        <w:top w:val="none" w:sz="0" w:space="0" w:color="auto"/>
        <w:left w:val="none" w:sz="0" w:space="0" w:color="auto"/>
        <w:bottom w:val="none" w:sz="0" w:space="0" w:color="auto"/>
        <w:right w:val="none" w:sz="0" w:space="0" w:color="auto"/>
      </w:divBdr>
    </w:div>
    <w:div w:id="611401039">
      <w:marLeft w:val="480"/>
      <w:marRight w:val="0"/>
      <w:marTop w:val="0"/>
      <w:marBottom w:val="0"/>
      <w:divBdr>
        <w:top w:val="none" w:sz="0" w:space="0" w:color="auto"/>
        <w:left w:val="none" w:sz="0" w:space="0" w:color="auto"/>
        <w:bottom w:val="none" w:sz="0" w:space="0" w:color="auto"/>
        <w:right w:val="none" w:sz="0" w:space="0" w:color="auto"/>
      </w:divBdr>
    </w:div>
    <w:div w:id="611480902">
      <w:marLeft w:val="480"/>
      <w:marRight w:val="0"/>
      <w:marTop w:val="0"/>
      <w:marBottom w:val="0"/>
      <w:divBdr>
        <w:top w:val="none" w:sz="0" w:space="0" w:color="auto"/>
        <w:left w:val="none" w:sz="0" w:space="0" w:color="auto"/>
        <w:bottom w:val="none" w:sz="0" w:space="0" w:color="auto"/>
        <w:right w:val="none" w:sz="0" w:space="0" w:color="auto"/>
      </w:divBdr>
    </w:div>
    <w:div w:id="611740966">
      <w:marLeft w:val="480"/>
      <w:marRight w:val="0"/>
      <w:marTop w:val="0"/>
      <w:marBottom w:val="0"/>
      <w:divBdr>
        <w:top w:val="none" w:sz="0" w:space="0" w:color="auto"/>
        <w:left w:val="none" w:sz="0" w:space="0" w:color="auto"/>
        <w:bottom w:val="none" w:sz="0" w:space="0" w:color="auto"/>
        <w:right w:val="none" w:sz="0" w:space="0" w:color="auto"/>
      </w:divBdr>
    </w:div>
    <w:div w:id="612633827">
      <w:marLeft w:val="480"/>
      <w:marRight w:val="0"/>
      <w:marTop w:val="0"/>
      <w:marBottom w:val="0"/>
      <w:divBdr>
        <w:top w:val="none" w:sz="0" w:space="0" w:color="auto"/>
        <w:left w:val="none" w:sz="0" w:space="0" w:color="auto"/>
        <w:bottom w:val="none" w:sz="0" w:space="0" w:color="auto"/>
        <w:right w:val="none" w:sz="0" w:space="0" w:color="auto"/>
      </w:divBdr>
    </w:div>
    <w:div w:id="612903944">
      <w:marLeft w:val="480"/>
      <w:marRight w:val="0"/>
      <w:marTop w:val="0"/>
      <w:marBottom w:val="0"/>
      <w:divBdr>
        <w:top w:val="none" w:sz="0" w:space="0" w:color="auto"/>
        <w:left w:val="none" w:sz="0" w:space="0" w:color="auto"/>
        <w:bottom w:val="none" w:sz="0" w:space="0" w:color="auto"/>
        <w:right w:val="none" w:sz="0" w:space="0" w:color="auto"/>
      </w:divBdr>
    </w:div>
    <w:div w:id="612982037">
      <w:marLeft w:val="480"/>
      <w:marRight w:val="0"/>
      <w:marTop w:val="0"/>
      <w:marBottom w:val="0"/>
      <w:divBdr>
        <w:top w:val="none" w:sz="0" w:space="0" w:color="auto"/>
        <w:left w:val="none" w:sz="0" w:space="0" w:color="auto"/>
        <w:bottom w:val="none" w:sz="0" w:space="0" w:color="auto"/>
        <w:right w:val="none" w:sz="0" w:space="0" w:color="auto"/>
      </w:divBdr>
    </w:div>
    <w:div w:id="613367410">
      <w:marLeft w:val="480"/>
      <w:marRight w:val="0"/>
      <w:marTop w:val="0"/>
      <w:marBottom w:val="0"/>
      <w:divBdr>
        <w:top w:val="none" w:sz="0" w:space="0" w:color="auto"/>
        <w:left w:val="none" w:sz="0" w:space="0" w:color="auto"/>
        <w:bottom w:val="none" w:sz="0" w:space="0" w:color="auto"/>
        <w:right w:val="none" w:sz="0" w:space="0" w:color="auto"/>
      </w:divBdr>
    </w:div>
    <w:div w:id="613440211">
      <w:marLeft w:val="480"/>
      <w:marRight w:val="0"/>
      <w:marTop w:val="0"/>
      <w:marBottom w:val="0"/>
      <w:divBdr>
        <w:top w:val="none" w:sz="0" w:space="0" w:color="auto"/>
        <w:left w:val="none" w:sz="0" w:space="0" w:color="auto"/>
        <w:bottom w:val="none" w:sz="0" w:space="0" w:color="auto"/>
        <w:right w:val="none" w:sz="0" w:space="0" w:color="auto"/>
      </w:divBdr>
    </w:div>
    <w:div w:id="613942551">
      <w:marLeft w:val="480"/>
      <w:marRight w:val="0"/>
      <w:marTop w:val="0"/>
      <w:marBottom w:val="0"/>
      <w:divBdr>
        <w:top w:val="none" w:sz="0" w:space="0" w:color="auto"/>
        <w:left w:val="none" w:sz="0" w:space="0" w:color="auto"/>
        <w:bottom w:val="none" w:sz="0" w:space="0" w:color="auto"/>
        <w:right w:val="none" w:sz="0" w:space="0" w:color="auto"/>
      </w:divBdr>
    </w:div>
    <w:div w:id="614554639">
      <w:marLeft w:val="480"/>
      <w:marRight w:val="0"/>
      <w:marTop w:val="0"/>
      <w:marBottom w:val="0"/>
      <w:divBdr>
        <w:top w:val="none" w:sz="0" w:space="0" w:color="auto"/>
        <w:left w:val="none" w:sz="0" w:space="0" w:color="auto"/>
        <w:bottom w:val="none" w:sz="0" w:space="0" w:color="auto"/>
        <w:right w:val="none" w:sz="0" w:space="0" w:color="auto"/>
      </w:divBdr>
    </w:div>
    <w:div w:id="614555569">
      <w:marLeft w:val="480"/>
      <w:marRight w:val="0"/>
      <w:marTop w:val="0"/>
      <w:marBottom w:val="0"/>
      <w:divBdr>
        <w:top w:val="none" w:sz="0" w:space="0" w:color="auto"/>
        <w:left w:val="none" w:sz="0" w:space="0" w:color="auto"/>
        <w:bottom w:val="none" w:sz="0" w:space="0" w:color="auto"/>
        <w:right w:val="none" w:sz="0" w:space="0" w:color="auto"/>
      </w:divBdr>
    </w:div>
    <w:div w:id="614678533">
      <w:marLeft w:val="480"/>
      <w:marRight w:val="0"/>
      <w:marTop w:val="0"/>
      <w:marBottom w:val="0"/>
      <w:divBdr>
        <w:top w:val="none" w:sz="0" w:space="0" w:color="auto"/>
        <w:left w:val="none" w:sz="0" w:space="0" w:color="auto"/>
        <w:bottom w:val="none" w:sz="0" w:space="0" w:color="auto"/>
        <w:right w:val="none" w:sz="0" w:space="0" w:color="auto"/>
      </w:divBdr>
    </w:div>
    <w:div w:id="614680088">
      <w:marLeft w:val="480"/>
      <w:marRight w:val="0"/>
      <w:marTop w:val="0"/>
      <w:marBottom w:val="0"/>
      <w:divBdr>
        <w:top w:val="none" w:sz="0" w:space="0" w:color="auto"/>
        <w:left w:val="none" w:sz="0" w:space="0" w:color="auto"/>
        <w:bottom w:val="none" w:sz="0" w:space="0" w:color="auto"/>
        <w:right w:val="none" w:sz="0" w:space="0" w:color="auto"/>
      </w:divBdr>
    </w:div>
    <w:div w:id="615068095">
      <w:marLeft w:val="480"/>
      <w:marRight w:val="0"/>
      <w:marTop w:val="0"/>
      <w:marBottom w:val="0"/>
      <w:divBdr>
        <w:top w:val="none" w:sz="0" w:space="0" w:color="auto"/>
        <w:left w:val="none" w:sz="0" w:space="0" w:color="auto"/>
        <w:bottom w:val="none" w:sz="0" w:space="0" w:color="auto"/>
        <w:right w:val="none" w:sz="0" w:space="0" w:color="auto"/>
      </w:divBdr>
    </w:div>
    <w:div w:id="615139047">
      <w:marLeft w:val="480"/>
      <w:marRight w:val="0"/>
      <w:marTop w:val="0"/>
      <w:marBottom w:val="0"/>
      <w:divBdr>
        <w:top w:val="none" w:sz="0" w:space="0" w:color="auto"/>
        <w:left w:val="none" w:sz="0" w:space="0" w:color="auto"/>
        <w:bottom w:val="none" w:sz="0" w:space="0" w:color="auto"/>
        <w:right w:val="none" w:sz="0" w:space="0" w:color="auto"/>
      </w:divBdr>
    </w:div>
    <w:div w:id="615715013">
      <w:marLeft w:val="480"/>
      <w:marRight w:val="0"/>
      <w:marTop w:val="0"/>
      <w:marBottom w:val="0"/>
      <w:divBdr>
        <w:top w:val="none" w:sz="0" w:space="0" w:color="auto"/>
        <w:left w:val="none" w:sz="0" w:space="0" w:color="auto"/>
        <w:bottom w:val="none" w:sz="0" w:space="0" w:color="auto"/>
        <w:right w:val="none" w:sz="0" w:space="0" w:color="auto"/>
      </w:divBdr>
    </w:div>
    <w:div w:id="616259521">
      <w:marLeft w:val="480"/>
      <w:marRight w:val="0"/>
      <w:marTop w:val="0"/>
      <w:marBottom w:val="0"/>
      <w:divBdr>
        <w:top w:val="none" w:sz="0" w:space="0" w:color="auto"/>
        <w:left w:val="none" w:sz="0" w:space="0" w:color="auto"/>
        <w:bottom w:val="none" w:sz="0" w:space="0" w:color="auto"/>
        <w:right w:val="none" w:sz="0" w:space="0" w:color="auto"/>
      </w:divBdr>
    </w:div>
    <w:div w:id="616447344">
      <w:marLeft w:val="480"/>
      <w:marRight w:val="0"/>
      <w:marTop w:val="0"/>
      <w:marBottom w:val="0"/>
      <w:divBdr>
        <w:top w:val="none" w:sz="0" w:space="0" w:color="auto"/>
        <w:left w:val="none" w:sz="0" w:space="0" w:color="auto"/>
        <w:bottom w:val="none" w:sz="0" w:space="0" w:color="auto"/>
        <w:right w:val="none" w:sz="0" w:space="0" w:color="auto"/>
      </w:divBdr>
    </w:div>
    <w:div w:id="616520218">
      <w:marLeft w:val="480"/>
      <w:marRight w:val="0"/>
      <w:marTop w:val="0"/>
      <w:marBottom w:val="0"/>
      <w:divBdr>
        <w:top w:val="none" w:sz="0" w:space="0" w:color="auto"/>
        <w:left w:val="none" w:sz="0" w:space="0" w:color="auto"/>
        <w:bottom w:val="none" w:sz="0" w:space="0" w:color="auto"/>
        <w:right w:val="none" w:sz="0" w:space="0" w:color="auto"/>
      </w:divBdr>
    </w:div>
    <w:div w:id="616525235">
      <w:marLeft w:val="480"/>
      <w:marRight w:val="0"/>
      <w:marTop w:val="0"/>
      <w:marBottom w:val="0"/>
      <w:divBdr>
        <w:top w:val="none" w:sz="0" w:space="0" w:color="auto"/>
        <w:left w:val="none" w:sz="0" w:space="0" w:color="auto"/>
        <w:bottom w:val="none" w:sz="0" w:space="0" w:color="auto"/>
        <w:right w:val="none" w:sz="0" w:space="0" w:color="auto"/>
      </w:divBdr>
    </w:div>
    <w:div w:id="617297088">
      <w:marLeft w:val="480"/>
      <w:marRight w:val="0"/>
      <w:marTop w:val="0"/>
      <w:marBottom w:val="0"/>
      <w:divBdr>
        <w:top w:val="none" w:sz="0" w:space="0" w:color="auto"/>
        <w:left w:val="none" w:sz="0" w:space="0" w:color="auto"/>
        <w:bottom w:val="none" w:sz="0" w:space="0" w:color="auto"/>
        <w:right w:val="none" w:sz="0" w:space="0" w:color="auto"/>
      </w:divBdr>
    </w:div>
    <w:div w:id="617420086">
      <w:marLeft w:val="480"/>
      <w:marRight w:val="0"/>
      <w:marTop w:val="0"/>
      <w:marBottom w:val="0"/>
      <w:divBdr>
        <w:top w:val="none" w:sz="0" w:space="0" w:color="auto"/>
        <w:left w:val="none" w:sz="0" w:space="0" w:color="auto"/>
        <w:bottom w:val="none" w:sz="0" w:space="0" w:color="auto"/>
        <w:right w:val="none" w:sz="0" w:space="0" w:color="auto"/>
      </w:divBdr>
    </w:div>
    <w:div w:id="617949042">
      <w:marLeft w:val="480"/>
      <w:marRight w:val="0"/>
      <w:marTop w:val="0"/>
      <w:marBottom w:val="0"/>
      <w:divBdr>
        <w:top w:val="none" w:sz="0" w:space="0" w:color="auto"/>
        <w:left w:val="none" w:sz="0" w:space="0" w:color="auto"/>
        <w:bottom w:val="none" w:sz="0" w:space="0" w:color="auto"/>
        <w:right w:val="none" w:sz="0" w:space="0" w:color="auto"/>
      </w:divBdr>
    </w:div>
    <w:div w:id="618026685">
      <w:marLeft w:val="480"/>
      <w:marRight w:val="0"/>
      <w:marTop w:val="0"/>
      <w:marBottom w:val="0"/>
      <w:divBdr>
        <w:top w:val="none" w:sz="0" w:space="0" w:color="auto"/>
        <w:left w:val="none" w:sz="0" w:space="0" w:color="auto"/>
        <w:bottom w:val="none" w:sz="0" w:space="0" w:color="auto"/>
        <w:right w:val="none" w:sz="0" w:space="0" w:color="auto"/>
      </w:divBdr>
    </w:div>
    <w:div w:id="619259111">
      <w:marLeft w:val="480"/>
      <w:marRight w:val="0"/>
      <w:marTop w:val="0"/>
      <w:marBottom w:val="0"/>
      <w:divBdr>
        <w:top w:val="none" w:sz="0" w:space="0" w:color="auto"/>
        <w:left w:val="none" w:sz="0" w:space="0" w:color="auto"/>
        <w:bottom w:val="none" w:sz="0" w:space="0" w:color="auto"/>
        <w:right w:val="none" w:sz="0" w:space="0" w:color="auto"/>
      </w:divBdr>
    </w:div>
    <w:div w:id="619839838">
      <w:marLeft w:val="480"/>
      <w:marRight w:val="0"/>
      <w:marTop w:val="0"/>
      <w:marBottom w:val="0"/>
      <w:divBdr>
        <w:top w:val="none" w:sz="0" w:space="0" w:color="auto"/>
        <w:left w:val="none" w:sz="0" w:space="0" w:color="auto"/>
        <w:bottom w:val="none" w:sz="0" w:space="0" w:color="auto"/>
        <w:right w:val="none" w:sz="0" w:space="0" w:color="auto"/>
      </w:divBdr>
    </w:div>
    <w:div w:id="619995293">
      <w:marLeft w:val="480"/>
      <w:marRight w:val="0"/>
      <w:marTop w:val="0"/>
      <w:marBottom w:val="0"/>
      <w:divBdr>
        <w:top w:val="none" w:sz="0" w:space="0" w:color="auto"/>
        <w:left w:val="none" w:sz="0" w:space="0" w:color="auto"/>
        <w:bottom w:val="none" w:sz="0" w:space="0" w:color="auto"/>
        <w:right w:val="none" w:sz="0" w:space="0" w:color="auto"/>
      </w:divBdr>
    </w:div>
    <w:div w:id="620234248">
      <w:marLeft w:val="480"/>
      <w:marRight w:val="0"/>
      <w:marTop w:val="0"/>
      <w:marBottom w:val="0"/>
      <w:divBdr>
        <w:top w:val="none" w:sz="0" w:space="0" w:color="auto"/>
        <w:left w:val="none" w:sz="0" w:space="0" w:color="auto"/>
        <w:bottom w:val="none" w:sz="0" w:space="0" w:color="auto"/>
        <w:right w:val="none" w:sz="0" w:space="0" w:color="auto"/>
      </w:divBdr>
    </w:div>
    <w:div w:id="620573440">
      <w:marLeft w:val="480"/>
      <w:marRight w:val="0"/>
      <w:marTop w:val="0"/>
      <w:marBottom w:val="0"/>
      <w:divBdr>
        <w:top w:val="none" w:sz="0" w:space="0" w:color="auto"/>
        <w:left w:val="none" w:sz="0" w:space="0" w:color="auto"/>
        <w:bottom w:val="none" w:sz="0" w:space="0" w:color="auto"/>
        <w:right w:val="none" w:sz="0" w:space="0" w:color="auto"/>
      </w:divBdr>
    </w:div>
    <w:div w:id="620920346">
      <w:marLeft w:val="480"/>
      <w:marRight w:val="0"/>
      <w:marTop w:val="0"/>
      <w:marBottom w:val="0"/>
      <w:divBdr>
        <w:top w:val="none" w:sz="0" w:space="0" w:color="auto"/>
        <w:left w:val="none" w:sz="0" w:space="0" w:color="auto"/>
        <w:bottom w:val="none" w:sz="0" w:space="0" w:color="auto"/>
        <w:right w:val="none" w:sz="0" w:space="0" w:color="auto"/>
      </w:divBdr>
    </w:div>
    <w:div w:id="621113406">
      <w:marLeft w:val="480"/>
      <w:marRight w:val="0"/>
      <w:marTop w:val="0"/>
      <w:marBottom w:val="0"/>
      <w:divBdr>
        <w:top w:val="none" w:sz="0" w:space="0" w:color="auto"/>
        <w:left w:val="none" w:sz="0" w:space="0" w:color="auto"/>
        <w:bottom w:val="none" w:sz="0" w:space="0" w:color="auto"/>
        <w:right w:val="none" w:sz="0" w:space="0" w:color="auto"/>
      </w:divBdr>
    </w:div>
    <w:div w:id="621620873">
      <w:marLeft w:val="480"/>
      <w:marRight w:val="0"/>
      <w:marTop w:val="0"/>
      <w:marBottom w:val="0"/>
      <w:divBdr>
        <w:top w:val="none" w:sz="0" w:space="0" w:color="auto"/>
        <w:left w:val="none" w:sz="0" w:space="0" w:color="auto"/>
        <w:bottom w:val="none" w:sz="0" w:space="0" w:color="auto"/>
        <w:right w:val="none" w:sz="0" w:space="0" w:color="auto"/>
      </w:divBdr>
    </w:div>
    <w:div w:id="621688141">
      <w:marLeft w:val="480"/>
      <w:marRight w:val="0"/>
      <w:marTop w:val="0"/>
      <w:marBottom w:val="0"/>
      <w:divBdr>
        <w:top w:val="none" w:sz="0" w:space="0" w:color="auto"/>
        <w:left w:val="none" w:sz="0" w:space="0" w:color="auto"/>
        <w:bottom w:val="none" w:sz="0" w:space="0" w:color="auto"/>
        <w:right w:val="none" w:sz="0" w:space="0" w:color="auto"/>
      </w:divBdr>
    </w:div>
    <w:div w:id="621807512">
      <w:marLeft w:val="480"/>
      <w:marRight w:val="0"/>
      <w:marTop w:val="0"/>
      <w:marBottom w:val="0"/>
      <w:divBdr>
        <w:top w:val="none" w:sz="0" w:space="0" w:color="auto"/>
        <w:left w:val="none" w:sz="0" w:space="0" w:color="auto"/>
        <w:bottom w:val="none" w:sz="0" w:space="0" w:color="auto"/>
        <w:right w:val="none" w:sz="0" w:space="0" w:color="auto"/>
      </w:divBdr>
    </w:div>
    <w:div w:id="622230186">
      <w:marLeft w:val="480"/>
      <w:marRight w:val="0"/>
      <w:marTop w:val="0"/>
      <w:marBottom w:val="0"/>
      <w:divBdr>
        <w:top w:val="none" w:sz="0" w:space="0" w:color="auto"/>
        <w:left w:val="none" w:sz="0" w:space="0" w:color="auto"/>
        <w:bottom w:val="none" w:sz="0" w:space="0" w:color="auto"/>
        <w:right w:val="none" w:sz="0" w:space="0" w:color="auto"/>
      </w:divBdr>
    </w:div>
    <w:div w:id="622273017">
      <w:marLeft w:val="480"/>
      <w:marRight w:val="0"/>
      <w:marTop w:val="0"/>
      <w:marBottom w:val="0"/>
      <w:divBdr>
        <w:top w:val="none" w:sz="0" w:space="0" w:color="auto"/>
        <w:left w:val="none" w:sz="0" w:space="0" w:color="auto"/>
        <w:bottom w:val="none" w:sz="0" w:space="0" w:color="auto"/>
        <w:right w:val="none" w:sz="0" w:space="0" w:color="auto"/>
      </w:divBdr>
    </w:div>
    <w:div w:id="622461943">
      <w:marLeft w:val="480"/>
      <w:marRight w:val="0"/>
      <w:marTop w:val="0"/>
      <w:marBottom w:val="0"/>
      <w:divBdr>
        <w:top w:val="none" w:sz="0" w:space="0" w:color="auto"/>
        <w:left w:val="none" w:sz="0" w:space="0" w:color="auto"/>
        <w:bottom w:val="none" w:sz="0" w:space="0" w:color="auto"/>
        <w:right w:val="none" w:sz="0" w:space="0" w:color="auto"/>
      </w:divBdr>
    </w:div>
    <w:div w:id="622813832">
      <w:marLeft w:val="480"/>
      <w:marRight w:val="0"/>
      <w:marTop w:val="0"/>
      <w:marBottom w:val="0"/>
      <w:divBdr>
        <w:top w:val="none" w:sz="0" w:space="0" w:color="auto"/>
        <w:left w:val="none" w:sz="0" w:space="0" w:color="auto"/>
        <w:bottom w:val="none" w:sz="0" w:space="0" w:color="auto"/>
        <w:right w:val="none" w:sz="0" w:space="0" w:color="auto"/>
      </w:divBdr>
    </w:div>
    <w:div w:id="623192115">
      <w:marLeft w:val="480"/>
      <w:marRight w:val="0"/>
      <w:marTop w:val="0"/>
      <w:marBottom w:val="0"/>
      <w:divBdr>
        <w:top w:val="none" w:sz="0" w:space="0" w:color="auto"/>
        <w:left w:val="none" w:sz="0" w:space="0" w:color="auto"/>
        <w:bottom w:val="none" w:sz="0" w:space="0" w:color="auto"/>
        <w:right w:val="none" w:sz="0" w:space="0" w:color="auto"/>
      </w:divBdr>
    </w:div>
    <w:div w:id="623198866">
      <w:marLeft w:val="480"/>
      <w:marRight w:val="0"/>
      <w:marTop w:val="0"/>
      <w:marBottom w:val="0"/>
      <w:divBdr>
        <w:top w:val="none" w:sz="0" w:space="0" w:color="auto"/>
        <w:left w:val="none" w:sz="0" w:space="0" w:color="auto"/>
        <w:bottom w:val="none" w:sz="0" w:space="0" w:color="auto"/>
        <w:right w:val="none" w:sz="0" w:space="0" w:color="auto"/>
      </w:divBdr>
    </w:div>
    <w:div w:id="623773858">
      <w:marLeft w:val="480"/>
      <w:marRight w:val="0"/>
      <w:marTop w:val="0"/>
      <w:marBottom w:val="0"/>
      <w:divBdr>
        <w:top w:val="none" w:sz="0" w:space="0" w:color="auto"/>
        <w:left w:val="none" w:sz="0" w:space="0" w:color="auto"/>
        <w:bottom w:val="none" w:sz="0" w:space="0" w:color="auto"/>
        <w:right w:val="none" w:sz="0" w:space="0" w:color="auto"/>
      </w:divBdr>
    </w:div>
    <w:div w:id="623855349">
      <w:marLeft w:val="480"/>
      <w:marRight w:val="0"/>
      <w:marTop w:val="0"/>
      <w:marBottom w:val="0"/>
      <w:divBdr>
        <w:top w:val="none" w:sz="0" w:space="0" w:color="auto"/>
        <w:left w:val="none" w:sz="0" w:space="0" w:color="auto"/>
        <w:bottom w:val="none" w:sz="0" w:space="0" w:color="auto"/>
        <w:right w:val="none" w:sz="0" w:space="0" w:color="auto"/>
      </w:divBdr>
    </w:div>
    <w:div w:id="624000277">
      <w:marLeft w:val="480"/>
      <w:marRight w:val="0"/>
      <w:marTop w:val="0"/>
      <w:marBottom w:val="0"/>
      <w:divBdr>
        <w:top w:val="none" w:sz="0" w:space="0" w:color="auto"/>
        <w:left w:val="none" w:sz="0" w:space="0" w:color="auto"/>
        <w:bottom w:val="none" w:sz="0" w:space="0" w:color="auto"/>
        <w:right w:val="none" w:sz="0" w:space="0" w:color="auto"/>
      </w:divBdr>
    </w:div>
    <w:div w:id="624046834">
      <w:marLeft w:val="480"/>
      <w:marRight w:val="0"/>
      <w:marTop w:val="0"/>
      <w:marBottom w:val="0"/>
      <w:divBdr>
        <w:top w:val="none" w:sz="0" w:space="0" w:color="auto"/>
        <w:left w:val="none" w:sz="0" w:space="0" w:color="auto"/>
        <w:bottom w:val="none" w:sz="0" w:space="0" w:color="auto"/>
        <w:right w:val="none" w:sz="0" w:space="0" w:color="auto"/>
      </w:divBdr>
    </w:div>
    <w:div w:id="624194026">
      <w:marLeft w:val="480"/>
      <w:marRight w:val="0"/>
      <w:marTop w:val="0"/>
      <w:marBottom w:val="0"/>
      <w:divBdr>
        <w:top w:val="none" w:sz="0" w:space="0" w:color="auto"/>
        <w:left w:val="none" w:sz="0" w:space="0" w:color="auto"/>
        <w:bottom w:val="none" w:sz="0" w:space="0" w:color="auto"/>
        <w:right w:val="none" w:sz="0" w:space="0" w:color="auto"/>
      </w:divBdr>
    </w:div>
    <w:div w:id="624694971">
      <w:marLeft w:val="480"/>
      <w:marRight w:val="0"/>
      <w:marTop w:val="0"/>
      <w:marBottom w:val="0"/>
      <w:divBdr>
        <w:top w:val="none" w:sz="0" w:space="0" w:color="auto"/>
        <w:left w:val="none" w:sz="0" w:space="0" w:color="auto"/>
        <w:bottom w:val="none" w:sz="0" w:space="0" w:color="auto"/>
        <w:right w:val="none" w:sz="0" w:space="0" w:color="auto"/>
      </w:divBdr>
    </w:div>
    <w:div w:id="625237966">
      <w:marLeft w:val="480"/>
      <w:marRight w:val="0"/>
      <w:marTop w:val="0"/>
      <w:marBottom w:val="0"/>
      <w:divBdr>
        <w:top w:val="none" w:sz="0" w:space="0" w:color="auto"/>
        <w:left w:val="none" w:sz="0" w:space="0" w:color="auto"/>
        <w:bottom w:val="none" w:sz="0" w:space="0" w:color="auto"/>
        <w:right w:val="none" w:sz="0" w:space="0" w:color="auto"/>
      </w:divBdr>
    </w:div>
    <w:div w:id="625351120">
      <w:marLeft w:val="480"/>
      <w:marRight w:val="0"/>
      <w:marTop w:val="0"/>
      <w:marBottom w:val="0"/>
      <w:divBdr>
        <w:top w:val="none" w:sz="0" w:space="0" w:color="auto"/>
        <w:left w:val="none" w:sz="0" w:space="0" w:color="auto"/>
        <w:bottom w:val="none" w:sz="0" w:space="0" w:color="auto"/>
        <w:right w:val="none" w:sz="0" w:space="0" w:color="auto"/>
      </w:divBdr>
    </w:div>
    <w:div w:id="626090104">
      <w:marLeft w:val="480"/>
      <w:marRight w:val="0"/>
      <w:marTop w:val="0"/>
      <w:marBottom w:val="0"/>
      <w:divBdr>
        <w:top w:val="none" w:sz="0" w:space="0" w:color="auto"/>
        <w:left w:val="none" w:sz="0" w:space="0" w:color="auto"/>
        <w:bottom w:val="none" w:sz="0" w:space="0" w:color="auto"/>
        <w:right w:val="none" w:sz="0" w:space="0" w:color="auto"/>
      </w:divBdr>
    </w:div>
    <w:div w:id="626473886">
      <w:marLeft w:val="480"/>
      <w:marRight w:val="0"/>
      <w:marTop w:val="0"/>
      <w:marBottom w:val="0"/>
      <w:divBdr>
        <w:top w:val="none" w:sz="0" w:space="0" w:color="auto"/>
        <w:left w:val="none" w:sz="0" w:space="0" w:color="auto"/>
        <w:bottom w:val="none" w:sz="0" w:space="0" w:color="auto"/>
        <w:right w:val="none" w:sz="0" w:space="0" w:color="auto"/>
      </w:divBdr>
    </w:div>
    <w:div w:id="626663737">
      <w:marLeft w:val="480"/>
      <w:marRight w:val="0"/>
      <w:marTop w:val="0"/>
      <w:marBottom w:val="0"/>
      <w:divBdr>
        <w:top w:val="none" w:sz="0" w:space="0" w:color="auto"/>
        <w:left w:val="none" w:sz="0" w:space="0" w:color="auto"/>
        <w:bottom w:val="none" w:sz="0" w:space="0" w:color="auto"/>
        <w:right w:val="none" w:sz="0" w:space="0" w:color="auto"/>
      </w:divBdr>
    </w:div>
    <w:div w:id="627013867">
      <w:marLeft w:val="480"/>
      <w:marRight w:val="0"/>
      <w:marTop w:val="0"/>
      <w:marBottom w:val="0"/>
      <w:divBdr>
        <w:top w:val="none" w:sz="0" w:space="0" w:color="auto"/>
        <w:left w:val="none" w:sz="0" w:space="0" w:color="auto"/>
        <w:bottom w:val="none" w:sz="0" w:space="0" w:color="auto"/>
        <w:right w:val="none" w:sz="0" w:space="0" w:color="auto"/>
      </w:divBdr>
    </w:div>
    <w:div w:id="627128868">
      <w:marLeft w:val="480"/>
      <w:marRight w:val="0"/>
      <w:marTop w:val="0"/>
      <w:marBottom w:val="0"/>
      <w:divBdr>
        <w:top w:val="none" w:sz="0" w:space="0" w:color="auto"/>
        <w:left w:val="none" w:sz="0" w:space="0" w:color="auto"/>
        <w:bottom w:val="none" w:sz="0" w:space="0" w:color="auto"/>
        <w:right w:val="none" w:sz="0" w:space="0" w:color="auto"/>
      </w:divBdr>
    </w:div>
    <w:div w:id="627131493">
      <w:marLeft w:val="480"/>
      <w:marRight w:val="0"/>
      <w:marTop w:val="0"/>
      <w:marBottom w:val="0"/>
      <w:divBdr>
        <w:top w:val="none" w:sz="0" w:space="0" w:color="auto"/>
        <w:left w:val="none" w:sz="0" w:space="0" w:color="auto"/>
        <w:bottom w:val="none" w:sz="0" w:space="0" w:color="auto"/>
        <w:right w:val="none" w:sz="0" w:space="0" w:color="auto"/>
      </w:divBdr>
    </w:div>
    <w:div w:id="627661075">
      <w:marLeft w:val="480"/>
      <w:marRight w:val="0"/>
      <w:marTop w:val="0"/>
      <w:marBottom w:val="0"/>
      <w:divBdr>
        <w:top w:val="none" w:sz="0" w:space="0" w:color="auto"/>
        <w:left w:val="none" w:sz="0" w:space="0" w:color="auto"/>
        <w:bottom w:val="none" w:sz="0" w:space="0" w:color="auto"/>
        <w:right w:val="none" w:sz="0" w:space="0" w:color="auto"/>
      </w:divBdr>
    </w:div>
    <w:div w:id="627662492">
      <w:marLeft w:val="480"/>
      <w:marRight w:val="0"/>
      <w:marTop w:val="0"/>
      <w:marBottom w:val="0"/>
      <w:divBdr>
        <w:top w:val="none" w:sz="0" w:space="0" w:color="auto"/>
        <w:left w:val="none" w:sz="0" w:space="0" w:color="auto"/>
        <w:bottom w:val="none" w:sz="0" w:space="0" w:color="auto"/>
        <w:right w:val="none" w:sz="0" w:space="0" w:color="auto"/>
      </w:divBdr>
    </w:div>
    <w:div w:id="627665769">
      <w:marLeft w:val="480"/>
      <w:marRight w:val="0"/>
      <w:marTop w:val="0"/>
      <w:marBottom w:val="0"/>
      <w:divBdr>
        <w:top w:val="none" w:sz="0" w:space="0" w:color="auto"/>
        <w:left w:val="none" w:sz="0" w:space="0" w:color="auto"/>
        <w:bottom w:val="none" w:sz="0" w:space="0" w:color="auto"/>
        <w:right w:val="none" w:sz="0" w:space="0" w:color="auto"/>
      </w:divBdr>
    </w:div>
    <w:div w:id="627703815">
      <w:marLeft w:val="480"/>
      <w:marRight w:val="0"/>
      <w:marTop w:val="0"/>
      <w:marBottom w:val="0"/>
      <w:divBdr>
        <w:top w:val="none" w:sz="0" w:space="0" w:color="auto"/>
        <w:left w:val="none" w:sz="0" w:space="0" w:color="auto"/>
        <w:bottom w:val="none" w:sz="0" w:space="0" w:color="auto"/>
        <w:right w:val="none" w:sz="0" w:space="0" w:color="auto"/>
      </w:divBdr>
    </w:div>
    <w:div w:id="627904018">
      <w:marLeft w:val="480"/>
      <w:marRight w:val="0"/>
      <w:marTop w:val="0"/>
      <w:marBottom w:val="0"/>
      <w:divBdr>
        <w:top w:val="none" w:sz="0" w:space="0" w:color="auto"/>
        <w:left w:val="none" w:sz="0" w:space="0" w:color="auto"/>
        <w:bottom w:val="none" w:sz="0" w:space="0" w:color="auto"/>
        <w:right w:val="none" w:sz="0" w:space="0" w:color="auto"/>
      </w:divBdr>
    </w:div>
    <w:div w:id="628051135">
      <w:bodyDiv w:val="1"/>
      <w:marLeft w:val="0"/>
      <w:marRight w:val="0"/>
      <w:marTop w:val="0"/>
      <w:marBottom w:val="0"/>
      <w:divBdr>
        <w:top w:val="none" w:sz="0" w:space="0" w:color="auto"/>
        <w:left w:val="none" w:sz="0" w:space="0" w:color="auto"/>
        <w:bottom w:val="none" w:sz="0" w:space="0" w:color="auto"/>
        <w:right w:val="none" w:sz="0" w:space="0" w:color="auto"/>
      </w:divBdr>
    </w:div>
    <w:div w:id="628247900">
      <w:marLeft w:val="480"/>
      <w:marRight w:val="0"/>
      <w:marTop w:val="0"/>
      <w:marBottom w:val="0"/>
      <w:divBdr>
        <w:top w:val="none" w:sz="0" w:space="0" w:color="auto"/>
        <w:left w:val="none" w:sz="0" w:space="0" w:color="auto"/>
        <w:bottom w:val="none" w:sz="0" w:space="0" w:color="auto"/>
        <w:right w:val="none" w:sz="0" w:space="0" w:color="auto"/>
      </w:divBdr>
    </w:div>
    <w:div w:id="628363462">
      <w:marLeft w:val="480"/>
      <w:marRight w:val="0"/>
      <w:marTop w:val="0"/>
      <w:marBottom w:val="0"/>
      <w:divBdr>
        <w:top w:val="none" w:sz="0" w:space="0" w:color="auto"/>
        <w:left w:val="none" w:sz="0" w:space="0" w:color="auto"/>
        <w:bottom w:val="none" w:sz="0" w:space="0" w:color="auto"/>
        <w:right w:val="none" w:sz="0" w:space="0" w:color="auto"/>
      </w:divBdr>
    </w:div>
    <w:div w:id="628584640">
      <w:marLeft w:val="480"/>
      <w:marRight w:val="0"/>
      <w:marTop w:val="0"/>
      <w:marBottom w:val="0"/>
      <w:divBdr>
        <w:top w:val="none" w:sz="0" w:space="0" w:color="auto"/>
        <w:left w:val="none" w:sz="0" w:space="0" w:color="auto"/>
        <w:bottom w:val="none" w:sz="0" w:space="0" w:color="auto"/>
        <w:right w:val="none" w:sz="0" w:space="0" w:color="auto"/>
      </w:divBdr>
    </w:div>
    <w:div w:id="628701920">
      <w:marLeft w:val="480"/>
      <w:marRight w:val="0"/>
      <w:marTop w:val="0"/>
      <w:marBottom w:val="0"/>
      <w:divBdr>
        <w:top w:val="none" w:sz="0" w:space="0" w:color="auto"/>
        <w:left w:val="none" w:sz="0" w:space="0" w:color="auto"/>
        <w:bottom w:val="none" w:sz="0" w:space="0" w:color="auto"/>
        <w:right w:val="none" w:sz="0" w:space="0" w:color="auto"/>
      </w:divBdr>
    </w:div>
    <w:div w:id="629214364">
      <w:marLeft w:val="480"/>
      <w:marRight w:val="0"/>
      <w:marTop w:val="0"/>
      <w:marBottom w:val="0"/>
      <w:divBdr>
        <w:top w:val="none" w:sz="0" w:space="0" w:color="auto"/>
        <w:left w:val="none" w:sz="0" w:space="0" w:color="auto"/>
        <w:bottom w:val="none" w:sz="0" w:space="0" w:color="auto"/>
        <w:right w:val="none" w:sz="0" w:space="0" w:color="auto"/>
      </w:divBdr>
    </w:div>
    <w:div w:id="629288264">
      <w:marLeft w:val="480"/>
      <w:marRight w:val="0"/>
      <w:marTop w:val="0"/>
      <w:marBottom w:val="0"/>
      <w:divBdr>
        <w:top w:val="none" w:sz="0" w:space="0" w:color="auto"/>
        <w:left w:val="none" w:sz="0" w:space="0" w:color="auto"/>
        <w:bottom w:val="none" w:sz="0" w:space="0" w:color="auto"/>
        <w:right w:val="none" w:sz="0" w:space="0" w:color="auto"/>
      </w:divBdr>
    </w:div>
    <w:div w:id="629290904">
      <w:marLeft w:val="480"/>
      <w:marRight w:val="0"/>
      <w:marTop w:val="0"/>
      <w:marBottom w:val="0"/>
      <w:divBdr>
        <w:top w:val="none" w:sz="0" w:space="0" w:color="auto"/>
        <w:left w:val="none" w:sz="0" w:space="0" w:color="auto"/>
        <w:bottom w:val="none" w:sz="0" w:space="0" w:color="auto"/>
        <w:right w:val="none" w:sz="0" w:space="0" w:color="auto"/>
      </w:divBdr>
    </w:div>
    <w:div w:id="629291005">
      <w:marLeft w:val="480"/>
      <w:marRight w:val="0"/>
      <w:marTop w:val="0"/>
      <w:marBottom w:val="0"/>
      <w:divBdr>
        <w:top w:val="none" w:sz="0" w:space="0" w:color="auto"/>
        <w:left w:val="none" w:sz="0" w:space="0" w:color="auto"/>
        <w:bottom w:val="none" w:sz="0" w:space="0" w:color="auto"/>
        <w:right w:val="none" w:sz="0" w:space="0" w:color="auto"/>
      </w:divBdr>
    </w:div>
    <w:div w:id="629821372">
      <w:marLeft w:val="480"/>
      <w:marRight w:val="0"/>
      <w:marTop w:val="0"/>
      <w:marBottom w:val="0"/>
      <w:divBdr>
        <w:top w:val="none" w:sz="0" w:space="0" w:color="auto"/>
        <w:left w:val="none" w:sz="0" w:space="0" w:color="auto"/>
        <w:bottom w:val="none" w:sz="0" w:space="0" w:color="auto"/>
        <w:right w:val="none" w:sz="0" w:space="0" w:color="auto"/>
      </w:divBdr>
    </w:div>
    <w:div w:id="629826533">
      <w:marLeft w:val="480"/>
      <w:marRight w:val="0"/>
      <w:marTop w:val="0"/>
      <w:marBottom w:val="0"/>
      <w:divBdr>
        <w:top w:val="none" w:sz="0" w:space="0" w:color="auto"/>
        <w:left w:val="none" w:sz="0" w:space="0" w:color="auto"/>
        <w:bottom w:val="none" w:sz="0" w:space="0" w:color="auto"/>
        <w:right w:val="none" w:sz="0" w:space="0" w:color="auto"/>
      </w:divBdr>
    </w:div>
    <w:div w:id="629943577">
      <w:marLeft w:val="480"/>
      <w:marRight w:val="0"/>
      <w:marTop w:val="0"/>
      <w:marBottom w:val="0"/>
      <w:divBdr>
        <w:top w:val="none" w:sz="0" w:space="0" w:color="auto"/>
        <w:left w:val="none" w:sz="0" w:space="0" w:color="auto"/>
        <w:bottom w:val="none" w:sz="0" w:space="0" w:color="auto"/>
        <w:right w:val="none" w:sz="0" w:space="0" w:color="auto"/>
      </w:divBdr>
    </w:div>
    <w:div w:id="630401859">
      <w:marLeft w:val="480"/>
      <w:marRight w:val="0"/>
      <w:marTop w:val="0"/>
      <w:marBottom w:val="0"/>
      <w:divBdr>
        <w:top w:val="none" w:sz="0" w:space="0" w:color="auto"/>
        <w:left w:val="none" w:sz="0" w:space="0" w:color="auto"/>
        <w:bottom w:val="none" w:sz="0" w:space="0" w:color="auto"/>
        <w:right w:val="none" w:sz="0" w:space="0" w:color="auto"/>
      </w:divBdr>
    </w:div>
    <w:div w:id="630794993">
      <w:marLeft w:val="480"/>
      <w:marRight w:val="0"/>
      <w:marTop w:val="0"/>
      <w:marBottom w:val="0"/>
      <w:divBdr>
        <w:top w:val="none" w:sz="0" w:space="0" w:color="auto"/>
        <w:left w:val="none" w:sz="0" w:space="0" w:color="auto"/>
        <w:bottom w:val="none" w:sz="0" w:space="0" w:color="auto"/>
        <w:right w:val="none" w:sz="0" w:space="0" w:color="auto"/>
      </w:divBdr>
    </w:div>
    <w:div w:id="630861662">
      <w:marLeft w:val="480"/>
      <w:marRight w:val="0"/>
      <w:marTop w:val="0"/>
      <w:marBottom w:val="0"/>
      <w:divBdr>
        <w:top w:val="none" w:sz="0" w:space="0" w:color="auto"/>
        <w:left w:val="none" w:sz="0" w:space="0" w:color="auto"/>
        <w:bottom w:val="none" w:sz="0" w:space="0" w:color="auto"/>
        <w:right w:val="none" w:sz="0" w:space="0" w:color="auto"/>
      </w:divBdr>
    </w:div>
    <w:div w:id="631599079">
      <w:marLeft w:val="480"/>
      <w:marRight w:val="0"/>
      <w:marTop w:val="0"/>
      <w:marBottom w:val="0"/>
      <w:divBdr>
        <w:top w:val="none" w:sz="0" w:space="0" w:color="auto"/>
        <w:left w:val="none" w:sz="0" w:space="0" w:color="auto"/>
        <w:bottom w:val="none" w:sz="0" w:space="0" w:color="auto"/>
        <w:right w:val="none" w:sz="0" w:space="0" w:color="auto"/>
      </w:divBdr>
    </w:div>
    <w:div w:id="631714345">
      <w:marLeft w:val="480"/>
      <w:marRight w:val="0"/>
      <w:marTop w:val="0"/>
      <w:marBottom w:val="0"/>
      <w:divBdr>
        <w:top w:val="none" w:sz="0" w:space="0" w:color="auto"/>
        <w:left w:val="none" w:sz="0" w:space="0" w:color="auto"/>
        <w:bottom w:val="none" w:sz="0" w:space="0" w:color="auto"/>
        <w:right w:val="none" w:sz="0" w:space="0" w:color="auto"/>
      </w:divBdr>
    </w:div>
    <w:div w:id="631863042">
      <w:marLeft w:val="480"/>
      <w:marRight w:val="0"/>
      <w:marTop w:val="0"/>
      <w:marBottom w:val="0"/>
      <w:divBdr>
        <w:top w:val="none" w:sz="0" w:space="0" w:color="auto"/>
        <w:left w:val="none" w:sz="0" w:space="0" w:color="auto"/>
        <w:bottom w:val="none" w:sz="0" w:space="0" w:color="auto"/>
        <w:right w:val="none" w:sz="0" w:space="0" w:color="auto"/>
      </w:divBdr>
    </w:div>
    <w:div w:id="631909433">
      <w:marLeft w:val="480"/>
      <w:marRight w:val="0"/>
      <w:marTop w:val="0"/>
      <w:marBottom w:val="0"/>
      <w:divBdr>
        <w:top w:val="none" w:sz="0" w:space="0" w:color="auto"/>
        <w:left w:val="none" w:sz="0" w:space="0" w:color="auto"/>
        <w:bottom w:val="none" w:sz="0" w:space="0" w:color="auto"/>
        <w:right w:val="none" w:sz="0" w:space="0" w:color="auto"/>
      </w:divBdr>
    </w:div>
    <w:div w:id="632029635">
      <w:marLeft w:val="480"/>
      <w:marRight w:val="0"/>
      <w:marTop w:val="0"/>
      <w:marBottom w:val="0"/>
      <w:divBdr>
        <w:top w:val="none" w:sz="0" w:space="0" w:color="auto"/>
        <w:left w:val="none" w:sz="0" w:space="0" w:color="auto"/>
        <w:bottom w:val="none" w:sz="0" w:space="0" w:color="auto"/>
        <w:right w:val="none" w:sz="0" w:space="0" w:color="auto"/>
      </w:divBdr>
    </w:div>
    <w:div w:id="632104586">
      <w:marLeft w:val="480"/>
      <w:marRight w:val="0"/>
      <w:marTop w:val="0"/>
      <w:marBottom w:val="0"/>
      <w:divBdr>
        <w:top w:val="none" w:sz="0" w:space="0" w:color="auto"/>
        <w:left w:val="none" w:sz="0" w:space="0" w:color="auto"/>
        <w:bottom w:val="none" w:sz="0" w:space="0" w:color="auto"/>
        <w:right w:val="none" w:sz="0" w:space="0" w:color="auto"/>
      </w:divBdr>
    </w:div>
    <w:div w:id="632710042">
      <w:marLeft w:val="480"/>
      <w:marRight w:val="0"/>
      <w:marTop w:val="0"/>
      <w:marBottom w:val="0"/>
      <w:divBdr>
        <w:top w:val="none" w:sz="0" w:space="0" w:color="auto"/>
        <w:left w:val="none" w:sz="0" w:space="0" w:color="auto"/>
        <w:bottom w:val="none" w:sz="0" w:space="0" w:color="auto"/>
        <w:right w:val="none" w:sz="0" w:space="0" w:color="auto"/>
      </w:divBdr>
    </w:div>
    <w:div w:id="633221875">
      <w:marLeft w:val="480"/>
      <w:marRight w:val="0"/>
      <w:marTop w:val="0"/>
      <w:marBottom w:val="0"/>
      <w:divBdr>
        <w:top w:val="none" w:sz="0" w:space="0" w:color="auto"/>
        <w:left w:val="none" w:sz="0" w:space="0" w:color="auto"/>
        <w:bottom w:val="none" w:sz="0" w:space="0" w:color="auto"/>
        <w:right w:val="none" w:sz="0" w:space="0" w:color="auto"/>
      </w:divBdr>
    </w:div>
    <w:div w:id="633364937">
      <w:marLeft w:val="480"/>
      <w:marRight w:val="0"/>
      <w:marTop w:val="0"/>
      <w:marBottom w:val="0"/>
      <w:divBdr>
        <w:top w:val="none" w:sz="0" w:space="0" w:color="auto"/>
        <w:left w:val="none" w:sz="0" w:space="0" w:color="auto"/>
        <w:bottom w:val="none" w:sz="0" w:space="0" w:color="auto"/>
        <w:right w:val="none" w:sz="0" w:space="0" w:color="auto"/>
      </w:divBdr>
    </w:div>
    <w:div w:id="633603670">
      <w:marLeft w:val="480"/>
      <w:marRight w:val="0"/>
      <w:marTop w:val="0"/>
      <w:marBottom w:val="0"/>
      <w:divBdr>
        <w:top w:val="none" w:sz="0" w:space="0" w:color="auto"/>
        <w:left w:val="none" w:sz="0" w:space="0" w:color="auto"/>
        <w:bottom w:val="none" w:sz="0" w:space="0" w:color="auto"/>
        <w:right w:val="none" w:sz="0" w:space="0" w:color="auto"/>
      </w:divBdr>
    </w:div>
    <w:div w:id="634065855">
      <w:marLeft w:val="480"/>
      <w:marRight w:val="0"/>
      <w:marTop w:val="0"/>
      <w:marBottom w:val="0"/>
      <w:divBdr>
        <w:top w:val="none" w:sz="0" w:space="0" w:color="auto"/>
        <w:left w:val="none" w:sz="0" w:space="0" w:color="auto"/>
        <w:bottom w:val="none" w:sz="0" w:space="0" w:color="auto"/>
        <w:right w:val="none" w:sz="0" w:space="0" w:color="auto"/>
      </w:divBdr>
    </w:div>
    <w:div w:id="634219377">
      <w:marLeft w:val="480"/>
      <w:marRight w:val="0"/>
      <w:marTop w:val="0"/>
      <w:marBottom w:val="0"/>
      <w:divBdr>
        <w:top w:val="none" w:sz="0" w:space="0" w:color="auto"/>
        <w:left w:val="none" w:sz="0" w:space="0" w:color="auto"/>
        <w:bottom w:val="none" w:sz="0" w:space="0" w:color="auto"/>
        <w:right w:val="none" w:sz="0" w:space="0" w:color="auto"/>
      </w:divBdr>
    </w:div>
    <w:div w:id="634338018">
      <w:marLeft w:val="480"/>
      <w:marRight w:val="0"/>
      <w:marTop w:val="0"/>
      <w:marBottom w:val="0"/>
      <w:divBdr>
        <w:top w:val="none" w:sz="0" w:space="0" w:color="auto"/>
        <w:left w:val="none" w:sz="0" w:space="0" w:color="auto"/>
        <w:bottom w:val="none" w:sz="0" w:space="0" w:color="auto"/>
        <w:right w:val="none" w:sz="0" w:space="0" w:color="auto"/>
      </w:divBdr>
    </w:div>
    <w:div w:id="634483141">
      <w:marLeft w:val="480"/>
      <w:marRight w:val="0"/>
      <w:marTop w:val="0"/>
      <w:marBottom w:val="0"/>
      <w:divBdr>
        <w:top w:val="none" w:sz="0" w:space="0" w:color="auto"/>
        <w:left w:val="none" w:sz="0" w:space="0" w:color="auto"/>
        <w:bottom w:val="none" w:sz="0" w:space="0" w:color="auto"/>
        <w:right w:val="none" w:sz="0" w:space="0" w:color="auto"/>
      </w:divBdr>
    </w:div>
    <w:div w:id="634600462">
      <w:marLeft w:val="480"/>
      <w:marRight w:val="0"/>
      <w:marTop w:val="0"/>
      <w:marBottom w:val="0"/>
      <w:divBdr>
        <w:top w:val="none" w:sz="0" w:space="0" w:color="auto"/>
        <w:left w:val="none" w:sz="0" w:space="0" w:color="auto"/>
        <w:bottom w:val="none" w:sz="0" w:space="0" w:color="auto"/>
        <w:right w:val="none" w:sz="0" w:space="0" w:color="auto"/>
      </w:divBdr>
    </w:div>
    <w:div w:id="634677855">
      <w:marLeft w:val="480"/>
      <w:marRight w:val="0"/>
      <w:marTop w:val="0"/>
      <w:marBottom w:val="0"/>
      <w:divBdr>
        <w:top w:val="none" w:sz="0" w:space="0" w:color="auto"/>
        <w:left w:val="none" w:sz="0" w:space="0" w:color="auto"/>
        <w:bottom w:val="none" w:sz="0" w:space="0" w:color="auto"/>
        <w:right w:val="none" w:sz="0" w:space="0" w:color="auto"/>
      </w:divBdr>
    </w:div>
    <w:div w:id="634867690">
      <w:marLeft w:val="480"/>
      <w:marRight w:val="0"/>
      <w:marTop w:val="0"/>
      <w:marBottom w:val="0"/>
      <w:divBdr>
        <w:top w:val="none" w:sz="0" w:space="0" w:color="auto"/>
        <w:left w:val="none" w:sz="0" w:space="0" w:color="auto"/>
        <w:bottom w:val="none" w:sz="0" w:space="0" w:color="auto"/>
        <w:right w:val="none" w:sz="0" w:space="0" w:color="auto"/>
      </w:divBdr>
    </w:div>
    <w:div w:id="635109810">
      <w:marLeft w:val="480"/>
      <w:marRight w:val="0"/>
      <w:marTop w:val="0"/>
      <w:marBottom w:val="0"/>
      <w:divBdr>
        <w:top w:val="none" w:sz="0" w:space="0" w:color="auto"/>
        <w:left w:val="none" w:sz="0" w:space="0" w:color="auto"/>
        <w:bottom w:val="none" w:sz="0" w:space="0" w:color="auto"/>
        <w:right w:val="none" w:sz="0" w:space="0" w:color="auto"/>
      </w:divBdr>
    </w:div>
    <w:div w:id="635532189">
      <w:marLeft w:val="480"/>
      <w:marRight w:val="0"/>
      <w:marTop w:val="0"/>
      <w:marBottom w:val="0"/>
      <w:divBdr>
        <w:top w:val="none" w:sz="0" w:space="0" w:color="auto"/>
        <w:left w:val="none" w:sz="0" w:space="0" w:color="auto"/>
        <w:bottom w:val="none" w:sz="0" w:space="0" w:color="auto"/>
        <w:right w:val="none" w:sz="0" w:space="0" w:color="auto"/>
      </w:divBdr>
    </w:div>
    <w:div w:id="635985052">
      <w:marLeft w:val="480"/>
      <w:marRight w:val="0"/>
      <w:marTop w:val="0"/>
      <w:marBottom w:val="0"/>
      <w:divBdr>
        <w:top w:val="none" w:sz="0" w:space="0" w:color="auto"/>
        <w:left w:val="none" w:sz="0" w:space="0" w:color="auto"/>
        <w:bottom w:val="none" w:sz="0" w:space="0" w:color="auto"/>
        <w:right w:val="none" w:sz="0" w:space="0" w:color="auto"/>
      </w:divBdr>
    </w:div>
    <w:div w:id="636376351">
      <w:marLeft w:val="480"/>
      <w:marRight w:val="0"/>
      <w:marTop w:val="0"/>
      <w:marBottom w:val="0"/>
      <w:divBdr>
        <w:top w:val="none" w:sz="0" w:space="0" w:color="auto"/>
        <w:left w:val="none" w:sz="0" w:space="0" w:color="auto"/>
        <w:bottom w:val="none" w:sz="0" w:space="0" w:color="auto"/>
        <w:right w:val="none" w:sz="0" w:space="0" w:color="auto"/>
      </w:divBdr>
    </w:div>
    <w:div w:id="636449254">
      <w:marLeft w:val="480"/>
      <w:marRight w:val="0"/>
      <w:marTop w:val="0"/>
      <w:marBottom w:val="0"/>
      <w:divBdr>
        <w:top w:val="none" w:sz="0" w:space="0" w:color="auto"/>
        <w:left w:val="none" w:sz="0" w:space="0" w:color="auto"/>
        <w:bottom w:val="none" w:sz="0" w:space="0" w:color="auto"/>
        <w:right w:val="none" w:sz="0" w:space="0" w:color="auto"/>
      </w:divBdr>
    </w:div>
    <w:div w:id="636568003">
      <w:marLeft w:val="480"/>
      <w:marRight w:val="0"/>
      <w:marTop w:val="0"/>
      <w:marBottom w:val="0"/>
      <w:divBdr>
        <w:top w:val="none" w:sz="0" w:space="0" w:color="auto"/>
        <w:left w:val="none" w:sz="0" w:space="0" w:color="auto"/>
        <w:bottom w:val="none" w:sz="0" w:space="0" w:color="auto"/>
        <w:right w:val="none" w:sz="0" w:space="0" w:color="auto"/>
      </w:divBdr>
    </w:div>
    <w:div w:id="636641704">
      <w:marLeft w:val="480"/>
      <w:marRight w:val="0"/>
      <w:marTop w:val="0"/>
      <w:marBottom w:val="0"/>
      <w:divBdr>
        <w:top w:val="none" w:sz="0" w:space="0" w:color="auto"/>
        <w:left w:val="none" w:sz="0" w:space="0" w:color="auto"/>
        <w:bottom w:val="none" w:sz="0" w:space="0" w:color="auto"/>
        <w:right w:val="none" w:sz="0" w:space="0" w:color="auto"/>
      </w:divBdr>
    </w:div>
    <w:div w:id="636765016">
      <w:marLeft w:val="480"/>
      <w:marRight w:val="0"/>
      <w:marTop w:val="0"/>
      <w:marBottom w:val="0"/>
      <w:divBdr>
        <w:top w:val="none" w:sz="0" w:space="0" w:color="auto"/>
        <w:left w:val="none" w:sz="0" w:space="0" w:color="auto"/>
        <w:bottom w:val="none" w:sz="0" w:space="0" w:color="auto"/>
        <w:right w:val="none" w:sz="0" w:space="0" w:color="auto"/>
      </w:divBdr>
    </w:div>
    <w:div w:id="636879931">
      <w:marLeft w:val="480"/>
      <w:marRight w:val="0"/>
      <w:marTop w:val="0"/>
      <w:marBottom w:val="0"/>
      <w:divBdr>
        <w:top w:val="none" w:sz="0" w:space="0" w:color="auto"/>
        <w:left w:val="none" w:sz="0" w:space="0" w:color="auto"/>
        <w:bottom w:val="none" w:sz="0" w:space="0" w:color="auto"/>
        <w:right w:val="none" w:sz="0" w:space="0" w:color="auto"/>
      </w:divBdr>
    </w:div>
    <w:div w:id="637221944">
      <w:marLeft w:val="480"/>
      <w:marRight w:val="0"/>
      <w:marTop w:val="0"/>
      <w:marBottom w:val="0"/>
      <w:divBdr>
        <w:top w:val="none" w:sz="0" w:space="0" w:color="auto"/>
        <w:left w:val="none" w:sz="0" w:space="0" w:color="auto"/>
        <w:bottom w:val="none" w:sz="0" w:space="0" w:color="auto"/>
        <w:right w:val="none" w:sz="0" w:space="0" w:color="auto"/>
      </w:divBdr>
    </w:div>
    <w:div w:id="637610566">
      <w:marLeft w:val="480"/>
      <w:marRight w:val="0"/>
      <w:marTop w:val="0"/>
      <w:marBottom w:val="0"/>
      <w:divBdr>
        <w:top w:val="none" w:sz="0" w:space="0" w:color="auto"/>
        <w:left w:val="none" w:sz="0" w:space="0" w:color="auto"/>
        <w:bottom w:val="none" w:sz="0" w:space="0" w:color="auto"/>
        <w:right w:val="none" w:sz="0" w:space="0" w:color="auto"/>
      </w:divBdr>
    </w:div>
    <w:div w:id="637997013">
      <w:marLeft w:val="480"/>
      <w:marRight w:val="0"/>
      <w:marTop w:val="0"/>
      <w:marBottom w:val="0"/>
      <w:divBdr>
        <w:top w:val="none" w:sz="0" w:space="0" w:color="auto"/>
        <w:left w:val="none" w:sz="0" w:space="0" w:color="auto"/>
        <w:bottom w:val="none" w:sz="0" w:space="0" w:color="auto"/>
        <w:right w:val="none" w:sz="0" w:space="0" w:color="auto"/>
      </w:divBdr>
    </w:div>
    <w:div w:id="638072278">
      <w:marLeft w:val="480"/>
      <w:marRight w:val="0"/>
      <w:marTop w:val="0"/>
      <w:marBottom w:val="0"/>
      <w:divBdr>
        <w:top w:val="none" w:sz="0" w:space="0" w:color="auto"/>
        <w:left w:val="none" w:sz="0" w:space="0" w:color="auto"/>
        <w:bottom w:val="none" w:sz="0" w:space="0" w:color="auto"/>
        <w:right w:val="none" w:sz="0" w:space="0" w:color="auto"/>
      </w:divBdr>
    </w:div>
    <w:div w:id="638457167">
      <w:marLeft w:val="480"/>
      <w:marRight w:val="0"/>
      <w:marTop w:val="0"/>
      <w:marBottom w:val="0"/>
      <w:divBdr>
        <w:top w:val="none" w:sz="0" w:space="0" w:color="auto"/>
        <w:left w:val="none" w:sz="0" w:space="0" w:color="auto"/>
        <w:bottom w:val="none" w:sz="0" w:space="0" w:color="auto"/>
        <w:right w:val="none" w:sz="0" w:space="0" w:color="auto"/>
      </w:divBdr>
    </w:div>
    <w:div w:id="638531301">
      <w:marLeft w:val="480"/>
      <w:marRight w:val="0"/>
      <w:marTop w:val="0"/>
      <w:marBottom w:val="0"/>
      <w:divBdr>
        <w:top w:val="none" w:sz="0" w:space="0" w:color="auto"/>
        <w:left w:val="none" w:sz="0" w:space="0" w:color="auto"/>
        <w:bottom w:val="none" w:sz="0" w:space="0" w:color="auto"/>
        <w:right w:val="none" w:sz="0" w:space="0" w:color="auto"/>
      </w:divBdr>
    </w:div>
    <w:div w:id="638724896">
      <w:marLeft w:val="480"/>
      <w:marRight w:val="0"/>
      <w:marTop w:val="0"/>
      <w:marBottom w:val="0"/>
      <w:divBdr>
        <w:top w:val="none" w:sz="0" w:space="0" w:color="auto"/>
        <w:left w:val="none" w:sz="0" w:space="0" w:color="auto"/>
        <w:bottom w:val="none" w:sz="0" w:space="0" w:color="auto"/>
        <w:right w:val="none" w:sz="0" w:space="0" w:color="auto"/>
      </w:divBdr>
    </w:div>
    <w:div w:id="639111111">
      <w:marLeft w:val="480"/>
      <w:marRight w:val="0"/>
      <w:marTop w:val="0"/>
      <w:marBottom w:val="0"/>
      <w:divBdr>
        <w:top w:val="none" w:sz="0" w:space="0" w:color="auto"/>
        <w:left w:val="none" w:sz="0" w:space="0" w:color="auto"/>
        <w:bottom w:val="none" w:sz="0" w:space="0" w:color="auto"/>
        <w:right w:val="none" w:sz="0" w:space="0" w:color="auto"/>
      </w:divBdr>
    </w:div>
    <w:div w:id="639304407">
      <w:marLeft w:val="480"/>
      <w:marRight w:val="0"/>
      <w:marTop w:val="0"/>
      <w:marBottom w:val="0"/>
      <w:divBdr>
        <w:top w:val="none" w:sz="0" w:space="0" w:color="auto"/>
        <w:left w:val="none" w:sz="0" w:space="0" w:color="auto"/>
        <w:bottom w:val="none" w:sz="0" w:space="0" w:color="auto"/>
        <w:right w:val="none" w:sz="0" w:space="0" w:color="auto"/>
      </w:divBdr>
    </w:div>
    <w:div w:id="640037479">
      <w:marLeft w:val="480"/>
      <w:marRight w:val="0"/>
      <w:marTop w:val="0"/>
      <w:marBottom w:val="0"/>
      <w:divBdr>
        <w:top w:val="none" w:sz="0" w:space="0" w:color="auto"/>
        <w:left w:val="none" w:sz="0" w:space="0" w:color="auto"/>
        <w:bottom w:val="none" w:sz="0" w:space="0" w:color="auto"/>
        <w:right w:val="none" w:sz="0" w:space="0" w:color="auto"/>
      </w:divBdr>
    </w:div>
    <w:div w:id="640231995">
      <w:marLeft w:val="480"/>
      <w:marRight w:val="0"/>
      <w:marTop w:val="0"/>
      <w:marBottom w:val="0"/>
      <w:divBdr>
        <w:top w:val="none" w:sz="0" w:space="0" w:color="auto"/>
        <w:left w:val="none" w:sz="0" w:space="0" w:color="auto"/>
        <w:bottom w:val="none" w:sz="0" w:space="0" w:color="auto"/>
        <w:right w:val="none" w:sz="0" w:space="0" w:color="auto"/>
      </w:divBdr>
    </w:div>
    <w:div w:id="640304417">
      <w:marLeft w:val="480"/>
      <w:marRight w:val="0"/>
      <w:marTop w:val="0"/>
      <w:marBottom w:val="0"/>
      <w:divBdr>
        <w:top w:val="none" w:sz="0" w:space="0" w:color="auto"/>
        <w:left w:val="none" w:sz="0" w:space="0" w:color="auto"/>
        <w:bottom w:val="none" w:sz="0" w:space="0" w:color="auto"/>
        <w:right w:val="none" w:sz="0" w:space="0" w:color="auto"/>
      </w:divBdr>
    </w:div>
    <w:div w:id="640811141">
      <w:marLeft w:val="480"/>
      <w:marRight w:val="0"/>
      <w:marTop w:val="0"/>
      <w:marBottom w:val="0"/>
      <w:divBdr>
        <w:top w:val="none" w:sz="0" w:space="0" w:color="auto"/>
        <w:left w:val="none" w:sz="0" w:space="0" w:color="auto"/>
        <w:bottom w:val="none" w:sz="0" w:space="0" w:color="auto"/>
        <w:right w:val="none" w:sz="0" w:space="0" w:color="auto"/>
      </w:divBdr>
    </w:div>
    <w:div w:id="641036657">
      <w:marLeft w:val="480"/>
      <w:marRight w:val="0"/>
      <w:marTop w:val="0"/>
      <w:marBottom w:val="0"/>
      <w:divBdr>
        <w:top w:val="none" w:sz="0" w:space="0" w:color="auto"/>
        <w:left w:val="none" w:sz="0" w:space="0" w:color="auto"/>
        <w:bottom w:val="none" w:sz="0" w:space="0" w:color="auto"/>
        <w:right w:val="none" w:sz="0" w:space="0" w:color="auto"/>
      </w:divBdr>
    </w:div>
    <w:div w:id="641272041">
      <w:marLeft w:val="480"/>
      <w:marRight w:val="0"/>
      <w:marTop w:val="0"/>
      <w:marBottom w:val="0"/>
      <w:divBdr>
        <w:top w:val="none" w:sz="0" w:space="0" w:color="auto"/>
        <w:left w:val="none" w:sz="0" w:space="0" w:color="auto"/>
        <w:bottom w:val="none" w:sz="0" w:space="0" w:color="auto"/>
        <w:right w:val="none" w:sz="0" w:space="0" w:color="auto"/>
      </w:divBdr>
    </w:div>
    <w:div w:id="641614917">
      <w:marLeft w:val="480"/>
      <w:marRight w:val="0"/>
      <w:marTop w:val="0"/>
      <w:marBottom w:val="0"/>
      <w:divBdr>
        <w:top w:val="none" w:sz="0" w:space="0" w:color="auto"/>
        <w:left w:val="none" w:sz="0" w:space="0" w:color="auto"/>
        <w:bottom w:val="none" w:sz="0" w:space="0" w:color="auto"/>
        <w:right w:val="none" w:sz="0" w:space="0" w:color="auto"/>
      </w:divBdr>
    </w:div>
    <w:div w:id="641806917">
      <w:marLeft w:val="480"/>
      <w:marRight w:val="0"/>
      <w:marTop w:val="0"/>
      <w:marBottom w:val="0"/>
      <w:divBdr>
        <w:top w:val="none" w:sz="0" w:space="0" w:color="auto"/>
        <w:left w:val="none" w:sz="0" w:space="0" w:color="auto"/>
        <w:bottom w:val="none" w:sz="0" w:space="0" w:color="auto"/>
        <w:right w:val="none" w:sz="0" w:space="0" w:color="auto"/>
      </w:divBdr>
    </w:div>
    <w:div w:id="641885355">
      <w:marLeft w:val="480"/>
      <w:marRight w:val="0"/>
      <w:marTop w:val="0"/>
      <w:marBottom w:val="0"/>
      <w:divBdr>
        <w:top w:val="none" w:sz="0" w:space="0" w:color="auto"/>
        <w:left w:val="none" w:sz="0" w:space="0" w:color="auto"/>
        <w:bottom w:val="none" w:sz="0" w:space="0" w:color="auto"/>
        <w:right w:val="none" w:sz="0" w:space="0" w:color="auto"/>
      </w:divBdr>
    </w:div>
    <w:div w:id="642462161">
      <w:marLeft w:val="480"/>
      <w:marRight w:val="0"/>
      <w:marTop w:val="0"/>
      <w:marBottom w:val="0"/>
      <w:divBdr>
        <w:top w:val="none" w:sz="0" w:space="0" w:color="auto"/>
        <w:left w:val="none" w:sz="0" w:space="0" w:color="auto"/>
        <w:bottom w:val="none" w:sz="0" w:space="0" w:color="auto"/>
        <w:right w:val="none" w:sz="0" w:space="0" w:color="auto"/>
      </w:divBdr>
    </w:div>
    <w:div w:id="642664589">
      <w:marLeft w:val="480"/>
      <w:marRight w:val="0"/>
      <w:marTop w:val="0"/>
      <w:marBottom w:val="0"/>
      <w:divBdr>
        <w:top w:val="none" w:sz="0" w:space="0" w:color="auto"/>
        <w:left w:val="none" w:sz="0" w:space="0" w:color="auto"/>
        <w:bottom w:val="none" w:sz="0" w:space="0" w:color="auto"/>
        <w:right w:val="none" w:sz="0" w:space="0" w:color="auto"/>
      </w:divBdr>
    </w:div>
    <w:div w:id="642777553">
      <w:marLeft w:val="480"/>
      <w:marRight w:val="0"/>
      <w:marTop w:val="0"/>
      <w:marBottom w:val="0"/>
      <w:divBdr>
        <w:top w:val="none" w:sz="0" w:space="0" w:color="auto"/>
        <w:left w:val="none" w:sz="0" w:space="0" w:color="auto"/>
        <w:bottom w:val="none" w:sz="0" w:space="0" w:color="auto"/>
        <w:right w:val="none" w:sz="0" w:space="0" w:color="auto"/>
      </w:divBdr>
    </w:div>
    <w:div w:id="642850923">
      <w:marLeft w:val="480"/>
      <w:marRight w:val="0"/>
      <w:marTop w:val="0"/>
      <w:marBottom w:val="0"/>
      <w:divBdr>
        <w:top w:val="none" w:sz="0" w:space="0" w:color="auto"/>
        <w:left w:val="none" w:sz="0" w:space="0" w:color="auto"/>
        <w:bottom w:val="none" w:sz="0" w:space="0" w:color="auto"/>
        <w:right w:val="none" w:sz="0" w:space="0" w:color="auto"/>
      </w:divBdr>
    </w:div>
    <w:div w:id="642853525">
      <w:marLeft w:val="480"/>
      <w:marRight w:val="0"/>
      <w:marTop w:val="0"/>
      <w:marBottom w:val="0"/>
      <w:divBdr>
        <w:top w:val="none" w:sz="0" w:space="0" w:color="auto"/>
        <w:left w:val="none" w:sz="0" w:space="0" w:color="auto"/>
        <w:bottom w:val="none" w:sz="0" w:space="0" w:color="auto"/>
        <w:right w:val="none" w:sz="0" w:space="0" w:color="auto"/>
      </w:divBdr>
    </w:div>
    <w:div w:id="642928768">
      <w:marLeft w:val="480"/>
      <w:marRight w:val="0"/>
      <w:marTop w:val="0"/>
      <w:marBottom w:val="0"/>
      <w:divBdr>
        <w:top w:val="none" w:sz="0" w:space="0" w:color="auto"/>
        <w:left w:val="none" w:sz="0" w:space="0" w:color="auto"/>
        <w:bottom w:val="none" w:sz="0" w:space="0" w:color="auto"/>
        <w:right w:val="none" w:sz="0" w:space="0" w:color="auto"/>
      </w:divBdr>
    </w:div>
    <w:div w:id="642976099">
      <w:marLeft w:val="480"/>
      <w:marRight w:val="0"/>
      <w:marTop w:val="0"/>
      <w:marBottom w:val="0"/>
      <w:divBdr>
        <w:top w:val="none" w:sz="0" w:space="0" w:color="auto"/>
        <w:left w:val="none" w:sz="0" w:space="0" w:color="auto"/>
        <w:bottom w:val="none" w:sz="0" w:space="0" w:color="auto"/>
        <w:right w:val="none" w:sz="0" w:space="0" w:color="auto"/>
      </w:divBdr>
    </w:div>
    <w:div w:id="643123866">
      <w:marLeft w:val="480"/>
      <w:marRight w:val="0"/>
      <w:marTop w:val="0"/>
      <w:marBottom w:val="0"/>
      <w:divBdr>
        <w:top w:val="none" w:sz="0" w:space="0" w:color="auto"/>
        <w:left w:val="none" w:sz="0" w:space="0" w:color="auto"/>
        <w:bottom w:val="none" w:sz="0" w:space="0" w:color="auto"/>
        <w:right w:val="none" w:sz="0" w:space="0" w:color="auto"/>
      </w:divBdr>
    </w:div>
    <w:div w:id="643193715">
      <w:marLeft w:val="480"/>
      <w:marRight w:val="0"/>
      <w:marTop w:val="0"/>
      <w:marBottom w:val="0"/>
      <w:divBdr>
        <w:top w:val="none" w:sz="0" w:space="0" w:color="auto"/>
        <w:left w:val="none" w:sz="0" w:space="0" w:color="auto"/>
        <w:bottom w:val="none" w:sz="0" w:space="0" w:color="auto"/>
        <w:right w:val="none" w:sz="0" w:space="0" w:color="auto"/>
      </w:divBdr>
    </w:div>
    <w:div w:id="643244090">
      <w:marLeft w:val="480"/>
      <w:marRight w:val="0"/>
      <w:marTop w:val="0"/>
      <w:marBottom w:val="0"/>
      <w:divBdr>
        <w:top w:val="none" w:sz="0" w:space="0" w:color="auto"/>
        <w:left w:val="none" w:sz="0" w:space="0" w:color="auto"/>
        <w:bottom w:val="none" w:sz="0" w:space="0" w:color="auto"/>
        <w:right w:val="none" w:sz="0" w:space="0" w:color="auto"/>
      </w:divBdr>
    </w:div>
    <w:div w:id="643701217">
      <w:marLeft w:val="480"/>
      <w:marRight w:val="0"/>
      <w:marTop w:val="0"/>
      <w:marBottom w:val="0"/>
      <w:divBdr>
        <w:top w:val="none" w:sz="0" w:space="0" w:color="auto"/>
        <w:left w:val="none" w:sz="0" w:space="0" w:color="auto"/>
        <w:bottom w:val="none" w:sz="0" w:space="0" w:color="auto"/>
        <w:right w:val="none" w:sz="0" w:space="0" w:color="auto"/>
      </w:divBdr>
    </w:div>
    <w:div w:id="643893921">
      <w:marLeft w:val="480"/>
      <w:marRight w:val="0"/>
      <w:marTop w:val="0"/>
      <w:marBottom w:val="0"/>
      <w:divBdr>
        <w:top w:val="none" w:sz="0" w:space="0" w:color="auto"/>
        <w:left w:val="none" w:sz="0" w:space="0" w:color="auto"/>
        <w:bottom w:val="none" w:sz="0" w:space="0" w:color="auto"/>
        <w:right w:val="none" w:sz="0" w:space="0" w:color="auto"/>
      </w:divBdr>
    </w:div>
    <w:div w:id="643972180">
      <w:marLeft w:val="480"/>
      <w:marRight w:val="0"/>
      <w:marTop w:val="0"/>
      <w:marBottom w:val="0"/>
      <w:divBdr>
        <w:top w:val="none" w:sz="0" w:space="0" w:color="auto"/>
        <w:left w:val="none" w:sz="0" w:space="0" w:color="auto"/>
        <w:bottom w:val="none" w:sz="0" w:space="0" w:color="auto"/>
        <w:right w:val="none" w:sz="0" w:space="0" w:color="auto"/>
      </w:divBdr>
    </w:div>
    <w:div w:id="644287019">
      <w:marLeft w:val="480"/>
      <w:marRight w:val="0"/>
      <w:marTop w:val="0"/>
      <w:marBottom w:val="0"/>
      <w:divBdr>
        <w:top w:val="none" w:sz="0" w:space="0" w:color="auto"/>
        <w:left w:val="none" w:sz="0" w:space="0" w:color="auto"/>
        <w:bottom w:val="none" w:sz="0" w:space="0" w:color="auto"/>
        <w:right w:val="none" w:sz="0" w:space="0" w:color="auto"/>
      </w:divBdr>
    </w:div>
    <w:div w:id="644822680">
      <w:marLeft w:val="480"/>
      <w:marRight w:val="0"/>
      <w:marTop w:val="0"/>
      <w:marBottom w:val="0"/>
      <w:divBdr>
        <w:top w:val="none" w:sz="0" w:space="0" w:color="auto"/>
        <w:left w:val="none" w:sz="0" w:space="0" w:color="auto"/>
        <w:bottom w:val="none" w:sz="0" w:space="0" w:color="auto"/>
        <w:right w:val="none" w:sz="0" w:space="0" w:color="auto"/>
      </w:divBdr>
    </w:div>
    <w:div w:id="644966461">
      <w:marLeft w:val="480"/>
      <w:marRight w:val="0"/>
      <w:marTop w:val="0"/>
      <w:marBottom w:val="0"/>
      <w:divBdr>
        <w:top w:val="none" w:sz="0" w:space="0" w:color="auto"/>
        <w:left w:val="none" w:sz="0" w:space="0" w:color="auto"/>
        <w:bottom w:val="none" w:sz="0" w:space="0" w:color="auto"/>
        <w:right w:val="none" w:sz="0" w:space="0" w:color="auto"/>
      </w:divBdr>
    </w:div>
    <w:div w:id="645086810">
      <w:marLeft w:val="480"/>
      <w:marRight w:val="0"/>
      <w:marTop w:val="0"/>
      <w:marBottom w:val="0"/>
      <w:divBdr>
        <w:top w:val="none" w:sz="0" w:space="0" w:color="auto"/>
        <w:left w:val="none" w:sz="0" w:space="0" w:color="auto"/>
        <w:bottom w:val="none" w:sz="0" w:space="0" w:color="auto"/>
        <w:right w:val="none" w:sz="0" w:space="0" w:color="auto"/>
      </w:divBdr>
    </w:div>
    <w:div w:id="645479333">
      <w:marLeft w:val="480"/>
      <w:marRight w:val="0"/>
      <w:marTop w:val="0"/>
      <w:marBottom w:val="0"/>
      <w:divBdr>
        <w:top w:val="none" w:sz="0" w:space="0" w:color="auto"/>
        <w:left w:val="none" w:sz="0" w:space="0" w:color="auto"/>
        <w:bottom w:val="none" w:sz="0" w:space="0" w:color="auto"/>
        <w:right w:val="none" w:sz="0" w:space="0" w:color="auto"/>
      </w:divBdr>
    </w:div>
    <w:div w:id="645479589">
      <w:marLeft w:val="480"/>
      <w:marRight w:val="0"/>
      <w:marTop w:val="0"/>
      <w:marBottom w:val="0"/>
      <w:divBdr>
        <w:top w:val="none" w:sz="0" w:space="0" w:color="auto"/>
        <w:left w:val="none" w:sz="0" w:space="0" w:color="auto"/>
        <w:bottom w:val="none" w:sz="0" w:space="0" w:color="auto"/>
        <w:right w:val="none" w:sz="0" w:space="0" w:color="auto"/>
      </w:divBdr>
    </w:div>
    <w:div w:id="645744677">
      <w:marLeft w:val="480"/>
      <w:marRight w:val="0"/>
      <w:marTop w:val="0"/>
      <w:marBottom w:val="0"/>
      <w:divBdr>
        <w:top w:val="none" w:sz="0" w:space="0" w:color="auto"/>
        <w:left w:val="none" w:sz="0" w:space="0" w:color="auto"/>
        <w:bottom w:val="none" w:sz="0" w:space="0" w:color="auto"/>
        <w:right w:val="none" w:sz="0" w:space="0" w:color="auto"/>
      </w:divBdr>
    </w:div>
    <w:div w:id="645819171">
      <w:marLeft w:val="480"/>
      <w:marRight w:val="0"/>
      <w:marTop w:val="0"/>
      <w:marBottom w:val="0"/>
      <w:divBdr>
        <w:top w:val="none" w:sz="0" w:space="0" w:color="auto"/>
        <w:left w:val="none" w:sz="0" w:space="0" w:color="auto"/>
        <w:bottom w:val="none" w:sz="0" w:space="0" w:color="auto"/>
        <w:right w:val="none" w:sz="0" w:space="0" w:color="auto"/>
      </w:divBdr>
    </w:div>
    <w:div w:id="646781617">
      <w:marLeft w:val="480"/>
      <w:marRight w:val="0"/>
      <w:marTop w:val="0"/>
      <w:marBottom w:val="0"/>
      <w:divBdr>
        <w:top w:val="none" w:sz="0" w:space="0" w:color="auto"/>
        <w:left w:val="none" w:sz="0" w:space="0" w:color="auto"/>
        <w:bottom w:val="none" w:sz="0" w:space="0" w:color="auto"/>
        <w:right w:val="none" w:sz="0" w:space="0" w:color="auto"/>
      </w:divBdr>
    </w:div>
    <w:div w:id="646787042">
      <w:marLeft w:val="480"/>
      <w:marRight w:val="0"/>
      <w:marTop w:val="0"/>
      <w:marBottom w:val="0"/>
      <w:divBdr>
        <w:top w:val="none" w:sz="0" w:space="0" w:color="auto"/>
        <w:left w:val="none" w:sz="0" w:space="0" w:color="auto"/>
        <w:bottom w:val="none" w:sz="0" w:space="0" w:color="auto"/>
        <w:right w:val="none" w:sz="0" w:space="0" w:color="auto"/>
      </w:divBdr>
    </w:div>
    <w:div w:id="647056937">
      <w:marLeft w:val="480"/>
      <w:marRight w:val="0"/>
      <w:marTop w:val="0"/>
      <w:marBottom w:val="0"/>
      <w:divBdr>
        <w:top w:val="none" w:sz="0" w:space="0" w:color="auto"/>
        <w:left w:val="none" w:sz="0" w:space="0" w:color="auto"/>
        <w:bottom w:val="none" w:sz="0" w:space="0" w:color="auto"/>
        <w:right w:val="none" w:sz="0" w:space="0" w:color="auto"/>
      </w:divBdr>
    </w:div>
    <w:div w:id="647173682">
      <w:marLeft w:val="480"/>
      <w:marRight w:val="0"/>
      <w:marTop w:val="0"/>
      <w:marBottom w:val="0"/>
      <w:divBdr>
        <w:top w:val="none" w:sz="0" w:space="0" w:color="auto"/>
        <w:left w:val="none" w:sz="0" w:space="0" w:color="auto"/>
        <w:bottom w:val="none" w:sz="0" w:space="0" w:color="auto"/>
        <w:right w:val="none" w:sz="0" w:space="0" w:color="auto"/>
      </w:divBdr>
    </w:div>
    <w:div w:id="647319866">
      <w:marLeft w:val="480"/>
      <w:marRight w:val="0"/>
      <w:marTop w:val="0"/>
      <w:marBottom w:val="0"/>
      <w:divBdr>
        <w:top w:val="none" w:sz="0" w:space="0" w:color="auto"/>
        <w:left w:val="none" w:sz="0" w:space="0" w:color="auto"/>
        <w:bottom w:val="none" w:sz="0" w:space="0" w:color="auto"/>
        <w:right w:val="none" w:sz="0" w:space="0" w:color="auto"/>
      </w:divBdr>
    </w:div>
    <w:div w:id="647631624">
      <w:marLeft w:val="480"/>
      <w:marRight w:val="0"/>
      <w:marTop w:val="0"/>
      <w:marBottom w:val="0"/>
      <w:divBdr>
        <w:top w:val="none" w:sz="0" w:space="0" w:color="auto"/>
        <w:left w:val="none" w:sz="0" w:space="0" w:color="auto"/>
        <w:bottom w:val="none" w:sz="0" w:space="0" w:color="auto"/>
        <w:right w:val="none" w:sz="0" w:space="0" w:color="auto"/>
      </w:divBdr>
    </w:div>
    <w:div w:id="647709309">
      <w:marLeft w:val="480"/>
      <w:marRight w:val="0"/>
      <w:marTop w:val="0"/>
      <w:marBottom w:val="0"/>
      <w:divBdr>
        <w:top w:val="none" w:sz="0" w:space="0" w:color="auto"/>
        <w:left w:val="none" w:sz="0" w:space="0" w:color="auto"/>
        <w:bottom w:val="none" w:sz="0" w:space="0" w:color="auto"/>
        <w:right w:val="none" w:sz="0" w:space="0" w:color="auto"/>
      </w:divBdr>
    </w:div>
    <w:div w:id="647712868">
      <w:marLeft w:val="480"/>
      <w:marRight w:val="0"/>
      <w:marTop w:val="0"/>
      <w:marBottom w:val="0"/>
      <w:divBdr>
        <w:top w:val="none" w:sz="0" w:space="0" w:color="auto"/>
        <w:left w:val="none" w:sz="0" w:space="0" w:color="auto"/>
        <w:bottom w:val="none" w:sz="0" w:space="0" w:color="auto"/>
        <w:right w:val="none" w:sz="0" w:space="0" w:color="auto"/>
      </w:divBdr>
    </w:div>
    <w:div w:id="647781128">
      <w:marLeft w:val="480"/>
      <w:marRight w:val="0"/>
      <w:marTop w:val="0"/>
      <w:marBottom w:val="0"/>
      <w:divBdr>
        <w:top w:val="none" w:sz="0" w:space="0" w:color="auto"/>
        <w:left w:val="none" w:sz="0" w:space="0" w:color="auto"/>
        <w:bottom w:val="none" w:sz="0" w:space="0" w:color="auto"/>
        <w:right w:val="none" w:sz="0" w:space="0" w:color="auto"/>
      </w:divBdr>
    </w:div>
    <w:div w:id="647823777">
      <w:marLeft w:val="480"/>
      <w:marRight w:val="0"/>
      <w:marTop w:val="0"/>
      <w:marBottom w:val="0"/>
      <w:divBdr>
        <w:top w:val="none" w:sz="0" w:space="0" w:color="auto"/>
        <w:left w:val="none" w:sz="0" w:space="0" w:color="auto"/>
        <w:bottom w:val="none" w:sz="0" w:space="0" w:color="auto"/>
        <w:right w:val="none" w:sz="0" w:space="0" w:color="auto"/>
      </w:divBdr>
    </w:div>
    <w:div w:id="648678458">
      <w:marLeft w:val="480"/>
      <w:marRight w:val="0"/>
      <w:marTop w:val="0"/>
      <w:marBottom w:val="0"/>
      <w:divBdr>
        <w:top w:val="none" w:sz="0" w:space="0" w:color="auto"/>
        <w:left w:val="none" w:sz="0" w:space="0" w:color="auto"/>
        <w:bottom w:val="none" w:sz="0" w:space="0" w:color="auto"/>
        <w:right w:val="none" w:sz="0" w:space="0" w:color="auto"/>
      </w:divBdr>
    </w:div>
    <w:div w:id="648896959">
      <w:marLeft w:val="480"/>
      <w:marRight w:val="0"/>
      <w:marTop w:val="0"/>
      <w:marBottom w:val="0"/>
      <w:divBdr>
        <w:top w:val="none" w:sz="0" w:space="0" w:color="auto"/>
        <w:left w:val="none" w:sz="0" w:space="0" w:color="auto"/>
        <w:bottom w:val="none" w:sz="0" w:space="0" w:color="auto"/>
        <w:right w:val="none" w:sz="0" w:space="0" w:color="auto"/>
      </w:divBdr>
    </w:div>
    <w:div w:id="648945485">
      <w:marLeft w:val="480"/>
      <w:marRight w:val="0"/>
      <w:marTop w:val="0"/>
      <w:marBottom w:val="0"/>
      <w:divBdr>
        <w:top w:val="none" w:sz="0" w:space="0" w:color="auto"/>
        <w:left w:val="none" w:sz="0" w:space="0" w:color="auto"/>
        <w:bottom w:val="none" w:sz="0" w:space="0" w:color="auto"/>
        <w:right w:val="none" w:sz="0" w:space="0" w:color="auto"/>
      </w:divBdr>
    </w:div>
    <w:div w:id="649016146">
      <w:marLeft w:val="480"/>
      <w:marRight w:val="0"/>
      <w:marTop w:val="0"/>
      <w:marBottom w:val="0"/>
      <w:divBdr>
        <w:top w:val="none" w:sz="0" w:space="0" w:color="auto"/>
        <w:left w:val="none" w:sz="0" w:space="0" w:color="auto"/>
        <w:bottom w:val="none" w:sz="0" w:space="0" w:color="auto"/>
        <w:right w:val="none" w:sz="0" w:space="0" w:color="auto"/>
      </w:divBdr>
    </w:div>
    <w:div w:id="649093153">
      <w:marLeft w:val="480"/>
      <w:marRight w:val="0"/>
      <w:marTop w:val="0"/>
      <w:marBottom w:val="0"/>
      <w:divBdr>
        <w:top w:val="none" w:sz="0" w:space="0" w:color="auto"/>
        <w:left w:val="none" w:sz="0" w:space="0" w:color="auto"/>
        <w:bottom w:val="none" w:sz="0" w:space="0" w:color="auto"/>
        <w:right w:val="none" w:sz="0" w:space="0" w:color="auto"/>
      </w:divBdr>
    </w:div>
    <w:div w:id="649290689">
      <w:marLeft w:val="480"/>
      <w:marRight w:val="0"/>
      <w:marTop w:val="0"/>
      <w:marBottom w:val="0"/>
      <w:divBdr>
        <w:top w:val="none" w:sz="0" w:space="0" w:color="auto"/>
        <w:left w:val="none" w:sz="0" w:space="0" w:color="auto"/>
        <w:bottom w:val="none" w:sz="0" w:space="0" w:color="auto"/>
        <w:right w:val="none" w:sz="0" w:space="0" w:color="auto"/>
      </w:divBdr>
    </w:div>
    <w:div w:id="649292811">
      <w:marLeft w:val="480"/>
      <w:marRight w:val="0"/>
      <w:marTop w:val="0"/>
      <w:marBottom w:val="0"/>
      <w:divBdr>
        <w:top w:val="none" w:sz="0" w:space="0" w:color="auto"/>
        <w:left w:val="none" w:sz="0" w:space="0" w:color="auto"/>
        <w:bottom w:val="none" w:sz="0" w:space="0" w:color="auto"/>
        <w:right w:val="none" w:sz="0" w:space="0" w:color="auto"/>
      </w:divBdr>
    </w:div>
    <w:div w:id="649597138">
      <w:marLeft w:val="480"/>
      <w:marRight w:val="0"/>
      <w:marTop w:val="0"/>
      <w:marBottom w:val="0"/>
      <w:divBdr>
        <w:top w:val="none" w:sz="0" w:space="0" w:color="auto"/>
        <w:left w:val="none" w:sz="0" w:space="0" w:color="auto"/>
        <w:bottom w:val="none" w:sz="0" w:space="0" w:color="auto"/>
        <w:right w:val="none" w:sz="0" w:space="0" w:color="auto"/>
      </w:divBdr>
    </w:div>
    <w:div w:id="649670360">
      <w:marLeft w:val="480"/>
      <w:marRight w:val="0"/>
      <w:marTop w:val="0"/>
      <w:marBottom w:val="0"/>
      <w:divBdr>
        <w:top w:val="none" w:sz="0" w:space="0" w:color="auto"/>
        <w:left w:val="none" w:sz="0" w:space="0" w:color="auto"/>
        <w:bottom w:val="none" w:sz="0" w:space="0" w:color="auto"/>
        <w:right w:val="none" w:sz="0" w:space="0" w:color="auto"/>
      </w:divBdr>
    </w:div>
    <w:div w:id="649750998">
      <w:marLeft w:val="480"/>
      <w:marRight w:val="0"/>
      <w:marTop w:val="0"/>
      <w:marBottom w:val="0"/>
      <w:divBdr>
        <w:top w:val="none" w:sz="0" w:space="0" w:color="auto"/>
        <w:left w:val="none" w:sz="0" w:space="0" w:color="auto"/>
        <w:bottom w:val="none" w:sz="0" w:space="0" w:color="auto"/>
        <w:right w:val="none" w:sz="0" w:space="0" w:color="auto"/>
      </w:divBdr>
    </w:div>
    <w:div w:id="650065178">
      <w:marLeft w:val="480"/>
      <w:marRight w:val="0"/>
      <w:marTop w:val="0"/>
      <w:marBottom w:val="0"/>
      <w:divBdr>
        <w:top w:val="none" w:sz="0" w:space="0" w:color="auto"/>
        <w:left w:val="none" w:sz="0" w:space="0" w:color="auto"/>
        <w:bottom w:val="none" w:sz="0" w:space="0" w:color="auto"/>
        <w:right w:val="none" w:sz="0" w:space="0" w:color="auto"/>
      </w:divBdr>
    </w:div>
    <w:div w:id="650141802">
      <w:marLeft w:val="480"/>
      <w:marRight w:val="0"/>
      <w:marTop w:val="0"/>
      <w:marBottom w:val="0"/>
      <w:divBdr>
        <w:top w:val="none" w:sz="0" w:space="0" w:color="auto"/>
        <w:left w:val="none" w:sz="0" w:space="0" w:color="auto"/>
        <w:bottom w:val="none" w:sz="0" w:space="0" w:color="auto"/>
        <w:right w:val="none" w:sz="0" w:space="0" w:color="auto"/>
      </w:divBdr>
    </w:div>
    <w:div w:id="650449818">
      <w:marLeft w:val="480"/>
      <w:marRight w:val="0"/>
      <w:marTop w:val="0"/>
      <w:marBottom w:val="0"/>
      <w:divBdr>
        <w:top w:val="none" w:sz="0" w:space="0" w:color="auto"/>
        <w:left w:val="none" w:sz="0" w:space="0" w:color="auto"/>
        <w:bottom w:val="none" w:sz="0" w:space="0" w:color="auto"/>
        <w:right w:val="none" w:sz="0" w:space="0" w:color="auto"/>
      </w:divBdr>
    </w:div>
    <w:div w:id="650452383">
      <w:marLeft w:val="480"/>
      <w:marRight w:val="0"/>
      <w:marTop w:val="0"/>
      <w:marBottom w:val="0"/>
      <w:divBdr>
        <w:top w:val="none" w:sz="0" w:space="0" w:color="auto"/>
        <w:left w:val="none" w:sz="0" w:space="0" w:color="auto"/>
        <w:bottom w:val="none" w:sz="0" w:space="0" w:color="auto"/>
        <w:right w:val="none" w:sz="0" w:space="0" w:color="auto"/>
      </w:divBdr>
    </w:div>
    <w:div w:id="651101949">
      <w:marLeft w:val="480"/>
      <w:marRight w:val="0"/>
      <w:marTop w:val="0"/>
      <w:marBottom w:val="0"/>
      <w:divBdr>
        <w:top w:val="none" w:sz="0" w:space="0" w:color="auto"/>
        <w:left w:val="none" w:sz="0" w:space="0" w:color="auto"/>
        <w:bottom w:val="none" w:sz="0" w:space="0" w:color="auto"/>
        <w:right w:val="none" w:sz="0" w:space="0" w:color="auto"/>
      </w:divBdr>
    </w:div>
    <w:div w:id="651257075">
      <w:marLeft w:val="480"/>
      <w:marRight w:val="0"/>
      <w:marTop w:val="0"/>
      <w:marBottom w:val="0"/>
      <w:divBdr>
        <w:top w:val="none" w:sz="0" w:space="0" w:color="auto"/>
        <w:left w:val="none" w:sz="0" w:space="0" w:color="auto"/>
        <w:bottom w:val="none" w:sz="0" w:space="0" w:color="auto"/>
        <w:right w:val="none" w:sz="0" w:space="0" w:color="auto"/>
      </w:divBdr>
    </w:div>
    <w:div w:id="651567249">
      <w:marLeft w:val="480"/>
      <w:marRight w:val="0"/>
      <w:marTop w:val="0"/>
      <w:marBottom w:val="0"/>
      <w:divBdr>
        <w:top w:val="none" w:sz="0" w:space="0" w:color="auto"/>
        <w:left w:val="none" w:sz="0" w:space="0" w:color="auto"/>
        <w:bottom w:val="none" w:sz="0" w:space="0" w:color="auto"/>
        <w:right w:val="none" w:sz="0" w:space="0" w:color="auto"/>
      </w:divBdr>
    </w:div>
    <w:div w:id="651570005">
      <w:marLeft w:val="480"/>
      <w:marRight w:val="0"/>
      <w:marTop w:val="0"/>
      <w:marBottom w:val="0"/>
      <w:divBdr>
        <w:top w:val="none" w:sz="0" w:space="0" w:color="auto"/>
        <w:left w:val="none" w:sz="0" w:space="0" w:color="auto"/>
        <w:bottom w:val="none" w:sz="0" w:space="0" w:color="auto"/>
        <w:right w:val="none" w:sz="0" w:space="0" w:color="auto"/>
      </w:divBdr>
    </w:div>
    <w:div w:id="652104883">
      <w:marLeft w:val="480"/>
      <w:marRight w:val="0"/>
      <w:marTop w:val="0"/>
      <w:marBottom w:val="0"/>
      <w:divBdr>
        <w:top w:val="none" w:sz="0" w:space="0" w:color="auto"/>
        <w:left w:val="none" w:sz="0" w:space="0" w:color="auto"/>
        <w:bottom w:val="none" w:sz="0" w:space="0" w:color="auto"/>
        <w:right w:val="none" w:sz="0" w:space="0" w:color="auto"/>
      </w:divBdr>
    </w:div>
    <w:div w:id="652175256">
      <w:marLeft w:val="480"/>
      <w:marRight w:val="0"/>
      <w:marTop w:val="0"/>
      <w:marBottom w:val="0"/>
      <w:divBdr>
        <w:top w:val="none" w:sz="0" w:space="0" w:color="auto"/>
        <w:left w:val="none" w:sz="0" w:space="0" w:color="auto"/>
        <w:bottom w:val="none" w:sz="0" w:space="0" w:color="auto"/>
        <w:right w:val="none" w:sz="0" w:space="0" w:color="auto"/>
      </w:divBdr>
    </w:div>
    <w:div w:id="652297501">
      <w:marLeft w:val="480"/>
      <w:marRight w:val="0"/>
      <w:marTop w:val="0"/>
      <w:marBottom w:val="0"/>
      <w:divBdr>
        <w:top w:val="none" w:sz="0" w:space="0" w:color="auto"/>
        <w:left w:val="none" w:sz="0" w:space="0" w:color="auto"/>
        <w:bottom w:val="none" w:sz="0" w:space="0" w:color="auto"/>
        <w:right w:val="none" w:sz="0" w:space="0" w:color="auto"/>
      </w:divBdr>
    </w:div>
    <w:div w:id="652831133">
      <w:marLeft w:val="480"/>
      <w:marRight w:val="0"/>
      <w:marTop w:val="0"/>
      <w:marBottom w:val="0"/>
      <w:divBdr>
        <w:top w:val="none" w:sz="0" w:space="0" w:color="auto"/>
        <w:left w:val="none" w:sz="0" w:space="0" w:color="auto"/>
        <w:bottom w:val="none" w:sz="0" w:space="0" w:color="auto"/>
        <w:right w:val="none" w:sz="0" w:space="0" w:color="auto"/>
      </w:divBdr>
    </w:div>
    <w:div w:id="652872349">
      <w:marLeft w:val="480"/>
      <w:marRight w:val="0"/>
      <w:marTop w:val="0"/>
      <w:marBottom w:val="0"/>
      <w:divBdr>
        <w:top w:val="none" w:sz="0" w:space="0" w:color="auto"/>
        <w:left w:val="none" w:sz="0" w:space="0" w:color="auto"/>
        <w:bottom w:val="none" w:sz="0" w:space="0" w:color="auto"/>
        <w:right w:val="none" w:sz="0" w:space="0" w:color="auto"/>
      </w:divBdr>
    </w:div>
    <w:div w:id="652949273">
      <w:marLeft w:val="480"/>
      <w:marRight w:val="0"/>
      <w:marTop w:val="0"/>
      <w:marBottom w:val="0"/>
      <w:divBdr>
        <w:top w:val="none" w:sz="0" w:space="0" w:color="auto"/>
        <w:left w:val="none" w:sz="0" w:space="0" w:color="auto"/>
        <w:bottom w:val="none" w:sz="0" w:space="0" w:color="auto"/>
        <w:right w:val="none" w:sz="0" w:space="0" w:color="auto"/>
      </w:divBdr>
    </w:div>
    <w:div w:id="652953208">
      <w:marLeft w:val="480"/>
      <w:marRight w:val="0"/>
      <w:marTop w:val="0"/>
      <w:marBottom w:val="0"/>
      <w:divBdr>
        <w:top w:val="none" w:sz="0" w:space="0" w:color="auto"/>
        <w:left w:val="none" w:sz="0" w:space="0" w:color="auto"/>
        <w:bottom w:val="none" w:sz="0" w:space="0" w:color="auto"/>
        <w:right w:val="none" w:sz="0" w:space="0" w:color="auto"/>
      </w:divBdr>
    </w:div>
    <w:div w:id="653336012">
      <w:marLeft w:val="480"/>
      <w:marRight w:val="0"/>
      <w:marTop w:val="0"/>
      <w:marBottom w:val="0"/>
      <w:divBdr>
        <w:top w:val="none" w:sz="0" w:space="0" w:color="auto"/>
        <w:left w:val="none" w:sz="0" w:space="0" w:color="auto"/>
        <w:bottom w:val="none" w:sz="0" w:space="0" w:color="auto"/>
        <w:right w:val="none" w:sz="0" w:space="0" w:color="auto"/>
      </w:divBdr>
    </w:div>
    <w:div w:id="653489858">
      <w:marLeft w:val="480"/>
      <w:marRight w:val="0"/>
      <w:marTop w:val="0"/>
      <w:marBottom w:val="0"/>
      <w:divBdr>
        <w:top w:val="none" w:sz="0" w:space="0" w:color="auto"/>
        <w:left w:val="none" w:sz="0" w:space="0" w:color="auto"/>
        <w:bottom w:val="none" w:sz="0" w:space="0" w:color="auto"/>
        <w:right w:val="none" w:sz="0" w:space="0" w:color="auto"/>
      </w:divBdr>
    </w:div>
    <w:div w:id="653527925">
      <w:marLeft w:val="480"/>
      <w:marRight w:val="0"/>
      <w:marTop w:val="0"/>
      <w:marBottom w:val="0"/>
      <w:divBdr>
        <w:top w:val="none" w:sz="0" w:space="0" w:color="auto"/>
        <w:left w:val="none" w:sz="0" w:space="0" w:color="auto"/>
        <w:bottom w:val="none" w:sz="0" w:space="0" w:color="auto"/>
        <w:right w:val="none" w:sz="0" w:space="0" w:color="auto"/>
      </w:divBdr>
    </w:div>
    <w:div w:id="653727437">
      <w:marLeft w:val="480"/>
      <w:marRight w:val="0"/>
      <w:marTop w:val="0"/>
      <w:marBottom w:val="0"/>
      <w:divBdr>
        <w:top w:val="none" w:sz="0" w:space="0" w:color="auto"/>
        <w:left w:val="none" w:sz="0" w:space="0" w:color="auto"/>
        <w:bottom w:val="none" w:sz="0" w:space="0" w:color="auto"/>
        <w:right w:val="none" w:sz="0" w:space="0" w:color="auto"/>
      </w:divBdr>
    </w:div>
    <w:div w:id="654335940">
      <w:marLeft w:val="480"/>
      <w:marRight w:val="0"/>
      <w:marTop w:val="0"/>
      <w:marBottom w:val="0"/>
      <w:divBdr>
        <w:top w:val="none" w:sz="0" w:space="0" w:color="auto"/>
        <w:left w:val="none" w:sz="0" w:space="0" w:color="auto"/>
        <w:bottom w:val="none" w:sz="0" w:space="0" w:color="auto"/>
        <w:right w:val="none" w:sz="0" w:space="0" w:color="auto"/>
      </w:divBdr>
    </w:div>
    <w:div w:id="654338740">
      <w:marLeft w:val="480"/>
      <w:marRight w:val="0"/>
      <w:marTop w:val="0"/>
      <w:marBottom w:val="0"/>
      <w:divBdr>
        <w:top w:val="none" w:sz="0" w:space="0" w:color="auto"/>
        <w:left w:val="none" w:sz="0" w:space="0" w:color="auto"/>
        <w:bottom w:val="none" w:sz="0" w:space="0" w:color="auto"/>
        <w:right w:val="none" w:sz="0" w:space="0" w:color="auto"/>
      </w:divBdr>
    </w:div>
    <w:div w:id="654647867">
      <w:marLeft w:val="480"/>
      <w:marRight w:val="0"/>
      <w:marTop w:val="0"/>
      <w:marBottom w:val="0"/>
      <w:divBdr>
        <w:top w:val="none" w:sz="0" w:space="0" w:color="auto"/>
        <w:left w:val="none" w:sz="0" w:space="0" w:color="auto"/>
        <w:bottom w:val="none" w:sz="0" w:space="0" w:color="auto"/>
        <w:right w:val="none" w:sz="0" w:space="0" w:color="auto"/>
      </w:divBdr>
    </w:div>
    <w:div w:id="654722504">
      <w:marLeft w:val="480"/>
      <w:marRight w:val="0"/>
      <w:marTop w:val="0"/>
      <w:marBottom w:val="0"/>
      <w:divBdr>
        <w:top w:val="none" w:sz="0" w:space="0" w:color="auto"/>
        <w:left w:val="none" w:sz="0" w:space="0" w:color="auto"/>
        <w:bottom w:val="none" w:sz="0" w:space="0" w:color="auto"/>
        <w:right w:val="none" w:sz="0" w:space="0" w:color="auto"/>
      </w:divBdr>
    </w:div>
    <w:div w:id="655652475">
      <w:marLeft w:val="480"/>
      <w:marRight w:val="0"/>
      <w:marTop w:val="0"/>
      <w:marBottom w:val="0"/>
      <w:divBdr>
        <w:top w:val="none" w:sz="0" w:space="0" w:color="auto"/>
        <w:left w:val="none" w:sz="0" w:space="0" w:color="auto"/>
        <w:bottom w:val="none" w:sz="0" w:space="0" w:color="auto"/>
        <w:right w:val="none" w:sz="0" w:space="0" w:color="auto"/>
      </w:divBdr>
    </w:div>
    <w:div w:id="655770607">
      <w:marLeft w:val="480"/>
      <w:marRight w:val="0"/>
      <w:marTop w:val="0"/>
      <w:marBottom w:val="0"/>
      <w:divBdr>
        <w:top w:val="none" w:sz="0" w:space="0" w:color="auto"/>
        <w:left w:val="none" w:sz="0" w:space="0" w:color="auto"/>
        <w:bottom w:val="none" w:sz="0" w:space="0" w:color="auto"/>
        <w:right w:val="none" w:sz="0" w:space="0" w:color="auto"/>
      </w:divBdr>
    </w:div>
    <w:div w:id="656807207">
      <w:marLeft w:val="480"/>
      <w:marRight w:val="0"/>
      <w:marTop w:val="0"/>
      <w:marBottom w:val="0"/>
      <w:divBdr>
        <w:top w:val="none" w:sz="0" w:space="0" w:color="auto"/>
        <w:left w:val="none" w:sz="0" w:space="0" w:color="auto"/>
        <w:bottom w:val="none" w:sz="0" w:space="0" w:color="auto"/>
        <w:right w:val="none" w:sz="0" w:space="0" w:color="auto"/>
      </w:divBdr>
    </w:div>
    <w:div w:id="657349343">
      <w:marLeft w:val="480"/>
      <w:marRight w:val="0"/>
      <w:marTop w:val="0"/>
      <w:marBottom w:val="0"/>
      <w:divBdr>
        <w:top w:val="none" w:sz="0" w:space="0" w:color="auto"/>
        <w:left w:val="none" w:sz="0" w:space="0" w:color="auto"/>
        <w:bottom w:val="none" w:sz="0" w:space="0" w:color="auto"/>
        <w:right w:val="none" w:sz="0" w:space="0" w:color="auto"/>
      </w:divBdr>
    </w:div>
    <w:div w:id="657349741">
      <w:marLeft w:val="480"/>
      <w:marRight w:val="0"/>
      <w:marTop w:val="0"/>
      <w:marBottom w:val="0"/>
      <w:divBdr>
        <w:top w:val="none" w:sz="0" w:space="0" w:color="auto"/>
        <w:left w:val="none" w:sz="0" w:space="0" w:color="auto"/>
        <w:bottom w:val="none" w:sz="0" w:space="0" w:color="auto"/>
        <w:right w:val="none" w:sz="0" w:space="0" w:color="auto"/>
      </w:divBdr>
    </w:div>
    <w:div w:id="658076771">
      <w:marLeft w:val="480"/>
      <w:marRight w:val="0"/>
      <w:marTop w:val="0"/>
      <w:marBottom w:val="0"/>
      <w:divBdr>
        <w:top w:val="none" w:sz="0" w:space="0" w:color="auto"/>
        <w:left w:val="none" w:sz="0" w:space="0" w:color="auto"/>
        <w:bottom w:val="none" w:sz="0" w:space="0" w:color="auto"/>
        <w:right w:val="none" w:sz="0" w:space="0" w:color="auto"/>
      </w:divBdr>
    </w:div>
    <w:div w:id="658731780">
      <w:marLeft w:val="480"/>
      <w:marRight w:val="0"/>
      <w:marTop w:val="0"/>
      <w:marBottom w:val="0"/>
      <w:divBdr>
        <w:top w:val="none" w:sz="0" w:space="0" w:color="auto"/>
        <w:left w:val="none" w:sz="0" w:space="0" w:color="auto"/>
        <w:bottom w:val="none" w:sz="0" w:space="0" w:color="auto"/>
        <w:right w:val="none" w:sz="0" w:space="0" w:color="auto"/>
      </w:divBdr>
    </w:div>
    <w:div w:id="659232627">
      <w:marLeft w:val="480"/>
      <w:marRight w:val="0"/>
      <w:marTop w:val="0"/>
      <w:marBottom w:val="0"/>
      <w:divBdr>
        <w:top w:val="none" w:sz="0" w:space="0" w:color="auto"/>
        <w:left w:val="none" w:sz="0" w:space="0" w:color="auto"/>
        <w:bottom w:val="none" w:sz="0" w:space="0" w:color="auto"/>
        <w:right w:val="none" w:sz="0" w:space="0" w:color="auto"/>
      </w:divBdr>
    </w:div>
    <w:div w:id="659234231">
      <w:marLeft w:val="480"/>
      <w:marRight w:val="0"/>
      <w:marTop w:val="0"/>
      <w:marBottom w:val="0"/>
      <w:divBdr>
        <w:top w:val="none" w:sz="0" w:space="0" w:color="auto"/>
        <w:left w:val="none" w:sz="0" w:space="0" w:color="auto"/>
        <w:bottom w:val="none" w:sz="0" w:space="0" w:color="auto"/>
        <w:right w:val="none" w:sz="0" w:space="0" w:color="auto"/>
      </w:divBdr>
    </w:div>
    <w:div w:id="659576756">
      <w:marLeft w:val="480"/>
      <w:marRight w:val="0"/>
      <w:marTop w:val="0"/>
      <w:marBottom w:val="0"/>
      <w:divBdr>
        <w:top w:val="none" w:sz="0" w:space="0" w:color="auto"/>
        <w:left w:val="none" w:sz="0" w:space="0" w:color="auto"/>
        <w:bottom w:val="none" w:sz="0" w:space="0" w:color="auto"/>
        <w:right w:val="none" w:sz="0" w:space="0" w:color="auto"/>
      </w:divBdr>
    </w:div>
    <w:div w:id="659844324">
      <w:marLeft w:val="480"/>
      <w:marRight w:val="0"/>
      <w:marTop w:val="0"/>
      <w:marBottom w:val="0"/>
      <w:divBdr>
        <w:top w:val="none" w:sz="0" w:space="0" w:color="auto"/>
        <w:left w:val="none" w:sz="0" w:space="0" w:color="auto"/>
        <w:bottom w:val="none" w:sz="0" w:space="0" w:color="auto"/>
        <w:right w:val="none" w:sz="0" w:space="0" w:color="auto"/>
      </w:divBdr>
    </w:div>
    <w:div w:id="659891828">
      <w:marLeft w:val="480"/>
      <w:marRight w:val="0"/>
      <w:marTop w:val="0"/>
      <w:marBottom w:val="0"/>
      <w:divBdr>
        <w:top w:val="none" w:sz="0" w:space="0" w:color="auto"/>
        <w:left w:val="none" w:sz="0" w:space="0" w:color="auto"/>
        <w:bottom w:val="none" w:sz="0" w:space="0" w:color="auto"/>
        <w:right w:val="none" w:sz="0" w:space="0" w:color="auto"/>
      </w:divBdr>
    </w:div>
    <w:div w:id="659964654">
      <w:marLeft w:val="480"/>
      <w:marRight w:val="0"/>
      <w:marTop w:val="0"/>
      <w:marBottom w:val="0"/>
      <w:divBdr>
        <w:top w:val="none" w:sz="0" w:space="0" w:color="auto"/>
        <w:left w:val="none" w:sz="0" w:space="0" w:color="auto"/>
        <w:bottom w:val="none" w:sz="0" w:space="0" w:color="auto"/>
        <w:right w:val="none" w:sz="0" w:space="0" w:color="auto"/>
      </w:divBdr>
    </w:div>
    <w:div w:id="660232573">
      <w:marLeft w:val="480"/>
      <w:marRight w:val="0"/>
      <w:marTop w:val="0"/>
      <w:marBottom w:val="0"/>
      <w:divBdr>
        <w:top w:val="none" w:sz="0" w:space="0" w:color="auto"/>
        <w:left w:val="none" w:sz="0" w:space="0" w:color="auto"/>
        <w:bottom w:val="none" w:sz="0" w:space="0" w:color="auto"/>
        <w:right w:val="none" w:sz="0" w:space="0" w:color="auto"/>
      </w:divBdr>
    </w:div>
    <w:div w:id="660279346">
      <w:marLeft w:val="480"/>
      <w:marRight w:val="0"/>
      <w:marTop w:val="0"/>
      <w:marBottom w:val="0"/>
      <w:divBdr>
        <w:top w:val="none" w:sz="0" w:space="0" w:color="auto"/>
        <w:left w:val="none" w:sz="0" w:space="0" w:color="auto"/>
        <w:bottom w:val="none" w:sz="0" w:space="0" w:color="auto"/>
        <w:right w:val="none" w:sz="0" w:space="0" w:color="auto"/>
      </w:divBdr>
    </w:div>
    <w:div w:id="660426374">
      <w:marLeft w:val="480"/>
      <w:marRight w:val="0"/>
      <w:marTop w:val="0"/>
      <w:marBottom w:val="0"/>
      <w:divBdr>
        <w:top w:val="none" w:sz="0" w:space="0" w:color="auto"/>
        <w:left w:val="none" w:sz="0" w:space="0" w:color="auto"/>
        <w:bottom w:val="none" w:sz="0" w:space="0" w:color="auto"/>
        <w:right w:val="none" w:sz="0" w:space="0" w:color="auto"/>
      </w:divBdr>
    </w:div>
    <w:div w:id="660698653">
      <w:marLeft w:val="480"/>
      <w:marRight w:val="0"/>
      <w:marTop w:val="0"/>
      <w:marBottom w:val="0"/>
      <w:divBdr>
        <w:top w:val="none" w:sz="0" w:space="0" w:color="auto"/>
        <w:left w:val="none" w:sz="0" w:space="0" w:color="auto"/>
        <w:bottom w:val="none" w:sz="0" w:space="0" w:color="auto"/>
        <w:right w:val="none" w:sz="0" w:space="0" w:color="auto"/>
      </w:divBdr>
    </w:div>
    <w:div w:id="660741637">
      <w:marLeft w:val="480"/>
      <w:marRight w:val="0"/>
      <w:marTop w:val="0"/>
      <w:marBottom w:val="0"/>
      <w:divBdr>
        <w:top w:val="none" w:sz="0" w:space="0" w:color="auto"/>
        <w:left w:val="none" w:sz="0" w:space="0" w:color="auto"/>
        <w:bottom w:val="none" w:sz="0" w:space="0" w:color="auto"/>
        <w:right w:val="none" w:sz="0" w:space="0" w:color="auto"/>
      </w:divBdr>
    </w:div>
    <w:div w:id="660815184">
      <w:marLeft w:val="480"/>
      <w:marRight w:val="0"/>
      <w:marTop w:val="0"/>
      <w:marBottom w:val="0"/>
      <w:divBdr>
        <w:top w:val="none" w:sz="0" w:space="0" w:color="auto"/>
        <w:left w:val="none" w:sz="0" w:space="0" w:color="auto"/>
        <w:bottom w:val="none" w:sz="0" w:space="0" w:color="auto"/>
        <w:right w:val="none" w:sz="0" w:space="0" w:color="auto"/>
      </w:divBdr>
    </w:div>
    <w:div w:id="661811049">
      <w:marLeft w:val="480"/>
      <w:marRight w:val="0"/>
      <w:marTop w:val="0"/>
      <w:marBottom w:val="0"/>
      <w:divBdr>
        <w:top w:val="none" w:sz="0" w:space="0" w:color="auto"/>
        <w:left w:val="none" w:sz="0" w:space="0" w:color="auto"/>
        <w:bottom w:val="none" w:sz="0" w:space="0" w:color="auto"/>
        <w:right w:val="none" w:sz="0" w:space="0" w:color="auto"/>
      </w:divBdr>
    </w:div>
    <w:div w:id="662439373">
      <w:marLeft w:val="480"/>
      <w:marRight w:val="0"/>
      <w:marTop w:val="0"/>
      <w:marBottom w:val="0"/>
      <w:divBdr>
        <w:top w:val="none" w:sz="0" w:space="0" w:color="auto"/>
        <w:left w:val="none" w:sz="0" w:space="0" w:color="auto"/>
        <w:bottom w:val="none" w:sz="0" w:space="0" w:color="auto"/>
        <w:right w:val="none" w:sz="0" w:space="0" w:color="auto"/>
      </w:divBdr>
    </w:div>
    <w:div w:id="662584538">
      <w:marLeft w:val="480"/>
      <w:marRight w:val="0"/>
      <w:marTop w:val="0"/>
      <w:marBottom w:val="0"/>
      <w:divBdr>
        <w:top w:val="none" w:sz="0" w:space="0" w:color="auto"/>
        <w:left w:val="none" w:sz="0" w:space="0" w:color="auto"/>
        <w:bottom w:val="none" w:sz="0" w:space="0" w:color="auto"/>
        <w:right w:val="none" w:sz="0" w:space="0" w:color="auto"/>
      </w:divBdr>
    </w:div>
    <w:div w:id="662585736">
      <w:marLeft w:val="480"/>
      <w:marRight w:val="0"/>
      <w:marTop w:val="0"/>
      <w:marBottom w:val="0"/>
      <w:divBdr>
        <w:top w:val="none" w:sz="0" w:space="0" w:color="auto"/>
        <w:left w:val="none" w:sz="0" w:space="0" w:color="auto"/>
        <w:bottom w:val="none" w:sz="0" w:space="0" w:color="auto"/>
        <w:right w:val="none" w:sz="0" w:space="0" w:color="auto"/>
      </w:divBdr>
    </w:div>
    <w:div w:id="662659335">
      <w:marLeft w:val="480"/>
      <w:marRight w:val="0"/>
      <w:marTop w:val="0"/>
      <w:marBottom w:val="0"/>
      <w:divBdr>
        <w:top w:val="none" w:sz="0" w:space="0" w:color="auto"/>
        <w:left w:val="none" w:sz="0" w:space="0" w:color="auto"/>
        <w:bottom w:val="none" w:sz="0" w:space="0" w:color="auto"/>
        <w:right w:val="none" w:sz="0" w:space="0" w:color="auto"/>
      </w:divBdr>
    </w:div>
    <w:div w:id="662970419">
      <w:marLeft w:val="480"/>
      <w:marRight w:val="0"/>
      <w:marTop w:val="0"/>
      <w:marBottom w:val="0"/>
      <w:divBdr>
        <w:top w:val="none" w:sz="0" w:space="0" w:color="auto"/>
        <w:left w:val="none" w:sz="0" w:space="0" w:color="auto"/>
        <w:bottom w:val="none" w:sz="0" w:space="0" w:color="auto"/>
        <w:right w:val="none" w:sz="0" w:space="0" w:color="auto"/>
      </w:divBdr>
    </w:div>
    <w:div w:id="662975178">
      <w:marLeft w:val="480"/>
      <w:marRight w:val="0"/>
      <w:marTop w:val="0"/>
      <w:marBottom w:val="0"/>
      <w:divBdr>
        <w:top w:val="none" w:sz="0" w:space="0" w:color="auto"/>
        <w:left w:val="none" w:sz="0" w:space="0" w:color="auto"/>
        <w:bottom w:val="none" w:sz="0" w:space="0" w:color="auto"/>
        <w:right w:val="none" w:sz="0" w:space="0" w:color="auto"/>
      </w:divBdr>
    </w:div>
    <w:div w:id="663163009">
      <w:marLeft w:val="480"/>
      <w:marRight w:val="0"/>
      <w:marTop w:val="0"/>
      <w:marBottom w:val="0"/>
      <w:divBdr>
        <w:top w:val="none" w:sz="0" w:space="0" w:color="auto"/>
        <w:left w:val="none" w:sz="0" w:space="0" w:color="auto"/>
        <w:bottom w:val="none" w:sz="0" w:space="0" w:color="auto"/>
        <w:right w:val="none" w:sz="0" w:space="0" w:color="auto"/>
      </w:divBdr>
    </w:div>
    <w:div w:id="663166014">
      <w:marLeft w:val="480"/>
      <w:marRight w:val="0"/>
      <w:marTop w:val="0"/>
      <w:marBottom w:val="0"/>
      <w:divBdr>
        <w:top w:val="none" w:sz="0" w:space="0" w:color="auto"/>
        <w:left w:val="none" w:sz="0" w:space="0" w:color="auto"/>
        <w:bottom w:val="none" w:sz="0" w:space="0" w:color="auto"/>
        <w:right w:val="none" w:sz="0" w:space="0" w:color="auto"/>
      </w:divBdr>
    </w:div>
    <w:div w:id="663238831">
      <w:marLeft w:val="480"/>
      <w:marRight w:val="0"/>
      <w:marTop w:val="0"/>
      <w:marBottom w:val="0"/>
      <w:divBdr>
        <w:top w:val="none" w:sz="0" w:space="0" w:color="auto"/>
        <w:left w:val="none" w:sz="0" w:space="0" w:color="auto"/>
        <w:bottom w:val="none" w:sz="0" w:space="0" w:color="auto"/>
        <w:right w:val="none" w:sz="0" w:space="0" w:color="auto"/>
      </w:divBdr>
    </w:div>
    <w:div w:id="663435510">
      <w:marLeft w:val="480"/>
      <w:marRight w:val="0"/>
      <w:marTop w:val="0"/>
      <w:marBottom w:val="0"/>
      <w:divBdr>
        <w:top w:val="none" w:sz="0" w:space="0" w:color="auto"/>
        <w:left w:val="none" w:sz="0" w:space="0" w:color="auto"/>
        <w:bottom w:val="none" w:sz="0" w:space="0" w:color="auto"/>
        <w:right w:val="none" w:sz="0" w:space="0" w:color="auto"/>
      </w:divBdr>
    </w:div>
    <w:div w:id="664357388">
      <w:marLeft w:val="480"/>
      <w:marRight w:val="0"/>
      <w:marTop w:val="0"/>
      <w:marBottom w:val="0"/>
      <w:divBdr>
        <w:top w:val="none" w:sz="0" w:space="0" w:color="auto"/>
        <w:left w:val="none" w:sz="0" w:space="0" w:color="auto"/>
        <w:bottom w:val="none" w:sz="0" w:space="0" w:color="auto"/>
        <w:right w:val="none" w:sz="0" w:space="0" w:color="auto"/>
      </w:divBdr>
    </w:div>
    <w:div w:id="664474032">
      <w:marLeft w:val="480"/>
      <w:marRight w:val="0"/>
      <w:marTop w:val="0"/>
      <w:marBottom w:val="0"/>
      <w:divBdr>
        <w:top w:val="none" w:sz="0" w:space="0" w:color="auto"/>
        <w:left w:val="none" w:sz="0" w:space="0" w:color="auto"/>
        <w:bottom w:val="none" w:sz="0" w:space="0" w:color="auto"/>
        <w:right w:val="none" w:sz="0" w:space="0" w:color="auto"/>
      </w:divBdr>
    </w:div>
    <w:div w:id="664552482">
      <w:marLeft w:val="480"/>
      <w:marRight w:val="0"/>
      <w:marTop w:val="0"/>
      <w:marBottom w:val="0"/>
      <w:divBdr>
        <w:top w:val="none" w:sz="0" w:space="0" w:color="auto"/>
        <w:left w:val="none" w:sz="0" w:space="0" w:color="auto"/>
        <w:bottom w:val="none" w:sz="0" w:space="0" w:color="auto"/>
        <w:right w:val="none" w:sz="0" w:space="0" w:color="auto"/>
      </w:divBdr>
    </w:div>
    <w:div w:id="664552526">
      <w:marLeft w:val="480"/>
      <w:marRight w:val="0"/>
      <w:marTop w:val="0"/>
      <w:marBottom w:val="0"/>
      <w:divBdr>
        <w:top w:val="none" w:sz="0" w:space="0" w:color="auto"/>
        <w:left w:val="none" w:sz="0" w:space="0" w:color="auto"/>
        <w:bottom w:val="none" w:sz="0" w:space="0" w:color="auto"/>
        <w:right w:val="none" w:sz="0" w:space="0" w:color="auto"/>
      </w:divBdr>
    </w:div>
    <w:div w:id="664626699">
      <w:marLeft w:val="480"/>
      <w:marRight w:val="0"/>
      <w:marTop w:val="0"/>
      <w:marBottom w:val="0"/>
      <w:divBdr>
        <w:top w:val="none" w:sz="0" w:space="0" w:color="auto"/>
        <w:left w:val="none" w:sz="0" w:space="0" w:color="auto"/>
        <w:bottom w:val="none" w:sz="0" w:space="0" w:color="auto"/>
        <w:right w:val="none" w:sz="0" w:space="0" w:color="auto"/>
      </w:divBdr>
    </w:div>
    <w:div w:id="665133166">
      <w:marLeft w:val="480"/>
      <w:marRight w:val="0"/>
      <w:marTop w:val="0"/>
      <w:marBottom w:val="0"/>
      <w:divBdr>
        <w:top w:val="none" w:sz="0" w:space="0" w:color="auto"/>
        <w:left w:val="none" w:sz="0" w:space="0" w:color="auto"/>
        <w:bottom w:val="none" w:sz="0" w:space="0" w:color="auto"/>
        <w:right w:val="none" w:sz="0" w:space="0" w:color="auto"/>
      </w:divBdr>
    </w:div>
    <w:div w:id="665935517">
      <w:marLeft w:val="480"/>
      <w:marRight w:val="0"/>
      <w:marTop w:val="0"/>
      <w:marBottom w:val="0"/>
      <w:divBdr>
        <w:top w:val="none" w:sz="0" w:space="0" w:color="auto"/>
        <w:left w:val="none" w:sz="0" w:space="0" w:color="auto"/>
        <w:bottom w:val="none" w:sz="0" w:space="0" w:color="auto"/>
        <w:right w:val="none" w:sz="0" w:space="0" w:color="auto"/>
      </w:divBdr>
    </w:div>
    <w:div w:id="666251048">
      <w:marLeft w:val="480"/>
      <w:marRight w:val="0"/>
      <w:marTop w:val="0"/>
      <w:marBottom w:val="0"/>
      <w:divBdr>
        <w:top w:val="none" w:sz="0" w:space="0" w:color="auto"/>
        <w:left w:val="none" w:sz="0" w:space="0" w:color="auto"/>
        <w:bottom w:val="none" w:sz="0" w:space="0" w:color="auto"/>
        <w:right w:val="none" w:sz="0" w:space="0" w:color="auto"/>
      </w:divBdr>
    </w:div>
    <w:div w:id="666329120">
      <w:marLeft w:val="480"/>
      <w:marRight w:val="0"/>
      <w:marTop w:val="0"/>
      <w:marBottom w:val="0"/>
      <w:divBdr>
        <w:top w:val="none" w:sz="0" w:space="0" w:color="auto"/>
        <w:left w:val="none" w:sz="0" w:space="0" w:color="auto"/>
        <w:bottom w:val="none" w:sz="0" w:space="0" w:color="auto"/>
        <w:right w:val="none" w:sz="0" w:space="0" w:color="auto"/>
      </w:divBdr>
    </w:div>
    <w:div w:id="666595021">
      <w:marLeft w:val="480"/>
      <w:marRight w:val="0"/>
      <w:marTop w:val="0"/>
      <w:marBottom w:val="0"/>
      <w:divBdr>
        <w:top w:val="none" w:sz="0" w:space="0" w:color="auto"/>
        <w:left w:val="none" w:sz="0" w:space="0" w:color="auto"/>
        <w:bottom w:val="none" w:sz="0" w:space="0" w:color="auto"/>
        <w:right w:val="none" w:sz="0" w:space="0" w:color="auto"/>
      </w:divBdr>
    </w:div>
    <w:div w:id="666634867">
      <w:marLeft w:val="480"/>
      <w:marRight w:val="0"/>
      <w:marTop w:val="0"/>
      <w:marBottom w:val="0"/>
      <w:divBdr>
        <w:top w:val="none" w:sz="0" w:space="0" w:color="auto"/>
        <w:left w:val="none" w:sz="0" w:space="0" w:color="auto"/>
        <w:bottom w:val="none" w:sz="0" w:space="0" w:color="auto"/>
        <w:right w:val="none" w:sz="0" w:space="0" w:color="auto"/>
      </w:divBdr>
    </w:div>
    <w:div w:id="666708772">
      <w:marLeft w:val="480"/>
      <w:marRight w:val="0"/>
      <w:marTop w:val="0"/>
      <w:marBottom w:val="0"/>
      <w:divBdr>
        <w:top w:val="none" w:sz="0" w:space="0" w:color="auto"/>
        <w:left w:val="none" w:sz="0" w:space="0" w:color="auto"/>
        <w:bottom w:val="none" w:sz="0" w:space="0" w:color="auto"/>
        <w:right w:val="none" w:sz="0" w:space="0" w:color="auto"/>
      </w:divBdr>
    </w:div>
    <w:div w:id="666983423">
      <w:marLeft w:val="480"/>
      <w:marRight w:val="0"/>
      <w:marTop w:val="0"/>
      <w:marBottom w:val="0"/>
      <w:divBdr>
        <w:top w:val="none" w:sz="0" w:space="0" w:color="auto"/>
        <w:left w:val="none" w:sz="0" w:space="0" w:color="auto"/>
        <w:bottom w:val="none" w:sz="0" w:space="0" w:color="auto"/>
        <w:right w:val="none" w:sz="0" w:space="0" w:color="auto"/>
      </w:divBdr>
    </w:div>
    <w:div w:id="667486176">
      <w:marLeft w:val="480"/>
      <w:marRight w:val="0"/>
      <w:marTop w:val="0"/>
      <w:marBottom w:val="0"/>
      <w:divBdr>
        <w:top w:val="none" w:sz="0" w:space="0" w:color="auto"/>
        <w:left w:val="none" w:sz="0" w:space="0" w:color="auto"/>
        <w:bottom w:val="none" w:sz="0" w:space="0" w:color="auto"/>
        <w:right w:val="none" w:sz="0" w:space="0" w:color="auto"/>
      </w:divBdr>
    </w:div>
    <w:div w:id="667640608">
      <w:marLeft w:val="480"/>
      <w:marRight w:val="0"/>
      <w:marTop w:val="0"/>
      <w:marBottom w:val="0"/>
      <w:divBdr>
        <w:top w:val="none" w:sz="0" w:space="0" w:color="auto"/>
        <w:left w:val="none" w:sz="0" w:space="0" w:color="auto"/>
        <w:bottom w:val="none" w:sz="0" w:space="0" w:color="auto"/>
        <w:right w:val="none" w:sz="0" w:space="0" w:color="auto"/>
      </w:divBdr>
    </w:div>
    <w:div w:id="668169261">
      <w:marLeft w:val="480"/>
      <w:marRight w:val="0"/>
      <w:marTop w:val="0"/>
      <w:marBottom w:val="0"/>
      <w:divBdr>
        <w:top w:val="none" w:sz="0" w:space="0" w:color="auto"/>
        <w:left w:val="none" w:sz="0" w:space="0" w:color="auto"/>
        <w:bottom w:val="none" w:sz="0" w:space="0" w:color="auto"/>
        <w:right w:val="none" w:sz="0" w:space="0" w:color="auto"/>
      </w:divBdr>
    </w:div>
    <w:div w:id="668949849">
      <w:marLeft w:val="480"/>
      <w:marRight w:val="0"/>
      <w:marTop w:val="0"/>
      <w:marBottom w:val="0"/>
      <w:divBdr>
        <w:top w:val="none" w:sz="0" w:space="0" w:color="auto"/>
        <w:left w:val="none" w:sz="0" w:space="0" w:color="auto"/>
        <w:bottom w:val="none" w:sz="0" w:space="0" w:color="auto"/>
        <w:right w:val="none" w:sz="0" w:space="0" w:color="auto"/>
      </w:divBdr>
    </w:div>
    <w:div w:id="669604364">
      <w:marLeft w:val="480"/>
      <w:marRight w:val="0"/>
      <w:marTop w:val="0"/>
      <w:marBottom w:val="0"/>
      <w:divBdr>
        <w:top w:val="none" w:sz="0" w:space="0" w:color="auto"/>
        <w:left w:val="none" w:sz="0" w:space="0" w:color="auto"/>
        <w:bottom w:val="none" w:sz="0" w:space="0" w:color="auto"/>
        <w:right w:val="none" w:sz="0" w:space="0" w:color="auto"/>
      </w:divBdr>
    </w:div>
    <w:div w:id="669914999">
      <w:marLeft w:val="480"/>
      <w:marRight w:val="0"/>
      <w:marTop w:val="0"/>
      <w:marBottom w:val="0"/>
      <w:divBdr>
        <w:top w:val="none" w:sz="0" w:space="0" w:color="auto"/>
        <w:left w:val="none" w:sz="0" w:space="0" w:color="auto"/>
        <w:bottom w:val="none" w:sz="0" w:space="0" w:color="auto"/>
        <w:right w:val="none" w:sz="0" w:space="0" w:color="auto"/>
      </w:divBdr>
    </w:div>
    <w:div w:id="670913598">
      <w:marLeft w:val="480"/>
      <w:marRight w:val="0"/>
      <w:marTop w:val="0"/>
      <w:marBottom w:val="0"/>
      <w:divBdr>
        <w:top w:val="none" w:sz="0" w:space="0" w:color="auto"/>
        <w:left w:val="none" w:sz="0" w:space="0" w:color="auto"/>
        <w:bottom w:val="none" w:sz="0" w:space="0" w:color="auto"/>
        <w:right w:val="none" w:sz="0" w:space="0" w:color="auto"/>
      </w:divBdr>
    </w:div>
    <w:div w:id="671181454">
      <w:marLeft w:val="480"/>
      <w:marRight w:val="0"/>
      <w:marTop w:val="0"/>
      <w:marBottom w:val="0"/>
      <w:divBdr>
        <w:top w:val="none" w:sz="0" w:space="0" w:color="auto"/>
        <w:left w:val="none" w:sz="0" w:space="0" w:color="auto"/>
        <w:bottom w:val="none" w:sz="0" w:space="0" w:color="auto"/>
        <w:right w:val="none" w:sz="0" w:space="0" w:color="auto"/>
      </w:divBdr>
    </w:div>
    <w:div w:id="671374673">
      <w:marLeft w:val="480"/>
      <w:marRight w:val="0"/>
      <w:marTop w:val="0"/>
      <w:marBottom w:val="0"/>
      <w:divBdr>
        <w:top w:val="none" w:sz="0" w:space="0" w:color="auto"/>
        <w:left w:val="none" w:sz="0" w:space="0" w:color="auto"/>
        <w:bottom w:val="none" w:sz="0" w:space="0" w:color="auto"/>
        <w:right w:val="none" w:sz="0" w:space="0" w:color="auto"/>
      </w:divBdr>
    </w:div>
    <w:div w:id="671375782">
      <w:marLeft w:val="480"/>
      <w:marRight w:val="0"/>
      <w:marTop w:val="0"/>
      <w:marBottom w:val="0"/>
      <w:divBdr>
        <w:top w:val="none" w:sz="0" w:space="0" w:color="auto"/>
        <w:left w:val="none" w:sz="0" w:space="0" w:color="auto"/>
        <w:bottom w:val="none" w:sz="0" w:space="0" w:color="auto"/>
        <w:right w:val="none" w:sz="0" w:space="0" w:color="auto"/>
      </w:divBdr>
    </w:div>
    <w:div w:id="671377723">
      <w:marLeft w:val="480"/>
      <w:marRight w:val="0"/>
      <w:marTop w:val="0"/>
      <w:marBottom w:val="0"/>
      <w:divBdr>
        <w:top w:val="none" w:sz="0" w:space="0" w:color="auto"/>
        <w:left w:val="none" w:sz="0" w:space="0" w:color="auto"/>
        <w:bottom w:val="none" w:sz="0" w:space="0" w:color="auto"/>
        <w:right w:val="none" w:sz="0" w:space="0" w:color="auto"/>
      </w:divBdr>
    </w:div>
    <w:div w:id="671419188">
      <w:marLeft w:val="480"/>
      <w:marRight w:val="0"/>
      <w:marTop w:val="0"/>
      <w:marBottom w:val="0"/>
      <w:divBdr>
        <w:top w:val="none" w:sz="0" w:space="0" w:color="auto"/>
        <w:left w:val="none" w:sz="0" w:space="0" w:color="auto"/>
        <w:bottom w:val="none" w:sz="0" w:space="0" w:color="auto"/>
        <w:right w:val="none" w:sz="0" w:space="0" w:color="auto"/>
      </w:divBdr>
    </w:div>
    <w:div w:id="671835979">
      <w:marLeft w:val="480"/>
      <w:marRight w:val="0"/>
      <w:marTop w:val="0"/>
      <w:marBottom w:val="0"/>
      <w:divBdr>
        <w:top w:val="none" w:sz="0" w:space="0" w:color="auto"/>
        <w:left w:val="none" w:sz="0" w:space="0" w:color="auto"/>
        <w:bottom w:val="none" w:sz="0" w:space="0" w:color="auto"/>
        <w:right w:val="none" w:sz="0" w:space="0" w:color="auto"/>
      </w:divBdr>
    </w:div>
    <w:div w:id="672072137">
      <w:marLeft w:val="480"/>
      <w:marRight w:val="0"/>
      <w:marTop w:val="0"/>
      <w:marBottom w:val="0"/>
      <w:divBdr>
        <w:top w:val="none" w:sz="0" w:space="0" w:color="auto"/>
        <w:left w:val="none" w:sz="0" w:space="0" w:color="auto"/>
        <w:bottom w:val="none" w:sz="0" w:space="0" w:color="auto"/>
        <w:right w:val="none" w:sz="0" w:space="0" w:color="auto"/>
      </w:divBdr>
    </w:div>
    <w:div w:id="672148621">
      <w:marLeft w:val="480"/>
      <w:marRight w:val="0"/>
      <w:marTop w:val="0"/>
      <w:marBottom w:val="0"/>
      <w:divBdr>
        <w:top w:val="none" w:sz="0" w:space="0" w:color="auto"/>
        <w:left w:val="none" w:sz="0" w:space="0" w:color="auto"/>
        <w:bottom w:val="none" w:sz="0" w:space="0" w:color="auto"/>
        <w:right w:val="none" w:sz="0" w:space="0" w:color="auto"/>
      </w:divBdr>
    </w:div>
    <w:div w:id="672538593">
      <w:marLeft w:val="480"/>
      <w:marRight w:val="0"/>
      <w:marTop w:val="0"/>
      <w:marBottom w:val="0"/>
      <w:divBdr>
        <w:top w:val="none" w:sz="0" w:space="0" w:color="auto"/>
        <w:left w:val="none" w:sz="0" w:space="0" w:color="auto"/>
        <w:bottom w:val="none" w:sz="0" w:space="0" w:color="auto"/>
        <w:right w:val="none" w:sz="0" w:space="0" w:color="auto"/>
      </w:divBdr>
    </w:div>
    <w:div w:id="672996974">
      <w:marLeft w:val="480"/>
      <w:marRight w:val="0"/>
      <w:marTop w:val="0"/>
      <w:marBottom w:val="0"/>
      <w:divBdr>
        <w:top w:val="none" w:sz="0" w:space="0" w:color="auto"/>
        <w:left w:val="none" w:sz="0" w:space="0" w:color="auto"/>
        <w:bottom w:val="none" w:sz="0" w:space="0" w:color="auto"/>
        <w:right w:val="none" w:sz="0" w:space="0" w:color="auto"/>
      </w:divBdr>
    </w:div>
    <w:div w:id="673146569">
      <w:marLeft w:val="480"/>
      <w:marRight w:val="0"/>
      <w:marTop w:val="0"/>
      <w:marBottom w:val="0"/>
      <w:divBdr>
        <w:top w:val="none" w:sz="0" w:space="0" w:color="auto"/>
        <w:left w:val="none" w:sz="0" w:space="0" w:color="auto"/>
        <w:bottom w:val="none" w:sz="0" w:space="0" w:color="auto"/>
        <w:right w:val="none" w:sz="0" w:space="0" w:color="auto"/>
      </w:divBdr>
    </w:div>
    <w:div w:id="673266806">
      <w:marLeft w:val="480"/>
      <w:marRight w:val="0"/>
      <w:marTop w:val="0"/>
      <w:marBottom w:val="0"/>
      <w:divBdr>
        <w:top w:val="none" w:sz="0" w:space="0" w:color="auto"/>
        <w:left w:val="none" w:sz="0" w:space="0" w:color="auto"/>
        <w:bottom w:val="none" w:sz="0" w:space="0" w:color="auto"/>
        <w:right w:val="none" w:sz="0" w:space="0" w:color="auto"/>
      </w:divBdr>
    </w:div>
    <w:div w:id="673335534">
      <w:marLeft w:val="480"/>
      <w:marRight w:val="0"/>
      <w:marTop w:val="0"/>
      <w:marBottom w:val="0"/>
      <w:divBdr>
        <w:top w:val="none" w:sz="0" w:space="0" w:color="auto"/>
        <w:left w:val="none" w:sz="0" w:space="0" w:color="auto"/>
        <w:bottom w:val="none" w:sz="0" w:space="0" w:color="auto"/>
        <w:right w:val="none" w:sz="0" w:space="0" w:color="auto"/>
      </w:divBdr>
    </w:div>
    <w:div w:id="673455377">
      <w:marLeft w:val="480"/>
      <w:marRight w:val="0"/>
      <w:marTop w:val="0"/>
      <w:marBottom w:val="0"/>
      <w:divBdr>
        <w:top w:val="none" w:sz="0" w:space="0" w:color="auto"/>
        <w:left w:val="none" w:sz="0" w:space="0" w:color="auto"/>
        <w:bottom w:val="none" w:sz="0" w:space="0" w:color="auto"/>
        <w:right w:val="none" w:sz="0" w:space="0" w:color="auto"/>
      </w:divBdr>
    </w:div>
    <w:div w:id="673606330">
      <w:marLeft w:val="480"/>
      <w:marRight w:val="0"/>
      <w:marTop w:val="0"/>
      <w:marBottom w:val="0"/>
      <w:divBdr>
        <w:top w:val="none" w:sz="0" w:space="0" w:color="auto"/>
        <w:left w:val="none" w:sz="0" w:space="0" w:color="auto"/>
        <w:bottom w:val="none" w:sz="0" w:space="0" w:color="auto"/>
        <w:right w:val="none" w:sz="0" w:space="0" w:color="auto"/>
      </w:divBdr>
    </w:div>
    <w:div w:id="674259608">
      <w:marLeft w:val="480"/>
      <w:marRight w:val="0"/>
      <w:marTop w:val="0"/>
      <w:marBottom w:val="0"/>
      <w:divBdr>
        <w:top w:val="none" w:sz="0" w:space="0" w:color="auto"/>
        <w:left w:val="none" w:sz="0" w:space="0" w:color="auto"/>
        <w:bottom w:val="none" w:sz="0" w:space="0" w:color="auto"/>
        <w:right w:val="none" w:sz="0" w:space="0" w:color="auto"/>
      </w:divBdr>
    </w:div>
    <w:div w:id="674648334">
      <w:marLeft w:val="480"/>
      <w:marRight w:val="0"/>
      <w:marTop w:val="0"/>
      <w:marBottom w:val="0"/>
      <w:divBdr>
        <w:top w:val="none" w:sz="0" w:space="0" w:color="auto"/>
        <w:left w:val="none" w:sz="0" w:space="0" w:color="auto"/>
        <w:bottom w:val="none" w:sz="0" w:space="0" w:color="auto"/>
        <w:right w:val="none" w:sz="0" w:space="0" w:color="auto"/>
      </w:divBdr>
    </w:div>
    <w:div w:id="674695086">
      <w:marLeft w:val="480"/>
      <w:marRight w:val="0"/>
      <w:marTop w:val="0"/>
      <w:marBottom w:val="0"/>
      <w:divBdr>
        <w:top w:val="none" w:sz="0" w:space="0" w:color="auto"/>
        <w:left w:val="none" w:sz="0" w:space="0" w:color="auto"/>
        <w:bottom w:val="none" w:sz="0" w:space="0" w:color="auto"/>
        <w:right w:val="none" w:sz="0" w:space="0" w:color="auto"/>
      </w:divBdr>
    </w:div>
    <w:div w:id="674890472">
      <w:marLeft w:val="480"/>
      <w:marRight w:val="0"/>
      <w:marTop w:val="0"/>
      <w:marBottom w:val="0"/>
      <w:divBdr>
        <w:top w:val="none" w:sz="0" w:space="0" w:color="auto"/>
        <w:left w:val="none" w:sz="0" w:space="0" w:color="auto"/>
        <w:bottom w:val="none" w:sz="0" w:space="0" w:color="auto"/>
        <w:right w:val="none" w:sz="0" w:space="0" w:color="auto"/>
      </w:divBdr>
    </w:div>
    <w:div w:id="674958290">
      <w:marLeft w:val="480"/>
      <w:marRight w:val="0"/>
      <w:marTop w:val="0"/>
      <w:marBottom w:val="0"/>
      <w:divBdr>
        <w:top w:val="none" w:sz="0" w:space="0" w:color="auto"/>
        <w:left w:val="none" w:sz="0" w:space="0" w:color="auto"/>
        <w:bottom w:val="none" w:sz="0" w:space="0" w:color="auto"/>
        <w:right w:val="none" w:sz="0" w:space="0" w:color="auto"/>
      </w:divBdr>
    </w:div>
    <w:div w:id="675619919">
      <w:marLeft w:val="480"/>
      <w:marRight w:val="0"/>
      <w:marTop w:val="0"/>
      <w:marBottom w:val="0"/>
      <w:divBdr>
        <w:top w:val="none" w:sz="0" w:space="0" w:color="auto"/>
        <w:left w:val="none" w:sz="0" w:space="0" w:color="auto"/>
        <w:bottom w:val="none" w:sz="0" w:space="0" w:color="auto"/>
        <w:right w:val="none" w:sz="0" w:space="0" w:color="auto"/>
      </w:divBdr>
    </w:div>
    <w:div w:id="675959445">
      <w:marLeft w:val="480"/>
      <w:marRight w:val="0"/>
      <w:marTop w:val="0"/>
      <w:marBottom w:val="0"/>
      <w:divBdr>
        <w:top w:val="none" w:sz="0" w:space="0" w:color="auto"/>
        <w:left w:val="none" w:sz="0" w:space="0" w:color="auto"/>
        <w:bottom w:val="none" w:sz="0" w:space="0" w:color="auto"/>
        <w:right w:val="none" w:sz="0" w:space="0" w:color="auto"/>
      </w:divBdr>
    </w:div>
    <w:div w:id="677198927">
      <w:marLeft w:val="480"/>
      <w:marRight w:val="0"/>
      <w:marTop w:val="0"/>
      <w:marBottom w:val="0"/>
      <w:divBdr>
        <w:top w:val="none" w:sz="0" w:space="0" w:color="auto"/>
        <w:left w:val="none" w:sz="0" w:space="0" w:color="auto"/>
        <w:bottom w:val="none" w:sz="0" w:space="0" w:color="auto"/>
        <w:right w:val="none" w:sz="0" w:space="0" w:color="auto"/>
      </w:divBdr>
    </w:div>
    <w:div w:id="677657411">
      <w:marLeft w:val="480"/>
      <w:marRight w:val="0"/>
      <w:marTop w:val="0"/>
      <w:marBottom w:val="0"/>
      <w:divBdr>
        <w:top w:val="none" w:sz="0" w:space="0" w:color="auto"/>
        <w:left w:val="none" w:sz="0" w:space="0" w:color="auto"/>
        <w:bottom w:val="none" w:sz="0" w:space="0" w:color="auto"/>
        <w:right w:val="none" w:sz="0" w:space="0" w:color="auto"/>
      </w:divBdr>
    </w:div>
    <w:div w:id="677804291">
      <w:marLeft w:val="480"/>
      <w:marRight w:val="0"/>
      <w:marTop w:val="0"/>
      <w:marBottom w:val="0"/>
      <w:divBdr>
        <w:top w:val="none" w:sz="0" w:space="0" w:color="auto"/>
        <w:left w:val="none" w:sz="0" w:space="0" w:color="auto"/>
        <w:bottom w:val="none" w:sz="0" w:space="0" w:color="auto"/>
        <w:right w:val="none" w:sz="0" w:space="0" w:color="auto"/>
      </w:divBdr>
    </w:div>
    <w:div w:id="677925640">
      <w:marLeft w:val="480"/>
      <w:marRight w:val="0"/>
      <w:marTop w:val="0"/>
      <w:marBottom w:val="0"/>
      <w:divBdr>
        <w:top w:val="none" w:sz="0" w:space="0" w:color="auto"/>
        <w:left w:val="none" w:sz="0" w:space="0" w:color="auto"/>
        <w:bottom w:val="none" w:sz="0" w:space="0" w:color="auto"/>
        <w:right w:val="none" w:sz="0" w:space="0" w:color="auto"/>
      </w:divBdr>
    </w:div>
    <w:div w:id="677997896">
      <w:marLeft w:val="480"/>
      <w:marRight w:val="0"/>
      <w:marTop w:val="0"/>
      <w:marBottom w:val="0"/>
      <w:divBdr>
        <w:top w:val="none" w:sz="0" w:space="0" w:color="auto"/>
        <w:left w:val="none" w:sz="0" w:space="0" w:color="auto"/>
        <w:bottom w:val="none" w:sz="0" w:space="0" w:color="auto"/>
        <w:right w:val="none" w:sz="0" w:space="0" w:color="auto"/>
      </w:divBdr>
    </w:div>
    <w:div w:id="678194942">
      <w:marLeft w:val="480"/>
      <w:marRight w:val="0"/>
      <w:marTop w:val="0"/>
      <w:marBottom w:val="0"/>
      <w:divBdr>
        <w:top w:val="none" w:sz="0" w:space="0" w:color="auto"/>
        <w:left w:val="none" w:sz="0" w:space="0" w:color="auto"/>
        <w:bottom w:val="none" w:sz="0" w:space="0" w:color="auto"/>
        <w:right w:val="none" w:sz="0" w:space="0" w:color="auto"/>
      </w:divBdr>
    </w:div>
    <w:div w:id="678233353">
      <w:marLeft w:val="480"/>
      <w:marRight w:val="0"/>
      <w:marTop w:val="0"/>
      <w:marBottom w:val="0"/>
      <w:divBdr>
        <w:top w:val="none" w:sz="0" w:space="0" w:color="auto"/>
        <w:left w:val="none" w:sz="0" w:space="0" w:color="auto"/>
        <w:bottom w:val="none" w:sz="0" w:space="0" w:color="auto"/>
        <w:right w:val="none" w:sz="0" w:space="0" w:color="auto"/>
      </w:divBdr>
    </w:div>
    <w:div w:id="679819963">
      <w:marLeft w:val="480"/>
      <w:marRight w:val="0"/>
      <w:marTop w:val="0"/>
      <w:marBottom w:val="0"/>
      <w:divBdr>
        <w:top w:val="none" w:sz="0" w:space="0" w:color="auto"/>
        <w:left w:val="none" w:sz="0" w:space="0" w:color="auto"/>
        <w:bottom w:val="none" w:sz="0" w:space="0" w:color="auto"/>
        <w:right w:val="none" w:sz="0" w:space="0" w:color="auto"/>
      </w:divBdr>
    </w:div>
    <w:div w:id="680087076">
      <w:marLeft w:val="480"/>
      <w:marRight w:val="0"/>
      <w:marTop w:val="0"/>
      <w:marBottom w:val="0"/>
      <w:divBdr>
        <w:top w:val="none" w:sz="0" w:space="0" w:color="auto"/>
        <w:left w:val="none" w:sz="0" w:space="0" w:color="auto"/>
        <w:bottom w:val="none" w:sz="0" w:space="0" w:color="auto"/>
        <w:right w:val="none" w:sz="0" w:space="0" w:color="auto"/>
      </w:divBdr>
    </w:div>
    <w:div w:id="680402172">
      <w:marLeft w:val="480"/>
      <w:marRight w:val="0"/>
      <w:marTop w:val="0"/>
      <w:marBottom w:val="0"/>
      <w:divBdr>
        <w:top w:val="none" w:sz="0" w:space="0" w:color="auto"/>
        <w:left w:val="none" w:sz="0" w:space="0" w:color="auto"/>
        <w:bottom w:val="none" w:sz="0" w:space="0" w:color="auto"/>
        <w:right w:val="none" w:sz="0" w:space="0" w:color="auto"/>
      </w:divBdr>
    </w:div>
    <w:div w:id="680469540">
      <w:marLeft w:val="480"/>
      <w:marRight w:val="0"/>
      <w:marTop w:val="0"/>
      <w:marBottom w:val="0"/>
      <w:divBdr>
        <w:top w:val="none" w:sz="0" w:space="0" w:color="auto"/>
        <w:left w:val="none" w:sz="0" w:space="0" w:color="auto"/>
        <w:bottom w:val="none" w:sz="0" w:space="0" w:color="auto"/>
        <w:right w:val="none" w:sz="0" w:space="0" w:color="auto"/>
      </w:divBdr>
    </w:div>
    <w:div w:id="680811950">
      <w:marLeft w:val="480"/>
      <w:marRight w:val="0"/>
      <w:marTop w:val="0"/>
      <w:marBottom w:val="0"/>
      <w:divBdr>
        <w:top w:val="none" w:sz="0" w:space="0" w:color="auto"/>
        <w:left w:val="none" w:sz="0" w:space="0" w:color="auto"/>
        <w:bottom w:val="none" w:sz="0" w:space="0" w:color="auto"/>
        <w:right w:val="none" w:sz="0" w:space="0" w:color="auto"/>
      </w:divBdr>
    </w:div>
    <w:div w:id="681324889">
      <w:marLeft w:val="480"/>
      <w:marRight w:val="0"/>
      <w:marTop w:val="0"/>
      <w:marBottom w:val="0"/>
      <w:divBdr>
        <w:top w:val="none" w:sz="0" w:space="0" w:color="auto"/>
        <w:left w:val="none" w:sz="0" w:space="0" w:color="auto"/>
        <w:bottom w:val="none" w:sz="0" w:space="0" w:color="auto"/>
        <w:right w:val="none" w:sz="0" w:space="0" w:color="auto"/>
      </w:divBdr>
    </w:div>
    <w:div w:id="681474987">
      <w:marLeft w:val="480"/>
      <w:marRight w:val="0"/>
      <w:marTop w:val="0"/>
      <w:marBottom w:val="0"/>
      <w:divBdr>
        <w:top w:val="none" w:sz="0" w:space="0" w:color="auto"/>
        <w:left w:val="none" w:sz="0" w:space="0" w:color="auto"/>
        <w:bottom w:val="none" w:sz="0" w:space="0" w:color="auto"/>
        <w:right w:val="none" w:sz="0" w:space="0" w:color="auto"/>
      </w:divBdr>
    </w:div>
    <w:div w:id="681512498">
      <w:marLeft w:val="480"/>
      <w:marRight w:val="0"/>
      <w:marTop w:val="0"/>
      <w:marBottom w:val="0"/>
      <w:divBdr>
        <w:top w:val="none" w:sz="0" w:space="0" w:color="auto"/>
        <w:left w:val="none" w:sz="0" w:space="0" w:color="auto"/>
        <w:bottom w:val="none" w:sz="0" w:space="0" w:color="auto"/>
        <w:right w:val="none" w:sz="0" w:space="0" w:color="auto"/>
      </w:divBdr>
    </w:div>
    <w:div w:id="682518566">
      <w:marLeft w:val="480"/>
      <w:marRight w:val="0"/>
      <w:marTop w:val="0"/>
      <w:marBottom w:val="0"/>
      <w:divBdr>
        <w:top w:val="none" w:sz="0" w:space="0" w:color="auto"/>
        <w:left w:val="none" w:sz="0" w:space="0" w:color="auto"/>
        <w:bottom w:val="none" w:sz="0" w:space="0" w:color="auto"/>
        <w:right w:val="none" w:sz="0" w:space="0" w:color="auto"/>
      </w:divBdr>
    </w:div>
    <w:div w:id="682708019">
      <w:marLeft w:val="480"/>
      <w:marRight w:val="0"/>
      <w:marTop w:val="0"/>
      <w:marBottom w:val="0"/>
      <w:divBdr>
        <w:top w:val="none" w:sz="0" w:space="0" w:color="auto"/>
        <w:left w:val="none" w:sz="0" w:space="0" w:color="auto"/>
        <w:bottom w:val="none" w:sz="0" w:space="0" w:color="auto"/>
        <w:right w:val="none" w:sz="0" w:space="0" w:color="auto"/>
      </w:divBdr>
    </w:div>
    <w:div w:id="682901609">
      <w:marLeft w:val="480"/>
      <w:marRight w:val="0"/>
      <w:marTop w:val="0"/>
      <w:marBottom w:val="0"/>
      <w:divBdr>
        <w:top w:val="none" w:sz="0" w:space="0" w:color="auto"/>
        <w:left w:val="none" w:sz="0" w:space="0" w:color="auto"/>
        <w:bottom w:val="none" w:sz="0" w:space="0" w:color="auto"/>
        <w:right w:val="none" w:sz="0" w:space="0" w:color="auto"/>
      </w:divBdr>
    </w:div>
    <w:div w:id="683048464">
      <w:marLeft w:val="480"/>
      <w:marRight w:val="0"/>
      <w:marTop w:val="0"/>
      <w:marBottom w:val="0"/>
      <w:divBdr>
        <w:top w:val="none" w:sz="0" w:space="0" w:color="auto"/>
        <w:left w:val="none" w:sz="0" w:space="0" w:color="auto"/>
        <w:bottom w:val="none" w:sz="0" w:space="0" w:color="auto"/>
        <w:right w:val="none" w:sz="0" w:space="0" w:color="auto"/>
      </w:divBdr>
    </w:div>
    <w:div w:id="683093420">
      <w:marLeft w:val="480"/>
      <w:marRight w:val="0"/>
      <w:marTop w:val="0"/>
      <w:marBottom w:val="0"/>
      <w:divBdr>
        <w:top w:val="none" w:sz="0" w:space="0" w:color="auto"/>
        <w:left w:val="none" w:sz="0" w:space="0" w:color="auto"/>
        <w:bottom w:val="none" w:sz="0" w:space="0" w:color="auto"/>
        <w:right w:val="none" w:sz="0" w:space="0" w:color="auto"/>
      </w:divBdr>
    </w:div>
    <w:div w:id="683215772">
      <w:marLeft w:val="480"/>
      <w:marRight w:val="0"/>
      <w:marTop w:val="0"/>
      <w:marBottom w:val="0"/>
      <w:divBdr>
        <w:top w:val="none" w:sz="0" w:space="0" w:color="auto"/>
        <w:left w:val="none" w:sz="0" w:space="0" w:color="auto"/>
        <w:bottom w:val="none" w:sz="0" w:space="0" w:color="auto"/>
        <w:right w:val="none" w:sz="0" w:space="0" w:color="auto"/>
      </w:divBdr>
    </w:div>
    <w:div w:id="683239868">
      <w:marLeft w:val="480"/>
      <w:marRight w:val="0"/>
      <w:marTop w:val="0"/>
      <w:marBottom w:val="0"/>
      <w:divBdr>
        <w:top w:val="none" w:sz="0" w:space="0" w:color="auto"/>
        <w:left w:val="none" w:sz="0" w:space="0" w:color="auto"/>
        <w:bottom w:val="none" w:sz="0" w:space="0" w:color="auto"/>
        <w:right w:val="none" w:sz="0" w:space="0" w:color="auto"/>
      </w:divBdr>
    </w:div>
    <w:div w:id="683361635">
      <w:marLeft w:val="480"/>
      <w:marRight w:val="0"/>
      <w:marTop w:val="0"/>
      <w:marBottom w:val="0"/>
      <w:divBdr>
        <w:top w:val="none" w:sz="0" w:space="0" w:color="auto"/>
        <w:left w:val="none" w:sz="0" w:space="0" w:color="auto"/>
        <w:bottom w:val="none" w:sz="0" w:space="0" w:color="auto"/>
        <w:right w:val="none" w:sz="0" w:space="0" w:color="auto"/>
      </w:divBdr>
    </w:div>
    <w:div w:id="683481333">
      <w:marLeft w:val="480"/>
      <w:marRight w:val="0"/>
      <w:marTop w:val="0"/>
      <w:marBottom w:val="0"/>
      <w:divBdr>
        <w:top w:val="none" w:sz="0" w:space="0" w:color="auto"/>
        <w:left w:val="none" w:sz="0" w:space="0" w:color="auto"/>
        <w:bottom w:val="none" w:sz="0" w:space="0" w:color="auto"/>
        <w:right w:val="none" w:sz="0" w:space="0" w:color="auto"/>
      </w:divBdr>
    </w:div>
    <w:div w:id="683559714">
      <w:marLeft w:val="480"/>
      <w:marRight w:val="0"/>
      <w:marTop w:val="0"/>
      <w:marBottom w:val="0"/>
      <w:divBdr>
        <w:top w:val="none" w:sz="0" w:space="0" w:color="auto"/>
        <w:left w:val="none" w:sz="0" w:space="0" w:color="auto"/>
        <w:bottom w:val="none" w:sz="0" w:space="0" w:color="auto"/>
        <w:right w:val="none" w:sz="0" w:space="0" w:color="auto"/>
      </w:divBdr>
    </w:div>
    <w:div w:id="684135797">
      <w:marLeft w:val="480"/>
      <w:marRight w:val="0"/>
      <w:marTop w:val="0"/>
      <w:marBottom w:val="0"/>
      <w:divBdr>
        <w:top w:val="none" w:sz="0" w:space="0" w:color="auto"/>
        <w:left w:val="none" w:sz="0" w:space="0" w:color="auto"/>
        <w:bottom w:val="none" w:sz="0" w:space="0" w:color="auto"/>
        <w:right w:val="none" w:sz="0" w:space="0" w:color="auto"/>
      </w:divBdr>
    </w:div>
    <w:div w:id="684209518">
      <w:marLeft w:val="480"/>
      <w:marRight w:val="0"/>
      <w:marTop w:val="0"/>
      <w:marBottom w:val="0"/>
      <w:divBdr>
        <w:top w:val="none" w:sz="0" w:space="0" w:color="auto"/>
        <w:left w:val="none" w:sz="0" w:space="0" w:color="auto"/>
        <w:bottom w:val="none" w:sz="0" w:space="0" w:color="auto"/>
        <w:right w:val="none" w:sz="0" w:space="0" w:color="auto"/>
      </w:divBdr>
    </w:div>
    <w:div w:id="684283522">
      <w:marLeft w:val="480"/>
      <w:marRight w:val="0"/>
      <w:marTop w:val="0"/>
      <w:marBottom w:val="0"/>
      <w:divBdr>
        <w:top w:val="none" w:sz="0" w:space="0" w:color="auto"/>
        <w:left w:val="none" w:sz="0" w:space="0" w:color="auto"/>
        <w:bottom w:val="none" w:sz="0" w:space="0" w:color="auto"/>
        <w:right w:val="none" w:sz="0" w:space="0" w:color="auto"/>
      </w:divBdr>
    </w:div>
    <w:div w:id="684356854">
      <w:marLeft w:val="480"/>
      <w:marRight w:val="0"/>
      <w:marTop w:val="0"/>
      <w:marBottom w:val="0"/>
      <w:divBdr>
        <w:top w:val="none" w:sz="0" w:space="0" w:color="auto"/>
        <w:left w:val="none" w:sz="0" w:space="0" w:color="auto"/>
        <w:bottom w:val="none" w:sz="0" w:space="0" w:color="auto"/>
        <w:right w:val="none" w:sz="0" w:space="0" w:color="auto"/>
      </w:divBdr>
    </w:div>
    <w:div w:id="684552329">
      <w:marLeft w:val="480"/>
      <w:marRight w:val="0"/>
      <w:marTop w:val="0"/>
      <w:marBottom w:val="0"/>
      <w:divBdr>
        <w:top w:val="none" w:sz="0" w:space="0" w:color="auto"/>
        <w:left w:val="none" w:sz="0" w:space="0" w:color="auto"/>
        <w:bottom w:val="none" w:sz="0" w:space="0" w:color="auto"/>
        <w:right w:val="none" w:sz="0" w:space="0" w:color="auto"/>
      </w:divBdr>
    </w:div>
    <w:div w:id="684750482">
      <w:marLeft w:val="480"/>
      <w:marRight w:val="0"/>
      <w:marTop w:val="0"/>
      <w:marBottom w:val="0"/>
      <w:divBdr>
        <w:top w:val="none" w:sz="0" w:space="0" w:color="auto"/>
        <w:left w:val="none" w:sz="0" w:space="0" w:color="auto"/>
        <w:bottom w:val="none" w:sz="0" w:space="0" w:color="auto"/>
        <w:right w:val="none" w:sz="0" w:space="0" w:color="auto"/>
      </w:divBdr>
    </w:div>
    <w:div w:id="685061237">
      <w:marLeft w:val="480"/>
      <w:marRight w:val="0"/>
      <w:marTop w:val="0"/>
      <w:marBottom w:val="0"/>
      <w:divBdr>
        <w:top w:val="none" w:sz="0" w:space="0" w:color="auto"/>
        <w:left w:val="none" w:sz="0" w:space="0" w:color="auto"/>
        <w:bottom w:val="none" w:sz="0" w:space="0" w:color="auto"/>
        <w:right w:val="none" w:sz="0" w:space="0" w:color="auto"/>
      </w:divBdr>
    </w:div>
    <w:div w:id="685134622">
      <w:marLeft w:val="480"/>
      <w:marRight w:val="0"/>
      <w:marTop w:val="0"/>
      <w:marBottom w:val="0"/>
      <w:divBdr>
        <w:top w:val="none" w:sz="0" w:space="0" w:color="auto"/>
        <w:left w:val="none" w:sz="0" w:space="0" w:color="auto"/>
        <w:bottom w:val="none" w:sz="0" w:space="0" w:color="auto"/>
        <w:right w:val="none" w:sz="0" w:space="0" w:color="auto"/>
      </w:divBdr>
    </w:div>
    <w:div w:id="685327172">
      <w:marLeft w:val="480"/>
      <w:marRight w:val="0"/>
      <w:marTop w:val="0"/>
      <w:marBottom w:val="0"/>
      <w:divBdr>
        <w:top w:val="none" w:sz="0" w:space="0" w:color="auto"/>
        <w:left w:val="none" w:sz="0" w:space="0" w:color="auto"/>
        <w:bottom w:val="none" w:sz="0" w:space="0" w:color="auto"/>
        <w:right w:val="none" w:sz="0" w:space="0" w:color="auto"/>
      </w:divBdr>
    </w:div>
    <w:div w:id="685668278">
      <w:marLeft w:val="480"/>
      <w:marRight w:val="0"/>
      <w:marTop w:val="0"/>
      <w:marBottom w:val="0"/>
      <w:divBdr>
        <w:top w:val="none" w:sz="0" w:space="0" w:color="auto"/>
        <w:left w:val="none" w:sz="0" w:space="0" w:color="auto"/>
        <w:bottom w:val="none" w:sz="0" w:space="0" w:color="auto"/>
        <w:right w:val="none" w:sz="0" w:space="0" w:color="auto"/>
      </w:divBdr>
    </w:div>
    <w:div w:id="685669828">
      <w:marLeft w:val="480"/>
      <w:marRight w:val="0"/>
      <w:marTop w:val="0"/>
      <w:marBottom w:val="0"/>
      <w:divBdr>
        <w:top w:val="none" w:sz="0" w:space="0" w:color="auto"/>
        <w:left w:val="none" w:sz="0" w:space="0" w:color="auto"/>
        <w:bottom w:val="none" w:sz="0" w:space="0" w:color="auto"/>
        <w:right w:val="none" w:sz="0" w:space="0" w:color="auto"/>
      </w:divBdr>
    </w:div>
    <w:div w:id="685864563">
      <w:marLeft w:val="480"/>
      <w:marRight w:val="0"/>
      <w:marTop w:val="0"/>
      <w:marBottom w:val="0"/>
      <w:divBdr>
        <w:top w:val="none" w:sz="0" w:space="0" w:color="auto"/>
        <w:left w:val="none" w:sz="0" w:space="0" w:color="auto"/>
        <w:bottom w:val="none" w:sz="0" w:space="0" w:color="auto"/>
        <w:right w:val="none" w:sz="0" w:space="0" w:color="auto"/>
      </w:divBdr>
    </w:div>
    <w:div w:id="686247636">
      <w:marLeft w:val="480"/>
      <w:marRight w:val="0"/>
      <w:marTop w:val="0"/>
      <w:marBottom w:val="0"/>
      <w:divBdr>
        <w:top w:val="none" w:sz="0" w:space="0" w:color="auto"/>
        <w:left w:val="none" w:sz="0" w:space="0" w:color="auto"/>
        <w:bottom w:val="none" w:sz="0" w:space="0" w:color="auto"/>
        <w:right w:val="none" w:sz="0" w:space="0" w:color="auto"/>
      </w:divBdr>
    </w:div>
    <w:div w:id="686370903">
      <w:marLeft w:val="480"/>
      <w:marRight w:val="0"/>
      <w:marTop w:val="0"/>
      <w:marBottom w:val="0"/>
      <w:divBdr>
        <w:top w:val="none" w:sz="0" w:space="0" w:color="auto"/>
        <w:left w:val="none" w:sz="0" w:space="0" w:color="auto"/>
        <w:bottom w:val="none" w:sz="0" w:space="0" w:color="auto"/>
        <w:right w:val="none" w:sz="0" w:space="0" w:color="auto"/>
      </w:divBdr>
    </w:div>
    <w:div w:id="686561037">
      <w:marLeft w:val="480"/>
      <w:marRight w:val="0"/>
      <w:marTop w:val="0"/>
      <w:marBottom w:val="0"/>
      <w:divBdr>
        <w:top w:val="none" w:sz="0" w:space="0" w:color="auto"/>
        <w:left w:val="none" w:sz="0" w:space="0" w:color="auto"/>
        <w:bottom w:val="none" w:sz="0" w:space="0" w:color="auto"/>
        <w:right w:val="none" w:sz="0" w:space="0" w:color="auto"/>
      </w:divBdr>
    </w:div>
    <w:div w:id="686716045">
      <w:marLeft w:val="480"/>
      <w:marRight w:val="0"/>
      <w:marTop w:val="0"/>
      <w:marBottom w:val="0"/>
      <w:divBdr>
        <w:top w:val="none" w:sz="0" w:space="0" w:color="auto"/>
        <w:left w:val="none" w:sz="0" w:space="0" w:color="auto"/>
        <w:bottom w:val="none" w:sz="0" w:space="0" w:color="auto"/>
        <w:right w:val="none" w:sz="0" w:space="0" w:color="auto"/>
      </w:divBdr>
    </w:div>
    <w:div w:id="686753011">
      <w:marLeft w:val="480"/>
      <w:marRight w:val="0"/>
      <w:marTop w:val="0"/>
      <w:marBottom w:val="0"/>
      <w:divBdr>
        <w:top w:val="none" w:sz="0" w:space="0" w:color="auto"/>
        <w:left w:val="none" w:sz="0" w:space="0" w:color="auto"/>
        <w:bottom w:val="none" w:sz="0" w:space="0" w:color="auto"/>
        <w:right w:val="none" w:sz="0" w:space="0" w:color="auto"/>
      </w:divBdr>
    </w:div>
    <w:div w:id="686758289">
      <w:marLeft w:val="480"/>
      <w:marRight w:val="0"/>
      <w:marTop w:val="0"/>
      <w:marBottom w:val="0"/>
      <w:divBdr>
        <w:top w:val="none" w:sz="0" w:space="0" w:color="auto"/>
        <w:left w:val="none" w:sz="0" w:space="0" w:color="auto"/>
        <w:bottom w:val="none" w:sz="0" w:space="0" w:color="auto"/>
        <w:right w:val="none" w:sz="0" w:space="0" w:color="auto"/>
      </w:divBdr>
    </w:div>
    <w:div w:id="686908769">
      <w:marLeft w:val="480"/>
      <w:marRight w:val="0"/>
      <w:marTop w:val="0"/>
      <w:marBottom w:val="0"/>
      <w:divBdr>
        <w:top w:val="none" w:sz="0" w:space="0" w:color="auto"/>
        <w:left w:val="none" w:sz="0" w:space="0" w:color="auto"/>
        <w:bottom w:val="none" w:sz="0" w:space="0" w:color="auto"/>
        <w:right w:val="none" w:sz="0" w:space="0" w:color="auto"/>
      </w:divBdr>
    </w:div>
    <w:div w:id="687101225">
      <w:marLeft w:val="480"/>
      <w:marRight w:val="0"/>
      <w:marTop w:val="0"/>
      <w:marBottom w:val="0"/>
      <w:divBdr>
        <w:top w:val="none" w:sz="0" w:space="0" w:color="auto"/>
        <w:left w:val="none" w:sz="0" w:space="0" w:color="auto"/>
        <w:bottom w:val="none" w:sz="0" w:space="0" w:color="auto"/>
        <w:right w:val="none" w:sz="0" w:space="0" w:color="auto"/>
      </w:divBdr>
    </w:div>
    <w:div w:id="687217183">
      <w:marLeft w:val="480"/>
      <w:marRight w:val="0"/>
      <w:marTop w:val="0"/>
      <w:marBottom w:val="0"/>
      <w:divBdr>
        <w:top w:val="none" w:sz="0" w:space="0" w:color="auto"/>
        <w:left w:val="none" w:sz="0" w:space="0" w:color="auto"/>
        <w:bottom w:val="none" w:sz="0" w:space="0" w:color="auto"/>
        <w:right w:val="none" w:sz="0" w:space="0" w:color="auto"/>
      </w:divBdr>
    </w:div>
    <w:div w:id="687946043">
      <w:marLeft w:val="480"/>
      <w:marRight w:val="0"/>
      <w:marTop w:val="0"/>
      <w:marBottom w:val="0"/>
      <w:divBdr>
        <w:top w:val="none" w:sz="0" w:space="0" w:color="auto"/>
        <w:left w:val="none" w:sz="0" w:space="0" w:color="auto"/>
        <w:bottom w:val="none" w:sz="0" w:space="0" w:color="auto"/>
        <w:right w:val="none" w:sz="0" w:space="0" w:color="auto"/>
      </w:divBdr>
    </w:div>
    <w:div w:id="688264091">
      <w:marLeft w:val="480"/>
      <w:marRight w:val="0"/>
      <w:marTop w:val="0"/>
      <w:marBottom w:val="0"/>
      <w:divBdr>
        <w:top w:val="none" w:sz="0" w:space="0" w:color="auto"/>
        <w:left w:val="none" w:sz="0" w:space="0" w:color="auto"/>
        <w:bottom w:val="none" w:sz="0" w:space="0" w:color="auto"/>
        <w:right w:val="none" w:sz="0" w:space="0" w:color="auto"/>
      </w:divBdr>
    </w:div>
    <w:div w:id="689339844">
      <w:marLeft w:val="480"/>
      <w:marRight w:val="0"/>
      <w:marTop w:val="0"/>
      <w:marBottom w:val="0"/>
      <w:divBdr>
        <w:top w:val="none" w:sz="0" w:space="0" w:color="auto"/>
        <w:left w:val="none" w:sz="0" w:space="0" w:color="auto"/>
        <w:bottom w:val="none" w:sz="0" w:space="0" w:color="auto"/>
        <w:right w:val="none" w:sz="0" w:space="0" w:color="auto"/>
      </w:divBdr>
    </w:div>
    <w:div w:id="689794019">
      <w:marLeft w:val="480"/>
      <w:marRight w:val="0"/>
      <w:marTop w:val="0"/>
      <w:marBottom w:val="0"/>
      <w:divBdr>
        <w:top w:val="none" w:sz="0" w:space="0" w:color="auto"/>
        <w:left w:val="none" w:sz="0" w:space="0" w:color="auto"/>
        <w:bottom w:val="none" w:sz="0" w:space="0" w:color="auto"/>
        <w:right w:val="none" w:sz="0" w:space="0" w:color="auto"/>
      </w:divBdr>
    </w:div>
    <w:div w:id="690499653">
      <w:marLeft w:val="480"/>
      <w:marRight w:val="0"/>
      <w:marTop w:val="0"/>
      <w:marBottom w:val="0"/>
      <w:divBdr>
        <w:top w:val="none" w:sz="0" w:space="0" w:color="auto"/>
        <w:left w:val="none" w:sz="0" w:space="0" w:color="auto"/>
        <w:bottom w:val="none" w:sz="0" w:space="0" w:color="auto"/>
        <w:right w:val="none" w:sz="0" w:space="0" w:color="auto"/>
      </w:divBdr>
    </w:div>
    <w:div w:id="690692178">
      <w:marLeft w:val="480"/>
      <w:marRight w:val="0"/>
      <w:marTop w:val="0"/>
      <w:marBottom w:val="0"/>
      <w:divBdr>
        <w:top w:val="none" w:sz="0" w:space="0" w:color="auto"/>
        <w:left w:val="none" w:sz="0" w:space="0" w:color="auto"/>
        <w:bottom w:val="none" w:sz="0" w:space="0" w:color="auto"/>
        <w:right w:val="none" w:sz="0" w:space="0" w:color="auto"/>
      </w:divBdr>
    </w:div>
    <w:div w:id="691499194">
      <w:marLeft w:val="480"/>
      <w:marRight w:val="0"/>
      <w:marTop w:val="0"/>
      <w:marBottom w:val="0"/>
      <w:divBdr>
        <w:top w:val="none" w:sz="0" w:space="0" w:color="auto"/>
        <w:left w:val="none" w:sz="0" w:space="0" w:color="auto"/>
        <w:bottom w:val="none" w:sz="0" w:space="0" w:color="auto"/>
        <w:right w:val="none" w:sz="0" w:space="0" w:color="auto"/>
      </w:divBdr>
    </w:div>
    <w:div w:id="691568599">
      <w:marLeft w:val="480"/>
      <w:marRight w:val="0"/>
      <w:marTop w:val="0"/>
      <w:marBottom w:val="0"/>
      <w:divBdr>
        <w:top w:val="none" w:sz="0" w:space="0" w:color="auto"/>
        <w:left w:val="none" w:sz="0" w:space="0" w:color="auto"/>
        <w:bottom w:val="none" w:sz="0" w:space="0" w:color="auto"/>
        <w:right w:val="none" w:sz="0" w:space="0" w:color="auto"/>
      </w:divBdr>
    </w:div>
    <w:div w:id="691732978">
      <w:marLeft w:val="480"/>
      <w:marRight w:val="0"/>
      <w:marTop w:val="0"/>
      <w:marBottom w:val="0"/>
      <w:divBdr>
        <w:top w:val="none" w:sz="0" w:space="0" w:color="auto"/>
        <w:left w:val="none" w:sz="0" w:space="0" w:color="auto"/>
        <w:bottom w:val="none" w:sz="0" w:space="0" w:color="auto"/>
        <w:right w:val="none" w:sz="0" w:space="0" w:color="auto"/>
      </w:divBdr>
    </w:div>
    <w:div w:id="692195937">
      <w:marLeft w:val="480"/>
      <w:marRight w:val="0"/>
      <w:marTop w:val="0"/>
      <w:marBottom w:val="0"/>
      <w:divBdr>
        <w:top w:val="none" w:sz="0" w:space="0" w:color="auto"/>
        <w:left w:val="none" w:sz="0" w:space="0" w:color="auto"/>
        <w:bottom w:val="none" w:sz="0" w:space="0" w:color="auto"/>
        <w:right w:val="none" w:sz="0" w:space="0" w:color="auto"/>
      </w:divBdr>
    </w:div>
    <w:div w:id="692222795">
      <w:marLeft w:val="480"/>
      <w:marRight w:val="0"/>
      <w:marTop w:val="0"/>
      <w:marBottom w:val="0"/>
      <w:divBdr>
        <w:top w:val="none" w:sz="0" w:space="0" w:color="auto"/>
        <w:left w:val="none" w:sz="0" w:space="0" w:color="auto"/>
        <w:bottom w:val="none" w:sz="0" w:space="0" w:color="auto"/>
        <w:right w:val="none" w:sz="0" w:space="0" w:color="auto"/>
      </w:divBdr>
    </w:div>
    <w:div w:id="692265884">
      <w:marLeft w:val="480"/>
      <w:marRight w:val="0"/>
      <w:marTop w:val="0"/>
      <w:marBottom w:val="0"/>
      <w:divBdr>
        <w:top w:val="none" w:sz="0" w:space="0" w:color="auto"/>
        <w:left w:val="none" w:sz="0" w:space="0" w:color="auto"/>
        <w:bottom w:val="none" w:sz="0" w:space="0" w:color="auto"/>
        <w:right w:val="none" w:sz="0" w:space="0" w:color="auto"/>
      </w:divBdr>
    </w:div>
    <w:div w:id="692266983">
      <w:marLeft w:val="480"/>
      <w:marRight w:val="0"/>
      <w:marTop w:val="0"/>
      <w:marBottom w:val="0"/>
      <w:divBdr>
        <w:top w:val="none" w:sz="0" w:space="0" w:color="auto"/>
        <w:left w:val="none" w:sz="0" w:space="0" w:color="auto"/>
        <w:bottom w:val="none" w:sz="0" w:space="0" w:color="auto"/>
        <w:right w:val="none" w:sz="0" w:space="0" w:color="auto"/>
      </w:divBdr>
    </w:div>
    <w:div w:id="692611502">
      <w:marLeft w:val="480"/>
      <w:marRight w:val="0"/>
      <w:marTop w:val="0"/>
      <w:marBottom w:val="0"/>
      <w:divBdr>
        <w:top w:val="none" w:sz="0" w:space="0" w:color="auto"/>
        <w:left w:val="none" w:sz="0" w:space="0" w:color="auto"/>
        <w:bottom w:val="none" w:sz="0" w:space="0" w:color="auto"/>
        <w:right w:val="none" w:sz="0" w:space="0" w:color="auto"/>
      </w:divBdr>
    </w:div>
    <w:div w:id="692615938">
      <w:marLeft w:val="480"/>
      <w:marRight w:val="0"/>
      <w:marTop w:val="0"/>
      <w:marBottom w:val="0"/>
      <w:divBdr>
        <w:top w:val="none" w:sz="0" w:space="0" w:color="auto"/>
        <w:left w:val="none" w:sz="0" w:space="0" w:color="auto"/>
        <w:bottom w:val="none" w:sz="0" w:space="0" w:color="auto"/>
        <w:right w:val="none" w:sz="0" w:space="0" w:color="auto"/>
      </w:divBdr>
    </w:div>
    <w:div w:id="692878810">
      <w:marLeft w:val="480"/>
      <w:marRight w:val="0"/>
      <w:marTop w:val="0"/>
      <w:marBottom w:val="0"/>
      <w:divBdr>
        <w:top w:val="none" w:sz="0" w:space="0" w:color="auto"/>
        <w:left w:val="none" w:sz="0" w:space="0" w:color="auto"/>
        <w:bottom w:val="none" w:sz="0" w:space="0" w:color="auto"/>
        <w:right w:val="none" w:sz="0" w:space="0" w:color="auto"/>
      </w:divBdr>
    </w:div>
    <w:div w:id="693188513">
      <w:marLeft w:val="480"/>
      <w:marRight w:val="0"/>
      <w:marTop w:val="0"/>
      <w:marBottom w:val="0"/>
      <w:divBdr>
        <w:top w:val="none" w:sz="0" w:space="0" w:color="auto"/>
        <w:left w:val="none" w:sz="0" w:space="0" w:color="auto"/>
        <w:bottom w:val="none" w:sz="0" w:space="0" w:color="auto"/>
        <w:right w:val="none" w:sz="0" w:space="0" w:color="auto"/>
      </w:divBdr>
    </w:div>
    <w:div w:id="693464379">
      <w:marLeft w:val="480"/>
      <w:marRight w:val="0"/>
      <w:marTop w:val="0"/>
      <w:marBottom w:val="0"/>
      <w:divBdr>
        <w:top w:val="none" w:sz="0" w:space="0" w:color="auto"/>
        <w:left w:val="none" w:sz="0" w:space="0" w:color="auto"/>
        <w:bottom w:val="none" w:sz="0" w:space="0" w:color="auto"/>
        <w:right w:val="none" w:sz="0" w:space="0" w:color="auto"/>
      </w:divBdr>
    </w:div>
    <w:div w:id="693503826">
      <w:marLeft w:val="480"/>
      <w:marRight w:val="0"/>
      <w:marTop w:val="0"/>
      <w:marBottom w:val="0"/>
      <w:divBdr>
        <w:top w:val="none" w:sz="0" w:space="0" w:color="auto"/>
        <w:left w:val="none" w:sz="0" w:space="0" w:color="auto"/>
        <w:bottom w:val="none" w:sz="0" w:space="0" w:color="auto"/>
        <w:right w:val="none" w:sz="0" w:space="0" w:color="auto"/>
      </w:divBdr>
    </w:div>
    <w:div w:id="693767635">
      <w:marLeft w:val="480"/>
      <w:marRight w:val="0"/>
      <w:marTop w:val="0"/>
      <w:marBottom w:val="0"/>
      <w:divBdr>
        <w:top w:val="none" w:sz="0" w:space="0" w:color="auto"/>
        <w:left w:val="none" w:sz="0" w:space="0" w:color="auto"/>
        <w:bottom w:val="none" w:sz="0" w:space="0" w:color="auto"/>
        <w:right w:val="none" w:sz="0" w:space="0" w:color="auto"/>
      </w:divBdr>
    </w:div>
    <w:div w:id="694428478">
      <w:marLeft w:val="480"/>
      <w:marRight w:val="0"/>
      <w:marTop w:val="0"/>
      <w:marBottom w:val="0"/>
      <w:divBdr>
        <w:top w:val="none" w:sz="0" w:space="0" w:color="auto"/>
        <w:left w:val="none" w:sz="0" w:space="0" w:color="auto"/>
        <w:bottom w:val="none" w:sz="0" w:space="0" w:color="auto"/>
        <w:right w:val="none" w:sz="0" w:space="0" w:color="auto"/>
      </w:divBdr>
    </w:div>
    <w:div w:id="694500909">
      <w:marLeft w:val="480"/>
      <w:marRight w:val="0"/>
      <w:marTop w:val="0"/>
      <w:marBottom w:val="0"/>
      <w:divBdr>
        <w:top w:val="none" w:sz="0" w:space="0" w:color="auto"/>
        <w:left w:val="none" w:sz="0" w:space="0" w:color="auto"/>
        <w:bottom w:val="none" w:sz="0" w:space="0" w:color="auto"/>
        <w:right w:val="none" w:sz="0" w:space="0" w:color="auto"/>
      </w:divBdr>
    </w:div>
    <w:div w:id="694617900">
      <w:marLeft w:val="480"/>
      <w:marRight w:val="0"/>
      <w:marTop w:val="0"/>
      <w:marBottom w:val="0"/>
      <w:divBdr>
        <w:top w:val="none" w:sz="0" w:space="0" w:color="auto"/>
        <w:left w:val="none" w:sz="0" w:space="0" w:color="auto"/>
        <w:bottom w:val="none" w:sz="0" w:space="0" w:color="auto"/>
        <w:right w:val="none" w:sz="0" w:space="0" w:color="auto"/>
      </w:divBdr>
    </w:div>
    <w:div w:id="695083011">
      <w:marLeft w:val="480"/>
      <w:marRight w:val="0"/>
      <w:marTop w:val="0"/>
      <w:marBottom w:val="0"/>
      <w:divBdr>
        <w:top w:val="none" w:sz="0" w:space="0" w:color="auto"/>
        <w:left w:val="none" w:sz="0" w:space="0" w:color="auto"/>
        <w:bottom w:val="none" w:sz="0" w:space="0" w:color="auto"/>
        <w:right w:val="none" w:sz="0" w:space="0" w:color="auto"/>
      </w:divBdr>
    </w:div>
    <w:div w:id="695500117">
      <w:marLeft w:val="480"/>
      <w:marRight w:val="0"/>
      <w:marTop w:val="0"/>
      <w:marBottom w:val="0"/>
      <w:divBdr>
        <w:top w:val="none" w:sz="0" w:space="0" w:color="auto"/>
        <w:left w:val="none" w:sz="0" w:space="0" w:color="auto"/>
        <w:bottom w:val="none" w:sz="0" w:space="0" w:color="auto"/>
        <w:right w:val="none" w:sz="0" w:space="0" w:color="auto"/>
      </w:divBdr>
    </w:div>
    <w:div w:id="695738814">
      <w:marLeft w:val="480"/>
      <w:marRight w:val="0"/>
      <w:marTop w:val="0"/>
      <w:marBottom w:val="0"/>
      <w:divBdr>
        <w:top w:val="none" w:sz="0" w:space="0" w:color="auto"/>
        <w:left w:val="none" w:sz="0" w:space="0" w:color="auto"/>
        <w:bottom w:val="none" w:sz="0" w:space="0" w:color="auto"/>
        <w:right w:val="none" w:sz="0" w:space="0" w:color="auto"/>
      </w:divBdr>
    </w:div>
    <w:div w:id="695808075">
      <w:marLeft w:val="480"/>
      <w:marRight w:val="0"/>
      <w:marTop w:val="0"/>
      <w:marBottom w:val="0"/>
      <w:divBdr>
        <w:top w:val="none" w:sz="0" w:space="0" w:color="auto"/>
        <w:left w:val="none" w:sz="0" w:space="0" w:color="auto"/>
        <w:bottom w:val="none" w:sz="0" w:space="0" w:color="auto"/>
        <w:right w:val="none" w:sz="0" w:space="0" w:color="auto"/>
      </w:divBdr>
    </w:div>
    <w:div w:id="696079462">
      <w:marLeft w:val="480"/>
      <w:marRight w:val="0"/>
      <w:marTop w:val="0"/>
      <w:marBottom w:val="0"/>
      <w:divBdr>
        <w:top w:val="none" w:sz="0" w:space="0" w:color="auto"/>
        <w:left w:val="none" w:sz="0" w:space="0" w:color="auto"/>
        <w:bottom w:val="none" w:sz="0" w:space="0" w:color="auto"/>
        <w:right w:val="none" w:sz="0" w:space="0" w:color="auto"/>
      </w:divBdr>
    </w:div>
    <w:div w:id="696084259">
      <w:marLeft w:val="480"/>
      <w:marRight w:val="0"/>
      <w:marTop w:val="0"/>
      <w:marBottom w:val="0"/>
      <w:divBdr>
        <w:top w:val="none" w:sz="0" w:space="0" w:color="auto"/>
        <w:left w:val="none" w:sz="0" w:space="0" w:color="auto"/>
        <w:bottom w:val="none" w:sz="0" w:space="0" w:color="auto"/>
        <w:right w:val="none" w:sz="0" w:space="0" w:color="auto"/>
      </w:divBdr>
    </w:div>
    <w:div w:id="696199545">
      <w:marLeft w:val="480"/>
      <w:marRight w:val="0"/>
      <w:marTop w:val="0"/>
      <w:marBottom w:val="0"/>
      <w:divBdr>
        <w:top w:val="none" w:sz="0" w:space="0" w:color="auto"/>
        <w:left w:val="none" w:sz="0" w:space="0" w:color="auto"/>
        <w:bottom w:val="none" w:sz="0" w:space="0" w:color="auto"/>
        <w:right w:val="none" w:sz="0" w:space="0" w:color="auto"/>
      </w:divBdr>
    </w:div>
    <w:div w:id="696321080">
      <w:marLeft w:val="480"/>
      <w:marRight w:val="0"/>
      <w:marTop w:val="0"/>
      <w:marBottom w:val="0"/>
      <w:divBdr>
        <w:top w:val="none" w:sz="0" w:space="0" w:color="auto"/>
        <w:left w:val="none" w:sz="0" w:space="0" w:color="auto"/>
        <w:bottom w:val="none" w:sz="0" w:space="0" w:color="auto"/>
        <w:right w:val="none" w:sz="0" w:space="0" w:color="auto"/>
      </w:divBdr>
    </w:div>
    <w:div w:id="696348472">
      <w:marLeft w:val="480"/>
      <w:marRight w:val="0"/>
      <w:marTop w:val="0"/>
      <w:marBottom w:val="0"/>
      <w:divBdr>
        <w:top w:val="none" w:sz="0" w:space="0" w:color="auto"/>
        <w:left w:val="none" w:sz="0" w:space="0" w:color="auto"/>
        <w:bottom w:val="none" w:sz="0" w:space="0" w:color="auto"/>
        <w:right w:val="none" w:sz="0" w:space="0" w:color="auto"/>
      </w:divBdr>
    </w:div>
    <w:div w:id="696658038">
      <w:marLeft w:val="480"/>
      <w:marRight w:val="0"/>
      <w:marTop w:val="0"/>
      <w:marBottom w:val="0"/>
      <w:divBdr>
        <w:top w:val="none" w:sz="0" w:space="0" w:color="auto"/>
        <w:left w:val="none" w:sz="0" w:space="0" w:color="auto"/>
        <w:bottom w:val="none" w:sz="0" w:space="0" w:color="auto"/>
        <w:right w:val="none" w:sz="0" w:space="0" w:color="auto"/>
      </w:divBdr>
    </w:div>
    <w:div w:id="696781419">
      <w:marLeft w:val="480"/>
      <w:marRight w:val="0"/>
      <w:marTop w:val="0"/>
      <w:marBottom w:val="0"/>
      <w:divBdr>
        <w:top w:val="none" w:sz="0" w:space="0" w:color="auto"/>
        <w:left w:val="none" w:sz="0" w:space="0" w:color="auto"/>
        <w:bottom w:val="none" w:sz="0" w:space="0" w:color="auto"/>
        <w:right w:val="none" w:sz="0" w:space="0" w:color="auto"/>
      </w:divBdr>
    </w:div>
    <w:div w:id="696929704">
      <w:marLeft w:val="480"/>
      <w:marRight w:val="0"/>
      <w:marTop w:val="0"/>
      <w:marBottom w:val="0"/>
      <w:divBdr>
        <w:top w:val="none" w:sz="0" w:space="0" w:color="auto"/>
        <w:left w:val="none" w:sz="0" w:space="0" w:color="auto"/>
        <w:bottom w:val="none" w:sz="0" w:space="0" w:color="auto"/>
        <w:right w:val="none" w:sz="0" w:space="0" w:color="auto"/>
      </w:divBdr>
    </w:div>
    <w:div w:id="696930765">
      <w:marLeft w:val="480"/>
      <w:marRight w:val="0"/>
      <w:marTop w:val="0"/>
      <w:marBottom w:val="0"/>
      <w:divBdr>
        <w:top w:val="none" w:sz="0" w:space="0" w:color="auto"/>
        <w:left w:val="none" w:sz="0" w:space="0" w:color="auto"/>
        <w:bottom w:val="none" w:sz="0" w:space="0" w:color="auto"/>
        <w:right w:val="none" w:sz="0" w:space="0" w:color="auto"/>
      </w:divBdr>
    </w:div>
    <w:div w:id="697318327">
      <w:marLeft w:val="480"/>
      <w:marRight w:val="0"/>
      <w:marTop w:val="0"/>
      <w:marBottom w:val="0"/>
      <w:divBdr>
        <w:top w:val="none" w:sz="0" w:space="0" w:color="auto"/>
        <w:left w:val="none" w:sz="0" w:space="0" w:color="auto"/>
        <w:bottom w:val="none" w:sz="0" w:space="0" w:color="auto"/>
        <w:right w:val="none" w:sz="0" w:space="0" w:color="auto"/>
      </w:divBdr>
    </w:div>
    <w:div w:id="697387831">
      <w:marLeft w:val="480"/>
      <w:marRight w:val="0"/>
      <w:marTop w:val="0"/>
      <w:marBottom w:val="0"/>
      <w:divBdr>
        <w:top w:val="none" w:sz="0" w:space="0" w:color="auto"/>
        <w:left w:val="none" w:sz="0" w:space="0" w:color="auto"/>
        <w:bottom w:val="none" w:sz="0" w:space="0" w:color="auto"/>
        <w:right w:val="none" w:sz="0" w:space="0" w:color="auto"/>
      </w:divBdr>
    </w:div>
    <w:div w:id="697581649">
      <w:marLeft w:val="480"/>
      <w:marRight w:val="0"/>
      <w:marTop w:val="0"/>
      <w:marBottom w:val="0"/>
      <w:divBdr>
        <w:top w:val="none" w:sz="0" w:space="0" w:color="auto"/>
        <w:left w:val="none" w:sz="0" w:space="0" w:color="auto"/>
        <w:bottom w:val="none" w:sz="0" w:space="0" w:color="auto"/>
        <w:right w:val="none" w:sz="0" w:space="0" w:color="auto"/>
      </w:divBdr>
    </w:div>
    <w:div w:id="697632152">
      <w:marLeft w:val="480"/>
      <w:marRight w:val="0"/>
      <w:marTop w:val="0"/>
      <w:marBottom w:val="0"/>
      <w:divBdr>
        <w:top w:val="none" w:sz="0" w:space="0" w:color="auto"/>
        <w:left w:val="none" w:sz="0" w:space="0" w:color="auto"/>
        <w:bottom w:val="none" w:sz="0" w:space="0" w:color="auto"/>
        <w:right w:val="none" w:sz="0" w:space="0" w:color="auto"/>
      </w:divBdr>
    </w:div>
    <w:div w:id="697700972">
      <w:marLeft w:val="480"/>
      <w:marRight w:val="0"/>
      <w:marTop w:val="0"/>
      <w:marBottom w:val="0"/>
      <w:divBdr>
        <w:top w:val="none" w:sz="0" w:space="0" w:color="auto"/>
        <w:left w:val="none" w:sz="0" w:space="0" w:color="auto"/>
        <w:bottom w:val="none" w:sz="0" w:space="0" w:color="auto"/>
        <w:right w:val="none" w:sz="0" w:space="0" w:color="auto"/>
      </w:divBdr>
    </w:div>
    <w:div w:id="697702467">
      <w:marLeft w:val="480"/>
      <w:marRight w:val="0"/>
      <w:marTop w:val="0"/>
      <w:marBottom w:val="0"/>
      <w:divBdr>
        <w:top w:val="none" w:sz="0" w:space="0" w:color="auto"/>
        <w:left w:val="none" w:sz="0" w:space="0" w:color="auto"/>
        <w:bottom w:val="none" w:sz="0" w:space="0" w:color="auto"/>
        <w:right w:val="none" w:sz="0" w:space="0" w:color="auto"/>
      </w:divBdr>
    </w:div>
    <w:div w:id="697780848">
      <w:marLeft w:val="480"/>
      <w:marRight w:val="0"/>
      <w:marTop w:val="0"/>
      <w:marBottom w:val="0"/>
      <w:divBdr>
        <w:top w:val="none" w:sz="0" w:space="0" w:color="auto"/>
        <w:left w:val="none" w:sz="0" w:space="0" w:color="auto"/>
        <w:bottom w:val="none" w:sz="0" w:space="0" w:color="auto"/>
        <w:right w:val="none" w:sz="0" w:space="0" w:color="auto"/>
      </w:divBdr>
    </w:div>
    <w:div w:id="698312499">
      <w:marLeft w:val="480"/>
      <w:marRight w:val="0"/>
      <w:marTop w:val="0"/>
      <w:marBottom w:val="0"/>
      <w:divBdr>
        <w:top w:val="none" w:sz="0" w:space="0" w:color="auto"/>
        <w:left w:val="none" w:sz="0" w:space="0" w:color="auto"/>
        <w:bottom w:val="none" w:sz="0" w:space="0" w:color="auto"/>
        <w:right w:val="none" w:sz="0" w:space="0" w:color="auto"/>
      </w:divBdr>
    </w:div>
    <w:div w:id="698512979">
      <w:marLeft w:val="480"/>
      <w:marRight w:val="0"/>
      <w:marTop w:val="0"/>
      <w:marBottom w:val="0"/>
      <w:divBdr>
        <w:top w:val="none" w:sz="0" w:space="0" w:color="auto"/>
        <w:left w:val="none" w:sz="0" w:space="0" w:color="auto"/>
        <w:bottom w:val="none" w:sz="0" w:space="0" w:color="auto"/>
        <w:right w:val="none" w:sz="0" w:space="0" w:color="auto"/>
      </w:divBdr>
    </w:div>
    <w:div w:id="698552924">
      <w:marLeft w:val="480"/>
      <w:marRight w:val="0"/>
      <w:marTop w:val="0"/>
      <w:marBottom w:val="0"/>
      <w:divBdr>
        <w:top w:val="none" w:sz="0" w:space="0" w:color="auto"/>
        <w:left w:val="none" w:sz="0" w:space="0" w:color="auto"/>
        <w:bottom w:val="none" w:sz="0" w:space="0" w:color="auto"/>
        <w:right w:val="none" w:sz="0" w:space="0" w:color="auto"/>
      </w:divBdr>
    </w:div>
    <w:div w:id="698817157">
      <w:marLeft w:val="480"/>
      <w:marRight w:val="0"/>
      <w:marTop w:val="0"/>
      <w:marBottom w:val="0"/>
      <w:divBdr>
        <w:top w:val="none" w:sz="0" w:space="0" w:color="auto"/>
        <w:left w:val="none" w:sz="0" w:space="0" w:color="auto"/>
        <w:bottom w:val="none" w:sz="0" w:space="0" w:color="auto"/>
        <w:right w:val="none" w:sz="0" w:space="0" w:color="auto"/>
      </w:divBdr>
    </w:div>
    <w:div w:id="698967981">
      <w:marLeft w:val="480"/>
      <w:marRight w:val="0"/>
      <w:marTop w:val="0"/>
      <w:marBottom w:val="0"/>
      <w:divBdr>
        <w:top w:val="none" w:sz="0" w:space="0" w:color="auto"/>
        <w:left w:val="none" w:sz="0" w:space="0" w:color="auto"/>
        <w:bottom w:val="none" w:sz="0" w:space="0" w:color="auto"/>
        <w:right w:val="none" w:sz="0" w:space="0" w:color="auto"/>
      </w:divBdr>
    </w:div>
    <w:div w:id="699161721">
      <w:marLeft w:val="480"/>
      <w:marRight w:val="0"/>
      <w:marTop w:val="0"/>
      <w:marBottom w:val="0"/>
      <w:divBdr>
        <w:top w:val="none" w:sz="0" w:space="0" w:color="auto"/>
        <w:left w:val="none" w:sz="0" w:space="0" w:color="auto"/>
        <w:bottom w:val="none" w:sz="0" w:space="0" w:color="auto"/>
        <w:right w:val="none" w:sz="0" w:space="0" w:color="auto"/>
      </w:divBdr>
    </w:div>
    <w:div w:id="699285792">
      <w:marLeft w:val="480"/>
      <w:marRight w:val="0"/>
      <w:marTop w:val="0"/>
      <w:marBottom w:val="0"/>
      <w:divBdr>
        <w:top w:val="none" w:sz="0" w:space="0" w:color="auto"/>
        <w:left w:val="none" w:sz="0" w:space="0" w:color="auto"/>
        <w:bottom w:val="none" w:sz="0" w:space="0" w:color="auto"/>
        <w:right w:val="none" w:sz="0" w:space="0" w:color="auto"/>
      </w:divBdr>
    </w:div>
    <w:div w:id="699359648">
      <w:marLeft w:val="480"/>
      <w:marRight w:val="0"/>
      <w:marTop w:val="0"/>
      <w:marBottom w:val="0"/>
      <w:divBdr>
        <w:top w:val="none" w:sz="0" w:space="0" w:color="auto"/>
        <w:left w:val="none" w:sz="0" w:space="0" w:color="auto"/>
        <w:bottom w:val="none" w:sz="0" w:space="0" w:color="auto"/>
        <w:right w:val="none" w:sz="0" w:space="0" w:color="auto"/>
      </w:divBdr>
    </w:div>
    <w:div w:id="699597898">
      <w:marLeft w:val="480"/>
      <w:marRight w:val="0"/>
      <w:marTop w:val="0"/>
      <w:marBottom w:val="0"/>
      <w:divBdr>
        <w:top w:val="none" w:sz="0" w:space="0" w:color="auto"/>
        <w:left w:val="none" w:sz="0" w:space="0" w:color="auto"/>
        <w:bottom w:val="none" w:sz="0" w:space="0" w:color="auto"/>
        <w:right w:val="none" w:sz="0" w:space="0" w:color="auto"/>
      </w:divBdr>
    </w:div>
    <w:div w:id="699670844">
      <w:marLeft w:val="480"/>
      <w:marRight w:val="0"/>
      <w:marTop w:val="0"/>
      <w:marBottom w:val="0"/>
      <w:divBdr>
        <w:top w:val="none" w:sz="0" w:space="0" w:color="auto"/>
        <w:left w:val="none" w:sz="0" w:space="0" w:color="auto"/>
        <w:bottom w:val="none" w:sz="0" w:space="0" w:color="auto"/>
        <w:right w:val="none" w:sz="0" w:space="0" w:color="auto"/>
      </w:divBdr>
    </w:div>
    <w:div w:id="699862752">
      <w:marLeft w:val="480"/>
      <w:marRight w:val="0"/>
      <w:marTop w:val="0"/>
      <w:marBottom w:val="0"/>
      <w:divBdr>
        <w:top w:val="none" w:sz="0" w:space="0" w:color="auto"/>
        <w:left w:val="none" w:sz="0" w:space="0" w:color="auto"/>
        <w:bottom w:val="none" w:sz="0" w:space="0" w:color="auto"/>
        <w:right w:val="none" w:sz="0" w:space="0" w:color="auto"/>
      </w:divBdr>
    </w:div>
    <w:div w:id="700516233">
      <w:marLeft w:val="480"/>
      <w:marRight w:val="0"/>
      <w:marTop w:val="0"/>
      <w:marBottom w:val="0"/>
      <w:divBdr>
        <w:top w:val="none" w:sz="0" w:space="0" w:color="auto"/>
        <w:left w:val="none" w:sz="0" w:space="0" w:color="auto"/>
        <w:bottom w:val="none" w:sz="0" w:space="0" w:color="auto"/>
        <w:right w:val="none" w:sz="0" w:space="0" w:color="auto"/>
      </w:divBdr>
    </w:div>
    <w:div w:id="700714369">
      <w:marLeft w:val="480"/>
      <w:marRight w:val="0"/>
      <w:marTop w:val="0"/>
      <w:marBottom w:val="0"/>
      <w:divBdr>
        <w:top w:val="none" w:sz="0" w:space="0" w:color="auto"/>
        <w:left w:val="none" w:sz="0" w:space="0" w:color="auto"/>
        <w:bottom w:val="none" w:sz="0" w:space="0" w:color="auto"/>
        <w:right w:val="none" w:sz="0" w:space="0" w:color="auto"/>
      </w:divBdr>
    </w:div>
    <w:div w:id="700781791">
      <w:marLeft w:val="480"/>
      <w:marRight w:val="0"/>
      <w:marTop w:val="0"/>
      <w:marBottom w:val="0"/>
      <w:divBdr>
        <w:top w:val="none" w:sz="0" w:space="0" w:color="auto"/>
        <w:left w:val="none" w:sz="0" w:space="0" w:color="auto"/>
        <w:bottom w:val="none" w:sz="0" w:space="0" w:color="auto"/>
        <w:right w:val="none" w:sz="0" w:space="0" w:color="auto"/>
      </w:divBdr>
    </w:div>
    <w:div w:id="700939909">
      <w:marLeft w:val="480"/>
      <w:marRight w:val="0"/>
      <w:marTop w:val="0"/>
      <w:marBottom w:val="0"/>
      <w:divBdr>
        <w:top w:val="none" w:sz="0" w:space="0" w:color="auto"/>
        <w:left w:val="none" w:sz="0" w:space="0" w:color="auto"/>
        <w:bottom w:val="none" w:sz="0" w:space="0" w:color="auto"/>
        <w:right w:val="none" w:sz="0" w:space="0" w:color="auto"/>
      </w:divBdr>
    </w:div>
    <w:div w:id="700976616">
      <w:marLeft w:val="480"/>
      <w:marRight w:val="0"/>
      <w:marTop w:val="0"/>
      <w:marBottom w:val="0"/>
      <w:divBdr>
        <w:top w:val="none" w:sz="0" w:space="0" w:color="auto"/>
        <w:left w:val="none" w:sz="0" w:space="0" w:color="auto"/>
        <w:bottom w:val="none" w:sz="0" w:space="0" w:color="auto"/>
        <w:right w:val="none" w:sz="0" w:space="0" w:color="auto"/>
      </w:divBdr>
    </w:div>
    <w:div w:id="701327404">
      <w:marLeft w:val="480"/>
      <w:marRight w:val="0"/>
      <w:marTop w:val="0"/>
      <w:marBottom w:val="0"/>
      <w:divBdr>
        <w:top w:val="none" w:sz="0" w:space="0" w:color="auto"/>
        <w:left w:val="none" w:sz="0" w:space="0" w:color="auto"/>
        <w:bottom w:val="none" w:sz="0" w:space="0" w:color="auto"/>
        <w:right w:val="none" w:sz="0" w:space="0" w:color="auto"/>
      </w:divBdr>
    </w:div>
    <w:div w:id="701517913">
      <w:marLeft w:val="480"/>
      <w:marRight w:val="0"/>
      <w:marTop w:val="0"/>
      <w:marBottom w:val="0"/>
      <w:divBdr>
        <w:top w:val="none" w:sz="0" w:space="0" w:color="auto"/>
        <w:left w:val="none" w:sz="0" w:space="0" w:color="auto"/>
        <w:bottom w:val="none" w:sz="0" w:space="0" w:color="auto"/>
        <w:right w:val="none" w:sz="0" w:space="0" w:color="auto"/>
      </w:divBdr>
    </w:div>
    <w:div w:id="702176295">
      <w:marLeft w:val="480"/>
      <w:marRight w:val="0"/>
      <w:marTop w:val="0"/>
      <w:marBottom w:val="0"/>
      <w:divBdr>
        <w:top w:val="none" w:sz="0" w:space="0" w:color="auto"/>
        <w:left w:val="none" w:sz="0" w:space="0" w:color="auto"/>
        <w:bottom w:val="none" w:sz="0" w:space="0" w:color="auto"/>
        <w:right w:val="none" w:sz="0" w:space="0" w:color="auto"/>
      </w:divBdr>
    </w:div>
    <w:div w:id="702292255">
      <w:marLeft w:val="480"/>
      <w:marRight w:val="0"/>
      <w:marTop w:val="0"/>
      <w:marBottom w:val="0"/>
      <w:divBdr>
        <w:top w:val="none" w:sz="0" w:space="0" w:color="auto"/>
        <w:left w:val="none" w:sz="0" w:space="0" w:color="auto"/>
        <w:bottom w:val="none" w:sz="0" w:space="0" w:color="auto"/>
        <w:right w:val="none" w:sz="0" w:space="0" w:color="auto"/>
      </w:divBdr>
    </w:div>
    <w:div w:id="702905866">
      <w:marLeft w:val="480"/>
      <w:marRight w:val="0"/>
      <w:marTop w:val="0"/>
      <w:marBottom w:val="0"/>
      <w:divBdr>
        <w:top w:val="none" w:sz="0" w:space="0" w:color="auto"/>
        <w:left w:val="none" w:sz="0" w:space="0" w:color="auto"/>
        <w:bottom w:val="none" w:sz="0" w:space="0" w:color="auto"/>
        <w:right w:val="none" w:sz="0" w:space="0" w:color="auto"/>
      </w:divBdr>
    </w:div>
    <w:div w:id="703209934">
      <w:marLeft w:val="480"/>
      <w:marRight w:val="0"/>
      <w:marTop w:val="0"/>
      <w:marBottom w:val="0"/>
      <w:divBdr>
        <w:top w:val="none" w:sz="0" w:space="0" w:color="auto"/>
        <w:left w:val="none" w:sz="0" w:space="0" w:color="auto"/>
        <w:bottom w:val="none" w:sz="0" w:space="0" w:color="auto"/>
        <w:right w:val="none" w:sz="0" w:space="0" w:color="auto"/>
      </w:divBdr>
    </w:div>
    <w:div w:id="703334732">
      <w:marLeft w:val="480"/>
      <w:marRight w:val="0"/>
      <w:marTop w:val="0"/>
      <w:marBottom w:val="0"/>
      <w:divBdr>
        <w:top w:val="none" w:sz="0" w:space="0" w:color="auto"/>
        <w:left w:val="none" w:sz="0" w:space="0" w:color="auto"/>
        <w:bottom w:val="none" w:sz="0" w:space="0" w:color="auto"/>
        <w:right w:val="none" w:sz="0" w:space="0" w:color="auto"/>
      </w:divBdr>
    </w:div>
    <w:div w:id="703598560">
      <w:marLeft w:val="480"/>
      <w:marRight w:val="0"/>
      <w:marTop w:val="0"/>
      <w:marBottom w:val="0"/>
      <w:divBdr>
        <w:top w:val="none" w:sz="0" w:space="0" w:color="auto"/>
        <w:left w:val="none" w:sz="0" w:space="0" w:color="auto"/>
        <w:bottom w:val="none" w:sz="0" w:space="0" w:color="auto"/>
        <w:right w:val="none" w:sz="0" w:space="0" w:color="auto"/>
      </w:divBdr>
    </w:div>
    <w:div w:id="703945435">
      <w:marLeft w:val="480"/>
      <w:marRight w:val="0"/>
      <w:marTop w:val="0"/>
      <w:marBottom w:val="0"/>
      <w:divBdr>
        <w:top w:val="none" w:sz="0" w:space="0" w:color="auto"/>
        <w:left w:val="none" w:sz="0" w:space="0" w:color="auto"/>
        <w:bottom w:val="none" w:sz="0" w:space="0" w:color="auto"/>
        <w:right w:val="none" w:sz="0" w:space="0" w:color="auto"/>
      </w:divBdr>
    </w:div>
    <w:div w:id="704451705">
      <w:marLeft w:val="480"/>
      <w:marRight w:val="0"/>
      <w:marTop w:val="0"/>
      <w:marBottom w:val="0"/>
      <w:divBdr>
        <w:top w:val="none" w:sz="0" w:space="0" w:color="auto"/>
        <w:left w:val="none" w:sz="0" w:space="0" w:color="auto"/>
        <w:bottom w:val="none" w:sz="0" w:space="0" w:color="auto"/>
        <w:right w:val="none" w:sz="0" w:space="0" w:color="auto"/>
      </w:divBdr>
    </w:div>
    <w:div w:id="704526480">
      <w:marLeft w:val="480"/>
      <w:marRight w:val="0"/>
      <w:marTop w:val="0"/>
      <w:marBottom w:val="0"/>
      <w:divBdr>
        <w:top w:val="none" w:sz="0" w:space="0" w:color="auto"/>
        <w:left w:val="none" w:sz="0" w:space="0" w:color="auto"/>
        <w:bottom w:val="none" w:sz="0" w:space="0" w:color="auto"/>
        <w:right w:val="none" w:sz="0" w:space="0" w:color="auto"/>
      </w:divBdr>
    </w:div>
    <w:div w:id="704721926">
      <w:marLeft w:val="480"/>
      <w:marRight w:val="0"/>
      <w:marTop w:val="0"/>
      <w:marBottom w:val="0"/>
      <w:divBdr>
        <w:top w:val="none" w:sz="0" w:space="0" w:color="auto"/>
        <w:left w:val="none" w:sz="0" w:space="0" w:color="auto"/>
        <w:bottom w:val="none" w:sz="0" w:space="0" w:color="auto"/>
        <w:right w:val="none" w:sz="0" w:space="0" w:color="auto"/>
      </w:divBdr>
    </w:div>
    <w:div w:id="704722346">
      <w:marLeft w:val="480"/>
      <w:marRight w:val="0"/>
      <w:marTop w:val="0"/>
      <w:marBottom w:val="0"/>
      <w:divBdr>
        <w:top w:val="none" w:sz="0" w:space="0" w:color="auto"/>
        <w:left w:val="none" w:sz="0" w:space="0" w:color="auto"/>
        <w:bottom w:val="none" w:sz="0" w:space="0" w:color="auto"/>
        <w:right w:val="none" w:sz="0" w:space="0" w:color="auto"/>
      </w:divBdr>
    </w:div>
    <w:div w:id="705060139">
      <w:marLeft w:val="480"/>
      <w:marRight w:val="0"/>
      <w:marTop w:val="0"/>
      <w:marBottom w:val="0"/>
      <w:divBdr>
        <w:top w:val="none" w:sz="0" w:space="0" w:color="auto"/>
        <w:left w:val="none" w:sz="0" w:space="0" w:color="auto"/>
        <w:bottom w:val="none" w:sz="0" w:space="0" w:color="auto"/>
        <w:right w:val="none" w:sz="0" w:space="0" w:color="auto"/>
      </w:divBdr>
    </w:div>
    <w:div w:id="705953814">
      <w:marLeft w:val="480"/>
      <w:marRight w:val="0"/>
      <w:marTop w:val="0"/>
      <w:marBottom w:val="0"/>
      <w:divBdr>
        <w:top w:val="none" w:sz="0" w:space="0" w:color="auto"/>
        <w:left w:val="none" w:sz="0" w:space="0" w:color="auto"/>
        <w:bottom w:val="none" w:sz="0" w:space="0" w:color="auto"/>
        <w:right w:val="none" w:sz="0" w:space="0" w:color="auto"/>
      </w:divBdr>
    </w:div>
    <w:div w:id="706375885">
      <w:marLeft w:val="480"/>
      <w:marRight w:val="0"/>
      <w:marTop w:val="0"/>
      <w:marBottom w:val="0"/>
      <w:divBdr>
        <w:top w:val="none" w:sz="0" w:space="0" w:color="auto"/>
        <w:left w:val="none" w:sz="0" w:space="0" w:color="auto"/>
        <w:bottom w:val="none" w:sz="0" w:space="0" w:color="auto"/>
        <w:right w:val="none" w:sz="0" w:space="0" w:color="auto"/>
      </w:divBdr>
    </w:div>
    <w:div w:id="706561056">
      <w:marLeft w:val="480"/>
      <w:marRight w:val="0"/>
      <w:marTop w:val="0"/>
      <w:marBottom w:val="0"/>
      <w:divBdr>
        <w:top w:val="none" w:sz="0" w:space="0" w:color="auto"/>
        <w:left w:val="none" w:sz="0" w:space="0" w:color="auto"/>
        <w:bottom w:val="none" w:sz="0" w:space="0" w:color="auto"/>
        <w:right w:val="none" w:sz="0" w:space="0" w:color="auto"/>
      </w:divBdr>
    </w:div>
    <w:div w:id="706836391">
      <w:marLeft w:val="480"/>
      <w:marRight w:val="0"/>
      <w:marTop w:val="0"/>
      <w:marBottom w:val="0"/>
      <w:divBdr>
        <w:top w:val="none" w:sz="0" w:space="0" w:color="auto"/>
        <w:left w:val="none" w:sz="0" w:space="0" w:color="auto"/>
        <w:bottom w:val="none" w:sz="0" w:space="0" w:color="auto"/>
        <w:right w:val="none" w:sz="0" w:space="0" w:color="auto"/>
      </w:divBdr>
    </w:div>
    <w:div w:id="707023470">
      <w:marLeft w:val="480"/>
      <w:marRight w:val="0"/>
      <w:marTop w:val="0"/>
      <w:marBottom w:val="0"/>
      <w:divBdr>
        <w:top w:val="none" w:sz="0" w:space="0" w:color="auto"/>
        <w:left w:val="none" w:sz="0" w:space="0" w:color="auto"/>
        <w:bottom w:val="none" w:sz="0" w:space="0" w:color="auto"/>
        <w:right w:val="none" w:sz="0" w:space="0" w:color="auto"/>
      </w:divBdr>
    </w:div>
    <w:div w:id="707609934">
      <w:marLeft w:val="480"/>
      <w:marRight w:val="0"/>
      <w:marTop w:val="0"/>
      <w:marBottom w:val="0"/>
      <w:divBdr>
        <w:top w:val="none" w:sz="0" w:space="0" w:color="auto"/>
        <w:left w:val="none" w:sz="0" w:space="0" w:color="auto"/>
        <w:bottom w:val="none" w:sz="0" w:space="0" w:color="auto"/>
        <w:right w:val="none" w:sz="0" w:space="0" w:color="auto"/>
      </w:divBdr>
    </w:div>
    <w:div w:id="708526507">
      <w:marLeft w:val="480"/>
      <w:marRight w:val="0"/>
      <w:marTop w:val="0"/>
      <w:marBottom w:val="0"/>
      <w:divBdr>
        <w:top w:val="none" w:sz="0" w:space="0" w:color="auto"/>
        <w:left w:val="none" w:sz="0" w:space="0" w:color="auto"/>
        <w:bottom w:val="none" w:sz="0" w:space="0" w:color="auto"/>
        <w:right w:val="none" w:sz="0" w:space="0" w:color="auto"/>
      </w:divBdr>
    </w:div>
    <w:div w:id="709494770">
      <w:marLeft w:val="480"/>
      <w:marRight w:val="0"/>
      <w:marTop w:val="0"/>
      <w:marBottom w:val="0"/>
      <w:divBdr>
        <w:top w:val="none" w:sz="0" w:space="0" w:color="auto"/>
        <w:left w:val="none" w:sz="0" w:space="0" w:color="auto"/>
        <w:bottom w:val="none" w:sz="0" w:space="0" w:color="auto"/>
        <w:right w:val="none" w:sz="0" w:space="0" w:color="auto"/>
      </w:divBdr>
    </w:div>
    <w:div w:id="710156895">
      <w:marLeft w:val="480"/>
      <w:marRight w:val="0"/>
      <w:marTop w:val="0"/>
      <w:marBottom w:val="0"/>
      <w:divBdr>
        <w:top w:val="none" w:sz="0" w:space="0" w:color="auto"/>
        <w:left w:val="none" w:sz="0" w:space="0" w:color="auto"/>
        <w:bottom w:val="none" w:sz="0" w:space="0" w:color="auto"/>
        <w:right w:val="none" w:sz="0" w:space="0" w:color="auto"/>
      </w:divBdr>
    </w:div>
    <w:div w:id="710223695">
      <w:marLeft w:val="480"/>
      <w:marRight w:val="0"/>
      <w:marTop w:val="0"/>
      <w:marBottom w:val="0"/>
      <w:divBdr>
        <w:top w:val="none" w:sz="0" w:space="0" w:color="auto"/>
        <w:left w:val="none" w:sz="0" w:space="0" w:color="auto"/>
        <w:bottom w:val="none" w:sz="0" w:space="0" w:color="auto"/>
        <w:right w:val="none" w:sz="0" w:space="0" w:color="auto"/>
      </w:divBdr>
    </w:div>
    <w:div w:id="710500393">
      <w:marLeft w:val="480"/>
      <w:marRight w:val="0"/>
      <w:marTop w:val="0"/>
      <w:marBottom w:val="0"/>
      <w:divBdr>
        <w:top w:val="none" w:sz="0" w:space="0" w:color="auto"/>
        <w:left w:val="none" w:sz="0" w:space="0" w:color="auto"/>
        <w:bottom w:val="none" w:sz="0" w:space="0" w:color="auto"/>
        <w:right w:val="none" w:sz="0" w:space="0" w:color="auto"/>
      </w:divBdr>
    </w:div>
    <w:div w:id="710611372">
      <w:marLeft w:val="480"/>
      <w:marRight w:val="0"/>
      <w:marTop w:val="0"/>
      <w:marBottom w:val="0"/>
      <w:divBdr>
        <w:top w:val="none" w:sz="0" w:space="0" w:color="auto"/>
        <w:left w:val="none" w:sz="0" w:space="0" w:color="auto"/>
        <w:bottom w:val="none" w:sz="0" w:space="0" w:color="auto"/>
        <w:right w:val="none" w:sz="0" w:space="0" w:color="auto"/>
      </w:divBdr>
    </w:div>
    <w:div w:id="710617894">
      <w:marLeft w:val="480"/>
      <w:marRight w:val="0"/>
      <w:marTop w:val="0"/>
      <w:marBottom w:val="0"/>
      <w:divBdr>
        <w:top w:val="none" w:sz="0" w:space="0" w:color="auto"/>
        <w:left w:val="none" w:sz="0" w:space="0" w:color="auto"/>
        <w:bottom w:val="none" w:sz="0" w:space="0" w:color="auto"/>
        <w:right w:val="none" w:sz="0" w:space="0" w:color="auto"/>
      </w:divBdr>
    </w:div>
    <w:div w:id="710808298">
      <w:marLeft w:val="480"/>
      <w:marRight w:val="0"/>
      <w:marTop w:val="0"/>
      <w:marBottom w:val="0"/>
      <w:divBdr>
        <w:top w:val="none" w:sz="0" w:space="0" w:color="auto"/>
        <w:left w:val="none" w:sz="0" w:space="0" w:color="auto"/>
        <w:bottom w:val="none" w:sz="0" w:space="0" w:color="auto"/>
        <w:right w:val="none" w:sz="0" w:space="0" w:color="auto"/>
      </w:divBdr>
    </w:div>
    <w:div w:id="710881158">
      <w:marLeft w:val="480"/>
      <w:marRight w:val="0"/>
      <w:marTop w:val="0"/>
      <w:marBottom w:val="0"/>
      <w:divBdr>
        <w:top w:val="none" w:sz="0" w:space="0" w:color="auto"/>
        <w:left w:val="none" w:sz="0" w:space="0" w:color="auto"/>
        <w:bottom w:val="none" w:sz="0" w:space="0" w:color="auto"/>
        <w:right w:val="none" w:sz="0" w:space="0" w:color="auto"/>
      </w:divBdr>
    </w:div>
    <w:div w:id="711002364">
      <w:marLeft w:val="480"/>
      <w:marRight w:val="0"/>
      <w:marTop w:val="0"/>
      <w:marBottom w:val="0"/>
      <w:divBdr>
        <w:top w:val="none" w:sz="0" w:space="0" w:color="auto"/>
        <w:left w:val="none" w:sz="0" w:space="0" w:color="auto"/>
        <w:bottom w:val="none" w:sz="0" w:space="0" w:color="auto"/>
        <w:right w:val="none" w:sz="0" w:space="0" w:color="auto"/>
      </w:divBdr>
    </w:div>
    <w:div w:id="711341976">
      <w:marLeft w:val="480"/>
      <w:marRight w:val="0"/>
      <w:marTop w:val="0"/>
      <w:marBottom w:val="0"/>
      <w:divBdr>
        <w:top w:val="none" w:sz="0" w:space="0" w:color="auto"/>
        <w:left w:val="none" w:sz="0" w:space="0" w:color="auto"/>
        <w:bottom w:val="none" w:sz="0" w:space="0" w:color="auto"/>
        <w:right w:val="none" w:sz="0" w:space="0" w:color="auto"/>
      </w:divBdr>
    </w:div>
    <w:div w:id="711657153">
      <w:marLeft w:val="480"/>
      <w:marRight w:val="0"/>
      <w:marTop w:val="0"/>
      <w:marBottom w:val="0"/>
      <w:divBdr>
        <w:top w:val="none" w:sz="0" w:space="0" w:color="auto"/>
        <w:left w:val="none" w:sz="0" w:space="0" w:color="auto"/>
        <w:bottom w:val="none" w:sz="0" w:space="0" w:color="auto"/>
        <w:right w:val="none" w:sz="0" w:space="0" w:color="auto"/>
      </w:divBdr>
    </w:div>
    <w:div w:id="712272964">
      <w:marLeft w:val="480"/>
      <w:marRight w:val="0"/>
      <w:marTop w:val="0"/>
      <w:marBottom w:val="0"/>
      <w:divBdr>
        <w:top w:val="none" w:sz="0" w:space="0" w:color="auto"/>
        <w:left w:val="none" w:sz="0" w:space="0" w:color="auto"/>
        <w:bottom w:val="none" w:sz="0" w:space="0" w:color="auto"/>
        <w:right w:val="none" w:sz="0" w:space="0" w:color="auto"/>
      </w:divBdr>
    </w:div>
    <w:div w:id="712659055">
      <w:marLeft w:val="480"/>
      <w:marRight w:val="0"/>
      <w:marTop w:val="0"/>
      <w:marBottom w:val="0"/>
      <w:divBdr>
        <w:top w:val="none" w:sz="0" w:space="0" w:color="auto"/>
        <w:left w:val="none" w:sz="0" w:space="0" w:color="auto"/>
        <w:bottom w:val="none" w:sz="0" w:space="0" w:color="auto"/>
        <w:right w:val="none" w:sz="0" w:space="0" w:color="auto"/>
      </w:divBdr>
    </w:div>
    <w:div w:id="712770837">
      <w:marLeft w:val="480"/>
      <w:marRight w:val="0"/>
      <w:marTop w:val="0"/>
      <w:marBottom w:val="0"/>
      <w:divBdr>
        <w:top w:val="none" w:sz="0" w:space="0" w:color="auto"/>
        <w:left w:val="none" w:sz="0" w:space="0" w:color="auto"/>
        <w:bottom w:val="none" w:sz="0" w:space="0" w:color="auto"/>
        <w:right w:val="none" w:sz="0" w:space="0" w:color="auto"/>
      </w:divBdr>
    </w:div>
    <w:div w:id="713387099">
      <w:marLeft w:val="480"/>
      <w:marRight w:val="0"/>
      <w:marTop w:val="0"/>
      <w:marBottom w:val="0"/>
      <w:divBdr>
        <w:top w:val="none" w:sz="0" w:space="0" w:color="auto"/>
        <w:left w:val="none" w:sz="0" w:space="0" w:color="auto"/>
        <w:bottom w:val="none" w:sz="0" w:space="0" w:color="auto"/>
        <w:right w:val="none" w:sz="0" w:space="0" w:color="auto"/>
      </w:divBdr>
    </w:div>
    <w:div w:id="713505224">
      <w:marLeft w:val="480"/>
      <w:marRight w:val="0"/>
      <w:marTop w:val="0"/>
      <w:marBottom w:val="0"/>
      <w:divBdr>
        <w:top w:val="none" w:sz="0" w:space="0" w:color="auto"/>
        <w:left w:val="none" w:sz="0" w:space="0" w:color="auto"/>
        <w:bottom w:val="none" w:sz="0" w:space="0" w:color="auto"/>
        <w:right w:val="none" w:sz="0" w:space="0" w:color="auto"/>
      </w:divBdr>
    </w:div>
    <w:div w:id="713892780">
      <w:marLeft w:val="480"/>
      <w:marRight w:val="0"/>
      <w:marTop w:val="0"/>
      <w:marBottom w:val="0"/>
      <w:divBdr>
        <w:top w:val="none" w:sz="0" w:space="0" w:color="auto"/>
        <w:left w:val="none" w:sz="0" w:space="0" w:color="auto"/>
        <w:bottom w:val="none" w:sz="0" w:space="0" w:color="auto"/>
        <w:right w:val="none" w:sz="0" w:space="0" w:color="auto"/>
      </w:divBdr>
    </w:div>
    <w:div w:id="713967053">
      <w:marLeft w:val="480"/>
      <w:marRight w:val="0"/>
      <w:marTop w:val="0"/>
      <w:marBottom w:val="0"/>
      <w:divBdr>
        <w:top w:val="none" w:sz="0" w:space="0" w:color="auto"/>
        <w:left w:val="none" w:sz="0" w:space="0" w:color="auto"/>
        <w:bottom w:val="none" w:sz="0" w:space="0" w:color="auto"/>
        <w:right w:val="none" w:sz="0" w:space="0" w:color="auto"/>
      </w:divBdr>
    </w:div>
    <w:div w:id="714233790">
      <w:marLeft w:val="480"/>
      <w:marRight w:val="0"/>
      <w:marTop w:val="0"/>
      <w:marBottom w:val="0"/>
      <w:divBdr>
        <w:top w:val="none" w:sz="0" w:space="0" w:color="auto"/>
        <w:left w:val="none" w:sz="0" w:space="0" w:color="auto"/>
        <w:bottom w:val="none" w:sz="0" w:space="0" w:color="auto"/>
        <w:right w:val="none" w:sz="0" w:space="0" w:color="auto"/>
      </w:divBdr>
    </w:div>
    <w:div w:id="714350446">
      <w:marLeft w:val="480"/>
      <w:marRight w:val="0"/>
      <w:marTop w:val="0"/>
      <w:marBottom w:val="0"/>
      <w:divBdr>
        <w:top w:val="none" w:sz="0" w:space="0" w:color="auto"/>
        <w:left w:val="none" w:sz="0" w:space="0" w:color="auto"/>
        <w:bottom w:val="none" w:sz="0" w:space="0" w:color="auto"/>
        <w:right w:val="none" w:sz="0" w:space="0" w:color="auto"/>
      </w:divBdr>
    </w:div>
    <w:div w:id="715199003">
      <w:marLeft w:val="480"/>
      <w:marRight w:val="0"/>
      <w:marTop w:val="0"/>
      <w:marBottom w:val="0"/>
      <w:divBdr>
        <w:top w:val="none" w:sz="0" w:space="0" w:color="auto"/>
        <w:left w:val="none" w:sz="0" w:space="0" w:color="auto"/>
        <w:bottom w:val="none" w:sz="0" w:space="0" w:color="auto"/>
        <w:right w:val="none" w:sz="0" w:space="0" w:color="auto"/>
      </w:divBdr>
    </w:div>
    <w:div w:id="715588427">
      <w:marLeft w:val="480"/>
      <w:marRight w:val="0"/>
      <w:marTop w:val="0"/>
      <w:marBottom w:val="0"/>
      <w:divBdr>
        <w:top w:val="none" w:sz="0" w:space="0" w:color="auto"/>
        <w:left w:val="none" w:sz="0" w:space="0" w:color="auto"/>
        <w:bottom w:val="none" w:sz="0" w:space="0" w:color="auto"/>
        <w:right w:val="none" w:sz="0" w:space="0" w:color="auto"/>
      </w:divBdr>
    </w:div>
    <w:div w:id="715737891">
      <w:marLeft w:val="480"/>
      <w:marRight w:val="0"/>
      <w:marTop w:val="0"/>
      <w:marBottom w:val="0"/>
      <w:divBdr>
        <w:top w:val="none" w:sz="0" w:space="0" w:color="auto"/>
        <w:left w:val="none" w:sz="0" w:space="0" w:color="auto"/>
        <w:bottom w:val="none" w:sz="0" w:space="0" w:color="auto"/>
        <w:right w:val="none" w:sz="0" w:space="0" w:color="auto"/>
      </w:divBdr>
    </w:div>
    <w:div w:id="716049145">
      <w:marLeft w:val="480"/>
      <w:marRight w:val="0"/>
      <w:marTop w:val="0"/>
      <w:marBottom w:val="0"/>
      <w:divBdr>
        <w:top w:val="none" w:sz="0" w:space="0" w:color="auto"/>
        <w:left w:val="none" w:sz="0" w:space="0" w:color="auto"/>
        <w:bottom w:val="none" w:sz="0" w:space="0" w:color="auto"/>
        <w:right w:val="none" w:sz="0" w:space="0" w:color="auto"/>
      </w:divBdr>
    </w:div>
    <w:div w:id="716196617">
      <w:marLeft w:val="480"/>
      <w:marRight w:val="0"/>
      <w:marTop w:val="0"/>
      <w:marBottom w:val="0"/>
      <w:divBdr>
        <w:top w:val="none" w:sz="0" w:space="0" w:color="auto"/>
        <w:left w:val="none" w:sz="0" w:space="0" w:color="auto"/>
        <w:bottom w:val="none" w:sz="0" w:space="0" w:color="auto"/>
        <w:right w:val="none" w:sz="0" w:space="0" w:color="auto"/>
      </w:divBdr>
    </w:div>
    <w:div w:id="716314430">
      <w:marLeft w:val="480"/>
      <w:marRight w:val="0"/>
      <w:marTop w:val="0"/>
      <w:marBottom w:val="0"/>
      <w:divBdr>
        <w:top w:val="none" w:sz="0" w:space="0" w:color="auto"/>
        <w:left w:val="none" w:sz="0" w:space="0" w:color="auto"/>
        <w:bottom w:val="none" w:sz="0" w:space="0" w:color="auto"/>
        <w:right w:val="none" w:sz="0" w:space="0" w:color="auto"/>
      </w:divBdr>
    </w:div>
    <w:div w:id="716315689">
      <w:marLeft w:val="480"/>
      <w:marRight w:val="0"/>
      <w:marTop w:val="0"/>
      <w:marBottom w:val="0"/>
      <w:divBdr>
        <w:top w:val="none" w:sz="0" w:space="0" w:color="auto"/>
        <w:left w:val="none" w:sz="0" w:space="0" w:color="auto"/>
        <w:bottom w:val="none" w:sz="0" w:space="0" w:color="auto"/>
        <w:right w:val="none" w:sz="0" w:space="0" w:color="auto"/>
      </w:divBdr>
    </w:div>
    <w:div w:id="716512036">
      <w:marLeft w:val="480"/>
      <w:marRight w:val="0"/>
      <w:marTop w:val="0"/>
      <w:marBottom w:val="0"/>
      <w:divBdr>
        <w:top w:val="none" w:sz="0" w:space="0" w:color="auto"/>
        <w:left w:val="none" w:sz="0" w:space="0" w:color="auto"/>
        <w:bottom w:val="none" w:sz="0" w:space="0" w:color="auto"/>
        <w:right w:val="none" w:sz="0" w:space="0" w:color="auto"/>
      </w:divBdr>
    </w:div>
    <w:div w:id="716591984">
      <w:marLeft w:val="480"/>
      <w:marRight w:val="0"/>
      <w:marTop w:val="0"/>
      <w:marBottom w:val="0"/>
      <w:divBdr>
        <w:top w:val="none" w:sz="0" w:space="0" w:color="auto"/>
        <w:left w:val="none" w:sz="0" w:space="0" w:color="auto"/>
        <w:bottom w:val="none" w:sz="0" w:space="0" w:color="auto"/>
        <w:right w:val="none" w:sz="0" w:space="0" w:color="auto"/>
      </w:divBdr>
    </w:div>
    <w:div w:id="718094426">
      <w:marLeft w:val="480"/>
      <w:marRight w:val="0"/>
      <w:marTop w:val="0"/>
      <w:marBottom w:val="0"/>
      <w:divBdr>
        <w:top w:val="none" w:sz="0" w:space="0" w:color="auto"/>
        <w:left w:val="none" w:sz="0" w:space="0" w:color="auto"/>
        <w:bottom w:val="none" w:sz="0" w:space="0" w:color="auto"/>
        <w:right w:val="none" w:sz="0" w:space="0" w:color="auto"/>
      </w:divBdr>
    </w:div>
    <w:div w:id="718165223">
      <w:marLeft w:val="480"/>
      <w:marRight w:val="0"/>
      <w:marTop w:val="0"/>
      <w:marBottom w:val="0"/>
      <w:divBdr>
        <w:top w:val="none" w:sz="0" w:space="0" w:color="auto"/>
        <w:left w:val="none" w:sz="0" w:space="0" w:color="auto"/>
        <w:bottom w:val="none" w:sz="0" w:space="0" w:color="auto"/>
        <w:right w:val="none" w:sz="0" w:space="0" w:color="auto"/>
      </w:divBdr>
    </w:div>
    <w:div w:id="718239632">
      <w:marLeft w:val="480"/>
      <w:marRight w:val="0"/>
      <w:marTop w:val="0"/>
      <w:marBottom w:val="0"/>
      <w:divBdr>
        <w:top w:val="none" w:sz="0" w:space="0" w:color="auto"/>
        <w:left w:val="none" w:sz="0" w:space="0" w:color="auto"/>
        <w:bottom w:val="none" w:sz="0" w:space="0" w:color="auto"/>
        <w:right w:val="none" w:sz="0" w:space="0" w:color="auto"/>
      </w:divBdr>
    </w:div>
    <w:div w:id="718671524">
      <w:marLeft w:val="480"/>
      <w:marRight w:val="0"/>
      <w:marTop w:val="0"/>
      <w:marBottom w:val="0"/>
      <w:divBdr>
        <w:top w:val="none" w:sz="0" w:space="0" w:color="auto"/>
        <w:left w:val="none" w:sz="0" w:space="0" w:color="auto"/>
        <w:bottom w:val="none" w:sz="0" w:space="0" w:color="auto"/>
        <w:right w:val="none" w:sz="0" w:space="0" w:color="auto"/>
      </w:divBdr>
    </w:div>
    <w:div w:id="719015205">
      <w:marLeft w:val="480"/>
      <w:marRight w:val="0"/>
      <w:marTop w:val="0"/>
      <w:marBottom w:val="0"/>
      <w:divBdr>
        <w:top w:val="none" w:sz="0" w:space="0" w:color="auto"/>
        <w:left w:val="none" w:sz="0" w:space="0" w:color="auto"/>
        <w:bottom w:val="none" w:sz="0" w:space="0" w:color="auto"/>
        <w:right w:val="none" w:sz="0" w:space="0" w:color="auto"/>
      </w:divBdr>
    </w:div>
    <w:div w:id="719061880">
      <w:marLeft w:val="480"/>
      <w:marRight w:val="0"/>
      <w:marTop w:val="0"/>
      <w:marBottom w:val="0"/>
      <w:divBdr>
        <w:top w:val="none" w:sz="0" w:space="0" w:color="auto"/>
        <w:left w:val="none" w:sz="0" w:space="0" w:color="auto"/>
        <w:bottom w:val="none" w:sz="0" w:space="0" w:color="auto"/>
        <w:right w:val="none" w:sz="0" w:space="0" w:color="auto"/>
      </w:divBdr>
    </w:div>
    <w:div w:id="719207821">
      <w:marLeft w:val="480"/>
      <w:marRight w:val="0"/>
      <w:marTop w:val="0"/>
      <w:marBottom w:val="0"/>
      <w:divBdr>
        <w:top w:val="none" w:sz="0" w:space="0" w:color="auto"/>
        <w:left w:val="none" w:sz="0" w:space="0" w:color="auto"/>
        <w:bottom w:val="none" w:sz="0" w:space="0" w:color="auto"/>
        <w:right w:val="none" w:sz="0" w:space="0" w:color="auto"/>
      </w:divBdr>
    </w:div>
    <w:div w:id="719404664">
      <w:marLeft w:val="480"/>
      <w:marRight w:val="0"/>
      <w:marTop w:val="0"/>
      <w:marBottom w:val="0"/>
      <w:divBdr>
        <w:top w:val="none" w:sz="0" w:space="0" w:color="auto"/>
        <w:left w:val="none" w:sz="0" w:space="0" w:color="auto"/>
        <w:bottom w:val="none" w:sz="0" w:space="0" w:color="auto"/>
        <w:right w:val="none" w:sz="0" w:space="0" w:color="auto"/>
      </w:divBdr>
    </w:div>
    <w:div w:id="719593934">
      <w:marLeft w:val="480"/>
      <w:marRight w:val="0"/>
      <w:marTop w:val="0"/>
      <w:marBottom w:val="0"/>
      <w:divBdr>
        <w:top w:val="none" w:sz="0" w:space="0" w:color="auto"/>
        <w:left w:val="none" w:sz="0" w:space="0" w:color="auto"/>
        <w:bottom w:val="none" w:sz="0" w:space="0" w:color="auto"/>
        <w:right w:val="none" w:sz="0" w:space="0" w:color="auto"/>
      </w:divBdr>
    </w:div>
    <w:div w:id="719784645">
      <w:marLeft w:val="480"/>
      <w:marRight w:val="0"/>
      <w:marTop w:val="0"/>
      <w:marBottom w:val="0"/>
      <w:divBdr>
        <w:top w:val="none" w:sz="0" w:space="0" w:color="auto"/>
        <w:left w:val="none" w:sz="0" w:space="0" w:color="auto"/>
        <w:bottom w:val="none" w:sz="0" w:space="0" w:color="auto"/>
        <w:right w:val="none" w:sz="0" w:space="0" w:color="auto"/>
      </w:divBdr>
    </w:div>
    <w:div w:id="719936129">
      <w:marLeft w:val="480"/>
      <w:marRight w:val="0"/>
      <w:marTop w:val="0"/>
      <w:marBottom w:val="0"/>
      <w:divBdr>
        <w:top w:val="none" w:sz="0" w:space="0" w:color="auto"/>
        <w:left w:val="none" w:sz="0" w:space="0" w:color="auto"/>
        <w:bottom w:val="none" w:sz="0" w:space="0" w:color="auto"/>
        <w:right w:val="none" w:sz="0" w:space="0" w:color="auto"/>
      </w:divBdr>
    </w:div>
    <w:div w:id="720062244">
      <w:marLeft w:val="480"/>
      <w:marRight w:val="0"/>
      <w:marTop w:val="0"/>
      <w:marBottom w:val="0"/>
      <w:divBdr>
        <w:top w:val="none" w:sz="0" w:space="0" w:color="auto"/>
        <w:left w:val="none" w:sz="0" w:space="0" w:color="auto"/>
        <w:bottom w:val="none" w:sz="0" w:space="0" w:color="auto"/>
        <w:right w:val="none" w:sz="0" w:space="0" w:color="auto"/>
      </w:divBdr>
    </w:div>
    <w:div w:id="720134756">
      <w:marLeft w:val="480"/>
      <w:marRight w:val="0"/>
      <w:marTop w:val="0"/>
      <w:marBottom w:val="0"/>
      <w:divBdr>
        <w:top w:val="none" w:sz="0" w:space="0" w:color="auto"/>
        <w:left w:val="none" w:sz="0" w:space="0" w:color="auto"/>
        <w:bottom w:val="none" w:sz="0" w:space="0" w:color="auto"/>
        <w:right w:val="none" w:sz="0" w:space="0" w:color="auto"/>
      </w:divBdr>
    </w:div>
    <w:div w:id="720400144">
      <w:marLeft w:val="480"/>
      <w:marRight w:val="0"/>
      <w:marTop w:val="0"/>
      <w:marBottom w:val="0"/>
      <w:divBdr>
        <w:top w:val="none" w:sz="0" w:space="0" w:color="auto"/>
        <w:left w:val="none" w:sz="0" w:space="0" w:color="auto"/>
        <w:bottom w:val="none" w:sz="0" w:space="0" w:color="auto"/>
        <w:right w:val="none" w:sz="0" w:space="0" w:color="auto"/>
      </w:divBdr>
    </w:div>
    <w:div w:id="720522697">
      <w:marLeft w:val="480"/>
      <w:marRight w:val="0"/>
      <w:marTop w:val="0"/>
      <w:marBottom w:val="0"/>
      <w:divBdr>
        <w:top w:val="none" w:sz="0" w:space="0" w:color="auto"/>
        <w:left w:val="none" w:sz="0" w:space="0" w:color="auto"/>
        <w:bottom w:val="none" w:sz="0" w:space="0" w:color="auto"/>
        <w:right w:val="none" w:sz="0" w:space="0" w:color="auto"/>
      </w:divBdr>
    </w:div>
    <w:div w:id="720641660">
      <w:marLeft w:val="480"/>
      <w:marRight w:val="0"/>
      <w:marTop w:val="0"/>
      <w:marBottom w:val="0"/>
      <w:divBdr>
        <w:top w:val="none" w:sz="0" w:space="0" w:color="auto"/>
        <w:left w:val="none" w:sz="0" w:space="0" w:color="auto"/>
        <w:bottom w:val="none" w:sz="0" w:space="0" w:color="auto"/>
        <w:right w:val="none" w:sz="0" w:space="0" w:color="auto"/>
      </w:divBdr>
    </w:div>
    <w:div w:id="721172945">
      <w:marLeft w:val="480"/>
      <w:marRight w:val="0"/>
      <w:marTop w:val="0"/>
      <w:marBottom w:val="0"/>
      <w:divBdr>
        <w:top w:val="none" w:sz="0" w:space="0" w:color="auto"/>
        <w:left w:val="none" w:sz="0" w:space="0" w:color="auto"/>
        <w:bottom w:val="none" w:sz="0" w:space="0" w:color="auto"/>
        <w:right w:val="none" w:sz="0" w:space="0" w:color="auto"/>
      </w:divBdr>
    </w:div>
    <w:div w:id="721295794">
      <w:marLeft w:val="480"/>
      <w:marRight w:val="0"/>
      <w:marTop w:val="0"/>
      <w:marBottom w:val="0"/>
      <w:divBdr>
        <w:top w:val="none" w:sz="0" w:space="0" w:color="auto"/>
        <w:left w:val="none" w:sz="0" w:space="0" w:color="auto"/>
        <w:bottom w:val="none" w:sz="0" w:space="0" w:color="auto"/>
        <w:right w:val="none" w:sz="0" w:space="0" w:color="auto"/>
      </w:divBdr>
    </w:div>
    <w:div w:id="721750099">
      <w:marLeft w:val="480"/>
      <w:marRight w:val="0"/>
      <w:marTop w:val="0"/>
      <w:marBottom w:val="0"/>
      <w:divBdr>
        <w:top w:val="none" w:sz="0" w:space="0" w:color="auto"/>
        <w:left w:val="none" w:sz="0" w:space="0" w:color="auto"/>
        <w:bottom w:val="none" w:sz="0" w:space="0" w:color="auto"/>
        <w:right w:val="none" w:sz="0" w:space="0" w:color="auto"/>
      </w:divBdr>
    </w:div>
    <w:div w:id="721834502">
      <w:marLeft w:val="480"/>
      <w:marRight w:val="0"/>
      <w:marTop w:val="0"/>
      <w:marBottom w:val="0"/>
      <w:divBdr>
        <w:top w:val="none" w:sz="0" w:space="0" w:color="auto"/>
        <w:left w:val="none" w:sz="0" w:space="0" w:color="auto"/>
        <w:bottom w:val="none" w:sz="0" w:space="0" w:color="auto"/>
        <w:right w:val="none" w:sz="0" w:space="0" w:color="auto"/>
      </w:divBdr>
    </w:div>
    <w:div w:id="722364014">
      <w:marLeft w:val="480"/>
      <w:marRight w:val="0"/>
      <w:marTop w:val="0"/>
      <w:marBottom w:val="0"/>
      <w:divBdr>
        <w:top w:val="none" w:sz="0" w:space="0" w:color="auto"/>
        <w:left w:val="none" w:sz="0" w:space="0" w:color="auto"/>
        <w:bottom w:val="none" w:sz="0" w:space="0" w:color="auto"/>
        <w:right w:val="none" w:sz="0" w:space="0" w:color="auto"/>
      </w:divBdr>
    </w:div>
    <w:div w:id="722483328">
      <w:marLeft w:val="480"/>
      <w:marRight w:val="0"/>
      <w:marTop w:val="0"/>
      <w:marBottom w:val="0"/>
      <w:divBdr>
        <w:top w:val="none" w:sz="0" w:space="0" w:color="auto"/>
        <w:left w:val="none" w:sz="0" w:space="0" w:color="auto"/>
        <w:bottom w:val="none" w:sz="0" w:space="0" w:color="auto"/>
        <w:right w:val="none" w:sz="0" w:space="0" w:color="auto"/>
      </w:divBdr>
    </w:div>
    <w:div w:id="722605198">
      <w:marLeft w:val="480"/>
      <w:marRight w:val="0"/>
      <w:marTop w:val="0"/>
      <w:marBottom w:val="0"/>
      <w:divBdr>
        <w:top w:val="none" w:sz="0" w:space="0" w:color="auto"/>
        <w:left w:val="none" w:sz="0" w:space="0" w:color="auto"/>
        <w:bottom w:val="none" w:sz="0" w:space="0" w:color="auto"/>
        <w:right w:val="none" w:sz="0" w:space="0" w:color="auto"/>
      </w:divBdr>
    </w:div>
    <w:div w:id="722875973">
      <w:marLeft w:val="480"/>
      <w:marRight w:val="0"/>
      <w:marTop w:val="0"/>
      <w:marBottom w:val="0"/>
      <w:divBdr>
        <w:top w:val="none" w:sz="0" w:space="0" w:color="auto"/>
        <w:left w:val="none" w:sz="0" w:space="0" w:color="auto"/>
        <w:bottom w:val="none" w:sz="0" w:space="0" w:color="auto"/>
        <w:right w:val="none" w:sz="0" w:space="0" w:color="auto"/>
      </w:divBdr>
    </w:div>
    <w:div w:id="723063251">
      <w:marLeft w:val="480"/>
      <w:marRight w:val="0"/>
      <w:marTop w:val="0"/>
      <w:marBottom w:val="0"/>
      <w:divBdr>
        <w:top w:val="none" w:sz="0" w:space="0" w:color="auto"/>
        <w:left w:val="none" w:sz="0" w:space="0" w:color="auto"/>
        <w:bottom w:val="none" w:sz="0" w:space="0" w:color="auto"/>
        <w:right w:val="none" w:sz="0" w:space="0" w:color="auto"/>
      </w:divBdr>
    </w:div>
    <w:div w:id="723140550">
      <w:marLeft w:val="480"/>
      <w:marRight w:val="0"/>
      <w:marTop w:val="0"/>
      <w:marBottom w:val="0"/>
      <w:divBdr>
        <w:top w:val="none" w:sz="0" w:space="0" w:color="auto"/>
        <w:left w:val="none" w:sz="0" w:space="0" w:color="auto"/>
        <w:bottom w:val="none" w:sz="0" w:space="0" w:color="auto"/>
        <w:right w:val="none" w:sz="0" w:space="0" w:color="auto"/>
      </w:divBdr>
    </w:div>
    <w:div w:id="723286967">
      <w:marLeft w:val="480"/>
      <w:marRight w:val="0"/>
      <w:marTop w:val="0"/>
      <w:marBottom w:val="0"/>
      <w:divBdr>
        <w:top w:val="none" w:sz="0" w:space="0" w:color="auto"/>
        <w:left w:val="none" w:sz="0" w:space="0" w:color="auto"/>
        <w:bottom w:val="none" w:sz="0" w:space="0" w:color="auto"/>
        <w:right w:val="none" w:sz="0" w:space="0" w:color="auto"/>
      </w:divBdr>
    </w:div>
    <w:div w:id="723405086">
      <w:marLeft w:val="480"/>
      <w:marRight w:val="0"/>
      <w:marTop w:val="0"/>
      <w:marBottom w:val="0"/>
      <w:divBdr>
        <w:top w:val="none" w:sz="0" w:space="0" w:color="auto"/>
        <w:left w:val="none" w:sz="0" w:space="0" w:color="auto"/>
        <w:bottom w:val="none" w:sz="0" w:space="0" w:color="auto"/>
        <w:right w:val="none" w:sz="0" w:space="0" w:color="auto"/>
      </w:divBdr>
    </w:div>
    <w:div w:id="723479813">
      <w:marLeft w:val="480"/>
      <w:marRight w:val="0"/>
      <w:marTop w:val="0"/>
      <w:marBottom w:val="0"/>
      <w:divBdr>
        <w:top w:val="none" w:sz="0" w:space="0" w:color="auto"/>
        <w:left w:val="none" w:sz="0" w:space="0" w:color="auto"/>
        <w:bottom w:val="none" w:sz="0" w:space="0" w:color="auto"/>
        <w:right w:val="none" w:sz="0" w:space="0" w:color="auto"/>
      </w:divBdr>
    </w:div>
    <w:div w:id="723599943">
      <w:marLeft w:val="480"/>
      <w:marRight w:val="0"/>
      <w:marTop w:val="0"/>
      <w:marBottom w:val="0"/>
      <w:divBdr>
        <w:top w:val="none" w:sz="0" w:space="0" w:color="auto"/>
        <w:left w:val="none" w:sz="0" w:space="0" w:color="auto"/>
        <w:bottom w:val="none" w:sz="0" w:space="0" w:color="auto"/>
        <w:right w:val="none" w:sz="0" w:space="0" w:color="auto"/>
      </w:divBdr>
    </w:div>
    <w:div w:id="723986089">
      <w:marLeft w:val="480"/>
      <w:marRight w:val="0"/>
      <w:marTop w:val="0"/>
      <w:marBottom w:val="0"/>
      <w:divBdr>
        <w:top w:val="none" w:sz="0" w:space="0" w:color="auto"/>
        <w:left w:val="none" w:sz="0" w:space="0" w:color="auto"/>
        <w:bottom w:val="none" w:sz="0" w:space="0" w:color="auto"/>
        <w:right w:val="none" w:sz="0" w:space="0" w:color="auto"/>
      </w:divBdr>
    </w:div>
    <w:div w:id="723987904">
      <w:marLeft w:val="480"/>
      <w:marRight w:val="0"/>
      <w:marTop w:val="0"/>
      <w:marBottom w:val="0"/>
      <w:divBdr>
        <w:top w:val="none" w:sz="0" w:space="0" w:color="auto"/>
        <w:left w:val="none" w:sz="0" w:space="0" w:color="auto"/>
        <w:bottom w:val="none" w:sz="0" w:space="0" w:color="auto"/>
        <w:right w:val="none" w:sz="0" w:space="0" w:color="auto"/>
      </w:divBdr>
    </w:div>
    <w:div w:id="724329285">
      <w:marLeft w:val="480"/>
      <w:marRight w:val="0"/>
      <w:marTop w:val="0"/>
      <w:marBottom w:val="0"/>
      <w:divBdr>
        <w:top w:val="none" w:sz="0" w:space="0" w:color="auto"/>
        <w:left w:val="none" w:sz="0" w:space="0" w:color="auto"/>
        <w:bottom w:val="none" w:sz="0" w:space="0" w:color="auto"/>
        <w:right w:val="none" w:sz="0" w:space="0" w:color="auto"/>
      </w:divBdr>
    </w:div>
    <w:div w:id="724336110">
      <w:marLeft w:val="480"/>
      <w:marRight w:val="0"/>
      <w:marTop w:val="0"/>
      <w:marBottom w:val="0"/>
      <w:divBdr>
        <w:top w:val="none" w:sz="0" w:space="0" w:color="auto"/>
        <w:left w:val="none" w:sz="0" w:space="0" w:color="auto"/>
        <w:bottom w:val="none" w:sz="0" w:space="0" w:color="auto"/>
        <w:right w:val="none" w:sz="0" w:space="0" w:color="auto"/>
      </w:divBdr>
    </w:div>
    <w:div w:id="724447813">
      <w:marLeft w:val="480"/>
      <w:marRight w:val="0"/>
      <w:marTop w:val="0"/>
      <w:marBottom w:val="0"/>
      <w:divBdr>
        <w:top w:val="none" w:sz="0" w:space="0" w:color="auto"/>
        <w:left w:val="none" w:sz="0" w:space="0" w:color="auto"/>
        <w:bottom w:val="none" w:sz="0" w:space="0" w:color="auto"/>
        <w:right w:val="none" w:sz="0" w:space="0" w:color="auto"/>
      </w:divBdr>
    </w:div>
    <w:div w:id="724643609">
      <w:marLeft w:val="480"/>
      <w:marRight w:val="0"/>
      <w:marTop w:val="0"/>
      <w:marBottom w:val="0"/>
      <w:divBdr>
        <w:top w:val="none" w:sz="0" w:space="0" w:color="auto"/>
        <w:left w:val="none" w:sz="0" w:space="0" w:color="auto"/>
        <w:bottom w:val="none" w:sz="0" w:space="0" w:color="auto"/>
        <w:right w:val="none" w:sz="0" w:space="0" w:color="auto"/>
      </w:divBdr>
    </w:div>
    <w:div w:id="724909328">
      <w:marLeft w:val="480"/>
      <w:marRight w:val="0"/>
      <w:marTop w:val="0"/>
      <w:marBottom w:val="0"/>
      <w:divBdr>
        <w:top w:val="none" w:sz="0" w:space="0" w:color="auto"/>
        <w:left w:val="none" w:sz="0" w:space="0" w:color="auto"/>
        <w:bottom w:val="none" w:sz="0" w:space="0" w:color="auto"/>
        <w:right w:val="none" w:sz="0" w:space="0" w:color="auto"/>
      </w:divBdr>
    </w:div>
    <w:div w:id="724983982">
      <w:marLeft w:val="480"/>
      <w:marRight w:val="0"/>
      <w:marTop w:val="0"/>
      <w:marBottom w:val="0"/>
      <w:divBdr>
        <w:top w:val="none" w:sz="0" w:space="0" w:color="auto"/>
        <w:left w:val="none" w:sz="0" w:space="0" w:color="auto"/>
        <w:bottom w:val="none" w:sz="0" w:space="0" w:color="auto"/>
        <w:right w:val="none" w:sz="0" w:space="0" w:color="auto"/>
      </w:divBdr>
    </w:div>
    <w:div w:id="724985568">
      <w:marLeft w:val="480"/>
      <w:marRight w:val="0"/>
      <w:marTop w:val="0"/>
      <w:marBottom w:val="0"/>
      <w:divBdr>
        <w:top w:val="none" w:sz="0" w:space="0" w:color="auto"/>
        <w:left w:val="none" w:sz="0" w:space="0" w:color="auto"/>
        <w:bottom w:val="none" w:sz="0" w:space="0" w:color="auto"/>
        <w:right w:val="none" w:sz="0" w:space="0" w:color="auto"/>
      </w:divBdr>
    </w:div>
    <w:div w:id="725107714">
      <w:marLeft w:val="480"/>
      <w:marRight w:val="0"/>
      <w:marTop w:val="0"/>
      <w:marBottom w:val="0"/>
      <w:divBdr>
        <w:top w:val="none" w:sz="0" w:space="0" w:color="auto"/>
        <w:left w:val="none" w:sz="0" w:space="0" w:color="auto"/>
        <w:bottom w:val="none" w:sz="0" w:space="0" w:color="auto"/>
        <w:right w:val="none" w:sz="0" w:space="0" w:color="auto"/>
      </w:divBdr>
    </w:div>
    <w:div w:id="725685307">
      <w:marLeft w:val="480"/>
      <w:marRight w:val="0"/>
      <w:marTop w:val="0"/>
      <w:marBottom w:val="0"/>
      <w:divBdr>
        <w:top w:val="none" w:sz="0" w:space="0" w:color="auto"/>
        <w:left w:val="none" w:sz="0" w:space="0" w:color="auto"/>
        <w:bottom w:val="none" w:sz="0" w:space="0" w:color="auto"/>
        <w:right w:val="none" w:sz="0" w:space="0" w:color="auto"/>
      </w:divBdr>
    </w:div>
    <w:div w:id="725761583">
      <w:marLeft w:val="480"/>
      <w:marRight w:val="0"/>
      <w:marTop w:val="0"/>
      <w:marBottom w:val="0"/>
      <w:divBdr>
        <w:top w:val="none" w:sz="0" w:space="0" w:color="auto"/>
        <w:left w:val="none" w:sz="0" w:space="0" w:color="auto"/>
        <w:bottom w:val="none" w:sz="0" w:space="0" w:color="auto"/>
        <w:right w:val="none" w:sz="0" w:space="0" w:color="auto"/>
      </w:divBdr>
    </w:div>
    <w:div w:id="725763137">
      <w:marLeft w:val="480"/>
      <w:marRight w:val="0"/>
      <w:marTop w:val="0"/>
      <w:marBottom w:val="0"/>
      <w:divBdr>
        <w:top w:val="none" w:sz="0" w:space="0" w:color="auto"/>
        <w:left w:val="none" w:sz="0" w:space="0" w:color="auto"/>
        <w:bottom w:val="none" w:sz="0" w:space="0" w:color="auto"/>
        <w:right w:val="none" w:sz="0" w:space="0" w:color="auto"/>
      </w:divBdr>
    </w:div>
    <w:div w:id="726102694">
      <w:marLeft w:val="480"/>
      <w:marRight w:val="0"/>
      <w:marTop w:val="0"/>
      <w:marBottom w:val="0"/>
      <w:divBdr>
        <w:top w:val="none" w:sz="0" w:space="0" w:color="auto"/>
        <w:left w:val="none" w:sz="0" w:space="0" w:color="auto"/>
        <w:bottom w:val="none" w:sz="0" w:space="0" w:color="auto"/>
        <w:right w:val="none" w:sz="0" w:space="0" w:color="auto"/>
      </w:divBdr>
    </w:div>
    <w:div w:id="726298930">
      <w:marLeft w:val="480"/>
      <w:marRight w:val="0"/>
      <w:marTop w:val="0"/>
      <w:marBottom w:val="0"/>
      <w:divBdr>
        <w:top w:val="none" w:sz="0" w:space="0" w:color="auto"/>
        <w:left w:val="none" w:sz="0" w:space="0" w:color="auto"/>
        <w:bottom w:val="none" w:sz="0" w:space="0" w:color="auto"/>
        <w:right w:val="none" w:sz="0" w:space="0" w:color="auto"/>
      </w:divBdr>
    </w:div>
    <w:div w:id="726493738">
      <w:marLeft w:val="480"/>
      <w:marRight w:val="0"/>
      <w:marTop w:val="0"/>
      <w:marBottom w:val="0"/>
      <w:divBdr>
        <w:top w:val="none" w:sz="0" w:space="0" w:color="auto"/>
        <w:left w:val="none" w:sz="0" w:space="0" w:color="auto"/>
        <w:bottom w:val="none" w:sz="0" w:space="0" w:color="auto"/>
        <w:right w:val="none" w:sz="0" w:space="0" w:color="auto"/>
      </w:divBdr>
    </w:div>
    <w:div w:id="727143335">
      <w:marLeft w:val="480"/>
      <w:marRight w:val="0"/>
      <w:marTop w:val="0"/>
      <w:marBottom w:val="0"/>
      <w:divBdr>
        <w:top w:val="none" w:sz="0" w:space="0" w:color="auto"/>
        <w:left w:val="none" w:sz="0" w:space="0" w:color="auto"/>
        <w:bottom w:val="none" w:sz="0" w:space="0" w:color="auto"/>
        <w:right w:val="none" w:sz="0" w:space="0" w:color="auto"/>
      </w:divBdr>
    </w:div>
    <w:div w:id="728264163">
      <w:marLeft w:val="480"/>
      <w:marRight w:val="0"/>
      <w:marTop w:val="0"/>
      <w:marBottom w:val="0"/>
      <w:divBdr>
        <w:top w:val="none" w:sz="0" w:space="0" w:color="auto"/>
        <w:left w:val="none" w:sz="0" w:space="0" w:color="auto"/>
        <w:bottom w:val="none" w:sz="0" w:space="0" w:color="auto"/>
        <w:right w:val="none" w:sz="0" w:space="0" w:color="auto"/>
      </w:divBdr>
    </w:div>
    <w:div w:id="728460304">
      <w:marLeft w:val="480"/>
      <w:marRight w:val="0"/>
      <w:marTop w:val="0"/>
      <w:marBottom w:val="0"/>
      <w:divBdr>
        <w:top w:val="none" w:sz="0" w:space="0" w:color="auto"/>
        <w:left w:val="none" w:sz="0" w:space="0" w:color="auto"/>
        <w:bottom w:val="none" w:sz="0" w:space="0" w:color="auto"/>
        <w:right w:val="none" w:sz="0" w:space="0" w:color="auto"/>
      </w:divBdr>
    </w:div>
    <w:div w:id="728578086">
      <w:marLeft w:val="480"/>
      <w:marRight w:val="0"/>
      <w:marTop w:val="0"/>
      <w:marBottom w:val="0"/>
      <w:divBdr>
        <w:top w:val="none" w:sz="0" w:space="0" w:color="auto"/>
        <w:left w:val="none" w:sz="0" w:space="0" w:color="auto"/>
        <w:bottom w:val="none" w:sz="0" w:space="0" w:color="auto"/>
        <w:right w:val="none" w:sz="0" w:space="0" w:color="auto"/>
      </w:divBdr>
    </w:div>
    <w:div w:id="728920252">
      <w:marLeft w:val="480"/>
      <w:marRight w:val="0"/>
      <w:marTop w:val="0"/>
      <w:marBottom w:val="0"/>
      <w:divBdr>
        <w:top w:val="none" w:sz="0" w:space="0" w:color="auto"/>
        <w:left w:val="none" w:sz="0" w:space="0" w:color="auto"/>
        <w:bottom w:val="none" w:sz="0" w:space="0" w:color="auto"/>
        <w:right w:val="none" w:sz="0" w:space="0" w:color="auto"/>
      </w:divBdr>
    </w:div>
    <w:div w:id="729034219">
      <w:marLeft w:val="480"/>
      <w:marRight w:val="0"/>
      <w:marTop w:val="0"/>
      <w:marBottom w:val="0"/>
      <w:divBdr>
        <w:top w:val="none" w:sz="0" w:space="0" w:color="auto"/>
        <w:left w:val="none" w:sz="0" w:space="0" w:color="auto"/>
        <w:bottom w:val="none" w:sz="0" w:space="0" w:color="auto"/>
        <w:right w:val="none" w:sz="0" w:space="0" w:color="auto"/>
      </w:divBdr>
    </w:div>
    <w:div w:id="729351608">
      <w:marLeft w:val="480"/>
      <w:marRight w:val="0"/>
      <w:marTop w:val="0"/>
      <w:marBottom w:val="0"/>
      <w:divBdr>
        <w:top w:val="none" w:sz="0" w:space="0" w:color="auto"/>
        <w:left w:val="none" w:sz="0" w:space="0" w:color="auto"/>
        <w:bottom w:val="none" w:sz="0" w:space="0" w:color="auto"/>
        <w:right w:val="none" w:sz="0" w:space="0" w:color="auto"/>
      </w:divBdr>
    </w:div>
    <w:div w:id="729422575">
      <w:marLeft w:val="480"/>
      <w:marRight w:val="0"/>
      <w:marTop w:val="0"/>
      <w:marBottom w:val="0"/>
      <w:divBdr>
        <w:top w:val="none" w:sz="0" w:space="0" w:color="auto"/>
        <w:left w:val="none" w:sz="0" w:space="0" w:color="auto"/>
        <w:bottom w:val="none" w:sz="0" w:space="0" w:color="auto"/>
        <w:right w:val="none" w:sz="0" w:space="0" w:color="auto"/>
      </w:divBdr>
    </w:div>
    <w:div w:id="729617677">
      <w:marLeft w:val="480"/>
      <w:marRight w:val="0"/>
      <w:marTop w:val="0"/>
      <w:marBottom w:val="0"/>
      <w:divBdr>
        <w:top w:val="none" w:sz="0" w:space="0" w:color="auto"/>
        <w:left w:val="none" w:sz="0" w:space="0" w:color="auto"/>
        <w:bottom w:val="none" w:sz="0" w:space="0" w:color="auto"/>
        <w:right w:val="none" w:sz="0" w:space="0" w:color="auto"/>
      </w:divBdr>
    </w:div>
    <w:div w:id="729697929">
      <w:marLeft w:val="480"/>
      <w:marRight w:val="0"/>
      <w:marTop w:val="0"/>
      <w:marBottom w:val="0"/>
      <w:divBdr>
        <w:top w:val="none" w:sz="0" w:space="0" w:color="auto"/>
        <w:left w:val="none" w:sz="0" w:space="0" w:color="auto"/>
        <w:bottom w:val="none" w:sz="0" w:space="0" w:color="auto"/>
        <w:right w:val="none" w:sz="0" w:space="0" w:color="auto"/>
      </w:divBdr>
    </w:div>
    <w:div w:id="729884971">
      <w:marLeft w:val="480"/>
      <w:marRight w:val="0"/>
      <w:marTop w:val="0"/>
      <w:marBottom w:val="0"/>
      <w:divBdr>
        <w:top w:val="none" w:sz="0" w:space="0" w:color="auto"/>
        <w:left w:val="none" w:sz="0" w:space="0" w:color="auto"/>
        <w:bottom w:val="none" w:sz="0" w:space="0" w:color="auto"/>
        <w:right w:val="none" w:sz="0" w:space="0" w:color="auto"/>
      </w:divBdr>
    </w:div>
    <w:div w:id="730157007">
      <w:marLeft w:val="480"/>
      <w:marRight w:val="0"/>
      <w:marTop w:val="0"/>
      <w:marBottom w:val="0"/>
      <w:divBdr>
        <w:top w:val="none" w:sz="0" w:space="0" w:color="auto"/>
        <w:left w:val="none" w:sz="0" w:space="0" w:color="auto"/>
        <w:bottom w:val="none" w:sz="0" w:space="0" w:color="auto"/>
        <w:right w:val="none" w:sz="0" w:space="0" w:color="auto"/>
      </w:divBdr>
    </w:div>
    <w:div w:id="730614289">
      <w:marLeft w:val="480"/>
      <w:marRight w:val="0"/>
      <w:marTop w:val="0"/>
      <w:marBottom w:val="0"/>
      <w:divBdr>
        <w:top w:val="none" w:sz="0" w:space="0" w:color="auto"/>
        <w:left w:val="none" w:sz="0" w:space="0" w:color="auto"/>
        <w:bottom w:val="none" w:sz="0" w:space="0" w:color="auto"/>
        <w:right w:val="none" w:sz="0" w:space="0" w:color="auto"/>
      </w:divBdr>
    </w:div>
    <w:div w:id="730737175">
      <w:marLeft w:val="480"/>
      <w:marRight w:val="0"/>
      <w:marTop w:val="0"/>
      <w:marBottom w:val="0"/>
      <w:divBdr>
        <w:top w:val="none" w:sz="0" w:space="0" w:color="auto"/>
        <w:left w:val="none" w:sz="0" w:space="0" w:color="auto"/>
        <w:bottom w:val="none" w:sz="0" w:space="0" w:color="auto"/>
        <w:right w:val="none" w:sz="0" w:space="0" w:color="auto"/>
      </w:divBdr>
    </w:div>
    <w:div w:id="731849245">
      <w:marLeft w:val="480"/>
      <w:marRight w:val="0"/>
      <w:marTop w:val="0"/>
      <w:marBottom w:val="0"/>
      <w:divBdr>
        <w:top w:val="none" w:sz="0" w:space="0" w:color="auto"/>
        <w:left w:val="none" w:sz="0" w:space="0" w:color="auto"/>
        <w:bottom w:val="none" w:sz="0" w:space="0" w:color="auto"/>
        <w:right w:val="none" w:sz="0" w:space="0" w:color="auto"/>
      </w:divBdr>
    </w:div>
    <w:div w:id="731856602">
      <w:marLeft w:val="480"/>
      <w:marRight w:val="0"/>
      <w:marTop w:val="0"/>
      <w:marBottom w:val="0"/>
      <w:divBdr>
        <w:top w:val="none" w:sz="0" w:space="0" w:color="auto"/>
        <w:left w:val="none" w:sz="0" w:space="0" w:color="auto"/>
        <w:bottom w:val="none" w:sz="0" w:space="0" w:color="auto"/>
        <w:right w:val="none" w:sz="0" w:space="0" w:color="auto"/>
      </w:divBdr>
    </w:div>
    <w:div w:id="731928455">
      <w:marLeft w:val="480"/>
      <w:marRight w:val="0"/>
      <w:marTop w:val="0"/>
      <w:marBottom w:val="0"/>
      <w:divBdr>
        <w:top w:val="none" w:sz="0" w:space="0" w:color="auto"/>
        <w:left w:val="none" w:sz="0" w:space="0" w:color="auto"/>
        <w:bottom w:val="none" w:sz="0" w:space="0" w:color="auto"/>
        <w:right w:val="none" w:sz="0" w:space="0" w:color="auto"/>
      </w:divBdr>
    </w:div>
    <w:div w:id="732392464">
      <w:marLeft w:val="480"/>
      <w:marRight w:val="0"/>
      <w:marTop w:val="0"/>
      <w:marBottom w:val="0"/>
      <w:divBdr>
        <w:top w:val="none" w:sz="0" w:space="0" w:color="auto"/>
        <w:left w:val="none" w:sz="0" w:space="0" w:color="auto"/>
        <w:bottom w:val="none" w:sz="0" w:space="0" w:color="auto"/>
        <w:right w:val="none" w:sz="0" w:space="0" w:color="auto"/>
      </w:divBdr>
    </w:div>
    <w:div w:id="732579959">
      <w:marLeft w:val="480"/>
      <w:marRight w:val="0"/>
      <w:marTop w:val="0"/>
      <w:marBottom w:val="0"/>
      <w:divBdr>
        <w:top w:val="none" w:sz="0" w:space="0" w:color="auto"/>
        <w:left w:val="none" w:sz="0" w:space="0" w:color="auto"/>
        <w:bottom w:val="none" w:sz="0" w:space="0" w:color="auto"/>
        <w:right w:val="none" w:sz="0" w:space="0" w:color="auto"/>
      </w:divBdr>
    </w:div>
    <w:div w:id="732779063">
      <w:marLeft w:val="480"/>
      <w:marRight w:val="0"/>
      <w:marTop w:val="0"/>
      <w:marBottom w:val="0"/>
      <w:divBdr>
        <w:top w:val="none" w:sz="0" w:space="0" w:color="auto"/>
        <w:left w:val="none" w:sz="0" w:space="0" w:color="auto"/>
        <w:bottom w:val="none" w:sz="0" w:space="0" w:color="auto"/>
        <w:right w:val="none" w:sz="0" w:space="0" w:color="auto"/>
      </w:divBdr>
    </w:div>
    <w:div w:id="733428390">
      <w:marLeft w:val="480"/>
      <w:marRight w:val="0"/>
      <w:marTop w:val="0"/>
      <w:marBottom w:val="0"/>
      <w:divBdr>
        <w:top w:val="none" w:sz="0" w:space="0" w:color="auto"/>
        <w:left w:val="none" w:sz="0" w:space="0" w:color="auto"/>
        <w:bottom w:val="none" w:sz="0" w:space="0" w:color="auto"/>
        <w:right w:val="none" w:sz="0" w:space="0" w:color="auto"/>
      </w:divBdr>
    </w:div>
    <w:div w:id="733544842">
      <w:marLeft w:val="480"/>
      <w:marRight w:val="0"/>
      <w:marTop w:val="0"/>
      <w:marBottom w:val="0"/>
      <w:divBdr>
        <w:top w:val="none" w:sz="0" w:space="0" w:color="auto"/>
        <w:left w:val="none" w:sz="0" w:space="0" w:color="auto"/>
        <w:bottom w:val="none" w:sz="0" w:space="0" w:color="auto"/>
        <w:right w:val="none" w:sz="0" w:space="0" w:color="auto"/>
      </w:divBdr>
    </w:div>
    <w:div w:id="733546199">
      <w:marLeft w:val="480"/>
      <w:marRight w:val="0"/>
      <w:marTop w:val="0"/>
      <w:marBottom w:val="0"/>
      <w:divBdr>
        <w:top w:val="none" w:sz="0" w:space="0" w:color="auto"/>
        <w:left w:val="none" w:sz="0" w:space="0" w:color="auto"/>
        <w:bottom w:val="none" w:sz="0" w:space="0" w:color="auto"/>
        <w:right w:val="none" w:sz="0" w:space="0" w:color="auto"/>
      </w:divBdr>
    </w:div>
    <w:div w:id="734551952">
      <w:marLeft w:val="480"/>
      <w:marRight w:val="0"/>
      <w:marTop w:val="0"/>
      <w:marBottom w:val="0"/>
      <w:divBdr>
        <w:top w:val="none" w:sz="0" w:space="0" w:color="auto"/>
        <w:left w:val="none" w:sz="0" w:space="0" w:color="auto"/>
        <w:bottom w:val="none" w:sz="0" w:space="0" w:color="auto"/>
        <w:right w:val="none" w:sz="0" w:space="0" w:color="auto"/>
      </w:divBdr>
    </w:div>
    <w:div w:id="734663889">
      <w:marLeft w:val="480"/>
      <w:marRight w:val="0"/>
      <w:marTop w:val="0"/>
      <w:marBottom w:val="0"/>
      <w:divBdr>
        <w:top w:val="none" w:sz="0" w:space="0" w:color="auto"/>
        <w:left w:val="none" w:sz="0" w:space="0" w:color="auto"/>
        <w:bottom w:val="none" w:sz="0" w:space="0" w:color="auto"/>
        <w:right w:val="none" w:sz="0" w:space="0" w:color="auto"/>
      </w:divBdr>
    </w:div>
    <w:div w:id="735248987">
      <w:marLeft w:val="480"/>
      <w:marRight w:val="0"/>
      <w:marTop w:val="0"/>
      <w:marBottom w:val="0"/>
      <w:divBdr>
        <w:top w:val="none" w:sz="0" w:space="0" w:color="auto"/>
        <w:left w:val="none" w:sz="0" w:space="0" w:color="auto"/>
        <w:bottom w:val="none" w:sz="0" w:space="0" w:color="auto"/>
        <w:right w:val="none" w:sz="0" w:space="0" w:color="auto"/>
      </w:divBdr>
    </w:div>
    <w:div w:id="735785018">
      <w:marLeft w:val="480"/>
      <w:marRight w:val="0"/>
      <w:marTop w:val="0"/>
      <w:marBottom w:val="0"/>
      <w:divBdr>
        <w:top w:val="none" w:sz="0" w:space="0" w:color="auto"/>
        <w:left w:val="none" w:sz="0" w:space="0" w:color="auto"/>
        <w:bottom w:val="none" w:sz="0" w:space="0" w:color="auto"/>
        <w:right w:val="none" w:sz="0" w:space="0" w:color="auto"/>
      </w:divBdr>
    </w:div>
    <w:div w:id="736170148">
      <w:marLeft w:val="480"/>
      <w:marRight w:val="0"/>
      <w:marTop w:val="0"/>
      <w:marBottom w:val="0"/>
      <w:divBdr>
        <w:top w:val="none" w:sz="0" w:space="0" w:color="auto"/>
        <w:left w:val="none" w:sz="0" w:space="0" w:color="auto"/>
        <w:bottom w:val="none" w:sz="0" w:space="0" w:color="auto"/>
        <w:right w:val="none" w:sz="0" w:space="0" w:color="auto"/>
      </w:divBdr>
    </w:div>
    <w:div w:id="736249706">
      <w:marLeft w:val="480"/>
      <w:marRight w:val="0"/>
      <w:marTop w:val="0"/>
      <w:marBottom w:val="0"/>
      <w:divBdr>
        <w:top w:val="none" w:sz="0" w:space="0" w:color="auto"/>
        <w:left w:val="none" w:sz="0" w:space="0" w:color="auto"/>
        <w:bottom w:val="none" w:sz="0" w:space="0" w:color="auto"/>
        <w:right w:val="none" w:sz="0" w:space="0" w:color="auto"/>
      </w:divBdr>
    </w:div>
    <w:div w:id="736317644">
      <w:marLeft w:val="480"/>
      <w:marRight w:val="0"/>
      <w:marTop w:val="0"/>
      <w:marBottom w:val="0"/>
      <w:divBdr>
        <w:top w:val="none" w:sz="0" w:space="0" w:color="auto"/>
        <w:left w:val="none" w:sz="0" w:space="0" w:color="auto"/>
        <w:bottom w:val="none" w:sz="0" w:space="0" w:color="auto"/>
        <w:right w:val="none" w:sz="0" w:space="0" w:color="auto"/>
      </w:divBdr>
    </w:div>
    <w:div w:id="737284807">
      <w:marLeft w:val="480"/>
      <w:marRight w:val="0"/>
      <w:marTop w:val="0"/>
      <w:marBottom w:val="0"/>
      <w:divBdr>
        <w:top w:val="none" w:sz="0" w:space="0" w:color="auto"/>
        <w:left w:val="none" w:sz="0" w:space="0" w:color="auto"/>
        <w:bottom w:val="none" w:sz="0" w:space="0" w:color="auto"/>
        <w:right w:val="none" w:sz="0" w:space="0" w:color="auto"/>
      </w:divBdr>
    </w:div>
    <w:div w:id="737291096">
      <w:marLeft w:val="480"/>
      <w:marRight w:val="0"/>
      <w:marTop w:val="0"/>
      <w:marBottom w:val="0"/>
      <w:divBdr>
        <w:top w:val="none" w:sz="0" w:space="0" w:color="auto"/>
        <w:left w:val="none" w:sz="0" w:space="0" w:color="auto"/>
        <w:bottom w:val="none" w:sz="0" w:space="0" w:color="auto"/>
        <w:right w:val="none" w:sz="0" w:space="0" w:color="auto"/>
      </w:divBdr>
    </w:div>
    <w:div w:id="737630564">
      <w:marLeft w:val="480"/>
      <w:marRight w:val="0"/>
      <w:marTop w:val="0"/>
      <w:marBottom w:val="0"/>
      <w:divBdr>
        <w:top w:val="none" w:sz="0" w:space="0" w:color="auto"/>
        <w:left w:val="none" w:sz="0" w:space="0" w:color="auto"/>
        <w:bottom w:val="none" w:sz="0" w:space="0" w:color="auto"/>
        <w:right w:val="none" w:sz="0" w:space="0" w:color="auto"/>
      </w:divBdr>
    </w:div>
    <w:div w:id="737675283">
      <w:marLeft w:val="480"/>
      <w:marRight w:val="0"/>
      <w:marTop w:val="0"/>
      <w:marBottom w:val="0"/>
      <w:divBdr>
        <w:top w:val="none" w:sz="0" w:space="0" w:color="auto"/>
        <w:left w:val="none" w:sz="0" w:space="0" w:color="auto"/>
        <w:bottom w:val="none" w:sz="0" w:space="0" w:color="auto"/>
        <w:right w:val="none" w:sz="0" w:space="0" w:color="auto"/>
      </w:divBdr>
    </w:div>
    <w:div w:id="737676214">
      <w:marLeft w:val="480"/>
      <w:marRight w:val="0"/>
      <w:marTop w:val="0"/>
      <w:marBottom w:val="0"/>
      <w:divBdr>
        <w:top w:val="none" w:sz="0" w:space="0" w:color="auto"/>
        <w:left w:val="none" w:sz="0" w:space="0" w:color="auto"/>
        <w:bottom w:val="none" w:sz="0" w:space="0" w:color="auto"/>
        <w:right w:val="none" w:sz="0" w:space="0" w:color="auto"/>
      </w:divBdr>
    </w:div>
    <w:div w:id="737748335">
      <w:marLeft w:val="480"/>
      <w:marRight w:val="0"/>
      <w:marTop w:val="0"/>
      <w:marBottom w:val="0"/>
      <w:divBdr>
        <w:top w:val="none" w:sz="0" w:space="0" w:color="auto"/>
        <w:left w:val="none" w:sz="0" w:space="0" w:color="auto"/>
        <w:bottom w:val="none" w:sz="0" w:space="0" w:color="auto"/>
        <w:right w:val="none" w:sz="0" w:space="0" w:color="auto"/>
      </w:divBdr>
    </w:div>
    <w:div w:id="737825708">
      <w:marLeft w:val="480"/>
      <w:marRight w:val="0"/>
      <w:marTop w:val="0"/>
      <w:marBottom w:val="0"/>
      <w:divBdr>
        <w:top w:val="none" w:sz="0" w:space="0" w:color="auto"/>
        <w:left w:val="none" w:sz="0" w:space="0" w:color="auto"/>
        <w:bottom w:val="none" w:sz="0" w:space="0" w:color="auto"/>
        <w:right w:val="none" w:sz="0" w:space="0" w:color="auto"/>
      </w:divBdr>
    </w:div>
    <w:div w:id="737938222">
      <w:marLeft w:val="480"/>
      <w:marRight w:val="0"/>
      <w:marTop w:val="0"/>
      <w:marBottom w:val="0"/>
      <w:divBdr>
        <w:top w:val="none" w:sz="0" w:space="0" w:color="auto"/>
        <w:left w:val="none" w:sz="0" w:space="0" w:color="auto"/>
        <w:bottom w:val="none" w:sz="0" w:space="0" w:color="auto"/>
        <w:right w:val="none" w:sz="0" w:space="0" w:color="auto"/>
      </w:divBdr>
    </w:div>
    <w:div w:id="738136369">
      <w:marLeft w:val="480"/>
      <w:marRight w:val="0"/>
      <w:marTop w:val="0"/>
      <w:marBottom w:val="0"/>
      <w:divBdr>
        <w:top w:val="none" w:sz="0" w:space="0" w:color="auto"/>
        <w:left w:val="none" w:sz="0" w:space="0" w:color="auto"/>
        <w:bottom w:val="none" w:sz="0" w:space="0" w:color="auto"/>
        <w:right w:val="none" w:sz="0" w:space="0" w:color="auto"/>
      </w:divBdr>
    </w:div>
    <w:div w:id="738483446">
      <w:marLeft w:val="480"/>
      <w:marRight w:val="0"/>
      <w:marTop w:val="0"/>
      <w:marBottom w:val="0"/>
      <w:divBdr>
        <w:top w:val="none" w:sz="0" w:space="0" w:color="auto"/>
        <w:left w:val="none" w:sz="0" w:space="0" w:color="auto"/>
        <w:bottom w:val="none" w:sz="0" w:space="0" w:color="auto"/>
        <w:right w:val="none" w:sz="0" w:space="0" w:color="auto"/>
      </w:divBdr>
    </w:div>
    <w:div w:id="738598095">
      <w:marLeft w:val="480"/>
      <w:marRight w:val="0"/>
      <w:marTop w:val="0"/>
      <w:marBottom w:val="0"/>
      <w:divBdr>
        <w:top w:val="none" w:sz="0" w:space="0" w:color="auto"/>
        <w:left w:val="none" w:sz="0" w:space="0" w:color="auto"/>
        <w:bottom w:val="none" w:sz="0" w:space="0" w:color="auto"/>
        <w:right w:val="none" w:sz="0" w:space="0" w:color="auto"/>
      </w:divBdr>
    </w:div>
    <w:div w:id="738946895">
      <w:marLeft w:val="480"/>
      <w:marRight w:val="0"/>
      <w:marTop w:val="0"/>
      <w:marBottom w:val="0"/>
      <w:divBdr>
        <w:top w:val="none" w:sz="0" w:space="0" w:color="auto"/>
        <w:left w:val="none" w:sz="0" w:space="0" w:color="auto"/>
        <w:bottom w:val="none" w:sz="0" w:space="0" w:color="auto"/>
        <w:right w:val="none" w:sz="0" w:space="0" w:color="auto"/>
      </w:divBdr>
    </w:div>
    <w:div w:id="739063420">
      <w:marLeft w:val="480"/>
      <w:marRight w:val="0"/>
      <w:marTop w:val="0"/>
      <w:marBottom w:val="0"/>
      <w:divBdr>
        <w:top w:val="none" w:sz="0" w:space="0" w:color="auto"/>
        <w:left w:val="none" w:sz="0" w:space="0" w:color="auto"/>
        <w:bottom w:val="none" w:sz="0" w:space="0" w:color="auto"/>
        <w:right w:val="none" w:sz="0" w:space="0" w:color="auto"/>
      </w:divBdr>
    </w:div>
    <w:div w:id="739329942">
      <w:marLeft w:val="480"/>
      <w:marRight w:val="0"/>
      <w:marTop w:val="0"/>
      <w:marBottom w:val="0"/>
      <w:divBdr>
        <w:top w:val="none" w:sz="0" w:space="0" w:color="auto"/>
        <w:left w:val="none" w:sz="0" w:space="0" w:color="auto"/>
        <w:bottom w:val="none" w:sz="0" w:space="0" w:color="auto"/>
        <w:right w:val="none" w:sz="0" w:space="0" w:color="auto"/>
      </w:divBdr>
    </w:div>
    <w:div w:id="740174838">
      <w:marLeft w:val="480"/>
      <w:marRight w:val="0"/>
      <w:marTop w:val="0"/>
      <w:marBottom w:val="0"/>
      <w:divBdr>
        <w:top w:val="none" w:sz="0" w:space="0" w:color="auto"/>
        <w:left w:val="none" w:sz="0" w:space="0" w:color="auto"/>
        <w:bottom w:val="none" w:sz="0" w:space="0" w:color="auto"/>
        <w:right w:val="none" w:sz="0" w:space="0" w:color="auto"/>
      </w:divBdr>
    </w:div>
    <w:div w:id="740521798">
      <w:marLeft w:val="480"/>
      <w:marRight w:val="0"/>
      <w:marTop w:val="0"/>
      <w:marBottom w:val="0"/>
      <w:divBdr>
        <w:top w:val="none" w:sz="0" w:space="0" w:color="auto"/>
        <w:left w:val="none" w:sz="0" w:space="0" w:color="auto"/>
        <w:bottom w:val="none" w:sz="0" w:space="0" w:color="auto"/>
        <w:right w:val="none" w:sz="0" w:space="0" w:color="auto"/>
      </w:divBdr>
    </w:div>
    <w:div w:id="740561492">
      <w:marLeft w:val="480"/>
      <w:marRight w:val="0"/>
      <w:marTop w:val="0"/>
      <w:marBottom w:val="0"/>
      <w:divBdr>
        <w:top w:val="none" w:sz="0" w:space="0" w:color="auto"/>
        <w:left w:val="none" w:sz="0" w:space="0" w:color="auto"/>
        <w:bottom w:val="none" w:sz="0" w:space="0" w:color="auto"/>
        <w:right w:val="none" w:sz="0" w:space="0" w:color="auto"/>
      </w:divBdr>
    </w:div>
    <w:div w:id="740637770">
      <w:marLeft w:val="480"/>
      <w:marRight w:val="0"/>
      <w:marTop w:val="0"/>
      <w:marBottom w:val="0"/>
      <w:divBdr>
        <w:top w:val="none" w:sz="0" w:space="0" w:color="auto"/>
        <w:left w:val="none" w:sz="0" w:space="0" w:color="auto"/>
        <w:bottom w:val="none" w:sz="0" w:space="0" w:color="auto"/>
        <w:right w:val="none" w:sz="0" w:space="0" w:color="auto"/>
      </w:divBdr>
    </w:div>
    <w:div w:id="740754607">
      <w:marLeft w:val="480"/>
      <w:marRight w:val="0"/>
      <w:marTop w:val="0"/>
      <w:marBottom w:val="0"/>
      <w:divBdr>
        <w:top w:val="none" w:sz="0" w:space="0" w:color="auto"/>
        <w:left w:val="none" w:sz="0" w:space="0" w:color="auto"/>
        <w:bottom w:val="none" w:sz="0" w:space="0" w:color="auto"/>
        <w:right w:val="none" w:sz="0" w:space="0" w:color="auto"/>
      </w:divBdr>
    </w:div>
    <w:div w:id="740832784">
      <w:marLeft w:val="480"/>
      <w:marRight w:val="0"/>
      <w:marTop w:val="0"/>
      <w:marBottom w:val="0"/>
      <w:divBdr>
        <w:top w:val="none" w:sz="0" w:space="0" w:color="auto"/>
        <w:left w:val="none" w:sz="0" w:space="0" w:color="auto"/>
        <w:bottom w:val="none" w:sz="0" w:space="0" w:color="auto"/>
        <w:right w:val="none" w:sz="0" w:space="0" w:color="auto"/>
      </w:divBdr>
    </w:div>
    <w:div w:id="740953463">
      <w:marLeft w:val="480"/>
      <w:marRight w:val="0"/>
      <w:marTop w:val="0"/>
      <w:marBottom w:val="0"/>
      <w:divBdr>
        <w:top w:val="none" w:sz="0" w:space="0" w:color="auto"/>
        <w:left w:val="none" w:sz="0" w:space="0" w:color="auto"/>
        <w:bottom w:val="none" w:sz="0" w:space="0" w:color="auto"/>
        <w:right w:val="none" w:sz="0" w:space="0" w:color="auto"/>
      </w:divBdr>
    </w:div>
    <w:div w:id="741366348">
      <w:marLeft w:val="480"/>
      <w:marRight w:val="0"/>
      <w:marTop w:val="0"/>
      <w:marBottom w:val="0"/>
      <w:divBdr>
        <w:top w:val="none" w:sz="0" w:space="0" w:color="auto"/>
        <w:left w:val="none" w:sz="0" w:space="0" w:color="auto"/>
        <w:bottom w:val="none" w:sz="0" w:space="0" w:color="auto"/>
        <w:right w:val="none" w:sz="0" w:space="0" w:color="auto"/>
      </w:divBdr>
    </w:div>
    <w:div w:id="741607500">
      <w:marLeft w:val="480"/>
      <w:marRight w:val="0"/>
      <w:marTop w:val="0"/>
      <w:marBottom w:val="0"/>
      <w:divBdr>
        <w:top w:val="none" w:sz="0" w:space="0" w:color="auto"/>
        <w:left w:val="none" w:sz="0" w:space="0" w:color="auto"/>
        <w:bottom w:val="none" w:sz="0" w:space="0" w:color="auto"/>
        <w:right w:val="none" w:sz="0" w:space="0" w:color="auto"/>
      </w:divBdr>
    </w:div>
    <w:div w:id="742600582">
      <w:marLeft w:val="480"/>
      <w:marRight w:val="0"/>
      <w:marTop w:val="0"/>
      <w:marBottom w:val="0"/>
      <w:divBdr>
        <w:top w:val="none" w:sz="0" w:space="0" w:color="auto"/>
        <w:left w:val="none" w:sz="0" w:space="0" w:color="auto"/>
        <w:bottom w:val="none" w:sz="0" w:space="0" w:color="auto"/>
        <w:right w:val="none" w:sz="0" w:space="0" w:color="auto"/>
      </w:divBdr>
    </w:div>
    <w:div w:id="743187754">
      <w:marLeft w:val="480"/>
      <w:marRight w:val="0"/>
      <w:marTop w:val="0"/>
      <w:marBottom w:val="0"/>
      <w:divBdr>
        <w:top w:val="none" w:sz="0" w:space="0" w:color="auto"/>
        <w:left w:val="none" w:sz="0" w:space="0" w:color="auto"/>
        <w:bottom w:val="none" w:sz="0" w:space="0" w:color="auto"/>
        <w:right w:val="none" w:sz="0" w:space="0" w:color="auto"/>
      </w:divBdr>
    </w:div>
    <w:div w:id="743720284">
      <w:marLeft w:val="480"/>
      <w:marRight w:val="0"/>
      <w:marTop w:val="0"/>
      <w:marBottom w:val="0"/>
      <w:divBdr>
        <w:top w:val="none" w:sz="0" w:space="0" w:color="auto"/>
        <w:left w:val="none" w:sz="0" w:space="0" w:color="auto"/>
        <w:bottom w:val="none" w:sz="0" w:space="0" w:color="auto"/>
        <w:right w:val="none" w:sz="0" w:space="0" w:color="auto"/>
      </w:divBdr>
    </w:div>
    <w:div w:id="743798977">
      <w:marLeft w:val="480"/>
      <w:marRight w:val="0"/>
      <w:marTop w:val="0"/>
      <w:marBottom w:val="0"/>
      <w:divBdr>
        <w:top w:val="none" w:sz="0" w:space="0" w:color="auto"/>
        <w:left w:val="none" w:sz="0" w:space="0" w:color="auto"/>
        <w:bottom w:val="none" w:sz="0" w:space="0" w:color="auto"/>
        <w:right w:val="none" w:sz="0" w:space="0" w:color="auto"/>
      </w:divBdr>
    </w:div>
    <w:div w:id="744299495">
      <w:marLeft w:val="480"/>
      <w:marRight w:val="0"/>
      <w:marTop w:val="0"/>
      <w:marBottom w:val="0"/>
      <w:divBdr>
        <w:top w:val="none" w:sz="0" w:space="0" w:color="auto"/>
        <w:left w:val="none" w:sz="0" w:space="0" w:color="auto"/>
        <w:bottom w:val="none" w:sz="0" w:space="0" w:color="auto"/>
        <w:right w:val="none" w:sz="0" w:space="0" w:color="auto"/>
      </w:divBdr>
    </w:div>
    <w:div w:id="744455020">
      <w:marLeft w:val="480"/>
      <w:marRight w:val="0"/>
      <w:marTop w:val="0"/>
      <w:marBottom w:val="0"/>
      <w:divBdr>
        <w:top w:val="none" w:sz="0" w:space="0" w:color="auto"/>
        <w:left w:val="none" w:sz="0" w:space="0" w:color="auto"/>
        <w:bottom w:val="none" w:sz="0" w:space="0" w:color="auto"/>
        <w:right w:val="none" w:sz="0" w:space="0" w:color="auto"/>
      </w:divBdr>
    </w:div>
    <w:div w:id="745153392">
      <w:marLeft w:val="480"/>
      <w:marRight w:val="0"/>
      <w:marTop w:val="0"/>
      <w:marBottom w:val="0"/>
      <w:divBdr>
        <w:top w:val="none" w:sz="0" w:space="0" w:color="auto"/>
        <w:left w:val="none" w:sz="0" w:space="0" w:color="auto"/>
        <w:bottom w:val="none" w:sz="0" w:space="0" w:color="auto"/>
        <w:right w:val="none" w:sz="0" w:space="0" w:color="auto"/>
      </w:divBdr>
    </w:div>
    <w:div w:id="745373100">
      <w:marLeft w:val="480"/>
      <w:marRight w:val="0"/>
      <w:marTop w:val="0"/>
      <w:marBottom w:val="0"/>
      <w:divBdr>
        <w:top w:val="none" w:sz="0" w:space="0" w:color="auto"/>
        <w:left w:val="none" w:sz="0" w:space="0" w:color="auto"/>
        <w:bottom w:val="none" w:sz="0" w:space="0" w:color="auto"/>
        <w:right w:val="none" w:sz="0" w:space="0" w:color="auto"/>
      </w:divBdr>
    </w:div>
    <w:div w:id="745693042">
      <w:marLeft w:val="480"/>
      <w:marRight w:val="0"/>
      <w:marTop w:val="0"/>
      <w:marBottom w:val="0"/>
      <w:divBdr>
        <w:top w:val="none" w:sz="0" w:space="0" w:color="auto"/>
        <w:left w:val="none" w:sz="0" w:space="0" w:color="auto"/>
        <w:bottom w:val="none" w:sz="0" w:space="0" w:color="auto"/>
        <w:right w:val="none" w:sz="0" w:space="0" w:color="auto"/>
      </w:divBdr>
    </w:div>
    <w:div w:id="745886415">
      <w:marLeft w:val="480"/>
      <w:marRight w:val="0"/>
      <w:marTop w:val="0"/>
      <w:marBottom w:val="0"/>
      <w:divBdr>
        <w:top w:val="none" w:sz="0" w:space="0" w:color="auto"/>
        <w:left w:val="none" w:sz="0" w:space="0" w:color="auto"/>
        <w:bottom w:val="none" w:sz="0" w:space="0" w:color="auto"/>
        <w:right w:val="none" w:sz="0" w:space="0" w:color="auto"/>
      </w:divBdr>
    </w:div>
    <w:div w:id="745958803">
      <w:marLeft w:val="480"/>
      <w:marRight w:val="0"/>
      <w:marTop w:val="0"/>
      <w:marBottom w:val="0"/>
      <w:divBdr>
        <w:top w:val="none" w:sz="0" w:space="0" w:color="auto"/>
        <w:left w:val="none" w:sz="0" w:space="0" w:color="auto"/>
        <w:bottom w:val="none" w:sz="0" w:space="0" w:color="auto"/>
        <w:right w:val="none" w:sz="0" w:space="0" w:color="auto"/>
      </w:divBdr>
    </w:div>
    <w:div w:id="746072038">
      <w:marLeft w:val="480"/>
      <w:marRight w:val="0"/>
      <w:marTop w:val="0"/>
      <w:marBottom w:val="0"/>
      <w:divBdr>
        <w:top w:val="none" w:sz="0" w:space="0" w:color="auto"/>
        <w:left w:val="none" w:sz="0" w:space="0" w:color="auto"/>
        <w:bottom w:val="none" w:sz="0" w:space="0" w:color="auto"/>
        <w:right w:val="none" w:sz="0" w:space="0" w:color="auto"/>
      </w:divBdr>
    </w:div>
    <w:div w:id="746225404">
      <w:marLeft w:val="480"/>
      <w:marRight w:val="0"/>
      <w:marTop w:val="0"/>
      <w:marBottom w:val="0"/>
      <w:divBdr>
        <w:top w:val="none" w:sz="0" w:space="0" w:color="auto"/>
        <w:left w:val="none" w:sz="0" w:space="0" w:color="auto"/>
        <w:bottom w:val="none" w:sz="0" w:space="0" w:color="auto"/>
        <w:right w:val="none" w:sz="0" w:space="0" w:color="auto"/>
      </w:divBdr>
    </w:div>
    <w:div w:id="746610345">
      <w:marLeft w:val="480"/>
      <w:marRight w:val="0"/>
      <w:marTop w:val="0"/>
      <w:marBottom w:val="0"/>
      <w:divBdr>
        <w:top w:val="none" w:sz="0" w:space="0" w:color="auto"/>
        <w:left w:val="none" w:sz="0" w:space="0" w:color="auto"/>
        <w:bottom w:val="none" w:sz="0" w:space="0" w:color="auto"/>
        <w:right w:val="none" w:sz="0" w:space="0" w:color="auto"/>
      </w:divBdr>
    </w:div>
    <w:div w:id="746655729">
      <w:marLeft w:val="480"/>
      <w:marRight w:val="0"/>
      <w:marTop w:val="0"/>
      <w:marBottom w:val="0"/>
      <w:divBdr>
        <w:top w:val="none" w:sz="0" w:space="0" w:color="auto"/>
        <w:left w:val="none" w:sz="0" w:space="0" w:color="auto"/>
        <w:bottom w:val="none" w:sz="0" w:space="0" w:color="auto"/>
        <w:right w:val="none" w:sz="0" w:space="0" w:color="auto"/>
      </w:divBdr>
    </w:div>
    <w:div w:id="746921834">
      <w:marLeft w:val="480"/>
      <w:marRight w:val="0"/>
      <w:marTop w:val="0"/>
      <w:marBottom w:val="0"/>
      <w:divBdr>
        <w:top w:val="none" w:sz="0" w:space="0" w:color="auto"/>
        <w:left w:val="none" w:sz="0" w:space="0" w:color="auto"/>
        <w:bottom w:val="none" w:sz="0" w:space="0" w:color="auto"/>
        <w:right w:val="none" w:sz="0" w:space="0" w:color="auto"/>
      </w:divBdr>
    </w:div>
    <w:div w:id="747387132">
      <w:marLeft w:val="480"/>
      <w:marRight w:val="0"/>
      <w:marTop w:val="0"/>
      <w:marBottom w:val="0"/>
      <w:divBdr>
        <w:top w:val="none" w:sz="0" w:space="0" w:color="auto"/>
        <w:left w:val="none" w:sz="0" w:space="0" w:color="auto"/>
        <w:bottom w:val="none" w:sz="0" w:space="0" w:color="auto"/>
        <w:right w:val="none" w:sz="0" w:space="0" w:color="auto"/>
      </w:divBdr>
    </w:div>
    <w:div w:id="747657621">
      <w:marLeft w:val="480"/>
      <w:marRight w:val="0"/>
      <w:marTop w:val="0"/>
      <w:marBottom w:val="0"/>
      <w:divBdr>
        <w:top w:val="none" w:sz="0" w:space="0" w:color="auto"/>
        <w:left w:val="none" w:sz="0" w:space="0" w:color="auto"/>
        <w:bottom w:val="none" w:sz="0" w:space="0" w:color="auto"/>
        <w:right w:val="none" w:sz="0" w:space="0" w:color="auto"/>
      </w:divBdr>
    </w:div>
    <w:div w:id="747658431">
      <w:marLeft w:val="480"/>
      <w:marRight w:val="0"/>
      <w:marTop w:val="0"/>
      <w:marBottom w:val="0"/>
      <w:divBdr>
        <w:top w:val="none" w:sz="0" w:space="0" w:color="auto"/>
        <w:left w:val="none" w:sz="0" w:space="0" w:color="auto"/>
        <w:bottom w:val="none" w:sz="0" w:space="0" w:color="auto"/>
        <w:right w:val="none" w:sz="0" w:space="0" w:color="auto"/>
      </w:divBdr>
    </w:div>
    <w:div w:id="747966741">
      <w:marLeft w:val="480"/>
      <w:marRight w:val="0"/>
      <w:marTop w:val="0"/>
      <w:marBottom w:val="0"/>
      <w:divBdr>
        <w:top w:val="none" w:sz="0" w:space="0" w:color="auto"/>
        <w:left w:val="none" w:sz="0" w:space="0" w:color="auto"/>
        <w:bottom w:val="none" w:sz="0" w:space="0" w:color="auto"/>
        <w:right w:val="none" w:sz="0" w:space="0" w:color="auto"/>
      </w:divBdr>
    </w:div>
    <w:div w:id="747969612">
      <w:marLeft w:val="480"/>
      <w:marRight w:val="0"/>
      <w:marTop w:val="0"/>
      <w:marBottom w:val="0"/>
      <w:divBdr>
        <w:top w:val="none" w:sz="0" w:space="0" w:color="auto"/>
        <w:left w:val="none" w:sz="0" w:space="0" w:color="auto"/>
        <w:bottom w:val="none" w:sz="0" w:space="0" w:color="auto"/>
        <w:right w:val="none" w:sz="0" w:space="0" w:color="auto"/>
      </w:divBdr>
    </w:div>
    <w:div w:id="747994903">
      <w:marLeft w:val="480"/>
      <w:marRight w:val="0"/>
      <w:marTop w:val="0"/>
      <w:marBottom w:val="0"/>
      <w:divBdr>
        <w:top w:val="none" w:sz="0" w:space="0" w:color="auto"/>
        <w:left w:val="none" w:sz="0" w:space="0" w:color="auto"/>
        <w:bottom w:val="none" w:sz="0" w:space="0" w:color="auto"/>
        <w:right w:val="none" w:sz="0" w:space="0" w:color="auto"/>
      </w:divBdr>
    </w:div>
    <w:div w:id="748116792">
      <w:marLeft w:val="480"/>
      <w:marRight w:val="0"/>
      <w:marTop w:val="0"/>
      <w:marBottom w:val="0"/>
      <w:divBdr>
        <w:top w:val="none" w:sz="0" w:space="0" w:color="auto"/>
        <w:left w:val="none" w:sz="0" w:space="0" w:color="auto"/>
        <w:bottom w:val="none" w:sz="0" w:space="0" w:color="auto"/>
        <w:right w:val="none" w:sz="0" w:space="0" w:color="auto"/>
      </w:divBdr>
    </w:div>
    <w:div w:id="748314156">
      <w:marLeft w:val="480"/>
      <w:marRight w:val="0"/>
      <w:marTop w:val="0"/>
      <w:marBottom w:val="0"/>
      <w:divBdr>
        <w:top w:val="none" w:sz="0" w:space="0" w:color="auto"/>
        <w:left w:val="none" w:sz="0" w:space="0" w:color="auto"/>
        <w:bottom w:val="none" w:sz="0" w:space="0" w:color="auto"/>
        <w:right w:val="none" w:sz="0" w:space="0" w:color="auto"/>
      </w:divBdr>
    </w:div>
    <w:div w:id="748381411">
      <w:marLeft w:val="480"/>
      <w:marRight w:val="0"/>
      <w:marTop w:val="0"/>
      <w:marBottom w:val="0"/>
      <w:divBdr>
        <w:top w:val="none" w:sz="0" w:space="0" w:color="auto"/>
        <w:left w:val="none" w:sz="0" w:space="0" w:color="auto"/>
        <w:bottom w:val="none" w:sz="0" w:space="0" w:color="auto"/>
        <w:right w:val="none" w:sz="0" w:space="0" w:color="auto"/>
      </w:divBdr>
    </w:div>
    <w:div w:id="749161102">
      <w:marLeft w:val="480"/>
      <w:marRight w:val="0"/>
      <w:marTop w:val="0"/>
      <w:marBottom w:val="0"/>
      <w:divBdr>
        <w:top w:val="none" w:sz="0" w:space="0" w:color="auto"/>
        <w:left w:val="none" w:sz="0" w:space="0" w:color="auto"/>
        <w:bottom w:val="none" w:sz="0" w:space="0" w:color="auto"/>
        <w:right w:val="none" w:sz="0" w:space="0" w:color="auto"/>
      </w:divBdr>
    </w:div>
    <w:div w:id="749275678">
      <w:marLeft w:val="480"/>
      <w:marRight w:val="0"/>
      <w:marTop w:val="0"/>
      <w:marBottom w:val="0"/>
      <w:divBdr>
        <w:top w:val="none" w:sz="0" w:space="0" w:color="auto"/>
        <w:left w:val="none" w:sz="0" w:space="0" w:color="auto"/>
        <w:bottom w:val="none" w:sz="0" w:space="0" w:color="auto"/>
        <w:right w:val="none" w:sz="0" w:space="0" w:color="auto"/>
      </w:divBdr>
    </w:div>
    <w:div w:id="749431094">
      <w:marLeft w:val="480"/>
      <w:marRight w:val="0"/>
      <w:marTop w:val="0"/>
      <w:marBottom w:val="0"/>
      <w:divBdr>
        <w:top w:val="none" w:sz="0" w:space="0" w:color="auto"/>
        <w:left w:val="none" w:sz="0" w:space="0" w:color="auto"/>
        <w:bottom w:val="none" w:sz="0" w:space="0" w:color="auto"/>
        <w:right w:val="none" w:sz="0" w:space="0" w:color="auto"/>
      </w:divBdr>
    </w:div>
    <w:div w:id="749502269">
      <w:marLeft w:val="480"/>
      <w:marRight w:val="0"/>
      <w:marTop w:val="0"/>
      <w:marBottom w:val="0"/>
      <w:divBdr>
        <w:top w:val="none" w:sz="0" w:space="0" w:color="auto"/>
        <w:left w:val="none" w:sz="0" w:space="0" w:color="auto"/>
        <w:bottom w:val="none" w:sz="0" w:space="0" w:color="auto"/>
        <w:right w:val="none" w:sz="0" w:space="0" w:color="auto"/>
      </w:divBdr>
    </w:div>
    <w:div w:id="749617259">
      <w:marLeft w:val="480"/>
      <w:marRight w:val="0"/>
      <w:marTop w:val="0"/>
      <w:marBottom w:val="0"/>
      <w:divBdr>
        <w:top w:val="none" w:sz="0" w:space="0" w:color="auto"/>
        <w:left w:val="none" w:sz="0" w:space="0" w:color="auto"/>
        <w:bottom w:val="none" w:sz="0" w:space="0" w:color="auto"/>
        <w:right w:val="none" w:sz="0" w:space="0" w:color="auto"/>
      </w:divBdr>
    </w:div>
    <w:div w:id="749808400">
      <w:marLeft w:val="480"/>
      <w:marRight w:val="0"/>
      <w:marTop w:val="0"/>
      <w:marBottom w:val="0"/>
      <w:divBdr>
        <w:top w:val="none" w:sz="0" w:space="0" w:color="auto"/>
        <w:left w:val="none" w:sz="0" w:space="0" w:color="auto"/>
        <w:bottom w:val="none" w:sz="0" w:space="0" w:color="auto"/>
        <w:right w:val="none" w:sz="0" w:space="0" w:color="auto"/>
      </w:divBdr>
    </w:div>
    <w:div w:id="749929027">
      <w:marLeft w:val="480"/>
      <w:marRight w:val="0"/>
      <w:marTop w:val="0"/>
      <w:marBottom w:val="0"/>
      <w:divBdr>
        <w:top w:val="none" w:sz="0" w:space="0" w:color="auto"/>
        <w:left w:val="none" w:sz="0" w:space="0" w:color="auto"/>
        <w:bottom w:val="none" w:sz="0" w:space="0" w:color="auto"/>
        <w:right w:val="none" w:sz="0" w:space="0" w:color="auto"/>
      </w:divBdr>
    </w:div>
    <w:div w:id="750009746">
      <w:marLeft w:val="480"/>
      <w:marRight w:val="0"/>
      <w:marTop w:val="0"/>
      <w:marBottom w:val="0"/>
      <w:divBdr>
        <w:top w:val="none" w:sz="0" w:space="0" w:color="auto"/>
        <w:left w:val="none" w:sz="0" w:space="0" w:color="auto"/>
        <w:bottom w:val="none" w:sz="0" w:space="0" w:color="auto"/>
        <w:right w:val="none" w:sz="0" w:space="0" w:color="auto"/>
      </w:divBdr>
    </w:div>
    <w:div w:id="750587167">
      <w:marLeft w:val="480"/>
      <w:marRight w:val="0"/>
      <w:marTop w:val="0"/>
      <w:marBottom w:val="0"/>
      <w:divBdr>
        <w:top w:val="none" w:sz="0" w:space="0" w:color="auto"/>
        <w:left w:val="none" w:sz="0" w:space="0" w:color="auto"/>
        <w:bottom w:val="none" w:sz="0" w:space="0" w:color="auto"/>
        <w:right w:val="none" w:sz="0" w:space="0" w:color="auto"/>
      </w:divBdr>
    </w:div>
    <w:div w:id="750856999">
      <w:marLeft w:val="480"/>
      <w:marRight w:val="0"/>
      <w:marTop w:val="0"/>
      <w:marBottom w:val="0"/>
      <w:divBdr>
        <w:top w:val="none" w:sz="0" w:space="0" w:color="auto"/>
        <w:left w:val="none" w:sz="0" w:space="0" w:color="auto"/>
        <w:bottom w:val="none" w:sz="0" w:space="0" w:color="auto"/>
        <w:right w:val="none" w:sz="0" w:space="0" w:color="auto"/>
      </w:divBdr>
    </w:div>
    <w:div w:id="750933674">
      <w:marLeft w:val="480"/>
      <w:marRight w:val="0"/>
      <w:marTop w:val="0"/>
      <w:marBottom w:val="0"/>
      <w:divBdr>
        <w:top w:val="none" w:sz="0" w:space="0" w:color="auto"/>
        <w:left w:val="none" w:sz="0" w:space="0" w:color="auto"/>
        <w:bottom w:val="none" w:sz="0" w:space="0" w:color="auto"/>
        <w:right w:val="none" w:sz="0" w:space="0" w:color="auto"/>
      </w:divBdr>
    </w:div>
    <w:div w:id="751196382">
      <w:marLeft w:val="480"/>
      <w:marRight w:val="0"/>
      <w:marTop w:val="0"/>
      <w:marBottom w:val="0"/>
      <w:divBdr>
        <w:top w:val="none" w:sz="0" w:space="0" w:color="auto"/>
        <w:left w:val="none" w:sz="0" w:space="0" w:color="auto"/>
        <w:bottom w:val="none" w:sz="0" w:space="0" w:color="auto"/>
        <w:right w:val="none" w:sz="0" w:space="0" w:color="auto"/>
      </w:divBdr>
    </w:div>
    <w:div w:id="751467219">
      <w:marLeft w:val="480"/>
      <w:marRight w:val="0"/>
      <w:marTop w:val="0"/>
      <w:marBottom w:val="0"/>
      <w:divBdr>
        <w:top w:val="none" w:sz="0" w:space="0" w:color="auto"/>
        <w:left w:val="none" w:sz="0" w:space="0" w:color="auto"/>
        <w:bottom w:val="none" w:sz="0" w:space="0" w:color="auto"/>
        <w:right w:val="none" w:sz="0" w:space="0" w:color="auto"/>
      </w:divBdr>
    </w:div>
    <w:div w:id="751856629">
      <w:marLeft w:val="480"/>
      <w:marRight w:val="0"/>
      <w:marTop w:val="0"/>
      <w:marBottom w:val="0"/>
      <w:divBdr>
        <w:top w:val="none" w:sz="0" w:space="0" w:color="auto"/>
        <w:left w:val="none" w:sz="0" w:space="0" w:color="auto"/>
        <w:bottom w:val="none" w:sz="0" w:space="0" w:color="auto"/>
        <w:right w:val="none" w:sz="0" w:space="0" w:color="auto"/>
      </w:divBdr>
    </w:div>
    <w:div w:id="752553248">
      <w:marLeft w:val="480"/>
      <w:marRight w:val="0"/>
      <w:marTop w:val="0"/>
      <w:marBottom w:val="0"/>
      <w:divBdr>
        <w:top w:val="none" w:sz="0" w:space="0" w:color="auto"/>
        <w:left w:val="none" w:sz="0" w:space="0" w:color="auto"/>
        <w:bottom w:val="none" w:sz="0" w:space="0" w:color="auto"/>
        <w:right w:val="none" w:sz="0" w:space="0" w:color="auto"/>
      </w:divBdr>
    </w:div>
    <w:div w:id="752704371">
      <w:marLeft w:val="480"/>
      <w:marRight w:val="0"/>
      <w:marTop w:val="0"/>
      <w:marBottom w:val="0"/>
      <w:divBdr>
        <w:top w:val="none" w:sz="0" w:space="0" w:color="auto"/>
        <w:left w:val="none" w:sz="0" w:space="0" w:color="auto"/>
        <w:bottom w:val="none" w:sz="0" w:space="0" w:color="auto"/>
        <w:right w:val="none" w:sz="0" w:space="0" w:color="auto"/>
      </w:divBdr>
    </w:div>
    <w:div w:id="752773490">
      <w:marLeft w:val="480"/>
      <w:marRight w:val="0"/>
      <w:marTop w:val="0"/>
      <w:marBottom w:val="0"/>
      <w:divBdr>
        <w:top w:val="none" w:sz="0" w:space="0" w:color="auto"/>
        <w:left w:val="none" w:sz="0" w:space="0" w:color="auto"/>
        <w:bottom w:val="none" w:sz="0" w:space="0" w:color="auto"/>
        <w:right w:val="none" w:sz="0" w:space="0" w:color="auto"/>
      </w:divBdr>
    </w:div>
    <w:div w:id="753015293">
      <w:marLeft w:val="480"/>
      <w:marRight w:val="0"/>
      <w:marTop w:val="0"/>
      <w:marBottom w:val="0"/>
      <w:divBdr>
        <w:top w:val="none" w:sz="0" w:space="0" w:color="auto"/>
        <w:left w:val="none" w:sz="0" w:space="0" w:color="auto"/>
        <w:bottom w:val="none" w:sz="0" w:space="0" w:color="auto"/>
        <w:right w:val="none" w:sz="0" w:space="0" w:color="auto"/>
      </w:divBdr>
    </w:div>
    <w:div w:id="753624194">
      <w:marLeft w:val="480"/>
      <w:marRight w:val="0"/>
      <w:marTop w:val="0"/>
      <w:marBottom w:val="0"/>
      <w:divBdr>
        <w:top w:val="none" w:sz="0" w:space="0" w:color="auto"/>
        <w:left w:val="none" w:sz="0" w:space="0" w:color="auto"/>
        <w:bottom w:val="none" w:sz="0" w:space="0" w:color="auto"/>
        <w:right w:val="none" w:sz="0" w:space="0" w:color="auto"/>
      </w:divBdr>
    </w:div>
    <w:div w:id="754087017">
      <w:marLeft w:val="480"/>
      <w:marRight w:val="0"/>
      <w:marTop w:val="0"/>
      <w:marBottom w:val="0"/>
      <w:divBdr>
        <w:top w:val="none" w:sz="0" w:space="0" w:color="auto"/>
        <w:left w:val="none" w:sz="0" w:space="0" w:color="auto"/>
        <w:bottom w:val="none" w:sz="0" w:space="0" w:color="auto"/>
        <w:right w:val="none" w:sz="0" w:space="0" w:color="auto"/>
      </w:divBdr>
    </w:div>
    <w:div w:id="754324461">
      <w:marLeft w:val="480"/>
      <w:marRight w:val="0"/>
      <w:marTop w:val="0"/>
      <w:marBottom w:val="0"/>
      <w:divBdr>
        <w:top w:val="none" w:sz="0" w:space="0" w:color="auto"/>
        <w:left w:val="none" w:sz="0" w:space="0" w:color="auto"/>
        <w:bottom w:val="none" w:sz="0" w:space="0" w:color="auto"/>
        <w:right w:val="none" w:sz="0" w:space="0" w:color="auto"/>
      </w:divBdr>
    </w:div>
    <w:div w:id="754548459">
      <w:marLeft w:val="480"/>
      <w:marRight w:val="0"/>
      <w:marTop w:val="0"/>
      <w:marBottom w:val="0"/>
      <w:divBdr>
        <w:top w:val="none" w:sz="0" w:space="0" w:color="auto"/>
        <w:left w:val="none" w:sz="0" w:space="0" w:color="auto"/>
        <w:bottom w:val="none" w:sz="0" w:space="0" w:color="auto"/>
        <w:right w:val="none" w:sz="0" w:space="0" w:color="auto"/>
      </w:divBdr>
    </w:div>
    <w:div w:id="754598153">
      <w:marLeft w:val="480"/>
      <w:marRight w:val="0"/>
      <w:marTop w:val="0"/>
      <w:marBottom w:val="0"/>
      <w:divBdr>
        <w:top w:val="none" w:sz="0" w:space="0" w:color="auto"/>
        <w:left w:val="none" w:sz="0" w:space="0" w:color="auto"/>
        <w:bottom w:val="none" w:sz="0" w:space="0" w:color="auto"/>
        <w:right w:val="none" w:sz="0" w:space="0" w:color="auto"/>
      </w:divBdr>
    </w:div>
    <w:div w:id="754980902">
      <w:marLeft w:val="480"/>
      <w:marRight w:val="0"/>
      <w:marTop w:val="0"/>
      <w:marBottom w:val="0"/>
      <w:divBdr>
        <w:top w:val="none" w:sz="0" w:space="0" w:color="auto"/>
        <w:left w:val="none" w:sz="0" w:space="0" w:color="auto"/>
        <w:bottom w:val="none" w:sz="0" w:space="0" w:color="auto"/>
        <w:right w:val="none" w:sz="0" w:space="0" w:color="auto"/>
      </w:divBdr>
    </w:div>
    <w:div w:id="755521507">
      <w:marLeft w:val="480"/>
      <w:marRight w:val="0"/>
      <w:marTop w:val="0"/>
      <w:marBottom w:val="0"/>
      <w:divBdr>
        <w:top w:val="none" w:sz="0" w:space="0" w:color="auto"/>
        <w:left w:val="none" w:sz="0" w:space="0" w:color="auto"/>
        <w:bottom w:val="none" w:sz="0" w:space="0" w:color="auto"/>
        <w:right w:val="none" w:sz="0" w:space="0" w:color="auto"/>
      </w:divBdr>
    </w:div>
    <w:div w:id="755596755">
      <w:marLeft w:val="480"/>
      <w:marRight w:val="0"/>
      <w:marTop w:val="0"/>
      <w:marBottom w:val="0"/>
      <w:divBdr>
        <w:top w:val="none" w:sz="0" w:space="0" w:color="auto"/>
        <w:left w:val="none" w:sz="0" w:space="0" w:color="auto"/>
        <w:bottom w:val="none" w:sz="0" w:space="0" w:color="auto"/>
        <w:right w:val="none" w:sz="0" w:space="0" w:color="auto"/>
      </w:divBdr>
    </w:div>
    <w:div w:id="755634822">
      <w:marLeft w:val="480"/>
      <w:marRight w:val="0"/>
      <w:marTop w:val="0"/>
      <w:marBottom w:val="0"/>
      <w:divBdr>
        <w:top w:val="none" w:sz="0" w:space="0" w:color="auto"/>
        <w:left w:val="none" w:sz="0" w:space="0" w:color="auto"/>
        <w:bottom w:val="none" w:sz="0" w:space="0" w:color="auto"/>
        <w:right w:val="none" w:sz="0" w:space="0" w:color="auto"/>
      </w:divBdr>
    </w:div>
    <w:div w:id="755787770">
      <w:marLeft w:val="480"/>
      <w:marRight w:val="0"/>
      <w:marTop w:val="0"/>
      <w:marBottom w:val="0"/>
      <w:divBdr>
        <w:top w:val="none" w:sz="0" w:space="0" w:color="auto"/>
        <w:left w:val="none" w:sz="0" w:space="0" w:color="auto"/>
        <w:bottom w:val="none" w:sz="0" w:space="0" w:color="auto"/>
        <w:right w:val="none" w:sz="0" w:space="0" w:color="auto"/>
      </w:divBdr>
    </w:div>
    <w:div w:id="756054062">
      <w:marLeft w:val="480"/>
      <w:marRight w:val="0"/>
      <w:marTop w:val="0"/>
      <w:marBottom w:val="0"/>
      <w:divBdr>
        <w:top w:val="none" w:sz="0" w:space="0" w:color="auto"/>
        <w:left w:val="none" w:sz="0" w:space="0" w:color="auto"/>
        <w:bottom w:val="none" w:sz="0" w:space="0" w:color="auto"/>
        <w:right w:val="none" w:sz="0" w:space="0" w:color="auto"/>
      </w:divBdr>
    </w:div>
    <w:div w:id="756093620">
      <w:marLeft w:val="480"/>
      <w:marRight w:val="0"/>
      <w:marTop w:val="0"/>
      <w:marBottom w:val="0"/>
      <w:divBdr>
        <w:top w:val="none" w:sz="0" w:space="0" w:color="auto"/>
        <w:left w:val="none" w:sz="0" w:space="0" w:color="auto"/>
        <w:bottom w:val="none" w:sz="0" w:space="0" w:color="auto"/>
        <w:right w:val="none" w:sz="0" w:space="0" w:color="auto"/>
      </w:divBdr>
    </w:div>
    <w:div w:id="756245339">
      <w:marLeft w:val="480"/>
      <w:marRight w:val="0"/>
      <w:marTop w:val="0"/>
      <w:marBottom w:val="0"/>
      <w:divBdr>
        <w:top w:val="none" w:sz="0" w:space="0" w:color="auto"/>
        <w:left w:val="none" w:sz="0" w:space="0" w:color="auto"/>
        <w:bottom w:val="none" w:sz="0" w:space="0" w:color="auto"/>
        <w:right w:val="none" w:sz="0" w:space="0" w:color="auto"/>
      </w:divBdr>
    </w:div>
    <w:div w:id="756290696">
      <w:marLeft w:val="480"/>
      <w:marRight w:val="0"/>
      <w:marTop w:val="0"/>
      <w:marBottom w:val="0"/>
      <w:divBdr>
        <w:top w:val="none" w:sz="0" w:space="0" w:color="auto"/>
        <w:left w:val="none" w:sz="0" w:space="0" w:color="auto"/>
        <w:bottom w:val="none" w:sz="0" w:space="0" w:color="auto"/>
        <w:right w:val="none" w:sz="0" w:space="0" w:color="auto"/>
      </w:divBdr>
    </w:div>
    <w:div w:id="756561850">
      <w:marLeft w:val="480"/>
      <w:marRight w:val="0"/>
      <w:marTop w:val="0"/>
      <w:marBottom w:val="0"/>
      <w:divBdr>
        <w:top w:val="none" w:sz="0" w:space="0" w:color="auto"/>
        <w:left w:val="none" w:sz="0" w:space="0" w:color="auto"/>
        <w:bottom w:val="none" w:sz="0" w:space="0" w:color="auto"/>
        <w:right w:val="none" w:sz="0" w:space="0" w:color="auto"/>
      </w:divBdr>
    </w:div>
    <w:div w:id="756754356">
      <w:marLeft w:val="480"/>
      <w:marRight w:val="0"/>
      <w:marTop w:val="0"/>
      <w:marBottom w:val="0"/>
      <w:divBdr>
        <w:top w:val="none" w:sz="0" w:space="0" w:color="auto"/>
        <w:left w:val="none" w:sz="0" w:space="0" w:color="auto"/>
        <w:bottom w:val="none" w:sz="0" w:space="0" w:color="auto"/>
        <w:right w:val="none" w:sz="0" w:space="0" w:color="auto"/>
      </w:divBdr>
    </w:div>
    <w:div w:id="756755682">
      <w:marLeft w:val="480"/>
      <w:marRight w:val="0"/>
      <w:marTop w:val="0"/>
      <w:marBottom w:val="0"/>
      <w:divBdr>
        <w:top w:val="none" w:sz="0" w:space="0" w:color="auto"/>
        <w:left w:val="none" w:sz="0" w:space="0" w:color="auto"/>
        <w:bottom w:val="none" w:sz="0" w:space="0" w:color="auto"/>
        <w:right w:val="none" w:sz="0" w:space="0" w:color="auto"/>
      </w:divBdr>
    </w:div>
    <w:div w:id="756940931">
      <w:marLeft w:val="480"/>
      <w:marRight w:val="0"/>
      <w:marTop w:val="0"/>
      <w:marBottom w:val="0"/>
      <w:divBdr>
        <w:top w:val="none" w:sz="0" w:space="0" w:color="auto"/>
        <w:left w:val="none" w:sz="0" w:space="0" w:color="auto"/>
        <w:bottom w:val="none" w:sz="0" w:space="0" w:color="auto"/>
        <w:right w:val="none" w:sz="0" w:space="0" w:color="auto"/>
      </w:divBdr>
    </w:div>
    <w:div w:id="757098352">
      <w:marLeft w:val="480"/>
      <w:marRight w:val="0"/>
      <w:marTop w:val="0"/>
      <w:marBottom w:val="0"/>
      <w:divBdr>
        <w:top w:val="none" w:sz="0" w:space="0" w:color="auto"/>
        <w:left w:val="none" w:sz="0" w:space="0" w:color="auto"/>
        <w:bottom w:val="none" w:sz="0" w:space="0" w:color="auto"/>
        <w:right w:val="none" w:sz="0" w:space="0" w:color="auto"/>
      </w:divBdr>
    </w:div>
    <w:div w:id="757361551">
      <w:marLeft w:val="480"/>
      <w:marRight w:val="0"/>
      <w:marTop w:val="0"/>
      <w:marBottom w:val="0"/>
      <w:divBdr>
        <w:top w:val="none" w:sz="0" w:space="0" w:color="auto"/>
        <w:left w:val="none" w:sz="0" w:space="0" w:color="auto"/>
        <w:bottom w:val="none" w:sz="0" w:space="0" w:color="auto"/>
        <w:right w:val="none" w:sz="0" w:space="0" w:color="auto"/>
      </w:divBdr>
    </w:div>
    <w:div w:id="757558996">
      <w:marLeft w:val="480"/>
      <w:marRight w:val="0"/>
      <w:marTop w:val="0"/>
      <w:marBottom w:val="0"/>
      <w:divBdr>
        <w:top w:val="none" w:sz="0" w:space="0" w:color="auto"/>
        <w:left w:val="none" w:sz="0" w:space="0" w:color="auto"/>
        <w:bottom w:val="none" w:sz="0" w:space="0" w:color="auto"/>
        <w:right w:val="none" w:sz="0" w:space="0" w:color="auto"/>
      </w:divBdr>
    </w:div>
    <w:div w:id="757793733">
      <w:marLeft w:val="480"/>
      <w:marRight w:val="0"/>
      <w:marTop w:val="0"/>
      <w:marBottom w:val="0"/>
      <w:divBdr>
        <w:top w:val="none" w:sz="0" w:space="0" w:color="auto"/>
        <w:left w:val="none" w:sz="0" w:space="0" w:color="auto"/>
        <w:bottom w:val="none" w:sz="0" w:space="0" w:color="auto"/>
        <w:right w:val="none" w:sz="0" w:space="0" w:color="auto"/>
      </w:divBdr>
    </w:div>
    <w:div w:id="758601565">
      <w:marLeft w:val="480"/>
      <w:marRight w:val="0"/>
      <w:marTop w:val="0"/>
      <w:marBottom w:val="0"/>
      <w:divBdr>
        <w:top w:val="none" w:sz="0" w:space="0" w:color="auto"/>
        <w:left w:val="none" w:sz="0" w:space="0" w:color="auto"/>
        <w:bottom w:val="none" w:sz="0" w:space="0" w:color="auto"/>
        <w:right w:val="none" w:sz="0" w:space="0" w:color="auto"/>
      </w:divBdr>
    </w:div>
    <w:div w:id="758671512">
      <w:marLeft w:val="480"/>
      <w:marRight w:val="0"/>
      <w:marTop w:val="0"/>
      <w:marBottom w:val="0"/>
      <w:divBdr>
        <w:top w:val="none" w:sz="0" w:space="0" w:color="auto"/>
        <w:left w:val="none" w:sz="0" w:space="0" w:color="auto"/>
        <w:bottom w:val="none" w:sz="0" w:space="0" w:color="auto"/>
        <w:right w:val="none" w:sz="0" w:space="0" w:color="auto"/>
      </w:divBdr>
    </w:div>
    <w:div w:id="758908534">
      <w:marLeft w:val="480"/>
      <w:marRight w:val="0"/>
      <w:marTop w:val="0"/>
      <w:marBottom w:val="0"/>
      <w:divBdr>
        <w:top w:val="none" w:sz="0" w:space="0" w:color="auto"/>
        <w:left w:val="none" w:sz="0" w:space="0" w:color="auto"/>
        <w:bottom w:val="none" w:sz="0" w:space="0" w:color="auto"/>
        <w:right w:val="none" w:sz="0" w:space="0" w:color="auto"/>
      </w:divBdr>
    </w:div>
    <w:div w:id="759370865">
      <w:marLeft w:val="480"/>
      <w:marRight w:val="0"/>
      <w:marTop w:val="0"/>
      <w:marBottom w:val="0"/>
      <w:divBdr>
        <w:top w:val="none" w:sz="0" w:space="0" w:color="auto"/>
        <w:left w:val="none" w:sz="0" w:space="0" w:color="auto"/>
        <w:bottom w:val="none" w:sz="0" w:space="0" w:color="auto"/>
        <w:right w:val="none" w:sz="0" w:space="0" w:color="auto"/>
      </w:divBdr>
    </w:div>
    <w:div w:id="759377678">
      <w:marLeft w:val="480"/>
      <w:marRight w:val="0"/>
      <w:marTop w:val="0"/>
      <w:marBottom w:val="0"/>
      <w:divBdr>
        <w:top w:val="none" w:sz="0" w:space="0" w:color="auto"/>
        <w:left w:val="none" w:sz="0" w:space="0" w:color="auto"/>
        <w:bottom w:val="none" w:sz="0" w:space="0" w:color="auto"/>
        <w:right w:val="none" w:sz="0" w:space="0" w:color="auto"/>
      </w:divBdr>
    </w:div>
    <w:div w:id="759522381">
      <w:marLeft w:val="480"/>
      <w:marRight w:val="0"/>
      <w:marTop w:val="0"/>
      <w:marBottom w:val="0"/>
      <w:divBdr>
        <w:top w:val="none" w:sz="0" w:space="0" w:color="auto"/>
        <w:left w:val="none" w:sz="0" w:space="0" w:color="auto"/>
        <w:bottom w:val="none" w:sz="0" w:space="0" w:color="auto"/>
        <w:right w:val="none" w:sz="0" w:space="0" w:color="auto"/>
      </w:divBdr>
    </w:div>
    <w:div w:id="759639392">
      <w:marLeft w:val="480"/>
      <w:marRight w:val="0"/>
      <w:marTop w:val="0"/>
      <w:marBottom w:val="0"/>
      <w:divBdr>
        <w:top w:val="none" w:sz="0" w:space="0" w:color="auto"/>
        <w:left w:val="none" w:sz="0" w:space="0" w:color="auto"/>
        <w:bottom w:val="none" w:sz="0" w:space="0" w:color="auto"/>
        <w:right w:val="none" w:sz="0" w:space="0" w:color="auto"/>
      </w:divBdr>
    </w:div>
    <w:div w:id="759836881">
      <w:marLeft w:val="480"/>
      <w:marRight w:val="0"/>
      <w:marTop w:val="0"/>
      <w:marBottom w:val="0"/>
      <w:divBdr>
        <w:top w:val="none" w:sz="0" w:space="0" w:color="auto"/>
        <w:left w:val="none" w:sz="0" w:space="0" w:color="auto"/>
        <w:bottom w:val="none" w:sz="0" w:space="0" w:color="auto"/>
        <w:right w:val="none" w:sz="0" w:space="0" w:color="auto"/>
      </w:divBdr>
    </w:div>
    <w:div w:id="759910251">
      <w:marLeft w:val="480"/>
      <w:marRight w:val="0"/>
      <w:marTop w:val="0"/>
      <w:marBottom w:val="0"/>
      <w:divBdr>
        <w:top w:val="none" w:sz="0" w:space="0" w:color="auto"/>
        <w:left w:val="none" w:sz="0" w:space="0" w:color="auto"/>
        <w:bottom w:val="none" w:sz="0" w:space="0" w:color="auto"/>
        <w:right w:val="none" w:sz="0" w:space="0" w:color="auto"/>
      </w:divBdr>
    </w:div>
    <w:div w:id="760761287">
      <w:marLeft w:val="480"/>
      <w:marRight w:val="0"/>
      <w:marTop w:val="0"/>
      <w:marBottom w:val="0"/>
      <w:divBdr>
        <w:top w:val="none" w:sz="0" w:space="0" w:color="auto"/>
        <w:left w:val="none" w:sz="0" w:space="0" w:color="auto"/>
        <w:bottom w:val="none" w:sz="0" w:space="0" w:color="auto"/>
        <w:right w:val="none" w:sz="0" w:space="0" w:color="auto"/>
      </w:divBdr>
    </w:div>
    <w:div w:id="760839750">
      <w:marLeft w:val="480"/>
      <w:marRight w:val="0"/>
      <w:marTop w:val="0"/>
      <w:marBottom w:val="0"/>
      <w:divBdr>
        <w:top w:val="none" w:sz="0" w:space="0" w:color="auto"/>
        <w:left w:val="none" w:sz="0" w:space="0" w:color="auto"/>
        <w:bottom w:val="none" w:sz="0" w:space="0" w:color="auto"/>
        <w:right w:val="none" w:sz="0" w:space="0" w:color="auto"/>
      </w:divBdr>
    </w:div>
    <w:div w:id="760879696">
      <w:marLeft w:val="480"/>
      <w:marRight w:val="0"/>
      <w:marTop w:val="0"/>
      <w:marBottom w:val="0"/>
      <w:divBdr>
        <w:top w:val="none" w:sz="0" w:space="0" w:color="auto"/>
        <w:left w:val="none" w:sz="0" w:space="0" w:color="auto"/>
        <w:bottom w:val="none" w:sz="0" w:space="0" w:color="auto"/>
        <w:right w:val="none" w:sz="0" w:space="0" w:color="auto"/>
      </w:divBdr>
    </w:div>
    <w:div w:id="761026709">
      <w:marLeft w:val="480"/>
      <w:marRight w:val="0"/>
      <w:marTop w:val="0"/>
      <w:marBottom w:val="0"/>
      <w:divBdr>
        <w:top w:val="none" w:sz="0" w:space="0" w:color="auto"/>
        <w:left w:val="none" w:sz="0" w:space="0" w:color="auto"/>
        <w:bottom w:val="none" w:sz="0" w:space="0" w:color="auto"/>
        <w:right w:val="none" w:sz="0" w:space="0" w:color="auto"/>
      </w:divBdr>
    </w:div>
    <w:div w:id="761222010">
      <w:marLeft w:val="480"/>
      <w:marRight w:val="0"/>
      <w:marTop w:val="0"/>
      <w:marBottom w:val="0"/>
      <w:divBdr>
        <w:top w:val="none" w:sz="0" w:space="0" w:color="auto"/>
        <w:left w:val="none" w:sz="0" w:space="0" w:color="auto"/>
        <w:bottom w:val="none" w:sz="0" w:space="0" w:color="auto"/>
        <w:right w:val="none" w:sz="0" w:space="0" w:color="auto"/>
      </w:divBdr>
    </w:div>
    <w:div w:id="761612766">
      <w:marLeft w:val="480"/>
      <w:marRight w:val="0"/>
      <w:marTop w:val="0"/>
      <w:marBottom w:val="0"/>
      <w:divBdr>
        <w:top w:val="none" w:sz="0" w:space="0" w:color="auto"/>
        <w:left w:val="none" w:sz="0" w:space="0" w:color="auto"/>
        <w:bottom w:val="none" w:sz="0" w:space="0" w:color="auto"/>
        <w:right w:val="none" w:sz="0" w:space="0" w:color="auto"/>
      </w:divBdr>
    </w:div>
    <w:div w:id="761725493">
      <w:marLeft w:val="480"/>
      <w:marRight w:val="0"/>
      <w:marTop w:val="0"/>
      <w:marBottom w:val="0"/>
      <w:divBdr>
        <w:top w:val="none" w:sz="0" w:space="0" w:color="auto"/>
        <w:left w:val="none" w:sz="0" w:space="0" w:color="auto"/>
        <w:bottom w:val="none" w:sz="0" w:space="0" w:color="auto"/>
        <w:right w:val="none" w:sz="0" w:space="0" w:color="auto"/>
      </w:divBdr>
    </w:div>
    <w:div w:id="761727429">
      <w:marLeft w:val="480"/>
      <w:marRight w:val="0"/>
      <w:marTop w:val="0"/>
      <w:marBottom w:val="0"/>
      <w:divBdr>
        <w:top w:val="none" w:sz="0" w:space="0" w:color="auto"/>
        <w:left w:val="none" w:sz="0" w:space="0" w:color="auto"/>
        <w:bottom w:val="none" w:sz="0" w:space="0" w:color="auto"/>
        <w:right w:val="none" w:sz="0" w:space="0" w:color="auto"/>
      </w:divBdr>
    </w:div>
    <w:div w:id="762260023">
      <w:marLeft w:val="480"/>
      <w:marRight w:val="0"/>
      <w:marTop w:val="0"/>
      <w:marBottom w:val="0"/>
      <w:divBdr>
        <w:top w:val="none" w:sz="0" w:space="0" w:color="auto"/>
        <w:left w:val="none" w:sz="0" w:space="0" w:color="auto"/>
        <w:bottom w:val="none" w:sz="0" w:space="0" w:color="auto"/>
        <w:right w:val="none" w:sz="0" w:space="0" w:color="auto"/>
      </w:divBdr>
    </w:div>
    <w:div w:id="762453175">
      <w:marLeft w:val="480"/>
      <w:marRight w:val="0"/>
      <w:marTop w:val="0"/>
      <w:marBottom w:val="0"/>
      <w:divBdr>
        <w:top w:val="none" w:sz="0" w:space="0" w:color="auto"/>
        <w:left w:val="none" w:sz="0" w:space="0" w:color="auto"/>
        <w:bottom w:val="none" w:sz="0" w:space="0" w:color="auto"/>
        <w:right w:val="none" w:sz="0" w:space="0" w:color="auto"/>
      </w:divBdr>
    </w:div>
    <w:div w:id="762461373">
      <w:marLeft w:val="480"/>
      <w:marRight w:val="0"/>
      <w:marTop w:val="0"/>
      <w:marBottom w:val="0"/>
      <w:divBdr>
        <w:top w:val="none" w:sz="0" w:space="0" w:color="auto"/>
        <w:left w:val="none" w:sz="0" w:space="0" w:color="auto"/>
        <w:bottom w:val="none" w:sz="0" w:space="0" w:color="auto"/>
        <w:right w:val="none" w:sz="0" w:space="0" w:color="auto"/>
      </w:divBdr>
    </w:div>
    <w:div w:id="762847615">
      <w:marLeft w:val="480"/>
      <w:marRight w:val="0"/>
      <w:marTop w:val="0"/>
      <w:marBottom w:val="0"/>
      <w:divBdr>
        <w:top w:val="none" w:sz="0" w:space="0" w:color="auto"/>
        <w:left w:val="none" w:sz="0" w:space="0" w:color="auto"/>
        <w:bottom w:val="none" w:sz="0" w:space="0" w:color="auto"/>
        <w:right w:val="none" w:sz="0" w:space="0" w:color="auto"/>
      </w:divBdr>
    </w:div>
    <w:div w:id="763453892">
      <w:marLeft w:val="480"/>
      <w:marRight w:val="0"/>
      <w:marTop w:val="0"/>
      <w:marBottom w:val="0"/>
      <w:divBdr>
        <w:top w:val="none" w:sz="0" w:space="0" w:color="auto"/>
        <w:left w:val="none" w:sz="0" w:space="0" w:color="auto"/>
        <w:bottom w:val="none" w:sz="0" w:space="0" w:color="auto"/>
        <w:right w:val="none" w:sz="0" w:space="0" w:color="auto"/>
      </w:divBdr>
    </w:div>
    <w:div w:id="763573199">
      <w:marLeft w:val="480"/>
      <w:marRight w:val="0"/>
      <w:marTop w:val="0"/>
      <w:marBottom w:val="0"/>
      <w:divBdr>
        <w:top w:val="none" w:sz="0" w:space="0" w:color="auto"/>
        <w:left w:val="none" w:sz="0" w:space="0" w:color="auto"/>
        <w:bottom w:val="none" w:sz="0" w:space="0" w:color="auto"/>
        <w:right w:val="none" w:sz="0" w:space="0" w:color="auto"/>
      </w:divBdr>
    </w:div>
    <w:div w:id="764038684">
      <w:marLeft w:val="480"/>
      <w:marRight w:val="0"/>
      <w:marTop w:val="0"/>
      <w:marBottom w:val="0"/>
      <w:divBdr>
        <w:top w:val="none" w:sz="0" w:space="0" w:color="auto"/>
        <w:left w:val="none" w:sz="0" w:space="0" w:color="auto"/>
        <w:bottom w:val="none" w:sz="0" w:space="0" w:color="auto"/>
        <w:right w:val="none" w:sz="0" w:space="0" w:color="auto"/>
      </w:divBdr>
    </w:div>
    <w:div w:id="764376108">
      <w:marLeft w:val="480"/>
      <w:marRight w:val="0"/>
      <w:marTop w:val="0"/>
      <w:marBottom w:val="0"/>
      <w:divBdr>
        <w:top w:val="none" w:sz="0" w:space="0" w:color="auto"/>
        <w:left w:val="none" w:sz="0" w:space="0" w:color="auto"/>
        <w:bottom w:val="none" w:sz="0" w:space="0" w:color="auto"/>
        <w:right w:val="none" w:sz="0" w:space="0" w:color="auto"/>
      </w:divBdr>
    </w:div>
    <w:div w:id="764376671">
      <w:marLeft w:val="480"/>
      <w:marRight w:val="0"/>
      <w:marTop w:val="0"/>
      <w:marBottom w:val="0"/>
      <w:divBdr>
        <w:top w:val="none" w:sz="0" w:space="0" w:color="auto"/>
        <w:left w:val="none" w:sz="0" w:space="0" w:color="auto"/>
        <w:bottom w:val="none" w:sz="0" w:space="0" w:color="auto"/>
        <w:right w:val="none" w:sz="0" w:space="0" w:color="auto"/>
      </w:divBdr>
    </w:div>
    <w:div w:id="764571803">
      <w:marLeft w:val="480"/>
      <w:marRight w:val="0"/>
      <w:marTop w:val="0"/>
      <w:marBottom w:val="0"/>
      <w:divBdr>
        <w:top w:val="none" w:sz="0" w:space="0" w:color="auto"/>
        <w:left w:val="none" w:sz="0" w:space="0" w:color="auto"/>
        <w:bottom w:val="none" w:sz="0" w:space="0" w:color="auto"/>
        <w:right w:val="none" w:sz="0" w:space="0" w:color="auto"/>
      </w:divBdr>
    </w:div>
    <w:div w:id="764762502">
      <w:marLeft w:val="480"/>
      <w:marRight w:val="0"/>
      <w:marTop w:val="0"/>
      <w:marBottom w:val="0"/>
      <w:divBdr>
        <w:top w:val="none" w:sz="0" w:space="0" w:color="auto"/>
        <w:left w:val="none" w:sz="0" w:space="0" w:color="auto"/>
        <w:bottom w:val="none" w:sz="0" w:space="0" w:color="auto"/>
        <w:right w:val="none" w:sz="0" w:space="0" w:color="auto"/>
      </w:divBdr>
    </w:div>
    <w:div w:id="764763523">
      <w:marLeft w:val="480"/>
      <w:marRight w:val="0"/>
      <w:marTop w:val="0"/>
      <w:marBottom w:val="0"/>
      <w:divBdr>
        <w:top w:val="none" w:sz="0" w:space="0" w:color="auto"/>
        <w:left w:val="none" w:sz="0" w:space="0" w:color="auto"/>
        <w:bottom w:val="none" w:sz="0" w:space="0" w:color="auto"/>
        <w:right w:val="none" w:sz="0" w:space="0" w:color="auto"/>
      </w:divBdr>
    </w:div>
    <w:div w:id="764813632">
      <w:marLeft w:val="480"/>
      <w:marRight w:val="0"/>
      <w:marTop w:val="0"/>
      <w:marBottom w:val="0"/>
      <w:divBdr>
        <w:top w:val="none" w:sz="0" w:space="0" w:color="auto"/>
        <w:left w:val="none" w:sz="0" w:space="0" w:color="auto"/>
        <w:bottom w:val="none" w:sz="0" w:space="0" w:color="auto"/>
        <w:right w:val="none" w:sz="0" w:space="0" w:color="auto"/>
      </w:divBdr>
    </w:div>
    <w:div w:id="764837262">
      <w:marLeft w:val="480"/>
      <w:marRight w:val="0"/>
      <w:marTop w:val="0"/>
      <w:marBottom w:val="0"/>
      <w:divBdr>
        <w:top w:val="none" w:sz="0" w:space="0" w:color="auto"/>
        <w:left w:val="none" w:sz="0" w:space="0" w:color="auto"/>
        <w:bottom w:val="none" w:sz="0" w:space="0" w:color="auto"/>
        <w:right w:val="none" w:sz="0" w:space="0" w:color="auto"/>
      </w:divBdr>
    </w:div>
    <w:div w:id="764882421">
      <w:marLeft w:val="480"/>
      <w:marRight w:val="0"/>
      <w:marTop w:val="0"/>
      <w:marBottom w:val="0"/>
      <w:divBdr>
        <w:top w:val="none" w:sz="0" w:space="0" w:color="auto"/>
        <w:left w:val="none" w:sz="0" w:space="0" w:color="auto"/>
        <w:bottom w:val="none" w:sz="0" w:space="0" w:color="auto"/>
        <w:right w:val="none" w:sz="0" w:space="0" w:color="auto"/>
      </w:divBdr>
    </w:div>
    <w:div w:id="764888768">
      <w:marLeft w:val="480"/>
      <w:marRight w:val="0"/>
      <w:marTop w:val="0"/>
      <w:marBottom w:val="0"/>
      <w:divBdr>
        <w:top w:val="none" w:sz="0" w:space="0" w:color="auto"/>
        <w:left w:val="none" w:sz="0" w:space="0" w:color="auto"/>
        <w:bottom w:val="none" w:sz="0" w:space="0" w:color="auto"/>
        <w:right w:val="none" w:sz="0" w:space="0" w:color="auto"/>
      </w:divBdr>
    </w:div>
    <w:div w:id="765880595">
      <w:marLeft w:val="480"/>
      <w:marRight w:val="0"/>
      <w:marTop w:val="0"/>
      <w:marBottom w:val="0"/>
      <w:divBdr>
        <w:top w:val="none" w:sz="0" w:space="0" w:color="auto"/>
        <w:left w:val="none" w:sz="0" w:space="0" w:color="auto"/>
        <w:bottom w:val="none" w:sz="0" w:space="0" w:color="auto"/>
        <w:right w:val="none" w:sz="0" w:space="0" w:color="auto"/>
      </w:divBdr>
    </w:div>
    <w:div w:id="765997616">
      <w:marLeft w:val="480"/>
      <w:marRight w:val="0"/>
      <w:marTop w:val="0"/>
      <w:marBottom w:val="0"/>
      <w:divBdr>
        <w:top w:val="none" w:sz="0" w:space="0" w:color="auto"/>
        <w:left w:val="none" w:sz="0" w:space="0" w:color="auto"/>
        <w:bottom w:val="none" w:sz="0" w:space="0" w:color="auto"/>
        <w:right w:val="none" w:sz="0" w:space="0" w:color="auto"/>
      </w:divBdr>
    </w:div>
    <w:div w:id="766080356">
      <w:marLeft w:val="480"/>
      <w:marRight w:val="0"/>
      <w:marTop w:val="0"/>
      <w:marBottom w:val="0"/>
      <w:divBdr>
        <w:top w:val="none" w:sz="0" w:space="0" w:color="auto"/>
        <w:left w:val="none" w:sz="0" w:space="0" w:color="auto"/>
        <w:bottom w:val="none" w:sz="0" w:space="0" w:color="auto"/>
        <w:right w:val="none" w:sz="0" w:space="0" w:color="auto"/>
      </w:divBdr>
    </w:div>
    <w:div w:id="766466462">
      <w:marLeft w:val="480"/>
      <w:marRight w:val="0"/>
      <w:marTop w:val="0"/>
      <w:marBottom w:val="0"/>
      <w:divBdr>
        <w:top w:val="none" w:sz="0" w:space="0" w:color="auto"/>
        <w:left w:val="none" w:sz="0" w:space="0" w:color="auto"/>
        <w:bottom w:val="none" w:sz="0" w:space="0" w:color="auto"/>
        <w:right w:val="none" w:sz="0" w:space="0" w:color="auto"/>
      </w:divBdr>
    </w:div>
    <w:div w:id="766510635">
      <w:marLeft w:val="480"/>
      <w:marRight w:val="0"/>
      <w:marTop w:val="0"/>
      <w:marBottom w:val="0"/>
      <w:divBdr>
        <w:top w:val="none" w:sz="0" w:space="0" w:color="auto"/>
        <w:left w:val="none" w:sz="0" w:space="0" w:color="auto"/>
        <w:bottom w:val="none" w:sz="0" w:space="0" w:color="auto"/>
        <w:right w:val="none" w:sz="0" w:space="0" w:color="auto"/>
      </w:divBdr>
    </w:div>
    <w:div w:id="766776145">
      <w:marLeft w:val="480"/>
      <w:marRight w:val="0"/>
      <w:marTop w:val="0"/>
      <w:marBottom w:val="0"/>
      <w:divBdr>
        <w:top w:val="none" w:sz="0" w:space="0" w:color="auto"/>
        <w:left w:val="none" w:sz="0" w:space="0" w:color="auto"/>
        <w:bottom w:val="none" w:sz="0" w:space="0" w:color="auto"/>
        <w:right w:val="none" w:sz="0" w:space="0" w:color="auto"/>
      </w:divBdr>
    </w:div>
    <w:div w:id="766845601">
      <w:marLeft w:val="480"/>
      <w:marRight w:val="0"/>
      <w:marTop w:val="0"/>
      <w:marBottom w:val="0"/>
      <w:divBdr>
        <w:top w:val="none" w:sz="0" w:space="0" w:color="auto"/>
        <w:left w:val="none" w:sz="0" w:space="0" w:color="auto"/>
        <w:bottom w:val="none" w:sz="0" w:space="0" w:color="auto"/>
        <w:right w:val="none" w:sz="0" w:space="0" w:color="auto"/>
      </w:divBdr>
    </w:div>
    <w:div w:id="767044847">
      <w:marLeft w:val="480"/>
      <w:marRight w:val="0"/>
      <w:marTop w:val="0"/>
      <w:marBottom w:val="0"/>
      <w:divBdr>
        <w:top w:val="none" w:sz="0" w:space="0" w:color="auto"/>
        <w:left w:val="none" w:sz="0" w:space="0" w:color="auto"/>
        <w:bottom w:val="none" w:sz="0" w:space="0" w:color="auto"/>
        <w:right w:val="none" w:sz="0" w:space="0" w:color="auto"/>
      </w:divBdr>
    </w:div>
    <w:div w:id="767117415">
      <w:marLeft w:val="480"/>
      <w:marRight w:val="0"/>
      <w:marTop w:val="0"/>
      <w:marBottom w:val="0"/>
      <w:divBdr>
        <w:top w:val="none" w:sz="0" w:space="0" w:color="auto"/>
        <w:left w:val="none" w:sz="0" w:space="0" w:color="auto"/>
        <w:bottom w:val="none" w:sz="0" w:space="0" w:color="auto"/>
        <w:right w:val="none" w:sz="0" w:space="0" w:color="auto"/>
      </w:divBdr>
    </w:div>
    <w:div w:id="767241342">
      <w:marLeft w:val="480"/>
      <w:marRight w:val="0"/>
      <w:marTop w:val="0"/>
      <w:marBottom w:val="0"/>
      <w:divBdr>
        <w:top w:val="none" w:sz="0" w:space="0" w:color="auto"/>
        <w:left w:val="none" w:sz="0" w:space="0" w:color="auto"/>
        <w:bottom w:val="none" w:sz="0" w:space="0" w:color="auto"/>
        <w:right w:val="none" w:sz="0" w:space="0" w:color="auto"/>
      </w:divBdr>
    </w:div>
    <w:div w:id="767432071">
      <w:marLeft w:val="480"/>
      <w:marRight w:val="0"/>
      <w:marTop w:val="0"/>
      <w:marBottom w:val="0"/>
      <w:divBdr>
        <w:top w:val="none" w:sz="0" w:space="0" w:color="auto"/>
        <w:left w:val="none" w:sz="0" w:space="0" w:color="auto"/>
        <w:bottom w:val="none" w:sz="0" w:space="0" w:color="auto"/>
        <w:right w:val="none" w:sz="0" w:space="0" w:color="auto"/>
      </w:divBdr>
    </w:div>
    <w:div w:id="767503543">
      <w:marLeft w:val="480"/>
      <w:marRight w:val="0"/>
      <w:marTop w:val="0"/>
      <w:marBottom w:val="0"/>
      <w:divBdr>
        <w:top w:val="none" w:sz="0" w:space="0" w:color="auto"/>
        <w:left w:val="none" w:sz="0" w:space="0" w:color="auto"/>
        <w:bottom w:val="none" w:sz="0" w:space="0" w:color="auto"/>
        <w:right w:val="none" w:sz="0" w:space="0" w:color="auto"/>
      </w:divBdr>
    </w:div>
    <w:div w:id="767777521">
      <w:marLeft w:val="480"/>
      <w:marRight w:val="0"/>
      <w:marTop w:val="0"/>
      <w:marBottom w:val="0"/>
      <w:divBdr>
        <w:top w:val="none" w:sz="0" w:space="0" w:color="auto"/>
        <w:left w:val="none" w:sz="0" w:space="0" w:color="auto"/>
        <w:bottom w:val="none" w:sz="0" w:space="0" w:color="auto"/>
        <w:right w:val="none" w:sz="0" w:space="0" w:color="auto"/>
      </w:divBdr>
    </w:div>
    <w:div w:id="768159631">
      <w:marLeft w:val="480"/>
      <w:marRight w:val="0"/>
      <w:marTop w:val="0"/>
      <w:marBottom w:val="0"/>
      <w:divBdr>
        <w:top w:val="none" w:sz="0" w:space="0" w:color="auto"/>
        <w:left w:val="none" w:sz="0" w:space="0" w:color="auto"/>
        <w:bottom w:val="none" w:sz="0" w:space="0" w:color="auto"/>
        <w:right w:val="none" w:sz="0" w:space="0" w:color="auto"/>
      </w:divBdr>
    </w:div>
    <w:div w:id="768162363">
      <w:marLeft w:val="480"/>
      <w:marRight w:val="0"/>
      <w:marTop w:val="0"/>
      <w:marBottom w:val="0"/>
      <w:divBdr>
        <w:top w:val="none" w:sz="0" w:space="0" w:color="auto"/>
        <w:left w:val="none" w:sz="0" w:space="0" w:color="auto"/>
        <w:bottom w:val="none" w:sz="0" w:space="0" w:color="auto"/>
        <w:right w:val="none" w:sz="0" w:space="0" w:color="auto"/>
      </w:divBdr>
    </w:div>
    <w:div w:id="768235301">
      <w:marLeft w:val="480"/>
      <w:marRight w:val="0"/>
      <w:marTop w:val="0"/>
      <w:marBottom w:val="0"/>
      <w:divBdr>
        <w:top w:val="none" w:sz="0" w:space="0" w:color="auto"/>
        <w:left w:val="none" w:sz="0" w:space="0" w:color="auto"/>
        <w:bottom w:val="none" w:sz="0" w:space="0" w:color="auto"/>
        <w:right w:val="none" w:sz="0" w:space="0" w:color="auto"/>
      </w:divBdr>
    </w:div>
    <w:div w:id="768430184">
      <w:marLeft w:val="480"/>
      <w:marRight w:val="0"/>
      <w:marTop w:val="0"/>
      <w:marBottom w:val="0"/>
      <w:divBdr>
        <w:top w:val="none" w:sz="0" w:space="0" w:color="auto"/>
        <w:left w:val="none" w:sz="0" w:space="0" w:color="auto"/>
        <w:bottom w:val="none" w:sz="0" w:space="0" w:color="auto"/>
        <w:right w:val="none" w:sz="0" w:space="0" w:color="auto"/>
      </w:divBdr>
    </w:div>
    <w:div w:id="769011931">
      <w:marLeft w:val="480"/>
      <w:marRight w:val="0"/>
      <w:marTop w:val="0"/>
      <w:marBottom w:val="0"/>
      <w:divBdr>
        <w:top w:val="none" w:sz="0" w:space="0" w:color="auto"/>
        <w:left w:val="none" w:sz="0" w:space="0" w:color="auto"/>
        <w:bottom w:val="none" w:sz="0" w:space="0" w:color="auto"/>
        <w:right w:val="none" w:sz="0" w:space="0" w:color="auto"/>
      </w:divBdr>
    </w:div>
    <w:div w:id="769349011">
      <w:marLeft w:val="480"/>
      <w:marRight w:val="0"/>
      <w:marTop w:val="0"/>
      <w:marBottom w:val="0"/>
      <w:divBdr>
        <w:top w:val="none" w:sz="0" w:space="0" w:color="auto"/>
        <w:left w:val="none" w:sz="0" w:space="0" w:color="auto"/>
        <w:bottom w:val="none" w:sz="0" w:space="0" w:color="auto"/>
        <w:right w:val="none" w:sz="0" w:space="0" w:color="auto"/>
      </w:divBdr>
    </w:div>
    <w:div w:id="769424567">
      <w:marLeft w:val="480"/>
      <w:marRight w:val="0"/>
      <w:marTop w:val="0"/>
      <w:marBottom w:val="0"/>
      <w:divBdr>
        <w:top w:val="none" w:sz="0" w:space="0" w:color="auto"/>
        <w:left w:val="none" w:sz="0" w:space="0" w:color="auto"/>
        <w:bottom w:val="none" w:sz="0" w:space="0" w:color="auto"/>
        <w:right w:val="none" w:sz="0" w:space="0" w:color="auto"/>
      </w:divBdr>
    </w:div>
    <w:div w:id="769662404">
      <w:marLeft w:val="480"/>
      <w:marRight w:val="0"/>
      <w:marTop w:val="0"/>
      <w:marBottom w:val="0"/>
      <w:divBdr>
        <w:top w:val="none" w:sz="0" w:space="0" w:color="auto"/>
        <w:left w:val="none" w:sz="0" w:space="0" w:color="auto"/>
        <w:bottom w:val="none" w:sz="0" w:space="0" w:color="auto"/>
        <w:right w:val="none" w:sz="0" w:space="0" w:color="auto"/>
      </w:divBdr>
    </w:div>
    <w:div w:id="769744790">
      <w:marLeft w:val="480"/>
      <w:marRight w:val="0"/>
      <w:marTop w:val="0"/>
      <w:marBottom w:val="0"/>
      <w:divBdr>
        <w:top w:val="none" w:sz="0" w:space="0" w:color="auto"/>
        <w:left w:val="none" w:sz="0" w:space="0" w:color="auto"/>
        <w:bottom w:val="none" w:sz="0" w:space="0" w:color="auto"/>
        <w:right w:val="none" w:sz="0" w:space="0" w:color="auto"/>
      </w:divBdr>
    </w:div>
    <w:div w:id="769936097">
      <w:marLeft w:val="480"/>
      <w:marRight w:val="0"/>
      <w:marTop w:val="0"/>
      <w:marBottom w:val="0"/>
      <w:divBdr>
        <w:top w:val="none" w:sz="0" w:space="0" w:color="auto"/>
        <w:left w:val="none" w:sz="0" w:space="0" w:color="auto"/>
        <w:bottom w:val="none" w:sz="0" w:space="0" w:color="auto"/>
        <w:right w:val="none" w:sz="0" w:space="0" w:color="auto"/>
      </w:divBdr>
    </w:div>
    <w:div w:id="770048515">
      <w:marLeft w:val="480"/>
      <w:marRight w:val="0"/>
      <w:marTop w:val="0"/>
      <w:marBottom w:val="0"/>
      <w:divBdr>
        <w:top w:val="none" w:sz="0" w:space="0" w:color="auto"/>
        <w:left w:val="none" w:sz="0" w:space="0" w:color="auto"/>
        <w:bottom w:val="none" w:sz="0" w:space="0" w:color="auto"/>
        <w:right w:val="none" w:sz="0" w:space="0" w:color="auto"/>
      </w:divBdr>
    </w:div>
    <w:div w:id="770317127">
      <w:marLeft w:val="480"/>
      <w:marRight w:val="0"/>
      <w:marTop w:val="0"/>
      <w:marBottom w:val="0"/>
      <w:divBdr>
        <w:top w:val="none" w:sz="0" w:space="0" w:color="auto"/>
        <w:left w:val="none" w:sz="0" w:space="0" w:color="auto"/>
        <w:bottom w:val="none" w:sz="0" w:space="0" w:color="auto"/>
        <w:right w:val="none" w:sz="0" w:space="0" w:color="auto"/>
      </w:divBdr>
    </w:div>
    <w:div w:id="770393461">
      <w:marLeft w:val="480"/>
      <w:marRight w:val="0"/>
      <w:marTop w:val="0"/>
      <w:marBottom w:val="0"/>
      <w:divBdr>
        <w:top w:val="none" w:sz="0" w:space="0" w:color="auto"/>
        <w:left w:val="none" w:sz="0" w:space="0" w:color="auto"/>
        <w:bottom w:val="none" w:sz="0" w:space="0" w:color="auto"/>
        <w:right w:val="none" w:sz="0" w:space="0" w:color="auto"/>
      </w:divBdr>
    </w:div>
    <w:div w:id="770665082">
      <w:marLeft w:val="480"/>
      <w:marRight w:val="0"/>
      <w:marTop w:val="0"/>
      <w:marBottom w:val="0"/>
      <w:divBdr>
        <w:top w:val="none" w:sz="0" w:space="0" w:color="auto"/>
        <w:left w:val="none" w:sz="0" w:space="0" w:color="auto"/>
        <w:bottom w:val="none" w:sz="0" w:space="0" w:color="auto"/>
        <w:right w:val="none" w:sz="0" w:space="0" w:color="auto"/>
      </w:divBdr>
    </w:div>
    <w:div w:id="770929161">
      <w:marLeft w:val="480"/>
      <w:marRight w:val="0"/>
      <w:marTop w:val="0"/>
      <w:marBottom w:val="0"/>
      <w:divBdr>
        <w:top w:val="none" w:sz="0" w:space="0" w:color="auto"/>
        <w:left w:val="none" w:sz="0" w:space="0" w:color="auto"/>
        <w:bottom w:val="none" w:sz="0" w:space="0" w:color="auto"/>
        <w:right w:val="none" w:sz="0" w:space="0" w:color="auto"/>
      </w:divBdr>
    </w:div>
    <w:div w:id="771365074">
      <w:marLeft w:val="480"/>
      <w:marRight w:val="0"/>
      <w:marTop w:val="0"/>
      <w:marBottom w:val="0"/>
      <w:divBdr>
        <w:top w:val="none" w:sz="0" w:space="0" w:color="auto"/>
        <w:left w:val="none" w:sz="0" w:space="0" w:color="auto"/>
        <w:bottom w:val="none" w:sz="0" w:space="0" w:color="auto"/>
        <w:right w:val="none" w:sz="0" w:space="0" w:color="auto"/>
      </w:divBdr>
    </w:div>
    <w:div w:id="772212638">
      <w:marLeft w:val="480"/>
      <w:marRight w:val="0"/>
      <w:marTop w:val="0"/>
      <w:marBottom w:val="0"/>
      <w:divBdr>
        <w:top w:val="none" w:sz="0" w:space="0" w:color="auto"/>
        <w:left w:val="none" w:sz="0" w:space="0" w:color="auto"/>
        <w:bottom w:val="none" w:sz="0" w:space="0" w:color="auto"/>
        <w:right w:val="none" w:sz="0" w:space="0" w:color="auto"/>
      </w:divBdr>
    </w:div>
    <w:div w:id="772238239">
      <w:marLeft w:val="480"/>
      <w:marRight w:val="0"/>
      <w:marTop w:val="0"/>
      <w:marBottom w:val="0"/>
      <w:divBdr>
        <w:top w:val="none" w:sz="0" w:space="0" w:color="auto"/>
        <w:left w:val="none" w:sz="0" w:space="0" w:color="auto"/>
        <w:bottom w:val="none" w:sz="0" w:space="0" w:color="auto"/>
        <w:right w:val="none" w:sz="0" w:space="0" w:color="auto"/>
      </w:divBdr>
    </w:div>
    <w:div w:id="772553016">
      <w:marLeft w:val="480"/>
      <w:marRight w:val="0"/>
      <w:marTop w:val="0"/>
      <w:marBottom w:val="0"/>
      <w:divBdr>
        <w:top w:val="none" w:sz="0" w:space="0" w:color="auto"/>
        <w:left w:val="none" w:sz="0" w:space="0" w:color="auto"/>
        <w:bottom w:val="none" w:sz="0" w:space="0" w:color="auto"/>
        <w:right w:val="none" w:sz="0" w:space="0" w:color="auto"/>
      </w:divBdr>
    </w:div>
    <w:div w:id="772676569">
      <w:marLeft w:val="480"/>
      <w:marRight w:val="0"/>
      <w:marTop w:val="0"/>
      <w:marBottom w:val="0"/>
      <w:divBdr>
        <w:top w:val="none" w:sz="0" w:space="0" w:color="auto"/>
        <w:left w:val="none" w:sz="0" w:space="0" w:color="auto"/>
        <w:bottom w:val="none" w:sz="0" w:space="0" w:color="auto"/>
        <w:right w:val="none" w:sz="0" w:space="0" w:color="auto"/>
      </w:divBdr>
    </w:div>
    <w:div w:id="772825275">
      <w:marLeft w:val="480"/>
      <w:marRight w:val="0"/>
      <w:marTop w:val="0"/>
      <w:marBottom w:val="0"/>
      <w:divBdr>
        <w:top w:val="none" w:sz="0" w:space="0" w:color="auto"/>
        <w:left w:val="none" w:sz="0" w:space="0" w:color="auto"/>
        <w:bottom w:val="none" w:sz="0" w:space="0" w:color="auto"/>
        <w:right w:val="none" w:sz="0" w:space="0" w:color="auto"/>
      </w:divBdr>
    </w:div>
    <w:div w:id="773552483">
      <w:marLeft w:val="480"/>
      <w:marRight w:val="0"/>
      <w:marTop w:val="0"/>
      <w:marBottom w:val="0"/>
      <w:divBdr>
        <w:top w:val="none" w:sz="0" w:space="0" w:color="auto"/>
        <w:left w:val="none" w:sz="0" w:space="0" w:color="auto"/>
        <w:bottom w:val="none" w:sz="0" w:space="0" w:color="auto"/>
        <w:right w:val="none" w:sz="0" w:space="0" w:color="auto"/>
      </w:divBdr>
    </w:div>
    <w:div w:id="773937708">
      <w:marLeft w:val="480"/>
      <w:marRight w:val="0"/>
      <w:marTop w:val="0"/>
      <w:marBottom w:val="0"/>
      <w:divBdr>
        <w:top w:val="none" w:sz="0" w:space="0" w:color="auto"/>
        <w:left w:val="none" w:sz="0" w:space="0" w:color="auto"/>
        <w:bottom w:val="none" w:sz="0" w:space="0" w:color="auto"/>
        <w:right w:val="none" w:sz="0" w:space="0" w:color="auto"/>
      </w:divBdr>
    </w:div>
    <w:div w:id="774205997">
      <w:marLeft w:val="480"/>
      <w:marRight w:val="0"/>
      <w:marTop w:val="0"/>
      <w:marBottom w:val="0"/>
      <w:divBdr>
        <w:top w:val="none" w:sz="0" w:space="0" w:color="auto"/>
        <w:left w:val="none" w:sz="0" w:space="0" w:color="auto"/>
        <w:bottom w:val="none" w:sz="0" w:space="0" w:color="auto"/>
        <w:right w:val="none" w:sz="0" w:space="0" w:color="auto"/>
      </w:divBdr>
    </w:div>
    <w:div w:id="774206430">
      <w:marLeft w:val="480"/>
      <w:marRight w:val="0"/>
      <w:marTop w:val="0"/>
      <w:marBottom w:val="0"/>
      <w:divBdr>
        <w:top w:val="none" w:sz="0" w:space="0" w:color="auto"/>
        <w:left w:val="none" w:sz="0" w:space="0" w:color="auto"/>
        <w:bottom w:val="none" w:sz="0" w:space="0" w:color="auto"/>
        <w:right w:val="none" w:sz="0" w:space="0" w:color="auto"/>
      </w:divBdr>
    </w:div>
    <w:div w:id="774443808">
      <w:marLeft w:val="480"/>
      <w:marRight w:val="0"/>
      <w:marTop w:val="0"/>
      <w:marBottom w:val="0"/>
      <w:divBdr>
        <w:top w:val="none" w:sz="0" w:space="0" w:color="auto"/>
        <w:left w:val="none" w:sz="0" w:space="0" w:color="auto"/>
        <w:bottom w:val="none" w:sz="0" w:space="0" w:color="auto"/>
        <w:right w:val="none" w:sz="0" w:space="0" w:color="auto"/>
      </w:divBdr>
    </w:div>
    <w:div w:id="774522377">
      <w:marLeft w:val="480"/>
      <w:marRight w:val="0"/>
      <w:marTop w:val="0"/>
      <w:marBottom w:val="0"/>
      <w:divBdr>
        <w:top w:val="none" w:sz="0" w:space="0" w:color="auto"/>
        <w:left w:val="none" w:sz="0" w:space="0" w:color="auto"/>
        <w:bottom w:val="none" w:sz="0" w:space="0" w:color="auto"/>
        <w:right w:val="none" w:sz="0" w:space="0" w:color="auto"/>
      </w:divBdr>
    </w:div>
    <w:div w:id="774638778">
      <w:marLeft w:val="480"/>
      <w:marRight w:val="0"/>
      <w:marTop w:val="0"/>
      <w:marBottom w:val="0"/>
      <w:divBdr>
        <w:top w:val="none" w:sz="0" w:space="0" w:color="auto"/>
        <w:left w:val="none" w:sz="0" w:space="0" w:color="auto"/>
        <w:bottom w:val="none" w:sz="0" w:space="0" w:color="auto"/>
        <w:right w:val="none" w:sz="0" w:space="0" w:color="auto"/>
      </w:divBdr>
    </w:div>
    <w:div w:id="775055595">
      <w:marLeft w:val="480"/>
      <w:marRight w:val="0"/>
      <w:marTop w:val="0"/>
      <w:marBottom w:val="0"/>
      <w:divBdr>
        <w:top w:val="none" w:sz="0" w:space="0" w:color="auto"/>
        <w:left w:val="none" w:sz="0" w:space="0" w:color="auto"/>
        <w:bottom w:val="none" w:sz="0" w:space="0" w:color="auto"/>
        <w:right w:val="none" w:sz="0" w:space="0" w:color="auto"/>
      </w:divBdr>
    </w:div>
    <w:div w:id="775373002">
      <w:marLeft w:val="480"/>
      <w:marRight w:val="0"/>
      <w:marTop w:val="0"/>
      <w:marBottom w:val="0"/>
      <w:divBdr>
        <w:top w:val="none" w:sz="0" w:space="0" w:color="auto"/>
        <w:left w:val="none" w:sz="0" w:space="0" w:color="auto"/>
        <w:bottom w:val="none" w:sz="0" w:space="0" w:color="auto"/>
        <w:right w:val="none" w:sz="0" w:space="0" w:color="auto"/>
      </w:divBdr>
    </w:div>
    <w:div w:id="775564341">
      <w:marLeft w:val="480"/>
      <w:marRight w:val="0"/>
      <w:marTop w:val="0"/>
      <w:marBottom w:val="0"/>
      <w:divBdr>
        <w:top w:val="none" w:sz="0" w:space="0" w:color="auto"/>
        <w:left w:val="none" w:sz="0" w:space="0" w:color="auto"/>
        <w:bottom w:val="none" w:sz="0" w:space="0" w:color="auto"/>
        <w:right w:val="none" w:sz="0" w:space="0" w:color="auto"/>
      </w:divBdr>
    </w:div>
    <w:div w:id="775564993">
      <w:marLeft w:val="480"/>
      <w:marRight w:val="0"/>
      <w:marTop w:val="0"/>
      <w:marBottom w:val="0"/>
      <w:divBdr>
        <w:top w:val="none" w:sz="0" w:space="0" w:color="auto"/>
        <w:left w:val="none" w:sz="0" w:space="0" w:color="auto"/>
        <w:bottom w:val="none" w:sz="0" w:space="0" w:color="auto"/>
        <w:right w:val="none" w:sz="0" w:space="0" w:color="auto"/>
      </w:divBdr>
    </w:div>
    <w:div w:id="775709116">
      <w:marLeft w:val="480"/>
      <w:marRight w:val="0"/>
      <w:marTop w:val="0"/>
      <w:marBottom w:val="0"/>
      <w:divBdr>
        <w:top w:val="none" w:sz="0" w:space="0" w:color="auto"/>
        <w:left w:val="none" w:sz="0" w:space="0" w:color="auto"/>
        <w:bottom w:val="none" w:sz="0" w:space="0" w:color="auto"/>
        <w:right w:val="none" w:sz="0" w:space="0" w:color="auto"/>
      </w:divBdr>
    </w:div>
    <w:div w:id="775903826">
      <w:marLeft w:val="480"/>
      <w:marRight w:val="0"/>
      <w:marTop w:val="0"/>
      <w:marBottom w:val="0"/>
      <w:divBdr>
        <w:top w:val="none" w:sz="0" w:space="0" w:color="auto"/>
        <w:left w:val="none" w:sz="0" w:space="0" w:color="auto"/>
        <w:bottom w:val="none" w:sz="0" w:space="0" w:color="auto"/>
        <w:right w:val="none" w:sz="0" w:space="0" w:color="auto"/>
      </w:divBdr>
    </w:div>
    <w:div w:id="776412839">
      <w:marLeft w:val="480"/>
      <w:marRight w:val="0"/>
      <w:marTop w:val="0"/>
      <w:marBottom w:val="0"/>
      <w:divBdr>
        <w:top w:val="none" w:sz="0" w:space="0" w:color="auto"/>
        <w:left w:val="none" w:sz="0" w:space="0" w:color="auto"/>
        <w:bottom w:val="none" w:sz="0" w:space="0" w:color="auto"/>
        <w:right w:val="none" w:sz="0" w:space="0" w:color="auto"/>
      </w:divBdr>
    </w:div>
    <w:div w:id="776482228">
      <w:marLeft w:val="480"/>
      <w:marRight w:val="0"/>
      <w:marTop w:val="0"/>
      <w:marBottom w:val="0"/>
      <w:divBdr>
        <w:top w:val="none" w:sz="0" w:space="0" w:color="auto"/>
        <w:left w:val="none" w:sz="0" w:space="0" w:color="auto"/>
        <w:bottom w:val="none" w:sz="0" w:space="0" w:color="auto"/>
        <w:right w:val="none" w:sz="0" w:space="0" w:color="auto"/>
      </w:divBdr>
    </w:div>
    <w:div w:id="777219692">
      <w:marLeft w:val="480"/>
      <w:marRight w:val="0"/>
      <w:marTop w:val="0"/>
      <w:marBottom w:val="0"/>
      <w:divBdr>
        <w:top w:val="none" w:sz="0" w:space="0" w:color="auto"/>
        <w:left w:val="none" w:sz="0" w:space="0" w:color="auto"/>
        <w:bottom w:val="none" w:sz="0" w:space="0" w:color="auto"/>
        <w:right w:val="none" w:sz="0" w:space="0" w:color="auto"/>
      </w:divBdr>
    </w:div>
    <w:div w:id="777526161">
      <w:marLeft w:val="480"/>
      <w:marRight w:val="0"/>
      <w:marTop w:val="0"/>
      <w:marBottom w:val="0"/>
      <w:divBdr>
        <w:top w:val="none" w:sz="0" w:space="0" w:color="auto"/>
        <w:left w:val="none" w:sz="0" w:space="0" w:color="auto"/>
        <w:bottom w:val="none" w:sz="0" w:space="0" w:color="auto"/>
        <w:right w:val="none" w:sz="0" w:space="0" w:color="auto"/>
      </w:divBdr>
    </w:div>
    <w:div w:id="777605353">
      <w:marLeft w:val="480"/>
      <w:marRight w:val="0"/>
      <w:marTop w:val="0"/>
      <w:marBottom w:val="0"/>
      <w:divBdr>
        <w:top w:val="none" w:sz="0" w:space="0" w:color="auto"/>
        <w:left w:val="none" w:sz="0" w:space="0" w:color="auto"/>
        <w:bottom w:val="none" w:sz="0" w:space="0" w:color="auto"/>
        <w:right w:val="none" w:sz="0" w:space="0" w:color="auto"/>
      </w:divBdr>
    </w:div>
    <w:div w:id="777798231">
      <w:marLeft w:val="480"/>
      <w:marRight w:val="0"/>
      <w:marTop w:val="0"/>
      <w:marBottom w:val="0"/>
      <w:divBdr>
        <w:top w:val="none" w:sz="0" w:space="0" w:color="auto"/>
        <w:left w:val="none" w:sz="0" w:space="0" w:color="auto"/>
        <w:bottom w:val="none" w:sz="0" w:space="0" w:color="auto"/>
        <w:right w:val="none" w:sz="0" w:space="0" w:color="auto"/>
      </w:divBdr>
    </w:div>
    <w:div w:id="777799842">
      <w:marLeft w:val="480"/>
      <w:marRight w:val="0"/>
      <w:marTop w:val="0"/>
      <w:marBottom w:val="0"/>
      <w:divBdr>
        <w:top w:val="none" w:sz="0" w:space="0" w:color="auto"/>
        <w:left w:val="none" w:sz="0" w:space="0" w:color="auto"/>
        <w:bottom w:val="none" w:sz="0" w:space="0" w:color="auto"/>
        <w:right w:val="none" w:sz="0" w:space="0" w:color="auto"/>
      </w:divBdr>
    </w:div>
    <w:div w:id="777873426">
      <w:marLeft w:val="480"/>
      <w:marRight w:val="0"/>
      <w:marTop w:val="0"/>
      <w:marBottom w:val="0"/>
      <w:divBdr>
        <w:top w:val="none" w:sz="0" w:space="0" w:color="auto"/>
        <w:left w:val="none" w:sz="0" w:space="0" w:color="auto"/>
        <w:bottom w:val="none" w:sz="0" w:space="0" w:color="auto"/>
        <w:right w:val="none" w:sz="0" w:space="0" w:color="auto"/>
      </w:divBdr>
    </w:div>
    <w:div w:id="778260313">
      <w:marLeft w:val="480"/>
      <w:marRight w:val="0"/>
      <w:marTop w:val="0"/>
      <w:marBottom w:val="0"/>
      <w:divBdr>
        <w:top w:val="none" w:sz="0" w:space="0" w:color="auto"/>
        <w:left w:val="none" w:sz="0" w:space="0" w:color="auto"/>
        <w:bottom w:val="none" w:sz="0" w:space="0" w:color="auto"/>
        <w:right w:val="none" w:sz="0" w:space="0" w:color="auto"/>
      </w:divBdr>
    </w:div>
    <w:div w:id="778522707">
      <w:marLeft w:val="480"/>
      <w:marRight w:val="0"/>
      <w:marTop w:val="0"/>
      <w:marBottom w:val="0"/>
      <w:divBdr>
        <w:top w:val="none" w:sz="0" w:space="0" w:color="auto"/>
        <w:left w:val="none" w:sz="0" w:space="0" w:color="auto"/>
        <w:bottom w:val="none" w:sz="0" w:space="0" w:color="auto"/>
        <w:right w:val="none" w:sz="0" w:space="0" w:color="auto"/>
      </w:divBdr>
    </w:div>
    <w:div w:id="778646454">
      <w:marLeft w:val="480"/>
      <w:marRight w:val="0"/>
      <w:marTop w:val="0"/>
      <w:marBottom w:val="0"/>
      <w:divBdr>
        <w:top w:val="none" w:sz="0" w:space="0" w:color="auto"/>
        <w:left w:val="none" w:sz="0" w:space="0" w:color="auto"/>
        <w:bottom w:val="none" w:sz="0" w:space="0" w:color="auto"/>
        <w:right w:val="none" w:sz="0" w:space="0" w:color="auto"/>
      </w:divBdr>
    </w:div>
    <w:div w:id="778912454">
      <w:marLeft w:val="480"/>
      <w:marRight w:val="0"/>
      <w:marTop w:val="0"/>
      <w:marBottom w:val="0"/>
      <w:divBdr>
        <w:top w:val="none" w:sz="0" w:space="0" w:color="auto"/>
        <w:left w:val="none" w:sz="0" w:space="0" w:color="auto"/>
        <w:bottom w:val="none" w:sz="0" w:space="0" w:color="auto"/>
        <w:right w:val="none" w:sz="0" w:space="0" w:color="auto"/>
      </w:divBdr>
    </w:div>
    <w:div w:id="778988169">
      <w:marLeft w:val="480"/>
      <w:marRight w:val="0"/>
      <w:marTop w:val="0"/>
      <w:marBottom w:val="0"/>
      <w:divBdr>
        <w:top w:val="none" w:sz="0" w:space="0" w:color="auto"/>
        <w:left w:val="none" w:sz="0" w:space="0" w:color="auto"/>
        <w:bottom w:val="none" w:sz="0" w:space="0" w:color="auto"/>
        <w:right w:val="none" w:sz="0" w:space="0" w:color="auto"/>
      </w:divBdr>
    </w:div>
    <w:div w:id="779033475">
      <w:marLeft w:val="480"/>
      <w:marRight w:val="0"/>
      <w:marTop w:val="0"/>
      <w:marBottom w:val="0"/>
      <w:divBdr>
        <w:top w:val="none" w:sz="0" w:space="0" w:color="auto"/>
        <w:left w:val="none" w:sz="0" w:space="0" w:color="auto"/>
        <w:bottom w:val="none" w:sz="0" w:space="0" w:color="auto"/>
        <w:right w:val="none" w:sz="0" w:space="0" w:color="auto"/>
      </w:divBdr>
    </w:div>
    <w:div w:id="779374928">
      <w:marLeft w:val="480"/>
      <w:marRight w:val="0"/>
      <w:marTop w:val="0"/>
      <w:marBottom w:val="0"/>
      <w:divBdr>
        <w:top w:val="none" w:sz="0" w:space="0" w:color="auto"/>
        <w:left w:val="none" w:sz="0" w:space="0" w:color="auto"/>
        <w:bottom w:val="none" w:sz="0" w:space="0" w:color="auto"/>
        <w:right w:val="none" w:sz="0" w:space="0" w:color="auto"/>
      </w:divBdr>
    </w:div>
    <w:div w:id="779763211">
      <w:marLeft w:val="480"/>
      <w:marRight w:val="0"/>
      <w:marTop w:val="0"/>
      <w:marBottom w:val="0"/>
      <w:divBdr>
        <w:top w:val="none" w:sz="0" w:space="0" w:color="auto"/>
        <w:left w:val="none" w:sz="0" w:space="0" w:color="auto"/>
        <w:bottom w:val="none" w:sz="0" w:space="0" w:color="auto"/>
        <w:right w:val="none" w:sz="0" w:space="0" w:color="auto"/>
      </w:divBdr>
    </w:div>
    <w:div w:id="779833734">
      <w:marLeft w:val="480"/>
      <w:marRight w:val="0"/>
      <w:marTop w:val="0"/>
      <w:marBottom w:val="0"/>
      <w:divBdr>
        <w:top w:val="none" w:sz="0" w:space="0" w:color="auto"/>
        <w:left w:val="none" w:sz="0" w:space="0" w:color="auto"/>
        <w:bottom w:val="none" w:sz="0" w:space="0" w:color="auto"/>
        <w:right w:val="none" w:sz="0" w:space="0" w:color="auto"/>
      </w:divBdr>
    </w:div>
    <w:div w:id="779834096">
      <w:marLeft w:val="480"/>
      <w:marRight w:val="0"/>
      <w:marTop w:val="0"/>
      <w:marBottom w:val="0"/>
      <w:divBdr>
        <w:top w:val="none" w:sz="0" w:space="0" w:color="auto"/>
        <w:left w:val="none" w:sz="0" w:space="0" w:color="auto"/>
        <w:bottom w:val="none" w:sz="0" w:space="0" w:color="auto"/>
        <w:right w:val="none" w:sz="0" w:space="0" w:color="auto"/>
      </w:divBdr>
    </w:div>
    <w:div w:id="780075445">
      <w:marLeft w:val="480"/>
      <w:marRight w:val="0"/>
      <w:marTop w:val="0"/>
      <w:marBottom w:val="0"/>
      <w:divBdr>
        <w:top w:val="none" w:sz="0" w:space="0" w:color="auto"/>
        <w:left w:val="none" w:sz="0" w:space="0" w:color="auto"/>
        <w:bottom w:val="none" w:sz="0" w:space="0" w:color="auto"/>
        <w:right w:val="none" w:sz="0" w:space="0" w:color="auto"/>
      </w:divBdr>
    </w:div>
    <w:div w:id="780077381">
      <w:marLeft w:val="480"/>
      <w:marRight w:val="0"/>
      <w:marTop w:val="0"/>
      <w:marBottom w:val="0"/>
      <w:divBdr>
        <w:top w:val="none" w:sz="0" w:space="0" w:color="auto"/>
        <w:left w:val="none" w:sz="0" w:space="0" w:color="auto"/>
        <w:bottom w:val="none" w:sz="0" w:space="0" w:color="auto"/>
        <w:right w:val="none" w:sz="0" w:space="0" w:color="auto"/>
      </w:divBdr>
    </w:div>
    <w:div w:id="780147539">
      <w:marLeft w:val="480"/>
      <w:marRight w:val="0"/>
      <w:marTop w:val="0"/>
      <w:marBottom w:val="0"/>
      <w:divBdr>
        <w:top w:val="none" w:sz="0" w:space="0" w:color="auto"/>
        <w:left w:val="none" w:sz="0" w:space="0" w:color="auto"/>
        <w:bottom w:val="none" w:sz="0" w:space="0" w:color="auto"/>
        <w:right w:val="none" w:sz="0" w:space="0" w:color="auto"/>
      </w:divBdr>
    </w:div>
    <w:div w:id="780420806">
      <w:marLeft w:val="480"/>
      <w:marRight w:val="0"/>
      <w:marTop w:val="0"/>
      <w:marBottom w:val="0"/>
      <w:divBdr>
        <w:top w:val="none" w:sz="0" w:space="0" w:color="auto"/>
        <w:left w:val="none" w:sz="0" w:space="0" w:color="auto"/>
        <w:bottom w:val="none" w:sz="0" w:space="0" w:color="auto"/>
        <w:right w:val="none" w:sz="0" w:space="0" w:color="auto"/>
      </w:divBdr>
    </w:div>
    <w:div w:id="780884213">
      <w:marLeft w:val="480"/>
      <w:marRight w:val="0"/>
      <w:marTop w:val="0"/>
      <w:marBottom w:val="0"/>
      <w:divBdr>
        <w:top w:val="none" w:sz="0" w:space="0" w:color="auto"/>
        <w:left w:val="none" w:sz="0" w:space="0" w:color="auto"/>
        <w:bottom w:val="none" w:sz="0" w:space="0" w:color="auto"/>
        <w:right w:val="none" w:sz="0" w:space="0" w:color="auto"/>
      </w:divBdr>
    </w:div>
    <w:div w:id="781069613">
      <w:marLeft w:val="480"/>
      <w:marRight w:val="0"/>
      <w:marTop w:val="0"/>
      <w:marBottom w:val="0"/>
      <w:divBdr>
        <w:top w:val="none" w:sz="0" w:space="0" w:color="auto"/>
        <w:left w:val="none" w:sz="0" w:space="0" w:color="auto"/>
        <w:bottom w:val="none" w:sz="0" w:space="0" w:color="auto"/>
        <w:right w:val="none" w:sz="0" w:space="0" w:color="auto"/>
      </w:divBdr>
    </w:div>
    <w:div w:id="781194915">
      <w:marLeft w:val="480"/>
      <w:marRight w:val="0"/>
      <w:marTop w:val="0"/>
      <w:marBottom w:val="0"/>
      <w:divBdr>
        <w:top w:val="none" w:sz="0" w:space="0" w:color="auto"/>
        <w:left w:val="none" w:sz="0" w:space="0" w:color="auto"/>
        <w:bottom w:val="none" w:sz="0" w:space="0" w:color="auto"/>
        <w:right w:val="none" w:sz="0" w:space="0" w:color="auto"/>
      </w:divBdr>
    </w:div>
    <w:div w:id="781339528">
      <w:marLeft w:val="480"/>
      <w:marRight w:val="0"/>
      <w:marTop w:val="0"/>
      <w:marBottom w:val="0"/>
      <w:divBdr>
        <w:top w:val="none" w:sz="0" w:space="0" w:color="auto"/>
        <w:left w:val="none" w:sz="0" w:space="0" w:color="auto"/>
        <w:bottom w:val="none" w:sz="0" w:space="0" w:color="auto"/>
        <w:right w:val="none" w:sz="0" w:space="0" w:color="auto"/>
      </w:divBdr>
    </w:div>
    <w:div w:id="781875271">
      <w:marLeft w:val="480"/>
      <w:marRight w:val="0"/>
      <w:marTop w:val="0"/>
      <w:marBottom w:val="0"/>
      <w:divBdr>
        <w:top w:val="none" w:sz="0" w:space="0" w:color="auto"/>
        <w:left w:val="none" w:sz="0" w:space="0" w:color="auto"/>
        <w:bottom w:val="none" w:sz="0" w:space="0" w:color="auto"/>
        <w:right w:val="none" w:sz="0" w:space="0" w:color="auto"/>
      </w:divBdr>
    </w:div>
    <w:div w:id="781876600">
      <w:marLeft w:val="480"/>
      <w:marRight w:val="0"/>
      <w:marTop w:val="0"/>
      <w:marBottom w:val="0"/>
      <w:divBdr>
        <w:top w:val="none" w:sz="0" w:space="0" w:color="auto"/>
        <w:left w:val="none" w:sz="0" w:space="0" w:color="auto"/>
        <w:bottom w:val="none" w:sz="0" w:space="0" w:color="auto"/>
        <w:right w:val="none" w:sz="0" w:space="0" w:color="auto"/>
      </w:divBdr>
    </w:div>
    <w:div w:id="782069221">
      <w:marLeft w:val="480"/>
      <w:marRight w:val="0"/>
      <w:marTop w:val="0"/>
      <w:marBottom w:val="0"/>
      <w:divBdr>
        <w:top w:val="none" w:sz="0" w:space="0" w:color="auto"/>
        <w:left w:val="none" w:sz="0" w:space="0" w:color="auto"/>
        <w:bottom w:val="none" w:sz="0" w:space="0" w:color="auto"/>
        <w:right w:val="none" w:sz="0" w:space="0" w:color="auto"/>
      </w:divBdr>
    </w:div>
    <w:div w:id="782768901">
      <w:marLeft w:val="480"/>
      <w:marRight w:val="0"/>
      <w:marTop w:val="0"/>
      <w:marBottom w:val="0"/>
      <w:divBdr>
        <w:top w:val="none" w:sz="0" w:space="0" w:color="auto"/>
        <w:left w:val="none" w:sz="0" w:space="0" w:color="auto"/>
        <w:bottom w:val="none" w:sz="0" w:space="0" w:color="auto"/>
        <w:right w:val="none" w:sz="0" w:space="0" w:color="auto"/>
      </w:divBdr>
    </w:div>
    <w:div w:id="783036249">
      <w:marLeft w:val="480"/>
      <w:marRight w:val="0"/>
      <w:marTop w:val="0"/>
      <w:marBottom w:val="0"/>
      <w:divBdr>
        <w:top w:val="none" w:sz="0" w:space="0" w:color="auto"/>
        <w:left w:val="none" w:sz="0" w:space="0" w:color="auto"/>
        <w:bottom w:val="none" w:sz="0" w:space="0" w:color="auto"/>
        <w:right w:val="none" w:sz="0" w:space="0" w:color="auto"/>
      </w:divBdr>
    </w:div>
    <w:div w:id="783042305">
      <w:marLeft w:val="480"/>
      <w:marRight w:val="0"/>
      <w:marTop w:val="0"/>
      <w:marBottom w:val="0"/>
      <w:divBdr>
        <w:top w:val="none" w:sz="0" w:space="0" w:color="auto"/>
        <w:left w:val="none" w:sz="0" w:space="0" w:color="auto"/>
        <w:bottom w:val="none" w:sz="0" w:space="0" w:color="auto"/>
        <w:right w:val="none" w:sz="0" w:space="0" w:color="auto"/>
      </w:divBdr>
    </w:div>
    <w:div w:id="783309546">
      <w:marLeft w:val="480"/>
      <w:marRight w:val="0"/>
      <w:marTop w:val="0"/>
      <w:marBottom w:val="0"/>
      <w:divBdr>
        <w:top w:val="none" w:sz="0" w:space="0" w:color="auto"/>
        <w:left w:val="none" w:sz="0" w:space="0" w:color="auto"/>
        <w:bottom w:val="none" w:sz="0" w:space="0" w:color="auto"/>
        <w:right w:val="none" w:sz="0" w:space="0" w:color="auto"/>
      </w:divBdr>
    </w:div>
    <w:div w:id="783380391">
      <w:marLeft w:val="480"/>
      <w:marRight w:val="0"/>
      <w:marTop w:val="0"/>
      <w:marBottom w:val="0"/>
      <w:divBdr>
        <w:top w:val="none" w:sz="0" w:space="0" w:color="auto"/>
        <w:left w:val="none" w:sz="0" w:space="0" w:color="auto"/>
        <w:bottom w:val="none" w:sz="0" w:space="0" w:color="auto"/>
        <w:right w:val="none" w:sz="0" w:space="0" w:color="auto"/>
      </w:divBdr>
    </w:div>
    <w:div w:id="783693397">
      <w:marLeft w:val="480"/>
      <w:marRight w:val="0"/>
      <w:marTop w:val="0"/>
      <w:marBottom w:val="0"/>
      <w:divBdr>
        <w:top w:val="none" w:sz="0" w:space="0" w:color="auto"/>
        <w:left w:val="none" w:sz="0" w:space="0" w:color="auto"/>
        <w:bottom w:val="none" w:sz="0" w:space="0" w:color="auto"/>
        <w:right w:val="none" w:sz="0" w:space="0" w:color="auto"/>
      </w:divBdr>
    </w:div>
    <w:div w:id="784159174">
      <w:marLeft w:val="480"/>
      <w:marRight w:val="0"/>
      <w:marTop w:val="0"/>
      <w:marBottom w:val="0"/>
      <w:divBdr>
        <w:top w:val="none" w:sz="0" w:space="0" w:color="auto"/>
        <w:left w:val="none" w:sz="0" w:space="0" w:color="auto"/>
        <w:bottom w:val="none" w:sz="0" w:space="0" w:color="auto"/>
        <w:right w:val="none" w:sz="0" w:space="0" w:color="auto"/>
      </w:divBdr>
    </w:div>
    <w:div w:id="784467346">
      <w:marLeft w:val="480"/>
      <w:marRight w:val="0"/>
      <w:marTop w:val="0"/>
      <w:marBottom w:val="0"/>
      <w:divBdr>
        <w:top w:val="none" w:sz="0" w:space="0" w:color="auto"/>
        <w:left w:val="none" w:sz="0" w:space="0" w:color="auto"/>
        <w:bottom w:val="none" w:sz="0" w:space="0" w:color="auto"/>
        <w:right w:val="none" w:sz="0" w:space="0" w:color="auto"/>
      </w:divBdr>
    </w:div>
    <w:div w:id="784545586">
      <w:marLeft w:val="480"/>
      <w:marRight w:val="0"/>
      <w:marTop w:val="0"/>
      <w:marBottom w:val="0"/>
      <w:divBdr>
        <w:top w:val="none" w:sz="0" w:space="0" w:color="auto"/>
        <w:left w:val="none" w:sz="0" w:space="0" w:color="auto"/>
        <w:bottom w:val="none" w:sz="0" w:space="0" w:color="auto"/>
        <w:right w:val="none" w:sz="0" w:space="0" w:color="auto"/>
      </w:divBdr>
    </w:div>
    <w:div w:id="784618695">
      <w:marLeft w:val="480"/>
      <w:marRight w:val="0"/>
      <w:marTop w:val="0"/>
      <w:marBottom w:val="0"/>
      <w:divBdr>
        <w:top w:val="none" w:sz="0" w:space="0" w:color="auto"/>
        <w:left w:val="none" w:sz="0" w:space="0" w:color="auto"/>
        <w:bottom w:val="none" w:sz="0" w:space="0" w:color="auto"/>
        <w:right w:val="none" w:sz="0" w:space="0" w:color="auto"/>
      </w:divBdr>
    </w:div>
    <w:div w:id="784811397">
      <w:marLeft w:val="480"/>
      <w:marRight w:val="0"/>
      <w:marTop w:val="0"/>
      <w:marBottom w:val="0"/>
      <w:divBdr>
        <w:top w:val="none" w:sz="0" w:space="0" w:color="auto"/>
        <w:left w:val="none" w:sz="0" w:space="0" w:color="auto"/>
        <w:bottom w:val="none" w:sz="0" w:space="0" w:color="auto"/>
        <w:right w:val="none" w:sz="0" w:space="0" w:color="auto"/>
      </w:divBdr>
    </w:div>
    <w:div w:id="784932491">
      <w:marLeft w:val="480"/>
      <w:marRight w:val="0"/>
      <w:marTop w:val="0"/>
      <w:marBottom w:val="0"/>
      <w:divBdr>
        <w:top w:val="none" w:sz="0" w:space="0" w:color="auto"/>
        <w:left w:val="none" w:sz="0" w:space="0" w:color="auto"/>
        <w:bottom w:val="none" w:sz="0" w:space="0" w:color="auto"/>
        <w:right w:val="none" w:sz="0" w:space="0" w:color="auto"/>
      </w:divBdr>
    </w:div>
    <w:div w:id="785075231">
      <w:marLeft w:val="480"/>
      <w:marRight w:val="0"/>
      <w:marTop w:val="0"/>
      <w:marBottom w:val="0"/>
      <w:divBdr>
        <w:top w:val="none" w:sz="0" w:space="0" w:color="auto"/>
        <w:left w:val="none" w:sz="0" w:space="0" w:color="auto"/>
        <w:bottom w:val="none" w:sz="0" w:space="0" w:color="auto"/>
        <w:right w:val="none" w:sz="0" w:space="0" w:color="auto"/>
      </w:divBdr>
    </w:div>
    <w:div w:id="785270939">
      <w:marLeft w:val="480"/>
      <w:marRight w:val="0"/>
      <w:marTop w:val="0"/>
      <w:marBottom w:val="0"/>
      <w:divBdr>
        <w:top w:val="none" w:sz="0" w:space="0" w:color="auto"/>
        <w:left w:val="none" w:sz="0" w:space="0" w:color="auto"/>
        <w:bottom w:val="none" w:sz="0" w:space="0" w:color="auto"/>
        <w:right w:val="none" w:sz="0" w:space="0" w:color="auto"/>
      </w:divBdr>
    </w:div>
    <w:div w:id="785581212">
      <w:marLeft w:val="480"/>
      <w:marRight w:val="0"/>
      <w:marTop w:val="0"/>
      <w:marBottom w:val="0"/>
      <w:divBdr>
        <w:top w:val="none" w:sz="0" w:space="0" w:color="auto"/>
        <w:left w:val="none" w:sz="0" w:space="0" w:color="auto"/>
        <w:bottom w:val="none" w:sz="0" w:space="0" w:color="auto"/>
        <w:right w:val="none" w:sz="0" w:space="0" w:color="auto"/>
      </w:divBdr>
    </w:div>
    <w:div w:id="786389383">
      <w:marLeft w:val="480"/>
      <w:marRight w:val="0"/>
      <w:marTop w:val="0"/>
      <w:marBottom w:val="0"/>
      <w:divBdr>
        <w:top w:val="none" w:sz="0" w:space="0" w:color="auto"/>
        <w:left w:val="none" w:sz="0" w:space="0" w:color="auto"/>
        <w:bottom w:val="none" w:sz="0" w:space="0" w:color="auto"/>
        <w:right w:val="none" w:sz="0" w:space="0" w:color="auto"/>
      </w:divBdr>
    </w:div>
    <w:div w:id="786629868">
      <w:marLeft w:val="480"/>
      <w:marRight w:val="0"/>
      <w:marTop w:val="0"/>
      <w:marBottom w:val="0"/>
      <w:divBdr>
        <w:top w:val="none" w:sz="0" w:space="0" w:color="auto"/>
        <w:left w:val="none" w:sz="0" w:space="0" w:color="auto"/>
        <w:bottom w:val="none" w:sz="0" w:space="0" w:color="auto"/>
        <w:right w:val="none" w:sz="0" w:space="0" w:color="auto"/>
      </w:divBdr>
    </w:div>
    <w:div w:id="787696040">
      <w:marLeft w:val="480"/>
      <w:marRight w:val="0"/>
      <w:marTop w:val="0"/>
      <w:marBottom w:val="0"/>
      <w:divBdr>
        <w:top w:val="none" w:sz="0" w:space="0" w:color="auto"/>
        <w:left w:val="none" w:sz="0" w:space="0" w:color="auto"/>
        <w:bottom w:val="none" w:sz="0" w:space="0" w:color="auto"/>
        <w:right w:val="none" w:sz="0" w:space="0" w:color="auto"/>
      </w:divBdr>
    </w:div>
    <w:div w:id="787746244">
      <w:marLeft w:val="480"/>
      <w:marRight w:val="0"/>
      <w:marTop w:val="0"/>
      <w:marBottom w:val="0"/>
      <w:divBdr>
        <w:top w:val="none" w:sz="0" w:space="0" w:color="auto"/>
        <w:left w:val="none" w:sz="0" w:space="0" w:color="auto"/>
        <w:bottom w:val="none" w:sz="0" w:space="0" w:color="auto"/>
        <w:right w:val="none" w:sz="0" w:space="0" w:color="auto"/>
      </w:divBdr>
    </w:div>
    <w:div w:id="787940183">
      <w:marLeft w:val="480"/>
      <w:marRight w:val="0"/>
      <w:marTop w:val="0"/>
      <w:marBottom w:val="0"/>
      <w:divBdr>
        <w:top w:val="none" w:sz="0" w:space="0" w:color="auto"/>
        <w:left w:val="none" w:sz="0" w:space="0" w:color="auto"/>
        <w:bottom w:val="none" w:sz="0" w:space="0" w:color="auto"/>
        <w:right w:val="none" w:sz="0" w:space="0" w:color="auto"/>
      </w:divBdr>
    </w:div>
    <w:div w:id="788163661">
      <w:marLeft w:val="480"/>
      <w:marRight w:val="0"/>
      <w:marTop w:val="0"/>
      <w:marBottom w:val="0"/>
      <w:divBdr>
        <w:top w:val="none" w:sz="0" w:space="0" w:color="auto"/>
        <w:left w:val="none" w:sz="0" w:space="0" w:color="auto"/>
        <w:bottom w:val="none" w:sz="0" w:space="0" w:color="auto"/>
        <w:right w:val="none" w:sz="0" w:space="0" w:color="auto"/>
      </w:divBdr>
    </w:div>
    <w:div w:id="788276656">
      <w:marLeft w:val="480"/>
      <w:marRight w:val="0"/>
      <w:marTop w:val="0"/>
      <w:marBottom w:val="0"/>
      <w:divBdr>
        <w:top w:val="none" w:sz="0" w:space="0" w:color="auto"/>
        <w:left w:val="none" w:sz="0" w:space="0" w:color="auto"/>
        <w:bottom w:val="none" w:sz="0" w:space="0" w:color="auto"/>
        <w:right w:val="none" w:sz="0" w:space="0" w:color="auto"/>
      </w:divBdr>
    </w:div>
    <w:div w:id="788401371">
      <w:marLeft w:val="480"/>
      <w:marRight w:val="0"/>
      <w:marTop w:val="0"/>
      <w:marBottom w:val="0"/>
      <w:divBdr>
        <w:top w:val="none" w:sz="0" w:space="0" w:color="auto"/>
        <w:left w:val="none" w:sz="0" w:space="0" w:color="auto"/>
        <w:bottom w:val="none" w:sz="0" w:space="0" w:color="auto"/>
        <w:right w:val="none" w:sz="0" w:space="0" w:color="auto"/>
      </w:divBdr>
    </w:div>
    <w:div w:id="788471831">
      <w:marLeft w:val="480"/>
      <w:marRight w:val="0"/>
      <w:marTop w:val="0"/>
      <w:marBottom w:val="0"/>
      <w:divBdr>
        <w:top w:val="none" w:sz="0" w:space="0" w:color="auto"/>
        <w:left w:val="none" w:sz="0" w:space="0" w:color="auto"/>
        <w:bottom w:val="none" w:sz="0" w:space="0" w:color="auto"/>
        <w:right w:val="none" w:sz="0" w:space="0" w:color="auto"/>
      </w:divBdr>
    </w:div>
    <w:div w:id="788595310">
      <w:marLeft w:val="480"/>
      <w:marRight w:val="0"/>
      <w:marTop w:val="0"/>
      <w:marBottom w:val="0"/>
      <w:divBdr>
        <w:top w:val="none" w:sz="0" w:space="0" w:color="auto"/>
        <w:left w:val="none" w:sz="0" w:space="0" w:color="auto"/>
        <w:bottom w:val="none" w:sz="0" w:space="0" w:color="auto"/>
        <w:right w:val="none" w:sz="0" w:space="0" w:color="auto"/>
      </w:divBdr>
    </w:div>
    <w:div w:id="789008533">
      <w:marLeft w:val="480"/>
      <w:marRight w:val="0"/>
      <w:marTop w:val="0"/>
      <w:marBottom w:val="0"/>
      <w:divBdr>
        <w:top w:val="none" w:sz="0" w:space="0" w:color="auto"/>
        <w:left w:val="none" w:sz="0" w:space="0" w:color="auto"/>
        <w:bottom w:val="none" w:sz="0" w:space="0" w:color="auto"/>
        <w:right w:val="none" w:sz="0" w:space="0" w:color="auto"/>
      </w:divBdr>
    </w:div>
    <w:div w:id="789205982">
      <w:marLeft w:val="480"/>
      <w:marRight w:val="0"/>
      <w:marTop w:val="0"/>
      <w:marBottom w:val="0"/>
      <w:divBdr>
        <w:top w:val="none" w:sz="0" w:space="0" w:color="auto"/>
        <w:left w:val="none" w:sz="0" w:space="0" w:color="auto"/>
        <w:bottom w:val="none" w:sz="0" w:space="0" w:color="auto"/>
        <w:right w:val="none" w:sz="0" w:space="0" w:color="auto"/>
      </w:divBdr>
    </w:div>
    <w:div w:id="789396358">
      <w:marLeft w:val="480"/>
      <w:marRight w:val="0"/>
      <w:marTop w:val="0"/>
      <w:marBottom w:val="0"/>
      <w:divBdr>
        <w:top w:val="none" w:sz="0" w:space="0" w:color="auto"/>
        <w:left w:val="none" w:sz="0" w:space="0" w:color="auto"/>
        <w:bottom w:val="none" w:sz="0" w:space="0" w:color="auto"/>
        <w:right w:val="none" w:sz="0" w:space="0" w:color="auto"/>
      </w:divBdr>
    </w:div>
    <w:div w:id="789513597">
      <w:marLeft w:val="480"/>
      <w:marRight w:val="0"/>
      <w:marTop w:val="0"/>
      <w:marBottom w:val="0"/>
      <w:divBdr>
        <w:top w:val="none" w:sz="0" w:space="0" w:color="auto"/>
        <w:left w:val="none" w:sz="0" w:space="0" w:color="auto"/>
        <w:bottom w:val="none" w:sz="0" w:space="0" w:color="auto"/>
        <w:right w:val="none" w:sz="0" w:space="0" w:color="auto"/>
      </w:divBdr>
    </w:div>
    <w:div w:id="789784871">
      <w:marLeft w:val="480"/>
      <w:marRight w:val="0"/>
      <w:marTop w:val="0"/>
      <w:marBottom w:val="0"/>
      <w:divBdr>
        <w:top w:val="none" w:sz="0" w:space="0" w:color="auto"/>
        <w:left w:val="none" w:sz="0" w:space="0" w:color="auto"/>
        <w:bottom w:val="none" w:sz="0" w:space="0" w:color="auto"/>
        <w:right w:val="none" w:sz="0" w:space="0" w:color="auto"/>
      </w:divBdr>
    </w:div>
    <w:div w:id="790318631">
      <w:marLeft w:val="480"/>
      <w:marRight w:val="0"/>
      <w:marTop w:val="0"/>
      <w:marBottom w:val="0"/>
      <w:divBdr>
        <w:top w:val="none" w:sz="0" w:space="0" w:color="auto"/>
        <w:left w:val="none" w:sz="0" w:space="0" w:color="auto"/>
        <w:bottom w:val="none" w:sz="0" w:space="0" w:color="auto"/>
        <w:right w:val="none" w:sz="0" w:space="0" w:color="auto"/>
      </w:divBdr>
    </w:div>
    <w:div w:id="790443524">
      <w:marLeft w:val="480"/>
      <w:marRight w:val="0"/>
      <w:marTop w:val="0"/>
      <w:marBottom w:val="0"/>
      <w:divBdr>
        <w:top w:val="none" w:sz="0" w:space="0" w:color="auto"/>
        <w:left w:val="none" w:sz="0" w:space="0" w:color="auto"/>
        <w:bottom w:val="none" w:sz="0" w:space="0" w:color="auto"/>
        <w:right w:val="none" w:sz="0" w:space="0" w:color="auto"/>
      </w:divBdr>
    </w:div>
    <w:div w:id="790591574">
      <w:marLeft w:val="480"/>
      <w:marRight w:val="0"/>
      <w:marTop w:val="0"/>
      <w:marBottom w:val="0"/>
      <w:divBdr>
        <w:top w:val="none" w:sz="0" w:space="0" w:color="auto"/>
        <w:left w:val="none" w:sz="0" w:space="0" w:color="auto"/>
        <w:bottom w:val="none" w:sz="0" w:space="0" w:color="auto"/>
        <w:right w:val="none" w:sz="0" w:space="0" w:color="auto"/>
      </w:divBdr>
    </w:div>
    <w:div w:id="790708294">
      <w:marLeft w:val="480"/>
      <w:marRight w:val="0"/>
      <w:marTop w:val="0"/>
      <w:marBottom w:val="0"/>
      <w:divBdr>
        <w:top w:val="none" w:sz="0" w:space="0" w:color="auto"/>
        <w:left w:val="none" w:sz="0" w:space="0" w:color="auto"/>
        <w:bottom w:val="none" w:sz="0" w:space="0" w:color="auto"/>
        <w:right w:val="none" w:sz="0" w:space="0" w:color="auto"/>
      </w:divBdr>
    </w:div>
    <w:div w:id="791636995">
      <w:marLeft w:val="480"/>
      <w:marRight w:val="0"/>
      <w:marTop w:val="0"/>
      <w:marBottom w:val="0"/>
      <w:divBdr>
        <w:top w:val="none" w:sz="0" w:space="0" w:color="auto"/>
        <w:left w:val="none" w:sz="0" w:space="0" w:color="auto"/>
        <w:bottom w:val="none" w:sz="0" w:space="0" w:color="auto"/>
        <w:right w:val="none" w:sz="0" w:space="0" w:color="auto"/>
      </w:divBdr>
    </w:div>
    <w:div w:id="791824939">
      <w:marLeft w:val="480"/>
      <w:marRight w:val="0"/>
      <w:marTop w:val="0"/>
      <w:marBottom w:val="0"/>
      <w:divBdr>
        <w:top w:val="none" w:sz="0" w:space="0" w:color="auto"/>
        <w:left w:val="none" w:sz="0" w:space="0" w:color="auto"/>
        <w:bottom w:val="none" w:sz="0" w:space="0" w:color="auto"/>
        <w:right w:val="none" w:sz="0" w:space="0" w:color="auto"/>
      </w:divBdr>
    </w:div>
    <w:div w:id="791897771">
      <w:marLeft w:val="480"/>
      <w:marRight w:val="0"/>
      <w:marTop w:val="0"/>
      <w:marBottom w:val="0"/>
      <w:divBdr>
        <w:top w:val="none" w:sz="0" w:space="0" w:color="auto"/>
        <w:left w:val="none" w:sz="0" w:space="0" w:color="auto"/>
        <w:bottom w:val="none" w:sz="0" w:space="0" w:color="auto"/>
        <w:right w:val="none" w:sz="0" w:space="0" w:color="auto"/>
      </w:divBdr>
    </w:div>
    <w:div w:id="791900569">
      <w:marLeft w:val="480"/>
      <w:marRight w:val="0"/>
      <w:marTop w:val="0"/>
      <w:marBottom w:val="0"/>
      <w:divBdr>
        <w:top w:val="none" w:sz="0" w:space="0" w:color="auto"/>
        <w:left w:val="none" w:sz="0" w:space="0" w:color="auto"/>
        <w:bottom w:val="none" w:sz="0" w:space="0" w:color="auto"/>
        <w:right w:val="none" w:sz="0" w:space="0" w:color="auto"/>
      </w:divBdr>
    </w:div>
    <w:div w:id="792094822">
      <w:marLeft w:val="480"/>
      <w:marRight w:val="0"/>
      <w:marTop w:val="0"/>
      <w:marBottom w:val="0"/>
      <w:divBdr>
        <w:top w:val="none" w:sz="0" w:space="0" w:color="auto"/>
        <w:left w:val="none" w:sz="0" w:space="0" w:color="auto"/>
        <w:bottom w:val="none" w:sz="0" w:space="0" w:color="auto"/>
        <w:right w:val="none" w:sz="0" w:space="0" w:color="auto"/>
      </w:divBdr>
    </w:div>
    <w:div w:id="792210893">
      <w:marLeft w:val="480"/>
      <w:marRight w:val="0"/>
      <w:marTop w:val="0"/>
      <w:marBottom w:val="0"/>
      <w:divBdr>
        <w:top w:val="none" w:sz="0" w:space="0" w:color="auto"/>
        <w:left w:val="none" w:sz="0" w:space="0" w:color="auto"/>
        <w:bottom w:val="none" w:sz="0" w:space="0" w:color="auto"/>
        <w:right w:val="none" w:sz="0" w:space="0" w:color="auto"/>
      </w:divBdr>
    </w:div>
    <w:div w:id="792749906">
      <w:marLeft w:val="480"/>
      <w:marRight w:val="0"/>
      <w:marTop w:val="0"/>
      <w:marBottom w:val="0"/>
      <w:divBdr>
        <w:top w:val="none" w:sz="0" w:space="0" w:color="auto"/>
        <w:left w:val="none" w:sz="0" w:space="0" w:color="auto"/>
        <w:bottom w:val="none" w:sz="0" w:space="0" w:color="auto"/>
        <w:right w:val="none" w:sz="0" w:space="0" w:color="auto"/>
      </w:divBdr>
    </w:div>
    <w:div w:id="792791347">
      <w:marLeft w:val="480"/>
      <w:marRight w:val="0"/>
      <w:marTop w:val="0"/>
      <w:marBottom w:val="0"/>
      <w:divBdr>
        <w:top w:val="none" w:sz="0" w:space="0" w:color="auto"/>
        <w:left w:val="none" w:sz="0" w:space="0" w:color="auto"/>
        <w:bottom w:val="none" w:sz="0" w:space="0" w:color="auto"/>
        <w:right w:val="none" w:sz="0" w:space="0" w:color="auto"/>
      </w:divBdr>
    </w:div>
    <w:div w:id="792870282">
      <w:marLeft w:val="480"/>
      <w:marRight w:val="0"/>
      <w:marTop w:val="0"/>
      <w:marBottom w:val="0"/>
      <w:divBdr>
        <w:top w:val="none" w:sz="0" w:space="0" w:color="auto"/>
        <w:left w:val="none" w:sz="0" w:space="0" w:color="auto"/>
        <w:bottom w:val="none" w:sz="0" w:space="0" w:color="auto"/>
        <w:right w:val="none" w:sz="0" w:space="0" w:color="auto"/>
      </w:divBdr>
    </w:div>
    <w:div w:id="793183091">
      <w:marLeft w:val="480"/>
      <w:marRight w:val="0"/>
      <w:marTop w:val="0"/>
      <w:marBottom w:val="0"/>
      <w:divBdr>
        <w:top w:val="none" w:sz="0" w:space="0" w:color="auto"/>
        <w:left w:val="none" w:sz="0" w:space="0" w:color="auto"/>
        <w:bottom w:val="none" w:sz="0" w:space="0" w:color="auto"/>
        <w:right w:val="none" w:sz="0" w:space="0" w:color="auto"/>
      </w:divBdr>
    </w:div>
    <w:div w:id="793209903">
      <w:marLeft w:val="480"/>
      <w:marRight w:val="0"/>
      <w:marTop w:val="0"/>
      <w:marBottom w:val="0"/>
      <w:divBdr>
        <w:top w:val="none" w:sz="0" w:space="0" w:color="auto"/>
        <w:left w:val="none" w:sz="0" w:space="0" w:color="auto"/>
        <w:bottom w:val="none" w:sz="0" w:space="0" w:color="auto"/>
        <w:right w:val="none" w:sz="0" w:space="0" w:color="auto"/>
      </w:divBdr>
    </w:div>
    <w:div w:id="793448731">
      <w:marLeft w:val="480"/>
      <w:marRight w:val="0"/>
      <w:marTop w:val="0"/>
      <w:marBottom w:val="0"/>
      <w:divBdr>
        <w:top w:val="none" w:sz="0" w:space="0" w:color="auto"/>
        <w:left w:val="none" w:sz="0" w:space="0" w:color="auto"/>
        <w:bottom w:val="none" w:sz="0" w:space="0" w:color="auto"/>
        <w:right w:val="none" w:sz="0" w:space="0" w:color="auto"/>
      </w:divBdr>
    </w:div>
    <w:div w:id="793518244">
      <w:marLeft w:val="480"/>
      <w:marRight w:val="0"/>
      <w:marTop w:val="0"/>
      <w:marBottom w:val="0"/>
      <w:divBdr>
        <w:top w:val="none" w:sz="0" w:space="0" w:color="auto"/>
        <w:left w:val="none" w:sz="0" w:space="0" w:color="auto"/>
        <w:bottom w:val="none" w:sz="0" w:space="0" w:color="auto"/>
        <w:right w:val="none" w:sz="0" w:space="0" w:color="auto"/>
      </w:divBdr>
    </w:div>
    <w:div w:id="794297352">
      <w:marLeft w:val="480"/>
      <w:marRight w:val="0"/>
      <w:marTop w:val="0"/>
      <w:marBottom w:val="0"/>
      <w:divBdr>
        <w:top w:val="none" w:sz="0" w:space="0" w:color="auto"/>
        <w:left w:val="none" w:sz="0" w:space="0" w:color="auto"/>
        <w:bottom w:val="none" w:sz="0" w:space="0" w:color="auto"/>
        <w:right w:val="none" w:sz="0" w:space="0" w:color="auto"/>
      </w:divBdr>
    </w:div>
    <w:div w:id="794830812">
      <w:marLeft w:val="480"/>
      <w:marRight w:val="0"/>
      <w:marTop w:val="0"/>
      <w:marBottom w:val="0"/>
      <w:divBdr>
        <w:top w:val="none" w:sz="0" w:space="0" w:color="auto"/>
        <w:left w:val="none" w:sz="0" w:space="0" w:color="auto"/>
        <w:bottom w:val="none" w:sz="0" w:space="0" w:color="auto"/>
        <w:right w:val="none" w:sz="0" w:space="0" w:color="auto"/>
      </w:divBdr>
    </w:div>
    <w:div w:id="795175047">
      <w:marLeft w:val="480"/>
      <w:marRight w:val="0"/>
      <w:marTop w:val="0"/>
      <w:marBottom w:val="0"/>
      <w:divBdr>
        <w:top w:val="none" w:sz="0" w:space="0" w:color="auto"/>
        <w:left w:val="none" w:sz="0" w:space="0" w:color="auto"/>
        <w:bottom w:val="none" w:sz="0" w:space="0" w:color="auto"/>
        <w:right w:val="none" w:sz="0" w:space="0" w:color="auto"/>
      </w:divBdr>
    </w:div>
    <w:div w:id="795292988">
      <w:marLeft w:val="480"/>
      <w:marRight w:val="0"/>
      <w:marTop w:val="0"/>
      <w:marBottom w:val="0"/>
      <w:divBdr>
        <w:top w:val="none" w:sz="0" w:space="0" w:color="auto"/>
        <w:left w:val="none" w:sz="0" w:space="0" w:color="auto"/>
        <w:bottom w:val="none" w:sz="0" w:space="0" w:color="auto"/>
        <w:right w:val="none" w:sz="0" w:space="0" w:color="auto"/>
      </w:divBdr>
    </w:div>
    <w:div w:id="795829962">
      <w:marLeft w:val="480"/>
      <w:marRight w:val="0"/>
      <w:marTop w:val="0"/>
      <w:marBottom w:val="0"/>
      <w:divBdr>
        <w:top w:val="none" w:sz="0" w:space="0" w:color="auto"/>
        <w:left w:val="none" w:sz="0" w:space="0" w:color="auto"/>
        <w:bottom w:val="none" w:sz="0" w:space="0" w:color="auto"/>
        <w:right w:val="none" w:sz="0" w:space="0" w:color="auto"/>
      </w:divBdr>
    </w:div>
    <w:div w:id="795831134">
      <w:marLeft w:val="480"/>
      <w:marRight w:val="0"/>
      <w:marTop w:val="0"/>
      <w:marBottom w:val="0"/>
      <w:divBdr>
        <w:top w:val="none" w:sz="0" w:space="0" w:color="auto"/>
        <w:left w:val="none" w:sz="0" w:space="0" w:color="auto"/>
        <w:bottom w:val="none" w:sz="0" w:space="0" w:color="auto"/>
        <w:right w:val="none" w:sz="0" w:space="0" w:color="auto"/>
      </w:divBdr>
    </w:div>
    <w:div w:id="795871743">
      <w:marLeft w:val="480"/>
      <w:marRight w:val="0"/>
      <w:marTop w:val="0"/>
      <w:marBottom w:val="0"/>
      <w:divBdr>
        <w:top w:val="none" w:sz="0" w:space="0" w:color="auto"/>
        <w:left w:val="none" w:sz="0" w:space="0" w:color="auto"/>
        <w:bottom w:val="none" w:sz="0" w:space="0" w:color="auto"/>
        <w:right w:val="none" w:sz="0" w:space="0" w:color="auto"/>
      </w:divBdr>
    </w:div>
    <w:div w:id="795875064">
      <w:marLeft w:val="480"/>
      <w:marRight w:val="0"/>
      <w:marTop w:val="0"/>
      <w:marBottom w:val="0"/>
      <w:divBdr>
        <w:top w:val="none" w:sz="0" w:space="0" w:color="auto"/>
        <w:left w:val="none" w:sz="0" w:space="0" w:color="auto"/>
        <w:bottom w:val="none" w:sz="0" w:space="0" w:color="auto"/>
        <w:right w:val="none" w:sz="0" w:space="0" w:color="auto"/>
      </w:divBdr>
    </w:div>
    <w:div w:id="796413950">
      <w:marLeft w:val="480"/>
      <w:marRight w:val="0"/>
      <w:marTop w:val="0"/>
      <w:marBottom w:val="0"/>
      <w:divBdr>
        <w:top w:val="none" w:sz="0" w:space="0" w:color="auto"/>
        <w:left w:val="none" w:sz="0" w:space="0" w:color="auto"/>
        <w:bottom w:val="none" w:sz="0" w:space="0" w:color="auto"/>
        <w:right w:val="none" w:sz="0" w:space="0" w:color="auto"/>
      </w:divBdr>
    </w:div>
    <w:div w:id="796721692">
      <w:marLeft w:val="480"/>
      <w:marRight w:val="0"/>
      <w:marTop w:val="0"/>
      <w:marBottom w:val="0"/>
      <w:divBdr>
        <w:top w:val="none" w:sz="0" w:space="0" w:color="auto"/>
        <w:left w:val="none" w:sz="0" w:space="0" w:color="auto"/>
        <w:bottom w:val="none" w:sz="0" w:space="0" w:color="auto"/>
        <w:right w:val="none" w:sz="0" w:space="0" w:color="auto"/>
      </w:divBdr>
    </w:div>
    <w:div w:id="796722324">
      <w:marLeft w:val="480"/>
      <w:marRight w:val="0"/>
      <w:marTop w:val="0"/>
      <w:marBottom w:val="0"/>
      <w:divBdr>
        <w:top w:val="none" w:sz="0" w:space="0" w:color="auto"/>
        <w:left w:val="none" w:sz="0" w:space="0" w:color="auto"/>
        <w:bottom w:val="none" w:sz="0" w:space="0" w:color="auto"/>
        <w:right w:val="none" w:sz="0" w:space="0" w:color="auto"/>
      </w:divBdr>
    </w:div>
    <w:div w:id="796723313">
      <w:marLeft w:val="480"/>
      <w:marRight w:val="0"/>
      <w:marTop w:val="0"/>
      <w:marBottom w:val="0"/>
      <w:divBdr>
        <w:top w:val="none" w:sz="0" w:space="0" w:color="auto"/>
        <w:left w:val="none" w:sz="0" w:space="0" w:color="auto"/>
        <w:bottom w:val="none" w:sz="0" w:space="0" w:color="auto"/>
        <w:right w:val="none" w:sz="0" w:space="0" w:color="auto"/>
      </w:divBdr>
    </w:div>
    <w:div w:id="797066847">
      <w:marLeft w:val="480"/>
      <w:marRight w:val="0"/>
      <w:marTop w:val="0"/>
      <w:marBottom w:val="0"/>
      <w:divBdr>
        <w:top w:val="none" w:sz="0" w:space="0" w:color="auto"/>
        <w:left w:val="none" w:sz="0" w:space="0" w:color="auto"/>
        <w:bottom w:val="none" w:sz="0" w:space="0" w:color="auto"/>
        <w:right w:val="none" w:sz="0" w:space="0" w:color="auto"/>
      </w:divBdr>
    </w:div>
    <w:div w:id="797989545">
      <w:marLeft w:val="480"/>
      <w:marRight w:val="0"/>
      <w:marTop w:val="0"/>
      <w:marBottom w:val="0"/>
      <w:divBdr>
        <w:top w:val="none" w:sz="0" w:space="0" w:color="auto"/>
        <w:left w:val="none" w:sz="0" w:space="0" w:color="auto"/>
        <w:bottom w:val="none" w:sz="0" w:space="0" w:color="auto"/>
        <w:right w:val="none" w:sz="0" w:space="0" w:color="auto"/>
      </w:divBdr>
    </w:div>
    <w:div w:id="798185024">
      <w:marLeft w:val="480"/>
      <w:marRight w:val="0"/>
      <w:marTop w:val="0"/>
      <w:marBottom w:val="0"/>
      <w:divBdr>
        <w:top w:val="none" w:sz="0" w:space="0" w:color="auto"/>
        <w:left w:val="none" w:sz="0" w:space="0" w:color="auto"/>
        <w:bottom w:val="none" w:sz="0" w:space="0" w:color="auto"/>
        <w:right w:val="none" w:sz="0" w:space="0" w:color="auto"/>
      </w:divBdr>
    </w:div>
    <w:div w:id="798260563">
      <w:marLeft w:val="480"/>
      <w:marRight w:val="0"/>
      <w:marTop w:val="0"/>
      <w:marBottom w:val="0"/>
      <w:divBdr>
        <w:top w:val="none" w:sz="0" w:space="0" w:color="auto"/>
        <w:left w:val="none" w:sz="0" w:space="0" w:color="auto"/>
        <w:bottom w:val="none" w:sz="0" w:space="0" w:color="auto"/>
        <w:right w:val="none" w:sz="0" w:space="0" w:color="auto"/>
      </w:divBdr>
    </w:div>
    <w:div w:id="798843771">
      <w:marLeft w:val="480"/>
      <w:marRight w:val="0"/>
      <w:marTop w:val="0"/>
      <w:marBottom w:val="0"/>
      <w:divBdr>
        <w:top w:val="none" w:sz="0" w:space="0" w:color="auto"/>
        <w:left w:val="none" w:sz="0" w:space="0" w:color="auto"/>
        <w:bottom w:val="none" w:sz="0" w:space="0" w:color="auto"/>
        <w:right w:val="none" w:sz="0" w:space="0" w:color="auto"/>
      </w:divBdr>
    </w:div>
    <w:div w:id="799111068">
      <w:marLeft w:val="480"/>
      <w:marRight w:val="0"/>
      <w:marTop w:val="0"/>
      <w:marBottom w:val="0"/>
      <w:divBdr>
        <w:top w:val="none" w:sz="0" w:space="0" w:color="auto"/>
        <w:left w:val="none" w:sz="0" w:space="0" w:color="auto"/>
        <w:bottom w:val="none" w:sz="0" w:space="0" w:color="auto"/>
        <w:right w:val="none" w:sz="0" w:space="0" w:color="auto"/>
      </w:divBdr>
    </w:div>
    <w:div w:id="799303584">
      <w:marLeft w:val="480"/>
      <w:marRight w:val="0"/>
      <w:marTop w:val="0"/>
      <w:marBottom w:val="0"/>
      <w:divBdr>
        <w:top w:val="none" w:sz="0" w:space="0" w:color="auto"/>
        <w:left w:val="none" w:sz="0" w:space="0" w:color="auto"/>
        <w:bottom w:val="none" w:sz="0" w:space="0" w:color="auto"/>
        <w:right w:val="none" w:sz="0" w:space="0" w:color="auto"/>
      </w:divBdr>
    </w:div>
    <w:div w:id="799496098">
      <w:marLeft w:val="480"/>
      <w:marRight w:val="0"/>
      <w:marTop w:val="0"/>
      <w:marBottom w:val="0"/>
      <w:divBdr>
        <w:top w:val="none" w:sz="0" w:space="0" w:color="auto"/>
        <w:left w:val="none" w:sz="0" w:space="0" w:color="auto"/>
        <w:bottom w:val="none" w:sz="0" w:space="0" w:color="auto"/>
        <w:right w:val="none" w:sz="0" w:space="0" w:color="auto"/>
      </w:divBdr>
    </w:div>
    <w:div w:id="799542184">
      <w:marLeft w:val="480"/>
      <w:marRight w:val="0"/>
      <w:marTop w:val="0"/>
      <w:marBottom w:val="0"/>
      <w:divBdr>
        <w:top w:val="none" w:sz="0" w:space="0" w:color="auto"/>
        <w:left w:val="none" w:sz="0" w:space="0" w:color="auto"/>
        <w:bottom w:val="none" w:sz="0" w:space="0" w:color="auto"/>
        <w:right w:val="none" w:sz="0" w:space="0" w:color="auto"/>
      </w:divBdr>
    </w:div>
    <w:div w:id="799954592">
      <w:marLeft w:val="480"/>
      <w:marRight w:val="0"/>
      <w:marTop w:val="0"/>
      <w:marBottom w:val="0"/>
      <w:divBdr>
        <w:top w:val="none" w:sz="0" w:space="0" w:color="auto"/>
        <w:left w:val="none" w:sz="0" w:space="0" w:color="auto"/>
        <w:bottom w:val="none" w:sz="0" w:space="0" w:color="auto"/>
        <w:right w:val="none" w:sz="0" w:space="0" w:color="auto"/>
      </w:divBdr>
    </w:div>
    <w:div w:id="800881342">
      <w:marLeft w:val="480"/>
      <w:marRight w:val="0"/>
      <w:marTop w:val="0"/>
      <w:marBottom w:val="0"/>
      <w:divBdr>
        <w:top w:val="none" w:sz="0" w:space="0" w:color="auto"/>
        <w:left w:val="none" w:sz="0" w:space="0" w:color="auto"/>
        <w:bottom w:val="none" w:sz="0" w:space="0" w:color="auto"/>
        <w:right w:val="none" w:sz="0" w:space="0" w:color="auto"/>
      </w:divBdr>
    </w:div>
    <w:div w:id="801273028">
      <w:marLeft w:val="480"/>
      <w:marRight w:val="0"/>
      <w:marTop w:val="0"/>
      <w:marBottom w:val="0"/>
      <w:divBdr>
        <w:top w:val="none" w:sz="0" w:space="0" w:color="auto"/>
        <w:left w:val="none" w:sz="0" w:space="0" w:color="auto"/>
        <w:bottom w:val="none" w:sz="0" w:space="0" w:color="auto"/>
        <w:right w:val="none" w:sz="0" w:space="0" w:color="auto"/>
      </w:divBdr>
    </w:div>
    <w:div w:id="801462345">
      <w:marLeft w:val="480"/>
      <w:marRight w:val="0"/>
      <w:marTop w:val="0"/>
      <w:marBottom w:val="0"/>
      <w:divBdr>
        <w:top w:val="none" w:sz="0" w:space="0" w:color="auto"/>
        <w:left w:val="none" w:sz="0" w:space="0" w:color="auto"/>
        <w:bottom w:val="none" w:sz="0" w:space="0" w:color="auto"/>
        <w:right w:val="none" w:sz="0" w:space="0" w:color="auto"/>
      </w:divBdr>
    </w:div>
    <w:div w:id="801579042">
      <w:marLeft w:val="480"/>
      <w:marRight w:val="0"/>
      <w:marTop w:val="0"/>
      <w:marBottom w:val="0"/>
      <w:divBdr>
        <w:top w:val="none" w:sz="0" w:space="0" w:color="auto"/>
        <w:left w:val="none" w:sz="0" w:space="0" w:color="auto"/>
        <w:bottom w:val="none" w:sz="0" w:space="0" w:color="auto"/>
        <w:right w:val="none" w:sz="0" w:space="0" w:color="auto"/>
      </w:divBdr>
    </w:div>
    <w:div w:id="801655872">
      <w:marLeft w:val="480"/>
      <w:marRight w:val="0"/>
      <w:marTop w:val="0"/>
      <w:marBottom w:val="0"/>
      <w:divBdr>
        <w:top w:val="none" w:sz="0" w:space="0" w:color="auto"/>
        <w:left w:val="none" w:sz="0" w:space="0" w:color="auto"/>
        <w:bottom w:val="none" w:sz="0" w:space="0" w:color="auto"/>
        <w:right w:val="none" w:sz="0" w:space="0" w:color="auto"/>
      </w:divBdr>
    </w:div>
    <w:div w:id="801771774">
      <w:marLeft w:val="480"/>
      <w:marRight w:val="0"/>
      <w:marTop w:val="0"/>
      <w:marBottom w:val="0"/>
      <w:divBdr>
        <w:top w:val="none" w:sz="0" w:space="0" w:color="auto"/>
        <w:left w:val="none" w:sz="0" w:space="0" w:color="auto"/>
        <w:bottom w:val="none" w:sz="0" w:space="0" w:color="auto"/>
        <w:right w:val="none" w:sz="0" w:space="0" w:color="auto"/>
      </w:divBdr>
    </w:div>
    <w:div w:id="802307098">
      <w:marLeft w:val="480"/>
      <w:marRight w:val="0"/>
      <w:marTop w:val="0"/>
      <w:marBottom w:val="0"/>
      <w:divBdr>
        <w:top w:val="none" w:sz="0" w:space="0" w:color="auto"/>
        <w:left w:val="none" w:sz="0" w:space="0" w:color="auto"/>
        <w:bottom w:val="none" w:sz="0" w:space="0" w:color="auto"/>
        <w:right w:val="none" w:sz="0" w:space="0" w:color="auto"/>
      </w:divBdr>
    </w:div>
    <w:div w:id="802574361">
      <w:marLeft w:val="480"/>
      <w:marRight w:val="0"/>
      <w:marTop w:val="0"/>
      <w:marBottom w:val="0"/>
      <w:divBdr>
        <w:top w:val="none" w:sz="0" w:space="0" w:color="auto"/>
        <w:left w:val="none" w:sz="0" w:space="0" w:color="auto"/>
        <w:bottom w:val="none" w:sz="0" w:space="0" w:color="auto"/>
        <w:right w:val="none" w:sz="0" w:space="0" w:color="auto"/>
      </w:divBdr>
    </w:div>
    <w:div w:id="802694679">
      <w:marLeft w:val="480"/>
      <w:marRight w:val="0"/>
      <w:marTop w:val="0"/>
      <w:marBottom w:val="0"/>
      <w:divBdr>
        <w:top w:val="none" w:sz="0" w:space="0" w:color="auto"/>
        <w:left w:val="none" w:sz="0" w:space="0" w:color="auto"/>
        <w:bottom w:val="none" w:sz="0" w:space="0" w:color="auto"/>
        <w:right w:val="none" w:sz="0" w:space="0" w:color="auto"/>
      </w:divBdr>
    </w:div>
    <w:div w:id="802844662">
      <w:marLeft w:val="480"/>
      <w:marRight w:val="0"/>
      <w:marTop w:val="0"/>
      <w:marBottom w:val="0"/>
      <w:divBdr>
        <w:top w:val="none" w:sz="0" w:space="0" w:color="auto"/>
        <w:left w:val="none" w:sz="0" w:space="0" w:color="auto"/>
        <w:bottom w:val="none" w:sz="0" w:space="0" w:color="auto"/>
        <w:right w:val="none" w:sz="0" w:space="0" w:color="auto"/>
      </w:divBdr>
    </w:div>
    <w:div w:id="803157672">
      <w:marLeft w:val="480"/>
      <w:marRight w:val="0"/>
      <w:marTop w:val="0"/>
      <w:marBottom w:val="0"/>
      <w:divBdr>
        <w:top w:val="none" w:sz="0" w:space="0" w:color="auto"/>
        <w:left w:val="none" w:sz="0" w:space="0" w:color="auto"/>
        <w:bottom w:val="none" w:sz="0" w:space="0" w:color="auto"/>
        <w:right w:val="none" w:sz="0" w:space="0" w:color="auto"/>
      </w:divBdr>
    </w:div>
    <w:div w:id="803229675">
      <w:marLeft w:val="480"/>
      <w:marRight w:val="0"/>
      <w:marTop w:val="0"/>
      <w:marBottom w:val="0"/>
      <w:divBdr>
        <w:top w:val="none" w:sz="0" w:space="0" w:color="auto"/>
        <w:left w:val="none" w:sz="0" w:space="0" w:color="auto"/>
        <w:bottom w:val="none" w:sz="0" w:space="0" w:color="auto"/>
        <w:right w:val="none" w:sz="0" w:space="0" w:color="auto"/>
      </w:divBdr>
    </w:div>
    <w:div w:id="803426613">
      <w:marLeft w:val="480"/>
      <w:marRight w:val="0"/>
      <w:marTop w:val="0"/>
      <w:marBottom w:val="0"/>
      <w:divBdr>
        <w:top w:val="none" w:sz="0" w:space="0" w:color="auto"/>
        <w:left w:val="none" w:sz="0" w:space="0" w:color="auto"/>
        <w:bottom w:val="none" w:sz="0" w:space="0" w:color="auto"/>
        <w:right w:val="none" w:sz="0" w:space="0" w:color="auto"/>
      </w:divBdr>
    </w:div>
    <w:div w:id="803546990">
      <w:marLeft w:val="480"/>
      <w:marRight w:val="0"/>
      <w:marTop w:val="0"/>
      <w:marBottom w:val="0"/>
      <w:divBdr>
        <w:top w:val="none" w:sz="0" w:space="0" w:color="auto"/>
        <w:left w:val="none" w:sz="0" w:space="0" w:color="auto"/>
        <w:bottom w:val="none" w:sz="0" w:space="0" w:color="auto"/>
        <w:right w:val="none" w:sz="0" w:space="0" w:color="auto"/>
      </w:divBdr>
    </w:div>
    <w:div w:id="803548091">
      <w:marLeft w:val="480"/>
      <w:marRight w:val="0"/>
      <w:marTop w:val="0"/>
      <w:marBottom w:val="0"/>
      <w:divBdr>
        <w:top w:val="none" w:sz="0" w:space="0" w:color="auto"/>
        <w:left w:val="none" w:sz="0" w:space="0" w:color="auto"/>
        <w:bottom w:val="none" w:sz="0" w:space="0" w:color="auto"/>
        <w:right w:val="none" w:sz="0" w:space="0" w:color="auto"/>
      </w:divBdr>
    </w:div>
    <w:div w:id="803817140">
      <w:marLeft w:val="480"/>
      <w:marRight w:val="0"/>
      <w:marTop w:val="0"/>
      <w:marBottom w:val="0"/>
      <w:divBdr>
        <w:top w:val="none" w:sz="0" w:space="0" w:color="auto"/>
        <w:left w:val="none" w:sz="0" w:space="0" w:color="auto"/>
        <w:bottom w:val="none" w:sz="0" w:space="0" w:color="auto"/>
        <w:right w:val="none" w:sz="0" w:space="0" w:color="auto"/>
      </w:divBdr>
    </w:div>
    <w:div w:id="803889624">
      <w:marLeft w:val="480"/>
      <w:marRight w:val="0"/>
      <w:marTop w:val="0"/>
      <w:marBottom w:val="0"/>
      <w:divBdr>
        <w:top w:val="none" w:sz="0" w:space="0" w:color="auto"/>
        <w:left w:val="none" w:sz="0" w:space="0" w:color="auto"/>
        <w:bottom w:val="none" w:sz="0" w:space="0" w:color="auto"/>
        <w:right w:val="none" w:sz="0" w:space="0" w:color="auto"/>
      </w:divBdr>
    </w:div>
    <w:div w:id="804011943">
      <w:marLeft w:val="480"/>
      <w:marRight w:val="0"/>
      <w:marTop w:val="0"/>
      <w:marBottom w:val="0"/>
      <w:divBdr>
        <w:top w:val="none" w:sz="0" w:space="0" w:color="auto"/>
        <w:left w:val="none" w:sz="0" w:space="0" w:color="auto"/>
        <w:bottom w:val="none" w:sz="0" w:space="0" w:color="auto"/>
        <w:right w:val="none" w:sz="0" w:space="0" w:color="auto"/>
      </w:divBdr>
    </w:div>
    <w:div w:id="804464493">
      <w:marLeft w:val="480"/>
      <w:marRight w:val="0"/>
      <w:marTop w:val="0"/>
      <w:marBottom w:val="0"/>
      <w:divBdr>
        <w:top w:val="none" w:sz="0" w:space="0" w:color="auto"/>
        <w:left w:val="none" w:sz="0" w:space="0" w:color="auto"/>
        <w:bottom w:val="none" w:sz="0" w:space="0" w:color="auto"/>
        <w:right w:val="none" w:sz="0" w:space="0" w:color="auto"/>
      </w:divBdr>
    </w:div>
    <w:div w:id="804808511">
      <w:marLeft w:val="480"/>
      <w:marRight w:val="0"/>
      <w:marTop w:val="0"/>
      <w:marBottom w:val="0"/>
      <w:divBdr>
        <w:top w:val="none" w:sz="0" w:space="0" w:color="auto"/>
        <w:left w:val="none" w:sz="0" w:space="0" w:color="auto"/>
        <w:bottom w:val="none" w:sz="0" w:space="0" w:color="auto"/>
        <w:right w:val="none" w:sz="0" w:space="0" w:color="auto"/>
      </w:divBdr>
    </w:div>
    <w:div w:id="805011298">
      <w:marLeft w:val="480"/>
      <w:marRight w:val="0"/>
      <w:marTop w:val="0"/>
      <w:marBottom w:val="0"/>
      <w:divBdr>
        <w:top w:val="none" w:sz="0" w:space="0" w:color="auto"/>
        <w:left w:val="none" w:sz="0" w:space="0" w:color="auto"/>
        <w:bottom w:val="none" w:sz="0" w:space="0" w:color="auto"/>
        <w:right w:val="none" w:sz="0" w:space="0" w:color="auto"/>
      </w:divBdr>
    </w:div>
    <w:div w:id="805120037">
      <w:marLeft w:val="480"/>
      <w:marRight w:val="0"/>
      <w:marTop w:val="0"/>
      <w:marBottom w:val="0"/>
      <w:divBdr>
        <w:top w:val="none" w:sz="0" w:space="0" w:color="auto"/>
        <w:left w:val="none" w:sz="0" w:space="0" w:color="auto"/>
        <w:bottom w:val="none" w:sz="0" w:space="0" w:color="auto"/>
        <w:right w:val="none" w:sz="0" w:space="0" w:color="auto"/>
      </w:divBdr>
    </w:div>
    <w:div w:id="806094729">
      <w:marLeft w:val="480"/>
      <w:marRight w:val="0"/>
      <w:marTop w:val="0"/>
      <w:marBottom w:val="0"/>
      <w:divBdr>
        <w:top w:val="none" w:sz="0" w:space="0" w:color="auto"/>
        <w:left w:val="none" w:sz="0" w:space="0" w:color="auto"/>
        <w:bottom w:val="none" w:sz="0" w:space="0" w:color="auto"/>
        <w:right w:val="none" w:sz="0" w:space="0" w:color="auto"/>
      </w:divBdr>
    </w:div>
    <w:div w:id="806557839">
      <w:marLeft w:val="480"/>
      <w:marRight w:val="0"/>
      <w:marTop w:val="0"/>
      <w:marBottom w:val="0"/>
      <w:divBdr>
        <w:top w:val="none" w:sz="0" w:space="0" w:color="auto"/>
        <w:left w:val="none" w:sz="0" w:space="0" w:color="auto"/>
        <w:bottom w:val="none" w:sz="0" w:space="0" w:color="auto"/>
        <w:right w:val="none" w:sz="0" w:space="0" w:color="auto"/>
      </w:divBdr>
    </w:div>
    <w:div w:id="806629399">
      <w:marLeft w:val="480"/>
      <w:marRight w:val="0"/>
      <w:marTop w:val="0"/>
      <w:marBottom w:val="0"/>
      <w:divBdr>
        <w:top w:val="none" w:sz="0" w:space="0" w:color="auto"/>
        <w:left w:val="none" w:sz="0" w:space="0" w:color="auto"/>
        <w:bottom w:val="none" w:sz="0" w:space="0" w:color="auto"/>
        <w:right w:val="none" w:sz="0" w:space="0" w:color="auto"/>
      </w:divBdr>
    </w:div>
    <w:div w:id="806970634">
      <w:marLeft w:val="480"/>
      <w:marRight w:val="0"/>
      <w:marTop w:val="0"/>
      <w:marBottom w:val="0"/>
      <w:divBdr>
        <w:top w:val="none" w:sz="0" w:space="0" w:color="auto"/>
        <w:left w:val="none" w:sz="0" w:space="0" w:color="auto"/>
        <w:bottom w:val="none" w:sz="0" w:space="0" w:color="auto"/>
        <w:right w:val="none" w:sz="0" w:space="0" w:color="auto"/>
      </w:divBdr>
    </w:div>
    <w:div w:id="807237043">
      <w:marLeft w:val="480"/>
      <w:marRight w:val="0"/>
      <w:marTop w:val="0"/>
      <w:marBottom w:val="0"/>
      <w:divBdr>
        <w:top w:val="none" w:sz="0" w:space="0" w:color="auto"/>
        <w:left w:val="none" w:sz="0" w:space="0" w:color="auto"/>
        <w:bottom w:val="none" w:sz="0" w:space="0" w:color="auto"/>
        <w:right w:val="none" w:sz="0" w:space="0" w:color="auto"/>
      </w:divBdr>
    </w:div>
    <w:div w:id="807279817">
      <w:marLeft w:val="480"/>
      <w:marRight w:val="0"/>
      <w:marTop w:val="0"/>
      <w:marBottom w:val="0"/>
      <w:divBdr>
        <w:top w:val="none" w:sz="0" w:space="0" w:color="auto"/>
        <w:left w:val="none" w:sz="0" w:space="0" w:color="auto"/>
        <w:bottom w:val="none" w:sz="0" w:space="0" w:color="auto"/>
        <w:right w:val="none" w:sz="0" w:space="0" w:color="auto"/>
      </w:divBdr>
    </w:div>
    <w:div w:id="808090906">
      <w:marLeft w:val="480"/>
      <w:marRight w:val="0"/>
      <w:marTop w:val="0"/>
      <w:marBottom w:val="0"/>
      <w:divBdr>
        <w:top w:val="none" w:sz="0" w:space="0" w:color="auto"/>
        <w:left w:val="none" w:sz="0" w:space="0" w:color="auto"/>
        <w:bottom w:val="none" w:sz="0" w:space="0" w:color="auto"/>
        <w:right w:val="none" w:sz="0" w:space="0" w:color="auto"/>
      </w:divBdr>
    </w:div>
    <w:div w:id="808210662">
      <w:marLeft w:val="480"/>
      <w:marRight w:val="0"/>
      <w:marTop w:val="0"/>
      <w:marBottom w:val="0"/>
      <w:divBdr>
        <w:top w:val="none" w:sz="0" w:space="0" w:color="auto"/>
        <w:left w:val="none" w:sz="0" w:space="0" w:color="auto"/>
        <w:bottom w:val="none" w:sz="0" w:space="0" w:color="auto"/>
        <w:right w:val="none" w:sz="0" w:space="0" w:color="auto"/>
      </w:divBdr>
    </w:div>
    <w:div w:id="808547303">
      <w:marLeft w:val="480"/>
      <w:marRight w:val="0"/>
      <w:marTop w:val="0"/>
      <w:marBottom w:val="0"/>
      <w:divBdr>
        <w:top w:val="none" w:sz="0" w:space="0" w:color="auto"/>
        <w:left w:val="none" w:sz="0" w:space="0" w:color="auto"/>
        <w:bottom w:val="none" w:sz="0" w:space="0" w:color="auto"/>
        <w:right w:val="none" w:sz="0" w:space="0" w:color="auto"/>
      </w:divBdr>
    </w:div>
    <w:div w:id="808716661">
      <w:marLeft w:val="480"/>
      <w:marRight w:val="0"/>
      <w:marTop w:val="0"/>
      <w:marBottom w:val="0"/>
      <w:divBdr>
        <w:top w:val="none" w:sz="0" w:space="0" w:color="auto"/>
        <w:left w:val="none" w:sz="0" w:space="0" w:color="auto"/>
        <w:bottom w:val="none" w:sz="0" w:space="0" w:color="auto"/>
        <w:right w:val="none" w:sz="0" w:space="0" w:color="auto"/>
      </w:divBdr>
    </w:div>
    <w:div w:id="808743173">
      <w:marLeft w:val="480"/>
      <w:marRight w:val="0"/>
      <w:marTop w:val="0"/>
      <w:marBottom w:val="0"/>
      <w:divBdr>
        <w:top w:val="none" w:sz="0" w:space="0" w:color="auto"/>
        <w:left w:val="none" w:sz="0" w:space="0" w:color="auto"/>
        <w:bottom w:val="none" w:sz="0" w:space="0" w:color="auto"/>
        <w:right w:val="none" w:sz="0" w:space="0" w:color="auto"/>
      </w:divBdr>
    </w:div>
    <w:div w:id="808937785">
      <w:marLeft w:val="480"/>
      <w:marRight w:val="0"/>
      <w:marTop w:val="0"/>
      <w:marBottom w:val="0"/>
      <w:divBdr>
        <w:top w:val="none" w:sz="0" w:space="0" w:color="auto"/>
        <w:left w:val="none" w:sz="0" w:space="0" w:color="auto"/>
        <w:bottom w:val="none" w:sz="0" w:space="0" w:color="auto"/>
        <w:right w:val="none" w:sz="0" w:space="0" w:color="auto"/>
      </w:divBdr>
    </w:div>
    <w:div w:id="809245343">
      <w:marLeft w:val="480"/>
      <w:marRight w:val="0"/>
      <w:marTop w:val="0"/>
      <w:marBottom w:val="0"/>
      <w:divBdr>
        <w:top w:val="none" w:sz="0" w:space="0" w:color="auto"/>
        <w:left w:val="none" w:sz="0" w:space="0" w:color="auto"/>
        <w:bottom w:val="none" w:sz="0" w:space="0" w:color="auto"/>
        <w:right w:val="none" w:sz="0" w:space="0" w:color="auto"/>
      </w:divBdr>
    </w:div>
    <w:div w:id="809447239">
      <w:marLeft w:val="480"/>
      <w:marRight w:val="0"/>
      <w:marTop w:val="0"/>
      <w:marBottom w:val="0"/>
      <w:divBdr>
        <w:top w:val="none" w:sz="0" w:space="0" w:color="auto"/>
        <w:left w:val="none" w:sz="0" w:space="0" w:color="auto"/>
        <w:bottom w:val="none" w:sz="0" w:space="0" w:color="auto"/>
        <w:right w:val="none" w:sz="0" w:space="0" w:color="auto"/>
      </w:divBdr>
    </w:div>
    <w:div w:id="809785047">
      <w:marLeft w:val="480"/>
      <w:marRight w:val="0"/>
      <w:marTop w:val="0"/>
      <w:marBottom w:val="0"/>
      <w:divBdr>
        <w:top w:val="none" w:sz="0" w:space="0" w:color="auto"/>
        <w:left w:val="none" w:sz="0" w:space="0" w:color="auto"/>
        <w:bottom w:val="none" w:sz="0" w:space="0" w:color="auto"/>
        <w:right w:val="none" w:sz="0" w:space="0" w:color="auto"/>
      </w:divBdr>
    </w:div>
    <w:div w:id="809832418">
      <w:marLeft w:val="480"/>
      <w:marRight w:val="0"/>
      <w:marTop w:val="0"/>
      <w:marBottom w:val="0"/>
      <w:divBdr>
        <w:top w:val="none" w:sz="0" w:space="0" w:color="auto"/>
        <w:left w:val="none" w:sz="0" w:space="0" w:color="auto"/>
        <w:bottom w:val="none" w:sz="0" w:space="0" w:color="auto"/>
        <w:right w:val="none" w:sz="0" w:space="0" w:color="auto"/>
      </w:divBdr>
    </w:div>
    <w:div w:id="809903921">
      <w:marLeft w:val="480"/>
      <w:marRight w:val="0"/>
      <w:marTop w:val="0"/>
      <w:marBottom w:val="0"/>
      <w:divBdr>
        <w:top w:val="none" w:sz="0" w:space="0" w:color="auto"/>
        <w:left w:val="none" w:sz="0" w:space="0" w:color="auto"/>
        <w:bottom w:val="none" w:sz="0" w:space="0" w:color="auto"/>
        <w:right w:val="none" w:sz="0" w:space="0" w:color="auto"/>
      </w:divBdr>
    </w:div>
    <w:div w:id="810903818">
      <w:marLeft w:val="480"/>
      <w:marRight w:val="0"/>
      <w:marTop w:val="0"/>
      <w:marBottom w:val="0"/>
      <w:divBdr>
        <w:top w:val="none" w:sz="0" w:space="0" w:color="auto"/>
        <w:left w:val="none" w:sz="0" w:space="0" w:color="auto"/>
        <w:bottom w:val="none" w:sz="0" w:space="0" w:color="auto"/>
        <w:right w:val="none" w:sz="0" w:space="0" w:color="auto"/>
      </w:divBdr>
    </w:div>
    <w:div w:id="811361084">
      <w:marLeft w:val="480"/>
      <w:marRight w:val="0"/>
      <w:marTop w:val="0"/>
      <w:marBottom w:val="0"/>
      <w:divBdr>
        <w:top w:val="none" w:sz="0" w:space="0" w:color="auto"/>
        <w:left w:val="none" w:sz="0" w:space="0" w:color="auto"/>
        <w:bottom w:val="none" w:sz="0" w:space="0" w:color="auto"/>
        <w:right w:val="none" w:sz="0" w:space="0" w:color="auto"/>
      </w:divBdr>
    </w:div>
    <w:div w:id="811559224">
      <w:marLeft w:val="480"/>
      <w:marRight w:val="0"/>
      <w:marTop w:val="0"/>
      <w:marBottom w:val="0"/>
      <w:divBdr>
        <w:top w:val="none" w:sz="0" w:space="0" w:color="auto"/>
        <w:left w:val="none" w:sz="0" w:space="0" w:color="auto"/>
        <w:bottom w:val="none" w:sz="0" w:space="0" w:color="auto"/>
        <w:right w:val="none" w:sz="0" w:space="0" w:color="auto"/>
      </w:divBdr>
    </w:div>
    <w:div w:id="811600304">
      <w:marLeft w:val="480"/>
      <w:marRight w:val="0"/>
      <w:marTop w:val="0"/>
      <w:marBottom w:val="0"/>
      <w:divBdr>
        <w:top w:val="none" w:sz="0" w:space="0" w:color="auto"/>
        <w:left w:val="none" w:sz="0" w:space="0" w:color="auto"/>
        <w:bottom w:val="none" w:sz="0" w:space="0" w:color="auto"/>
        <w:right w:val="none" w:sz="0" w:space="0" w:color="auto"/>
      </w:divBdr>
    </w:div>
    <w:div w:id="811757096">
      <w:marLeft w:val="480"/>
      <w:marRight w:val="0"/>
      <w:marTop w:val="0"/>
      <w:marBottom w:val="0"/>
      <w:divBdr>
        <w:top w:val="none" w:sz="0" w:space="0" w:color="auto"/>
        <w:left w:val="none" w:sz="0" w:space="0" w:color="auto"/>
        <w:bottom w:val="none" w:sz="0" w:space="0" w:color="auto"/>
        <w:right w:val="none" w:sz="0" w:space="0" w:color="auto"/>
      </w:divBdr>
    </w:div>
    <w:div w:id="812066163">
      <w:marLeft w:val="480"/>
      <w:marRight w:val="0"/>
      <w:marTop w:val="0"/>
      <w:marBottom w:val="0"/>
      <w:divBdr>
        <w:top w:val="none" w:sz="0" w:space="0" w:color="auto"/>
        <w:left w:val="none" w:sz="0" w:space="0" w:color="auto"/>
        <w:bottom w:val="none" w:sz="0" w:space="0" w:color="auto"/>
        <w:right w:val="none" w:sz="0" w:space="0" w:color="auto"/>
      </w:divBdr>
    </w:div>
    <w:div w:id="812408274">
      <w:marLeft w:val="480"/>
      <w:marRight w:val="0"/>
      <w:marTop w:val="0"/>
      <w:marBottom w:val="0"/>
      <w:divBdr>
        <w:top w:val="none" w:sz="0" w:space="0" w:color="auto"/>
        <w:left w:val="none" w:sz="0" w:space="0" w:color="auto"/>
        <w:bottom w:val="none" w:sz="0" w:space="0" w:color="auto"/>
        <w:right w:val="none" w:sz="0" w:space="0" w:color="auto"/>
      </w:divBdr>
    </w:div>
    <w:div w:id="812602636">
      <w:marLeft w:val="480"/>
      <w:marRight w:val="0"/>
      <w:marTop w:val="0"/>
      <w:marBottom w:val="0"/>
      <w:divBdr>
        <w:top w:val="none" w:sz="0" w:space="0" w:color="auto"/>
        <w:left w:val="none" w:sz="0" w:space="0" w:color="auto"/>
        <w:bottom w:val="none" w:sz="0" w:space="0" w:color="auto"/>
        <w:right w:val="none" w:sz="0" w:space="0" w:color="auto"/>
      </w:divBdr>
    </w:div>
    <w:div w:id="812720343">
      <w:marLeft w:val="480"/>
      <w:marRight w:val="0"/>
      <w:marTop w:val="0"/>
      <w:marBottom w:val="0"/>
      <w:divBdr>
        <w:top w:val="none" w:sz="0" w:space="0" w:color="auto"/>
        <w:left w:val="none" w:sz="0" w:space="0" w:color="auto"/>
        <w:bottom w:val="none" w:sz="0" w:space="0" w:color="auto"/>
        <w:right w:val="none" w:sz="0" w:space="0" w:color="auto"/>
      </w:divBdr>
    </w:div>
    <w:div w:id="812985936">
      <w:marLeft w:val="480"/>
      <w:marRight w:val="0"/>
      <w:marTop w:val="0"/>
      <w:marBottom w:val="0"/>
      <w:divBdr>
        <w:top w:val="none" w:sz="0" w:space="0" w:color="auto"/>
        <w:left w:val="none" w:sz="0" w:space="0" w:color="auto"/>
        <w:bottom w:val="none" w:sz="0" w:space="0" w:color="auto"/>
        <w:right w:val="none" w:sz="0" w:space="0" w:color="auto"/>
      </w:divBdr>
    </w:div>
    <w:div w:id="813253395">
      <w:marLeft w:val="480"/>
      <w:marRight w:val="0"/>
      <w:marTop w:val="0"/>
      <w:marBottom w:val="0"/>
      <w:divBdr>
        <w:top w:val="none" w:sz="0" w:space="0" w:color="auto"/>
        <w:left w:val="none" w:sz="0" w:space="0" w:color="auto"/>
        <w:bottom w:val="none" w:sz="0" w:space="0" w:color="auto"/>
        <w:right w:val="none" w:sz="0" w:space="0" w:color="auto"/>
      </w:divBdr>
    </w:div>
    <w:div w:id="813257955">
      <w:marLeft w:val="480"/>
      <w:marRight w:val="0"/>
      <w:marTop w:val="0"/>
      <w:marBottom w:val="0"/>
      <w:divBdr>
        <w:top w:val="none" w:sz="0" w:space="0" w:color="auto"/>
        <w:left w:val="none" w:sz="0" w:space="0" w:color="auto"/>
        <w:bottom w:val="none" w:sz="0" w:space="0" w:color="auto"/>
        <w:right w:val="none" w:sz="0" w:space="0" w:color="auto"/>
      </w:divBdr>
    </w:div>
    <w:div w:id="813369873">
      <w:marLeft w:val="480"/>
      <w:marRight w:val="0"/>
      <w:marTop w:val="0"/>
      <w:marBottom w:val="0"/>
      <w:divBdr>
        <w:top w:val="none" w:sz="0" w:space="0" w:color="auto"/>
        <w:left w:val="none" w:sz="0" w:space="0" w:color="auto"/>
        <w:bottom w:val="none" w:sz="0" w:space="0" w:color="auto"/>
        <w:right w:val="none" w:sz="0" w:space="0" w:color="auto"/>
      </w:divBdr>
    </w:div>
    <w:div w:id="813643860">
      <w:marLeft w:val="480"/>
      <w:marRight w:val="0"/>
      <w:marTop w:val="0"/>
      <w:marBottom w:val="0"/>
      <w:divBdr>
        <w:top w:val="none" w:sz="0" w:space="0" w:color="auto"/>
        <w:left w:val="none" w:sz="0" w:space="0" w:color="auto"/>
        <w:bottom w:val="none" w:sz="0" w:space="0" w:color="auto"/>
        <w:right w:val="none" w:sz="0" w:space="0" w:color="auto"/>
      </w:divBdr>
    </w:div>
    <w:div w:id="813718487">
      <w:marLeft w:val="480"/>
      <w:marRight w:val="0"/>
      <w:marTop w:val="0"/>
      <w:marBottom w:val="0"/>
      <w:divBdr>
        <w:top w:val="none" w:sz="0" w:space="0" w:color="auto"/>
        <w:left w:val="none" w:sz="0" w:space="0" w:color="auto"/>
        <w:bottom w:val="none" w:sz="0" w:space="0" w:color="auto"/>
        <w:right w:val="none" w:sz="0" w:space="0" w:color="auto"/>
      </w:divBdr>
    </w:div>
    <w:div w:id="814178869">
      <w:marLeft w:val="480"/>
      <w:marRight w:val="0"/>
      <w:marTop w:val="0"/>
      <w:marBottom w:val="0"/>
      <w:divBdr>
        <w:top w:val="none" w:sz="0" w:space="0" w:color="auto"/>
        <w:left w:val="none" w:sz="0" w:space="0" w:color="auto"/>
        <w:bottom w:val="none" w:sz="0" w:space="0" w:color="auto"/>
        <w:right w:val="none" w:sz="0" w:space="0" w:color="auto"/>
      </w:divBdr>
    </w:div>
    <w:div w:id="814294241">
      <w:marLeft w:val="480"/>
      <w:marRight w:val="0"/>
      <w:marTop w:val="0"/>
      <w:marBottom w:val="0"/>
      <w:divBdr>
        <w:top w:val="none" w:sz="0" w:space="0" w:color="auto"/>
        <w:left w:val="none" w:sz="0" w:space="0" w:color="auto"/>
        <w:bottom w:val="none" w:sz="0" w:space="0" w:color="auto"/>
        <w:right w:val="none" w:sz="0" w:space="0" w:color="auto"/>
      </w:divBdr>
    </w:div>
    <w:div w:id="814756082">
      <w:marLeft w:val="480"/>
      <w:marRight w:val="0"/>
      <w:marTop w:val="0"/>
      <w:marBottom w:val="0"/>
      <w:divBdr>
        <w:top w:val="none" w:sz="0" w:space="0" w:color="auto"/>
        <w:left w:val="none" w:sz="0" w:space="0" w:color="auto"/>
        <w:bottom w:val="none" w:sz="0" w:space="0" w:color="auto"/>
        <w:right w:val="none" w:sz="0" w:space="0" w:color="auto"/>
      </w:divBdr>
    </w:div>
    <w:div w:id="814758455">
      <w:marLeft w:val="480"/>
      <w:marRight w:val="0"/>
      <w:marTop w:val="0"/>
      <w:marBottom w:val="0"/>
      <w:divBdr>
        <w:top w:val="none" w:sz="0" w:space="0" w:color="auto"/>
        <w:left w:val="none" w:sz="0" w:space="0" w:color="auto"/>
        <w:bottom w:val="none" w:sz="0" w:space="0" w:color="auto"/>
        <w:right w:val="none" w:sz="0" w:space="0" w:color="auto"/>
      </w:divBdr>
    </w:div>
    <w:div w:id="814876610">
      <w:marLeft w:val="480"/>
      <w:marRight w:val="0"/>
      <w:marTop w:val="0"/>
      <w:marBottom w:val="0"/>
      <w:divBdr>
        <w:top w:val="none" w:sz="0" w:space="0" w:color="auto"/>
        <w:left w:val="none" w:sz="0" w:space="0" w:color="auto"/>
        <w:bottom w:val="none" w:sz="0" w:space="0" w:color="auto"/>
        <w:right w:val="none" w:sz="0" w:space="0" w:color="auto"/>
      </w:divBdr>
    </w:div>
    <w:div w:id="814948649">
      <w:marLeft w:val="480"/>
      <w:marRight w:val="0"/>
      <w:marTop w:val="0"/>
      <w:marBottom w:val="0"/>
      <w:divBdr>
        <w:top w:val="none" w:sz="0" w:space="0" w:color="auto"/>
        <w:left w:val="none" w:sz="0" w:space="0" w:color="auto"/>
        <w:bottom w:val="none" w:sz="0" w:space="0" w:color="auto"/>
        <w:right w:val="none" w:sz="0" w:space="0" w:color="auto"/>
      </w:divBdr>
    </w:div>
    <w:div w:id="815150124">
      <w:marLeft w:val="480"/>
      <w:marRight w:val="0"/>
      <w:marTop w:val="0"/>
      <w:marBottom w:val="0"/>
      <w:divBdr>
        <w:top w:val="none" w:sz="0" w:space="0" w:color="auto"/>
        <w:left w:val="none" w:sz="0" w:space="0" w:color="auto"/>
        <w:bottom w:val="none" w:sz="0" w:space="0" w:color="auto"/>
        <w:right w:val="none" w:sz="0" w:space="0" w:color="auto"/>
      </w:divBdr>
    </w:div>
    <w:div w:id="815757638">
      <w:marLeft w:val="480"/>
      <w:marRight w:val="0"/>
      <w:marTop w:val="0"/>
      <w:marBottom w:val="0"/>
      <w:divBdr>
        <w:top w:val="none" w:sz="0" w:space="0" w:color="auto"/>
        <w:left w:val="none" w:sz="0" w:space="0" w:color="auto"/>
        <w:bottom w:val="none" w:sz="0" w:space="0" w:color="auto"/>
        <w:right w:val="none" w:sz="0" w:space="0" w:color="auto"/>
      </w:divBdr>
    </w:div>
    <w:div w:id="815873968">
      <w:marLeft w:val="480"/>
      <w:marRight w:val="0"/>
      <w:marTop w:val="0"/>
      <w:marBottom w:val="0"/>
      <w:divBdr>
        <w:top w:val="none" w:sz="0" w:space="0" w:color="auto"/>
        <w:left w:val="none" w:sz="0" w:space="0" w:color="auto"/>
        <w:bottom w:val="none" w:sz="0" w:space="0" w:color="auto"/>
        <w:right w:val="none" w:sz="0" w:space="0" w:color="auto"/>
      </w:divBdr>
    </w:div>
    <w:div w:id="815923885">
      <w:marLeft w:val="480"/>
      <w:marRight w:val="0"/>
      <w:marTop w:val="0"/>
      <w:marBottom w:val="0"/>
      <w:divBdr>
        <w:top w:val="none" w:sz="0" w:space="0" w:color="auto"/>
        <w:left w:val="none" w:sz="0" w:space="0" w:color="auto"/>
        <w:bottom w:val="none" w:sz="0" w:space="0" w:color="auto"/>
        <w:right w:val="none" w:sz="0" w:space="0" w:color="auto"/>
      </w:divBdr>
    </w:div>
    <w:div w:id="815951395">
      <w:marLeft w:val="480"/>
      <w:marRight w:val="0"/>
      <w:marTop w:val="0"/>
      <w:marBottom w:val="0"/>
      <w:divBdr>
        <w:top w:val="none" w:sz="0" w:space="0" w:color="auto"/>
        <w:left w:val="none" w:sz="0" w:space="0" w:color="auto"/>
        <w:bottom w:val="none" w:sz="0" w:space="0" w:color="auto"/>
        <w:right w:val="none" w:sz="0" w:space="0" w:color="auto"/>
      </w:divBdr>
    </w:div>
    <w:div w:id="816146272">
      <w:marLeft w:val="480"/>
      <w:marRight w:val="0"/>
      <w:marTop w:val="0"/>
      <w:marBottom w:val="0"/>
      <w:divBdr>
        <w:top w:val="none" w:sz="0" w:space="0" w:color="auto"/>
        <w:left w:val="none" w:sz="0" w:space="0" w:color="auto"/>
        <w:bottom w:val="none" w:sz="0" w:space="0" w:color="auto"/>
        <w:right w:val="none" w:sz="0" w:space="0" w:color="auto"/>
      </w:divBdr>
    </w:div>
    <w:div w:id="816528858">
      <w:marLeft w:val="480"/>
      <w:marRight w:val="0"/>
      <w:marTop w:val="0"/>
      <w:marBottom w:val="0"/>
      <w:divBdr>
        <w:top w:val="none" w:sz="0" w:space="0" w:color="auto"/>
        <w:left w:val="none" w:sz="0" w:space="0" w:color="auto"/>
        <w:bottom w:val="none" w:sz="0" w:space="0" w:color="auto"/>
        <w:right w:val="none" w:sz="0" w:space="0" w:color="auto"/>
      </w:divBdr>
    </w:div>
    <w:div w:id="816801113">
      <w:marLeft w:val="480"/>
      <w:marRight w:val="0"/>
      <w:marTop w:val="0"/>
      <w:marBottom w:val="0"/>
      <w:divBdr>
        <w:top w:val="none" w:sz="0" w:space="0" w:color="auto"/>
        <w:left w:val="none" w:sz="0" w:space="0" w:color="auto"/>
        <w:bottom w:val="none" w:sz="0" w:space="0" w:color="auto"/>
        <w:right w:val="none" w:sz="0" w:space="0" w:color="auto"/>
      </w:divBdr>
    </w:div>
    <w:div w:id="816843421">
      <w:marLeft w:val="480"/>
      <w:marRight w:val="0"/>
      <w:marTop w:val="0"/>
      <w:marBottom w:val="0"/>
      <w:divBdr>
        <w:top w:val="none" w:sz="0" w:space="0" w:color="auto"/>
        <w:left w:val="none" w:sz="0" w:space="0" w:color="auto"/>
        <w:bottom w:val="none" w:sz="0" w:space="0" w:color="auto"/>
        <w:right w:val="none" w:sz="0" w:space="0" w:color="auto"/>
      </w:divBdr>
    </w:div>
    <w:div w:id="817039544">
      <w:marLeft w:val="480"/>
      <w:marRight w:val="0"/>
      <w:marTop w:val="0"/>
      <w:marBottom w:val="0"/>
      <w:divBdr>
        <w:top w:val="none" w:sz="0" w:space="0" w:color="auto"/>
        <w:left w:val="none" w:sz="0" w:space="0" w:color="auto"/>
        <w:bottom w:val="none" w:sz="0" w:space="0" w:color="auto"/>
        <w:right w:val="none" w:sz="0" w:space="0" w:color="auto"/>
      </w:divBdr>
    </w:div>
    <w:div w:id="817263806">
      <w:marLeft w:val="480"/>
      <w:marRight w:val="0"/>
      <w:marTop w:val="0"/>
      <w:marBottom w:val="0"/>
      <w:divBdr>
        <w:top w:val="none" w:sz="0" w:space="0" w:color="auto"/>
        <w:left w:val="none" w:sz="0" w:space="0" w:color="auto"/>
        <w:bottom w:val="none" w:sz="0" w:space="0" w:color="auto"/>
        <w:right w:val="none" w:sz="0" w:space="0" w:color="auto"/>
      </w:divBdr>
    </w:div>
    <w:div w:id="817309314">
      <w:marLeft w:val="480"/>
      <w:marRight w:val="0"/>
      <w:marTop w:val="0"/>
      <w:marBottom w:val="0"/>
      <w:divBdr>
        <w:top w:val="none" w:sz="0" w:space="0" w:color="auto"/>
        <w:left w:val="none" w:sz="0" w:space="0" w:color="auto"/>
        <w:bottom w:val="none" w:sz="0" w:space="0" w:color="auto"/>
        <w:right w:val="none" w:sz="0" w:space="0" w:color="auto"/>
      </w:divBdr>
    </w:div>
    <w:div w:id="817720589">
      <w:marLeft w:val="480"/>
      <w:marRight w:val="0"/>
      <w:marTop w:val="0"/>
      <w:marBottom w:val="0"/>
      <w:divBdr>
        <w:top w:val="none" w:sz="0" w:space="0" w:color="auto"/>
        <w:left w:val="none" w:sz="0" w:space="0" w:color="auto"/>
        <w:bottom w:val="none" w:sz="0" w:space="0" w:color="auto"/>
        <w:right w:val="none" w:sz="0" w:space="0" w:color="auto"/>
      </w:divBdr>
    </w:div>
    <w:div w:id="817916977">
      <w:marLeft w:val="480"/>
      <w:marRight w:val="0"/>
      <w:marTop w:val="0"/>
      <w:marBottom w:val="0"/>
      <w:divBdr>
        <w:top w:val="none" w:sz="0" w:space="0" w:color="auto"/>
        <w:left w:val="none" w:sz="0" w:space="0" w:color="auto"/>
        <w:bottom w:val="none" w:sz="0" w:space="0" w:color="auto"/>
        <w:right w:val="none" w:sz="0" w:space="0" w:color="auto"/>
      </w:divBdr>
    </w:div>
    <w:div w:id="818227998">
      <w:marLeft w:val="480"/>
      <w:marRight w:val="0"/>
      <w:marTop w:val="0"/>
      <w:marBottom w:val="0"/>
      <w:divBdr>
        <w:top w:val="none" w:sz="0" w:space="0" w:color="auto"/>
        <w:left w:val="none" w:sz="0" w:space="0" w:color="auto"/>
        <w:bottom w:val="none" w:sz="0" w:space="0" w:color="auto"/>
        <w:right w:val="none" w:sz="0" w:space="0" w:color="auto"/>
      </w:divBdr>
    </w:div>
    <w:div w:id="818570931">
      <w:marLeft w:val="480"/>
      <w:marRight w:val="0"/>
      <w:marTop w:val="0"/>
      <w:marBottom w:val="0"/>
      <w:divBdr>
        <w:top w:val="none" w:sz="0" w:space="0" w:color="auto"/>
        <w:left w:val="none" w:sz="0" w:space="0" w:color="auto"/>
        <w:bottom w:val="none" w:sz="0" w:space="0" w:color="auto"/>
        <w:right w:val="none" w:sz="0" w:space="0" w:color="auto"/>
      </w:divBdr>
    </w:div>
    <w:div w:id="818576892">
      <w:marLeft w:val="480"/>
      <w:marRight w:val="0"/>
      <w:marTop w:val="0"/>
      <w:marBottom w:val="0"/>
      <w:divBdr>
        <w:top w:val="none" w:sz="0" w:space="0" w:color="auto"/>
        <w:left w:val="none" w:sz="0" w:space="0" w:color="auto"/>
        <w:bottom w:val="none" w:sz="0" w:space="0" w:color="auto"/>
        <w:right w:val="none" w:sz="0" w:space="0" w:color="auto"/>
      </w:divBdr>
    </w:div>
    <w:div w:id="818613059">
      <w:marLeft w:val="480"/>
      <w:marRight w:val="0"/>
      <w:marTop w:val="0"/>
      <w:marBottom w:val="0"/>
      <w:divBdr>
        <w:top w:val="none" w:sz="0" w:space="0" w:color="auto"/>
        <w:left w:val="none" w:sz="0" w:space="0" w:color="auto"/>
        <w:bottom w:val="none" w:sz="0" w:space="0" w:color="auto"/>
        <w:right w:val="none" w:sz="0" w:space="0" w:color="auto"/>
      </w:divBdr>
    </w:div>
    <w:div w:id="818689068">
      <w:marLeft w:val="480"/>
      <w:marRight w:val="0"/>
      <w:marTop w:val="0"/>
      <w:marBottom w:val="0"/>
      <w:divBdr>
        <w:top w:val="none" w:sz="0" w:space="0" w:color="auto"/>
        <w:left w:val="none" w:sz="0" w:space="0" w:color="auto"/>
        <w:bottom w:val="none" w:sz="0" w:space="0" w:color="auto"/>
        <w:right w:val="none" w:sz="0" w:space="0" w:color="auto"/>
      </w:divBdr>
    </w:div>
    <w:div w:id="818770465">
      <w:marLeft w:val="480"/>
      <w:marRight w:val="0"/>
      <w:marTop w:val="0"/>
      <w:marBottom w:val="0"/>
      <w:divBdr>
        <w:top w:val="none" w:sz="0" w:space="0" w:color="auto"/>
        <w:left w:val="none" w:sz="0" w:space="0" w:color="auto"/>
        <w:bottom w:val="none" w:sz="0" w:space="0" w:color="auto"/>
        <w:right w:val="none" w:sz="0" w:space="0" w:color="auto"/>
      </w:divBdr>
    </w:div>
    <w:div w:id="818807343">
      <w:marLeft w:val="480"/>
      <w:marRight w:val="0"/>
      <w:marTop w:val="0"/>
      <w:marBottom w:val="0"/>
      <w:divBdr>
        <w:top w:val="none" w:sz="0" w:space="0" w:color="auto"/>
        <w:left w:val="none" w:sz="0" w:space="0" w:color="auto"/>
        <w:bottom w:val="none" w:sz="0" w:space="0" w:color="auto"/>
        <w:right w:val="none" w:sz="0" w:space="0" w:color="auto"/>
      </w:divBdr>
    </w:div>
    <w:div w:id="819467593">
      <w:marLeft w:val="480"/>
      <w:marRight w:val="0"/>
      <w:marTop w:val="0"/>
      <w:marBottom w:val="0"/>
      <w:divBdr>
        <w:top w:val="none" w:sz="0" w:space="0" w:color="auto"/>
        <w:left w:val="none" w:sz="0" w:space="0" w:color="auto"/>
        <w:bottom w:val="none" w:sz="0" w:space="0" w:color="auto"/>
        <w:right w:val="none" w:sz="0" w:space="0" w:color="auto"/>
      </w:divBdr>
    </w:div>
    <w:div w:id="819662776">
      <w:marLeft w:val="480"/>
      <w:marRight w:val="0"/>
      <w:marTop w:val="0"/>
      <w:marBottom w:val="0"/>
      <w:divBdr>
        <w:top w:val="none" w:sz="0" w:space="0" w:color="auto"/>
        <w:left w:val="none" w:sz="0" w:space="0" w:color="auto"/>
        <w:bottom w:val="none" w:sz="0" w:space="0" w:color="auto"/>
        <w:right w:val="none" w:sz="0" w:space="0" w:color="auto"/>
      </w:divBdr>
    </w:div>
    <w:div w:id="819687379">
      <w:marLeft w:val="480"/>
      <w:marRight w:val="0"/>
      <w:marTop w:val="0"/>
      <w:marBottom w:val="0"/>
      <w:divBdr>
        <w:top w:val="none" w:sz="0" w:space="0" w:color="auto"/>
        <w:left w:val="none" w:sz="0" w:space="0" w:color="auto"/>
        <w:bottom w:val="none" w:sz="0" w:space="0" w:color="auto"/>
        <w:right w:val="none" w:sz="0" w:space="0" w:color="auto"/>
      </w:divBdr>
    </w:div>
    <w:div w:id="819931679">
      <w:marLeft w:val="480"/>
      <w:marRight w:val="0"/>
      <w:marTop w:val="0"/>
      <w:marBottom w:val="0"/>
      <w:divBdr>
        <w:top w:val="none" w:sz="0" w:space="0" w:color="auto"/>
        <w:left w:val="none" w:sz="0" w:space="0" w:color="auto"/>
        <w:bottom w:val="none" w:sz="0" w:space="0" w:color="auto"/>
        <w:right w:val="none" w:sz="0" w:space="0" w:color="auto"/>
      </w:divBdr>
    </w:div>
    <w:div w:id="820197613">
      <w:marLeft w:val="480"/>
      <w:marRight w:val="0"/>
      <w:marTop w:val="0"/>
      <w:marBottom w:val="0"/>
      <w:divBdr>
        <w:top w:val="none" w:sz="0" w:space="0" w:color="auto"/>
        <w:left w:val="none" w:sz="0" w:space="0" w:color="auto"/>
        <w:bottom w:val="none" w:sz="0" w:space="0" w:color="auto"/>
        <w:right w:val="none" w:sz="0" w:space="0" w:color="auto"/>
      </w:divBdr>
    </w:div>
    <w:div w:id="820342676">
      <w:marLeft w:val="480"/>
      <w:marRight w:val="0"/>
      <w:marTop w:val="0"/>
      <w:marBottom w:val="0"/>
      <w:divBdr>
        <w:top w:val="none" w:sz="0" w:space="0" w:color="auto"/>
        <w:left w:val="none" w:sz="0" w:space="0" w:color="auto"/>
        <w:bottom w:val="none" w:sz="0" w:space="0" w:color="auto"/>
        <w:right w:val="none" w:sz="0" w:space="0" w:color="auto"/>
      </w:divBdr>
    </w:div>
    <w:div w:id="820734276">
      <w:marLeft w:val="480"/>
      <w:marRight w:val="0"/>
      <w:marTop w:val="0"/>
      <w:marBottom w:val="0"/>
      <w:divBdr>
        <w:top w:val="none" w:sz="0" w:space="0" w:color="auto"/>
        <w:left w:val="none" w:sz="0" w:space="0" w:color="auto"/>
        <w:bottom w:val="none" w:sz="0" w:space="0" w:color="auto"/>
        <w:right w:val="none" w:sz="0" w:space="0" w:color="auto"/>
      </w:divBdr>
    </w:div>
    <w:div w:id="820931013">
      <w:marLeft w:val="480"/>
      <w:marRight w:val="0"/>
      <w:marTop w:val="0"/>
      <w:marBottom w:val="0"/>
      <w:divBdr>
        <w:top w:val="none" w:sz="0" w:space="0" w:color="auto"/>
        <w:left w:val="none" w:sz="0" w:space="0" w:color="auto"/>
        <w:bottom w:val="none" w:sz="0" w:space="0" w:color="auto"/>
        <w:right w:val="none" w:sz="0" w:space="0" w:color="auto"/>
      </w:divBdr>
    </w:div>
    <w:div w:id="821000478">
      <w:marLeft w:val="480"/>
      <w:marRight w:val="0"/>
      <w:marTop w:val="0"/>
      <w:marBottom w:val="0"/>
      <w:divBdr>
        <w:top w:val="none" w:sz="0" w:space="0" w:color="auto"/>
        <w:left w:val="none" w:sz="0" w:space="0" w:color="auto"/>
        <w:bottom w:val="none" w:sz="0" w:space="0" w:color="auto"/>
        <w:right w:val="none" w:sz="0" w:space="0" w:color="auto"/>
      </w:divBdr>
    </w:div>
    <w:div w:id="821234643">
      <w:marLeft w:val="480"/>
      <w:marRight w:val="0"/>
      <w:marTop w:val="0"/>
      <w:marBottom w:val="0"/>
      <w:divBdr>
        <w:top w:val="none" w:sz="0" w:space="0" w:color="auto"/>
        <w:left w:val="none" w:sz="0" w:space="0" w:color="auto"/>
        <w:bottom w:val="none" w:sz="0" w:space="0" w:color="auto"/>
        <w:right w:val="none" w:sz="0" w:space="0" w:color="auto"/>
      </w:divBdr>
    </w:div>
    <w:div w:id="821316948">
      <w:marLeft w:val="480"/>
      <w:marRight w:val="0"/>
      <w:marTop w:val="0"/>
      <w:marBottom w:val="0"/>
      <w:divBdr>
        <w:top w:val="none" w:sz="0" w:space="0" w:color="auto"/>
        <w:left w:val="none" w:sz="0" w:space="0" w:color="auto"/>
        <w:bottom w:val="none" w:sz="0" w:space="0" w:color="auto"/>
        <w:right w:val="none" w:sz="0" w:space="0" w:color="auto"/>
      </w:divBdr>
    </w:div>
    <w:div w:id="821460641">
      <w:marLeft w:val="480"/>
      <w:marRight w:val="0"/>
      <w:marTop w:val="0"/>
      <w:marBottom w:val="0"/>
      <w:divBdr>
        <w:top w:val="none" w:sz="0" w:space="0" w:color="auto"/>
        <w:left w:val="none" w:sz="0" w:space="0" w:color="auto"/>
        <w:bottom w:val="none" w:sz="0" w:space="0" w:color="auto"/>
        <w:right w:val="none" w:sz="0" w:space="0" w:color="auto"/>
      </w:divBdr>
    </w:div>
    <w:div w:id="821504858">
      <w:marLeft w:val="480"/>
      <w:marRight w:val="0"/>
      <w:marTop w:val="0"/>
      <w:marBottom w:val="0"/>
      <w:divBdr>
        <w:top w:val="none" w:sz="0" w:space="0" w:color="auto"/>
        <w:left w:val="none" w:sz="0" w:space="0" w:color="auto"/>
        <w:bottom w:val="none" w:sz="0" w:space="0" w:color="auto"/>
        <w:right w:val="none" w:sz="0" w:space="0" w:color="auto"/>
      </w:divBdr>
    </w:div>
    <w:div w:id="821508864">
      <w:marLeft w:val="480"/>
      <w:marRight w:val="0"/>
      <w:marTop w:val="0"/>
      <w:marBottom w:val="0"/>
      <w:divBdr>
        <w:top w:val="none" w:sz="0" w:space="0" w:color="auto"/>
        <w:left w:val="none" w:sz="0" w:space="0" w:color="auto"/>
        <w:bottom w:val="none" w:sz="0" w:space="0" w:color="auto"/>
        <w:right w:val="none" w:sz="0" w:space="0" w:color="auto"/>
      </w:divBdr>
    </w:div>
    <w:div w:id="821775376">
      <w:marLeft w:val="480"/>
      <w:marRight w:val="0"/>
      <w:marTop w:val="0"/>
      <w:marBottom w:val="0"/>
      <w:divBdr>
        <w:top w:val="none" w:sz="0" w:space="0" w:color="auto"/>
        <w:left w:val="none" w:sz="0" w:space="0" w:color="auto"/>
        <w:bottom w:val="none" w:sz="0" w:space="0" w:color="auto"/>
        <w:right w:val="none" w:sz="0" w:space="0" w:color="auto"/>
      </w:divBdr>
    </w:div>
    <w:div w:id="822233403">
      <w:marLeft w:val="480"/>
      <w:marRight w:val="0"/>
      <w:marTop w:val="0"/>
      <w:marBottom w:val="0"/>
      <w:divBdr>
        <w:top w:val="none" w:sz="0" w:space="0" w:color="auto"/>
        <w:left w:val="none" w:sz="0" w:space="0" w:color="auto"/>
        <w:bottom w:val="none" w:sz="0" w:space="0" w:color="auto"/>
        <w:right w:val="none" w:sz="0" w:space="0" w:color="auto"/>
      </w:divBdr>
    </w:div>
    <w:div w:id="822233739">
      <w:marLeft w:val="480"/>
      <w:marRight w:val="0"/>
      <w:marTop w:val="0"/>
      <w:marBottom w:val="0"/>
      <w:divBdr>
        <w:top w:val="none" w:sz="0" w:space="0" w:color="auto"/>
        <w:left w:val="none" w:sz="0" w:space="0" w:color="auto"/>
        <w:bottom w:val="none" w:sz="0" w:space="0" w:color="auto"/>
        <w:right w:val="none" w:sz="0" w:space="0" w:color="auto"/>
      </w:divBdr>
    </w:div>
    <w:div w:id="822281991">
      <w:marLeft w:val="480"/>
      <w:marRight w:val="0"/>
      <w:marTop w:val="0"/>
      <w:marBottom w:val="0"/>
      <w:divBdr>
        <w:top w:val="none" w:sz="0" w:space="0" w:color="auto"/>
        <w:left w:val="none" w:sz="0" w:space="0" w:color="auto"/>
        <w:bottom w:val="none" w:sz="0" w:space="0" w:color="auto"/>
        <w:right w:val="none" w:sz="0" w:space="0" w:color="auto"/>
      </w:divBdr>
    </w:div>
    <w:div w:id="822358016">
      <w:marLeft w:val="480"/>
      <w:marRight w:val="0"/>
      <w:marTop w:val="0"/>
      <w:marBottom w:val="0"/>
      <w:divBdr>
        <w:top w:val="none" w:sz="0" w:space="0" w:color="auto"/>
        <w:left w:val="none" w:sz="0" w:space="0" w:color="auto"/>
        <w:bottom w:val="none" w:sz="0" w:space="0" w:color="auto"/>
        <w:right w:val="none" w:sz="0" w:space="0" w:color="auto"/>
      </w:divBdr>
    </w:div>
    <w:div w:id="822550018">
      <w:marLeft w:val="480"/>
      <w:marRight w:val="0"/>
      <w:marTop w:val="0"/>
      <w:marBottom w:val="0"/>
      <w:divBdr>
        <w:top w:val="none" w:sz="0" w:space="0" w:color="auto"/>
        <w:left w:val="none" w:sz="0" w:space="0" w:color="auto"/>
        <w:bottom w:val="none" w:sz="0" w:space="0" w:color="auto"/>
        <w:right w:val="none" w:sz="0" w:space="0" w:color="auto"/>
      </w:divBdr>
    </w:div>
    <w:div w:id="822696675">
      <w:marLeft w:val="480"/>
      <w:marRight w:val="0"/>
      <w:marTop w:val="0"/>
      <w:marBottom w:val="0"/>
      <w:divBdr>
        <w:top w:val="none" w:sz="0" w:space="0" w:color="auto"/>
        <w:left w:val="none" w:sz="0" w:space="0" w:color="auto"/>
        <w:bottom w:val="none" w:sz="0" w:space="0" w:color="auto"/>
        <w:right w:val="none" w:sz="0" w:space="0" w:color="auto"/>
      </w:divBdr>
    </w:div>
    <w:div w:id="822818753">
      <w:marLeft w:val="480"/>
      <w:marRight w:val="0"/>
      <w:marTop w:val="0"/>
      <w:marBottom w:val="0"/>
      <w:divBdr>
        <w:top w:val="none" w:sz="0" w:space="0" w:color="auto"/>
        <w:left w:val="none" w:sz="0" w:space="0" w:color="auto"/>
        <w:bottom w:val="none" w:sz="0" w:space="0" w:color="auto"/>
        <w:right w:val="none" w:sz="0" w:space="0" w:color="auto"/>
      </w:divBdr>
    </w:div>
    <w:div w:id="823013561">
      <w:marLeft w:val="480"/>
      <w:marRight w:val="0"/>
      <w:marTop w:val="0"/>
      <w:marBottom w:val="0"/>
      <w:divBdr>
        <w:top w:val="none" w:sz="0" w:space="0" w:color="auto"/>
        <w:left w:val="none" w:sz="0" w:space="0" w:color="auto"/>
        <w:bottom w:val="none" w:sz="0" w:space="0" w:color="auto"/>
        <w:right w:val="none" w:sz="0" w:space="0" w:color="auto"/>
      </w:divBdr>
    </w:div>
    <w:div w:id="823622890">
      <w:marLeft w:val="480"/>
      <w:marRight w:val="0"/>
      <w:marTop w:val="0"/>
      <w:marBottom w:val="0"/>
      <w:divBdr>
        <w:top w:val="none" w:sz="0" w:space="0" w:color="auto"/>
        <w:left w:val="none" w:sz="0" w:space="0" w:color="auto"/>
        <w:bottom w:val="none" w:sz="0" w:space="0" w:color="auto"/>
        <w:right w:val="none" w:sz="0" w:space="0" w:color="auto"/>
      </w:divBdr>
    </w:div>
    <w:div w:id="823788073">
      <w:marLeft w:val="480"/>
      <w:marRight w:val="0"/>
      <w:marTop w:val="0"/>
      <w:marBottom w:val="0"/>
      <w:divBdr>
        <w:top w:val="none" w:sz="0" w:space="0" w:color="auto"/>
        <w:left w:val="none" w:sz="0" w:space="0" w:color="auto"/>
        <w:bottom w:val="none" w:sz="0" w:space="0" w:color="auto"/>
        <w:right w:val="none" w:sz="0" w:space="0" w:color="auto"/>
      </w:divBdr>
    </w:div>
    <w:div w:id="824011518">
      <w:marLeft w:val="480"/>
      <w:marRight w:val="0"/>
      <w:marTop w:val="0"/>
      <w:marBottom w:val="0"/>
      <w:divBdr>
        <w:top w:val="none" w:sz="0" w:space="0" w:color="auto"/>
        <w:left w:val="none" w:sz="0" w:space="0" w:color="auto"/>
        <w:bottom w:val="none" w:sz="0" w:space="0" w:color="auto"/>
        <w:right w:val="none" w:sz="0" w:space="0" w:color="auto"/>
      </w:divBdr>
    </w:div>
    <w:div w:id="824780101">
      <w:marLeft w:val="480"/>
      <w:marRight w:val="0"/>
      <w:marTop w:val="0"/>
      <w:marBottom w:val="0"/>
      <w:divBdr>
        <w:top w:val="none" w:sz="0" w:space="0" w:color="auto"/>
        <w:left w:val="none" w:sz="0" w:space="0" w:color="auto"/>
        <w:bottom w:val="none" w:sz="0" w:space="0" w:color="auto"/>
        <w:right w:val="none" w:sz="0" w:space="0" w:color="auto"/>
      </w:divBdr>
    </w:div>
    <w:div w:id="824855762">
      <w:marLeft w:val="480"/>
      <w:marRight w:val="0"/>
      <w:marTop w:val="0"/>
      <w:marBottom w:val="0"/>
      <w:divBdr>
        <w:top w:val="none" w:sz="0" w:space="0" w:color="auto"/>
        <w:left w:val="none" w:sz="0" w:space="0" w:color="auto"/>
        <w:bottom w:val="none" w:sz="0" w:space="0" w:color="auto"/>
        <w:right w:val="none" w:sz="0" w:space="0" w:color="auto"/>
      </w:divBdr>
    </w:div>
    <w:div w:id="824857085">
      <w:marLeft w:val="480"/>
      <w:marRight w:val="0"/>
      <w:marTop w:val="0"/>
      <w:marBottom w:val="0"/>
      <w:divBdr>
        <w:top w:val="none" w:sz="0" w:space="0" w:color="auto"/>
        <w:left w:val="none" w:sz="0" w:space="0" w:color="auto"/>
        <w:bottom w:val="none" w:sz="0" w:space="0" w:color="auto"/>
        <w:right w:val="none" w:sz="0" w:space="0" w:color="auto"/>
      </w:divBdr>
    </w:div>
    <w:div w:id="825046415">
      <w:marLeft w:val="480"/>
      <w:marRight w:val="0"/>
      <w:marTop w:val="0"/>
      <w:marBottom w:val="0"/>
      <w:divBdr>
        <w:top w:val="none" w:sz="0" w:space="0" w:color="auto"/>
        <w:left w:val="none" w:sz="0" w:space="0" w:color="auto"/>
        <w:bottom w:val="none" w:sz="0" w:space="0" w:color="auto"/>
        <w:right w:val="none" w:sz="0" w:space="0" w:color="auto"/>
      </w:divBdr>
    </w:div>
    <w:div w:id="825124597">
      <w:marLeft w:val="480"/>
      <w:marRight w:val="0"/>
      <w:marTop w:val="0"/>
      <w:marBottom w:val="0"/>
      <w:divBdr>
        <w:top w:val="none" w:sz="0" w:space="0" w:color="auto"/>
        <w:left w:val="none" w:sz="0" w:space="0" w:color="auto"/>
        <w:bottom w:val="none" w:sz="0" w:space="0" w:color="auto"/>
        <w:right w:val="none" w:sz="0" w:space="0" w:color="auto"/>
      </w:divBdr>
    </w:div>
    <w:div w:id="825127440">
      <w:marLeft w:val="480"/>
      <w:marRight w:val="0"/>
      <w:marTop w:val="0"/>
      <w:marBottom w:val="0"/>
      <w:divBdr>
        <w:top w:val="none" w:sz="0" w:space="0" w:color="auto"/>
        <w:left w:val="none" w:sz="0" w:space="0" w:color="auto"/>
        <w:bottom w:val="none" w:sz="0" w:space="0" w:color="auto"/>
        <w:right w:val="none" w:sz="0" w:space="0" w:color="auto"/>
      </w:divBdr>
    </w:div>
    <w:div w:id="825167390">
      <w:marLeft w:val="480"/>
      <w:marRight w:val="0"/>
      <w:marTop w:val="0"/>
      <w:marBottom w:val="0"/>
      <w:divBdr>
        <w:top w:val="none" w:sz="0" w:space="0" w:color="auto"/>
        <w:left w:val="none" w:sz="0" w:space="0" w:color="auto"/>
        <w:bottom w:val="none" w:sz="0" w:space="0" w:color="auto"/>
        <w:right w:val="none" w:sz="0" w:space="0" w:color="auto"/>
      </w:divBdr>
    </w:div>
    <w:div w:id="825364888">
      <w:marLeft w:val="480"/>
      <w:marRight w:val="0"/>
      <w:marTop w:val="0"/>
      <w:marBottom w:val="0"/>
      <w:divBdr>
        <w:top w:val="none" w:sz="0" w:space="0" w:color="auto"/>
        <w:left w:val="none" w:sz="0" w:space="0" w:color="auto"/>
        <w:bottom w:val="none" w:sz="0" w:space="0" w:color="auto"/>
        <w:right w:val="none" w:sz="0" w:space="0" w:color="auto"/>
      </w:divBdr>
    </w:div>
    <w:div w:id="825517122">
      <w:marLeft w:val="480"/>
      <w:marRight w:val="0"/>
      <w:marTop w:val="0"/>
      <w:marBottom w:val="0"/>
      <w:divBdr>
        <w:top w:val="none" w:sz="0" w:space="0" w:color="auto"/>
        <w:left w:val="none" w:sz="0" w:space="0" w:color="auto"/>
        <w:bottom w:val="none" w:sz="0" w:space="0" w:color="auto"/>
        <w:right w:val="none" w:sz="0" w:space="0" w:color="auto"/>
      </w:divBdr>
    </w:div>
    <w:div w:id="825702231">
      <w:marLeft w:val="480"/>
      <w:marRight w:val="0"/>
      <w:marTop w:val="0"/>
      <w:marBottom w:val="0"/>
      <w:divBdr>
        <w:top w:val="none" w:sz="0" w:space="0" w:color="auto"/>
        <w:left w:val="none" w:sz="0" w:space="0" w:color="auto"/>
        <w:bottom w:val="none" w:sz="0" w:space="0" w:color="auto"/>
        <w:right w:val="none" w:sz="0" w:space="0" w:color="auto"/>
      </w:divBdr>
    </w:div>
    <w:div w:id="825899456">
      <w:marLeft w:val="480"/>
      <w:marRight w:val="0"/>
      <w:marTop w:val="0"/>
      <w:marBottom w:val="0"/>
      <w:divBdr>
        <w:top w:val="none" w:sz="0" w:space="0" w:color="auto"/>
        <w:left w:val="none" w:sz="0" w:space="0" w:color="auto"/>
        <w:bottom w:val="none" w:sz="0" w:space="0" w:color="auto"/>
        <w:right w:val="none" w:sz="0" w:space="0" w:color="auto"/>
      </w:divBdr>
    </w:div>
    <w:div w:id="826282996">
      <w:marLeft w:val="480"/>
      <w:marRight w:val="0"/>
      <w:marTop w:val="0"/>
      <w:marBottom w:val="0"/>
      <w:divBdr>
        <w:top w:val="none" w:sz="0" w:space="0" w:color="auto"/>
        <w:left w:val="none" w:sz="0" w:space="0" w:color="auto"/>
        <w:bottom w:val="none" w:sz="0" w:space="0" w:color="auto"/>
        <w:right w:val="none" w:sz="0" w:space="0" w:color="auto"/>
      </w:divBdr>
    </w:div>
    <w:div w:id="826747727">
      <w:marLeft w:val="480"/>
      <w:marRight w:val="0"/>
      <w:marTop w:val="0"/>
      <w:marBottom w:val="0"/>
      <w:divBdr>
        <w:top w:val="none" w:sz="0" w:space="0" w:color="auto"/>
        <w:left w:val="none" w:sz="0" w:space="0" w:color="auto"/>
        <w:bottom w:val="none" w:sz="0" w:space="0" w:color="auto"/>
        <w:right w:val="none" w:sz="0" w:space="0" w:color="auto"/>
      </w:divBdr>
    </w:div>
    <w:div w:id="827135126">
      <w:marLeft w:val="480"/>
      <w:marRight w:val="0"/>
      <w:marTop w:val="0"/>
      <w:marBottom w:val="0"/>
      <w:divBdr>
        <w:top w:val="none" w:sz="0" w:space="0" w:color="auto"/>
        <w:left w:val="none" w:sz="0" w:space="0" w:color="auto"/>
        <w:bottom w:val="none" w:sz="0" w:space="0" w:color="auto"/>
        <w:right w:val="none" w:sz="0" w:space="0" w:color="auto"/>
      </w:divBdr>
    </w:div>
    <w:div w:id="827210313">
      <w:marLeft w:val="480"/>
      <w:marRight w:val="0"/>
      <w:marTop w:val="0"/>
      <w:marBottom w:val="0"/>
      <w:divBdr>
        <w:top w:val="none" w:sz="0" w:space="0" w:color="auto"/>
        <w:left w:val="none" w:sz="0" w:space="0" w:color="auto"/>
        <w:bottom w:val="none" w:sz="0" w:space="0" w:color="auto"/>
        <w:right w:val="none" w:sz="0" w:space="0" w:color="auto"/>
      </w:divBdr>
    </w:div>
    <w:div w:id="827600480">
      <w:marLeft w:val="480"/>
      <w:marRight w:val="0"/>
      <w:marTop w:val="0"/>
      <w:marBottom w:val="0"/>
      <w:divBdr>
        <w:top w:val="none" w:sz="0" w:space="0" w:color="auto"/>
        <w:left w:val="none" w:sz="0" w:space="0" w:color="auto"/>
        <w:bottom w:val="none" w:sz="0" w:space="0" w:color="auto"/>
        <w:right w:val="none" w:sz="0" w:space="0" w:color="auto"/>
      </w:divBdr>
    </w:div>
    <w:div w:id="827673774">
      <w:marLeft w:val="480"/>
      <w:marRight w:val="0"/>
      <w:marTop w:val="0"/>
      <w:marBottom w:val="0"/>
      <w:divBdr>
        <w:top w:val="none" w:sz="0" w:space="0" w:color="auto"/>
        <w:left w:val="none" w:sz="0" w:space="0" w:color="auto"/>
        <w:bottom w:val="none" w:sz="0" w:space="0" w:color="auto"/>
        <w:right w:val="none" w:sz="0" w:space="0" w:color="auto"/>
      </w:divBdr>
    </w:div>
    <w:div w:id="827868855">
      <w:marLeft w:val="480"/>
      <w:marRight w:val="0"/>
      <w:marTop w:val="0"/>
      <w:marBottom w:val="0"/>
      <w:divBdr>
        <w:top w:val="none" w:sz="0" w:space="0" w:color="auto"/>
        <w:left w:val="none" w:sz="0" w:space="0" w:color="auto"/>
        <w:bottom w:val="none" w:sz="0" w:space="0" w:color="auto"/>
        <w:right w:val="none" w:sz="0" w:space="0" w:color="auto"/>
      </w:divBdr>
    </w:div>
    <w:div w:id="828178567">
      <w:marLeft w:val="480"/>
      <w:marRight w:val="0"/>
      <w:marTop w:val="0"/>
      <w:marBottom w:val="0"/>
      <w:divBdr>
        <w:top w:val="none" w:sz="0" w:space="0" w:color="auto"/>
        <w:left w:val="none" w:sz="0" w:space="0" w:color="auto"/>
        <w:bottom w:val="none" w:sz="0" w:space="0" w:color="auto"/>
        <w:right w:val="none" w:sz="0" w:space="0" w:color="auto"/>
      </w:divBdr>
    </w:div>
    <w:div w:id="829177052">
      <w:marLeft w:val="480"/>
      <w:marRight w:val="0"/>
      <w:marTop w:val="0"/>
      <w:marBottom w:val="0"/>
      <w:divBdr>
        <w:top w:val="none" w:sz="0" w:space="0" w:color="auto"/>
        <w:left w:val="none" w:sz="0" w:space="0" w:color="auto"/>
        <w:bottom w:val="none" w:sz="0" w:space="0" w:color="auto"/>
        <w:right w:val="none" w:sz="0" w:space="0" w:color="auto"/>
      </w:divBdr>
    </w:div>
    <w:div w:id="829717481">
      <w:marLeft w:val="480"/>
      <w:marRight w:val="0"/>
      <w:marTop w:val="0"/>
      <w:marBottom w:val="0"/>
      <w:divBdr>
        <w:top w:val="none" w:sz="0" w:space="0" w:color="auto"/>
        <w:left w:val="none" w:sz="0" w:space="0" w:color="auto"/>
        <w:bottom w:val="none" w:sz="0" w:space="0" w:color="auto"/>
        <w:right w:val="none" w:sz="0" w:space="0" w:color="auto"/>
      </w:divBdr>
    </w:div>
    <w:div w:id="829759477">
      <w:marLeft w:val="480"/>
      <w:marRight w:val="0"/>
      <w:marTop w:val="0"/>
      <w:marBottom w:val="0"/>
      <w:divBdr>
        <w:top w:val="none" w:sz="0" w:space="0" w:color="auto"/>
        <w:left w:val="none" w:sz="0" w:space="0" w:color="auto"/>
        <w:bottom w:val="none" w:sz="0" w:space="0" w:color="auto"/>
        <w:right w:val="none" w:sz="0" w:space="0" w:color="auto"/>
      </w:divBdr>
    </w:div>
    <w:div w:id="829905753">
      <w:marLeft w:val="480"/>
      <w:marRight w:val="0"/>
      <w:marTop w:val="0"/>
      <w:marBottom w:val="0"/>
      <w:divBdr>
        <w:top w:val="none" w:sz="0" w:space="0" w:color="auto"/>
        <w:left w:val="none" w:sz="0" w:space="0" w:color="auto"/>
        <w:bottom w:val="none" w:sz="0" w:space="0" w:color="auto"/>
        <w:right w:val="none" w:sz="0" w:space="0" w:color="auto"/>
      </w:divBdr>
    </w:div>
    <w:div w:id="830292518">
      <w:marLeft w:val="480"/>
      <w:marRight w:val="0"/>
      <w:marTop w:val="0"/>
      <w:marBottom w:val="0"/>
      <w:divBdr>
        <w:top w:val="none" w:sz="0" w:space="0" w:color="auto"/>
        <w:left w:val="none" w:sz="0" w:space="0" w:color="auto"/>
        <w:bottom w:val="none" w:sz="0" w:space="0" w:color="auto"/>
        <w:right w:val="none" w:sz="0" w:space="0" w:color="auto"/>
      </w:divBdr>
    </w:div>
    <w:div w:id="830873354">
      <w:marLeft w:val="480"/>
      <w:marRight w:val="0"/>
      <w:marTop w:val="0"/>
      <w:marBottom w:val="0"/>
      <w:divBdr>
        <w:top w:val="none" w:sz="0" w:space="0" w:color="auto"/>
        <w:left w:val="none" w:sz="0" w:space="0" w:color="auto"/>
        <w:bottom w:val="none" w:sz="0" w:space="0" w:color="auto"/>
        <w:right w:val="none" w:sz="0" w:space="0" w:color="auto"/>
      </w:divBdr>
    </w:div>
    <w:div w:id="831067821">
      <w:marLeft w:val="480"/>
      <w:marRight w:val="0"/>
      <w:marTop w:val="0"/>
      <w:marBottom w:val="0"/>
      <w:divBdr>
        <w:top w:val="none" w:sz="0" w:space="0" w:color="auto"/>
        <w:left w:val="none" w:sz="0" w:space="0" w:color="auto"/>
        <w:bottom w:val="none" w:sz="0" w:space="0" w:color="auto"/>
        <w:right w:val="none" w:sz="0" w:space="0" w:color="auto"/>
      </w:divBdr>
    </w:div>
    <w:div w:id="831531580">
      <w:marLeft w:val="480"/>
      <w:marRight w:val="0"/>
      <w:marTop w:val="0"/>
      <w:marBottom w:val="0"/>
      <w:divBdr>
        <w:top w:val="none" w:sz="0" w:space="0" w:color="auto"/>
        <w:left w:val="none" w:sz="0" w:space="0" w:color="auto"/>
        <w:bottom w:val="none" w:sz="0" w:space="0" w:color="auto"/>
        <w:right w:val="none" w:sz="0" w:space="0" w:color="auto"/>
      </w:divBdr>
    </w:div>
    <w:div w:id="831871065">
      <w:marLeft w:val="480"/>
      <w:marRight w:val="0"/>
      <w:marTop w:val="0"/>
      <w:marBottom w:val="0"/>
      <w:divBdr>
        <w:top w:val="none" w:sz="0" w:space="0" w:color="auto"/>
        <w:left w:val="none" w:sz="0" w:space="0" w:color="auto"/>
        <w:bottom w:val="none" w:sz="0" w:space="0" w:color="auto"/>
        <w:right w:val="none" w:sz="0" w:space="0" w:color="auto"/>
      </w:divBdr>
    </w:div>
    <w:div w:id="832646517">
      <w:marLeft w:val="480"/>
      <w:marRight w:val="0"/>
      <w:marTop w:val="0"/>
      <w:marBottom w:val="0"/>
      <w:divBdr>
        <w:top w:val="none" w:sz="0" w:space="0" w:color="auto"/>
        <w:left w:val="none" w:sz="0" w:space="0" w:color="auto"/>
        <w:bottom w:val="none" w:sz="0" w:space="0" w:color="auto"/>
        <w:right w:val="none" w:sz="0" w:space="0" w:color="auto"/>
      </w:divBdr>
    </w:div>
    <w:div w:id="832717202">
      <w:marLeft w:val="480"/>
      <w:marRight w:val="0"/>
      <w:marTop w:val="0"/>
      <w:marBottom w:val="0"/>
      <w:divBdr>
        <w:top w:val="none" w:sz="0" w:space="0" w:color="auto"/>
        <w:left w:val="none" w:sz="0" w:space="0" w:color="auto"/>
        <w:bottom w:val="none" w:sz="0" w:space="0" w:color="auto"/>
        <w:right w:val="none" w:sz="0" w:space="0" w:color="auto"/>
      </w:divBdr>
    </w:div>
    <w:div w:id="832792773">
      <w:marLeft w:val="480"/>
      <w:marRight w:val="0"/>
      <w:marTop w:val="0"/>
      <w:marBottom w:val="0"/>
      <w:divBdr>
        <w:top w:val="none" w:sz="0" w:space="0" w:color="auto"/>
        <w:left w:val="none" w:sz="0" w:space="0" w:color="auto"/>
        <w:bottom w:val="none" w:sz="0" w:space="0" w:color="auto"/>
        <w:right w:val="none" w:sz="0" w:space="0" w:color="auto"/>
      </w:divBdr>
    </w:div>
    <w:div w:id="832793501">
      <w:marLeft w:val="480"/>
      <w:marRight w:val="0"/>
      <w:marTop w:val="0"/>
      <w:marBottom w:val="0"/>
      <w:divBdr>
        <w:top w:val="none" w:sz="0" w:space="0" w:color="auto"/>
        <w:left w:val="none" w:sz="0" w:space="0" w:color="auto"/>
        <w:bottom w:val="none" w:sz="0" w:space="0" w:color="auto"/>
        <w:right w:val="none" w:sz="0" w:space="0" w:color="auto"/>
      </w:divBdr>
    </w:div>
    <w:div w:id="832797929">
      <w:marLeft w:val="480"/>
      <w:marRight w:val="0"/>
      <w:marTop w:val="0"/>
      <w:marBottom w:val="0"/>
      <w:divBdr>
        <w:top w:val="none" w:sz="0" w:space="0" w:color="auto"/>
        <w:left w:val="none" w:sz="0" w:space="0" w:color="auto"/>
        <w:bottom w:val="none" w:sz="0" w:space="0" w:color="auto"/>
        <w:right w:val="none" w:sz="0" w:space="0" w:color="auto"/>
      </w:divBdr>
    </w:div>
    <w:div w:id="832837532">
      <w:marLeft w:val="480"/>
      <w:marRight w:val="0"/>
      <w:marTop w:val="0"/>
      <w:marBottom w:val="0"/>
      <w:divBdr>
        <w:top w:val="none" w:sz="0" w:space="0" w:color="auto"/>
        <w:left w:val="none" w:sz="0" w:space="0" w:color="auto"/>
        <w:bottom w:val="none" w:sz="0" w:space="0" w:color="auto"/>
        <w:right w:val="none" w:sz="0" w:space="0" w:color="auto"/>
      </w:divBdr>
    </w:div>
    <w:div w:id="833376379">
      <w:marLeft w:val="480"/>
      <w:marRight w:val="0"/>
      <w:marTop w:val="0"/>
      <w:marBottom w:val="0"/>
      <w:divBdr>
        <w:top w:val="none" w:sz="0" w:space="0" w:color="auto"/>
        <w:left w:val="none" w:sz="0" w:space="0" w:color="auto"/>
        <w:bottom w:val="none" w:sz="0" w:space="0" w:color="auto"/>
        <w:right w:val="none" w:sz="0" w:space="0" w:color="auto"/>
      </w:divBdr>
    </w:div>
    <w:div w:id="834036471">
      <w:marLeft w:val="480"/>
      <w:marRight w:val="0"/>
      <w:marTop w:val="0"/>
      <w:marBottom w:val="0"/>
      <w:divBdr>
        <w:top w:val="none" w:sz="0" w:space="0" w:color="auto"/>
        <w:left w:val="none" w:sz="0" w:space="0" w:color="auto"/>
        <w:bottom w:val="none" w:sz="0" w:space="0" w:color="auto"/>
        <w:right w:val="none" w:sz="0" w:space="0" w:color="auto"/>
      </w:divBdr>
    </w:div>
    <w:div w:id="834489018">
      <w:marLeft w:val="480"/>
      <w:marRight w:val="0"/>
      <w:marTop w:val="0"/>
      <w:marBottom w:val="0"/>
      <w:divBdr>
        <w:top w:val="none" w:sz="0" w:space="0" w:color="auto"/>
        <w:left w:val="none" w:sz="0" w:space="0" w:color="auto"/>
        <w:bottom w:val="none" w:sz="0" w:space="0" w:color="auto"/>
        <w:right w:val="none" w:sz="0" w:space="0" w:color="auto"/>
      </w:divBdr>
    </w:div>
    <w:div w:id="834567781">
      <w:marLeft w:val="480"/>
      <w:marRight w:val="0"/>
      <w:marTop w:val="0"/>
      <w:marBottom w:val="0"/>
      <w:divBdr>
        <w:top w:val="none" w:sz="0" w:space="0" w:color="auto"/>
        <w:left w:val="none" w:sz="0" w:space="0" w:color="auto"/>
        <w:bottom w:val="none" w:sz="0" w:space="0" w:color="auto"/>
        <w:right w:val="none" w:sz="0" w:space="0" w:color="auto"/>
      </w:divBdr>
    </w:div>
    <w:div w:id="835144335">
      <w:marLeft w:val="480"/>
      <w:marRight w:val="0"/>
      <w:marTop w:val="0"/>
      <w:marBottom w:val="0"/>
      <w:divBdr>
        <w:top w:val="none" w:sz="0" w:space="0" w:color="auto"/>
        <w:left w:val="none" w:sz="0" w:space="0" w:color="auto"/>
        <w:bottom w:val="none" w:sz="0" w:space="0" w:color="auto"/>
        <w:right w:val="none" w:sz="0" w:space="0" w:color="auto"/>
      </w:divBdr>
    </w:div>
    <w:div w:id="835607098">
      <w:marLeft w:val="480"/>
      <w:marRight w:val="0"/>
      <w:marTop w:val="0"/>
      <w:marBottom w:val="0"/>
      <w:divBdr>
        <w:top w:val="none" w:sz="0" w:space="0" w:color="auto"/>
        <w:left w:val="none" w:sz="0" w:space="0" w:color="auto"/>
        <w:bottom w:val="none" w:sz="0" w:space="0" w:color="auto"/>
        <w:right w:val="none" w:sz="0" w:space="0" w:color="auto"/>
      </w:divBdr>
    </w:div>
    <w:div w:id="835923545">
      <w:marLeft w:val="480"/>
      <w:marRight w:val="0"/>
      <w:marTop w:val="0"/>
      <w:marBottom w:val="0"/>
      <w:divBdr>
        <w:top w:val="none" w:sz="0" w:space="0" w:color="auto"/>
        <w:left w:val="none" w:sz="0" w:space="0" w:color="auto"/>
        <w:bottom w:val="none" w:sz="0" w:space="0" w:color="auto"/>
        <w:right w:val="none" w:sz="0" w:space="0" w:color="auto"/>
      </w:divBdr>
    </w:div>
    <w:div w:id="835998601">
      <w:marLeft w:val="480"/>
      <w:marRight w:val="0"/>
      <w:marTop w:val="0"/>
      <w:marBottom w:val="0"/>
      <w:divBdr>
        <w:top w:val="none" w:sz="0" w:space="0" w:color="auto"/>
        <w:left w:val="none" w:sz="0" w:space="0" w:color="auto"/>
        <w:bottom w:val="none" w:sz="0" w:space="0" w:color="auto"/>
        <w:right w:val="none" w:sz="0" w:space="0" w:color="auto"/>
      </w:divBdr>
    </w:div>
    <w:div w:id="836263990">
      <w:marLeft w:val="480"/>
      <w:marRight w:val="0"/>
      <w:marTop w:val="0"/>
      <w:marBottom w:val="0"/>
      <w:divBdr>
        <w:top w:val="none" w:sz="0" w:space="0" w:color="auto"/>
        <w:left w:val="none" w:sz="0" w:space="0" w:color="auto"/>
        <w:bottom w:val="none" w:sz="0" w:space="0" w:color="auto"/>
        <w:right w:val="none" w:sz="0" w:space="0" w:color="auto"/>
      </w:divBdr>
    </w:div>
    <w:div w:id="836728603">
      <w:marLeft w:val="480"/>
      <w:marRight w:val="0"/>
      <w:marTop w:val="0"/>
      <w:marBottom w:val="0"/>
      <w:divBdr>
        <w:top w:val="none" w:sz="0" w:space="0" w:color="auto"/>
        <w:left w:val="none" w:sz="0" w:space="0" w:color="auto"/>
        <w:bottom w:val="none" w:sz="0" w:space="0" w:color="auto"/>
        <w:right w:val="none" w:sz="0" w:space="0" w:color="auto"/>
      </w:divBdr>
    </w:div>
    <w:div w:id="837384809">
      <w:marLeft w:val="480"/>
      <w:marRight w:val="0"/>
      <w:marTop w:val="0"/>
      <w:marBottom w:val="0"/>
      <w:divBdr>
        <w:top w:val="none" w:sz="0" w:space="0" w:color="auto"/>
        <w:left w:val="none" w:sz="0" w:space="0" w:color="auto"/>
        <w:bottom w:val="none" w:sz="0" w:space="0" w:color="auto"/>
        <w:right w:val="none" w:sz="0" w:space="0" w:color="auto"/>
      </w:divBdr>
    </w:div>
    <w:div w:id="837694347">
      <w:marLeft w:val="480"/>
      <w:marRight w:val="0"/>
      <w:marTop w:val="0"/>
      <w:marBottom w:val="0"/>
      <w:divBdr>
        <w:top w:val="none" w:sz="0" w:space="0" w:color="auto"/>
        <w:left w:val="none" w:sz="0" w:space="0" w:color="auto"/>
        <w:bottom w:val="none" w:sz="0" w:space="0" w:color="auto"/>
        <w:right w:val="none" w:sz="0" w:space="0" w:color="auto"/>
      </w:divBdr>
    </w:div>
    <w:div w:id="837886795">
      <w:marLeft w:val="480"/>
      <w:marRight w:val="0"/>
      <w:marTop w:val="0"/>
      <w:marBottom w:val="0"/>
      <w:divBdr>
        <w:top w:val="none" w:sz="0" w:space="0" w:color="auto"/>
        <w:left w:val="none" w:sz="0" w:space="0" w:color="auto"/>
        <w:bottom w:val="none" w:sz="0" w:space="0" w:color="auto"/>
        <w:right w:val="none" w:sz="0" w:space="0" w:color="auto"/>
      </w:divBdr>
    </w:div>
    <w:div w:id="838153762">
      <w:marLeft w:val="480"/>
      <w:marRight w:val="0"/>
      <w:marTop w:val="0"/>
      <w:marBottom w:val="0"/>
      <w:divBdr>
        <w:top w:val="none" w:sz="0" w:space="0" w:color="auto"/>
        <w:left w:val="none" w:sz="0" w:space="0" w:color="auto"/>
        <w:bottom w:val="none" w:sz="0" w:space="0" w:color="auto"/>
        <w:right w:val="none" w:sz="0" w:space="0" w:color="auto"/>
      </w:divBdr>
    </w:div>
    <w:div w:id="838156856">
      <w:marLeft w:val="480"/>
      <w:marRight w:val="0"/>
      <w:marTop w:val="0"/>
      <w:marBottom w:val="0"/>
      <w:divBdr>
        <w:top w:val="none" w:sz="0" w:space="0" w:color="auto"/>
        <w:left w:val="none" w:sz="0" w:space="0" w:color="auto"/>
        <w:bottom w:val="none" w:sz="0" w:space="0" w:color="auto"/>
        <w:right w:val="none" w:sz="0" w:space="0" w:color="auto"/>
      </w:divBdr>
    </w:div>
    <w:div w:id="838274504">
      <w:marLeft w:val="480"/>
      <w:marRight w:val="0"/>
      <w:marTop w:val="0"/>
      <w:marBottom w:val="0"/>
      <w:divBdr>
        <w:top w:val="none" w:sz="0" w:space="0" w:color="auto"/>
        <w:left w:val="none" w:sz="0" w:space="0" w:color="auto"/>
        <w:bottom w:val="none" w:sz="0" w:space="0" w:color="auto"/>
        <w:right w:val="none" w:sz="0" w:space="0" w:color="auto"/>
      </w:divBdr>
    </w:div>
    <w:div w:id="838469411">
      <w:marLeft w:val="480"/>
      <w:marRight w:val="0"/>
      <w:marTop w:val="0"/>
      <w:marBottom w:val="0"/>
      <w:divBdr>
        <w:top w:val="none" w:sz="0" w:space="0" w:color="auto"/>
        <w:left w:val="none" w:sz="0" w:space="0" w:color="auto"/>
        <w:bottom w:val="none" w:sz="0" w:space="0" w:color="auto"/>
        <w:right w:val="none" w:sz="0" w:space="0" w:color="auto"/>
      </w:divBdr>
    </w:div>
    <w:div w:id="838613712">
      <w:marLeft w:val="480"/>
      <w:marRight w:val="0"/>
      <w:marTop w:val="0"/>
      <w:marBottom w:val="0"/>
      <w:divBdr>
        <w:top w:val="none" w:sz="0" w:space="0" w:color="auto"/>
        <w:left w:val="none" w:sz="0" w:space="0" w:color="auto"/>
        <w:bottom w:val="none" w:sz="0" w:space="0" w:color="auto"/>
        <w:right w:val="none" w:sz="0" w:space="0" w:color="auto"/>
      </w:divBdr>
    </w:div>
    <w:div w:id="839002418">
      <w:marLeft w:val="480"/>
      <w:marRight w:val="0"/>
      <w:marTop w:val="0"/>
      <w:marBottom w:val="0"/>
      <w:divBdr>
        <w:top w:val="none" w:sz="0" w:space="0" w:color="auto"/>
        <w:left w:val="none" w:sz="0" w:space="0" w:color="auto"/>
        <w:bottom w:val="none" w:sz="0" w:space="0" w:color="auto"/>
        <w:right w:val="none" w:sz="0" w:space="0" w:color="auto"/>
      </w:divBdr>
    </w:div>
    <w:div w:id="839195751">
      <w:marLeft w:val="480"/>
      <w:marRight w:val="0"/>
      <w:marTop w:val="0"/>
      <w:marBottom w:val="0"/>
      <w:divBdr>
        <w:top w:val="none" w:sz="0" w:space="0" w:color="auto"/>
        <w:left w:val="none" w:sz="0" w:space="0" w:color="auto"/>
        <w:bottom w:val="none" w:sz="0" w:space="0" w:color="auto"/>
        <w:right w:val="none" w:sz="0" w:space="0" w:color="auto"/>
      </w:divBdr>
    </w:div>
    <w:div w:id="839197658">
      <w:marLeft w:val="480"/>
      <w:marRight w:val="0"/>
      <w:marTop w:val="0"/>
      <w:marBottom w:val="0"/>
      <w:divBdr>
        <w:top w:val="none" w:sz="0" w:space="0" w:color="auto"/>
        <w:left w:val="none" w:sz="0" w:space="0" w:color="auto"/>
        <w:bottom w:val="none" w:sz="0" w:space="0" w:color="auto"/>
        <w:right w:val="none" w:sz="0" w:space="0" w:color="auto"/>
      </w:divBdr>
    </w:div>
    <w:div w:id="840006051">
      <w:marLeft w:val="480"/>
      <w:marRight w:val="0"/>
      <w:marTop w:val="0"/>
      <w:marBottom w:val="0"/>
      <w:divBdr>
        <w:top w:val="none" w:sz="0" w:space="0" w:color="auto"/>
        <w:left w:val="none" w:sz="0" w:space="0" w:color="auto"/>
        <w:bottom w:val="none" w:sz="0" w:space="0" w:color="auto"/>
        <w:right w:val="none" w:sz="0" w:space="0" w:color="auto"/>
      </w:divBdr>
    </w:div>
    <w:div w:id="840387598">
      <w:marLeft w:val="480"/>
      <w:marRight w:val="0"/>
      <w:marTop w:val="0"/>
      <w:marBottom w:val="0"/>
      <w:divBdr>
        <w:top w:val="none" w:sz="0" w:space="0" w:color="auto"/>
        <w:left w:val="none" w:sz="0" w:space="0" w:color="auto"/>
        <w:bottom w:val="none" w:sz="0" w:space="0" w:color="auto"/>
        <w:right w:val="none" w:sz="0" w:space="0" w:color="auto"/>
      </w:divBdr>
    </w:div>
    <w:div w:id="840509144">
      <w:marLeft w:val="480"/>
      <w:marRight w:val="0"/>
      <w:marTop w:val="0"/>
      <w:marBottom w:val="0"/>
      <w:divBdr>
        <w:top w:val="none" w:sz="0" w:space="0" w:color="auto"/>
        <w:left w:val="none" w:sz="0" w:space="0" w:color="auto"/>
        <w:bottom w:val="none" w:sz="0" w:space="0" w:color="auto"/>
        <w:right w:val="none" w:sz="0" w:space="0" w:color="auto"/>
      </w:divBdr>
    </w:div>
    <w:div w:id="840703665">
      <w:marLeft w:val="480"/>
      <w:marRight w:val="0"/>
      <w:marTop w:val="0"/>
      <w:marBottom w:val="0"/>
      <w:divBdr>
        <w:top w:val="none" w:sz="0" w:space="0" w:color="auto"/>
        <w:left w:val="none" w:sz="0" w:space="0" w:color="auto"/>
        <w:bottom w:val="none" w:sz="0" w:space="0" w:color="auto"/>
        <w:right w:val="none" w:sz="0" w:space="0" w:color="auto"/>
      </w:divBdr>
    </w:div>
    <w:div w:id="841286507">
      <w:marLeft w:val="480"/>
      <w:marRight w:val="0"/>
      <w:marTop w:val="0"/>
      <w:marBottom w:val="0"/>
      <w:divBdr>
        <w:top w:val="none" w:sz="0" w:space="0" w:color="auto"/>
        <w:left w:val="none" w:sz="0" w:space="0" w:color="auto"/>
        <w:bottom w:val="none" w:sz="0" w:space="0" w:color="auto"/>
        <w:right w:val="none" w:sz="0" w:space="0" w:color="auto"/>
      </w:divBdr>
    </w:div>
    <w:div w:id="841352858">
      <w:marLeft w:val="480"/>
      <w:marRight w:val="0"/>
      <w:marTop w:val="0"/>
      <w:marBottom w:val="0"/>
      <w:divBdr>
        <w:top w:val="none" w:sz="0" w:space="0" w:color="auto"/>
        <w:left w:val="none" w:sz="0" w:space="0" w:color="auto"/>
        <w:bottom w:val="none" w:sz="0" w:space="0" w:color="auto"/>
        <w:right w:val="none" w:sz="0" w:space="0" w:color="auto"/>
      </w:divBdr>
    </w:div>
    <w:div w:id="841895580">
      <w:marLeft w:val="480"/>
      <w:marRight w:val="0"/>
      <w:marTop w:val="0"/>
      <w:marBottom w:val="0"/>
      <w:divBdr>
        <w:top w:val="none" w:sz="0" w:space="0" w:color="auto"/>
        <w:left w:val="none" w:sz="0" w:space="0" w:color="auto"/>
        <w:bottom w:val="none" w:sz="0" w:space="0" w:color="auto"/>
        <w:right w:val="none" w:sz="0" w:space="0" w:color="auto"/>
      </w:divBdr>
    </w:div>
    <w:div w:id="842401784">
      <w:marLeft w:val="480"/>
      <w:marRight w:val="0"/>
      <w:marTop w:val="0"/>
      <w:marBottom w:val="0"/>
      <w:divBdr>
        <w:top w:val="none" w:sz="0" w:space="0" w:color="auto"/>
        <w:left w:val="none" w:sz="0" w:space="0" w:color="auto"/>
        <w:bottom w:val="none" w:sz="0" w:space="0" w:color="auto"/>
        <w:right w:val="none" w:sz="0" w:space="0" w:color="auto"/>
      </w:divBdr>
    </w:div>
    <w:div w:id="843056478">
      <w:marLeft w:val="480"/>
      <w:marRight w:val="0"/>
      <w:marTop w:val="0"/>
      <w:marBottom w:val="0"/>
      <w:divBdr>
        <w:top w:val="none" w:sz="0" w:space="0" w:color="auto"/>
        <w:left w:val="none" w:sz="0" w:space="0" w:color="auto"/>
        <w:bottom w:val="none" w:sz="0" w:space="0" w:color="auto"/>
        <w:right w:val="none" w:sz="0" w:space="0" w:color="auto"/>
      </w:divBdr>
    </w:div>
    <w:div w:id="843086132">
      <w:marLeft w:val="480"/>
      <w:marRight w:val="0"/>
      <w:marTop w:val="0"/>
      <w:marBottom w:val="0"/>
      <w:divBdr>
        <w:top w:val="none" w:sz="0" w:space="0" w:color="auto"/>
        <w:left w:val="none" w:sz="0" w:space="0" w:color="auto"/>
        <w:bottom w:val="none" w:sz="0" w:space="0" w:color="auto"/>
        <w:right w:val="none" w:sz="0" w:space="0" w:color="auto"/>
      </w:divBdr>
    </w:div>
    <w:div w:id="843086656">
      <w:marLeft w:val="480"/>
      <w:marRight w:val="0"/>
      <w:marTop w:val="0"/>
      <w:marBottom w:val="0"/>
      <w:divBdr>
        <w:top w:val="none" w:sz="0" w:space="0" w:color="auto"/>
        <w:left w:val="none" w:sz="0" w:space="0" w:color="auto"/>
        <w:bottom w:val="none" w:sz="0" w:space="0" w:color="auto"/>
        <w:right w:val="none" w:sz="0" w:space="0" w:color="auto"/>
      </w:divBdr>
    </w:div>
    <w:div w:id="843203821">
      <w:marLeft w:val="480"/>
      <w:marRight w:val="0"/>
      <w:marTop w:val="0"/>
      <w:marBottom w:val="0"/>
      <w:divBdr>
        <w:top w:val="none" w:sz="0" w:space="0" w:color="auto"/>
        <w:left w:val="none" w:sz="0" w:space="0" w:color="auto"/>
        <w:bottom w:val="none" w:sz="0" w:space="0" w:color="auto"/>
        <w:right w:val="none" w:sz="0" w:space="0" w:color="auto"/>
      </w:divBdr>
    </w:div>
    <w:div w:id="843665917">
      <w:marLeft w:val="480"/>
      <w:marRight w:val="0"/>
      <w:marTop w:val="0"/>
      <w:marBottom w:val="0"/>
      <w:divBdr>
        <w:top w:val="none" w:sz="0" w:space="0" w:color="auto"/>
        <w:left w:val="none" w:sz="0" w:space="0" w:color="auto"/>
        <w:bottom w:val="none" w:sz="0" w:space="0" w:color="auto"/>
        <w:right w:val="none" w:sz="0" w:space="0" w:color="auto"/>
      </w:divBdr>
    </w:div>
    <w:div w:id="843788829">
      <w:marLeft w:val="480"/>
      <w:marRight w:val="0"/>
      <w:marTop w:val="0"/>
      <w:marBottom w:val="0"/>
      <w:divBdr>
        <w:top w:val="none" w:sz="0" w:space="0" w:color="auto"/>
        <w:left w:val="none" w:sz="0" w:space="0" w:color="auto"/>
        <w:bottom w:val="none" w:sz="0" w:space="0" w:color="auto"/>
        <w:right w:val="none" w:sz="0" w:space="0" w:color="auto"/>
      </w:divBdr>
    </w:div>
    <w:div w:id="844124861">
      <w:marLeft w:val="480"/>
      <w:marRight w:val="0"/>
      <w:marTop w:val="0"/>
      <w:marBottom w:val="0"/>
      <w:divBdr>
        <w:top w:val="none" w:sz="0" w:space="0" w:color="auto"/>
        <w:left w:val="none" w:sz="0" w:space="0" w:color="auto"/>
        <w:bottom w:val="none" w:sz="0" w:space="0" w:color="auto"/>
        <w:right w:val="none" w:sz="0" w:space="0" w:color="auto"/>
      </w:divBdr>
    </w:div>
    <w:div w:id="844248782">
      <w:marLeft w:val="480"/>
      <w:marRight w:val="0"/>
      <w:marTop w:val="0"/>
      <w:marBottom w:val="0"/>
      <w:divBdr>
        <w:top w:val="none" w:sz="0" w:space="0" w:color="auto"/>
        <w:left w:val="none" w:sz="0" w:space="0" w:color="auto"/>
        <w:bottom w:val="none" w:sz="0" w:space="0" w:color="auto"/>
        <w:right w:val="none" w:sz="0" w:space="0" w:color="auto"/>
      </w:divBdr>
    </w:div>
    <w:div w:id="844367316">
      <w:marLeft w:val="480"/>
      <w:marRight w:val="0"/>
      <w:marTop w:val="0"/>
      <w:marBottom w:val="0"/>
      <w:divBdr>
        <w:top w:val="none" w:sz="0" w:space="0" w:color="auto"/>
        <w:left w:val="none" w:sz="0" w:space="0" w:color="auto"/>
        <w:bottom w:val="none" w:sz="0" w:space="0" w:color="auto"/>
        <w:right w:val="none" w:sz="0" w:space="0" w:color="auto"/>
      </w:divBdr>
    </w:div>
    <w:div w:id="844590404">
      <w:marLeft w:val="480"/>
      <w:marRight w:val="0"/>
      <w:marTop w:val="0"/>
      <w:marBottom w:val="0"/>
      <w:divBdr>
        <w:top w:val="none" w:sz="0" w:space="0" w:color="auto"/>
        <w:left w:val="none" w:sz="0" w:space="0" w:color="auto"/>
        <w:bottom w:val="none" w:sz="0" w:space="0" w:color="auto"/>
        <w:right w:val="none" w:sz="0" w:space="0" w:color="auto"/>
      </w:divBdr>
    </w:div>
    <w:div w:id="844982087">
      <w:marLeft w:val="480"/>
      <w:marRight w:val="0"/>
      <w:marTop w:val="0"/>
      <w:marBottom w:val="0"/>
      <w:divBdr>
        <w:top w:val="none" w:sz="0" w:space="0" w:color="auto"/>
        <w:left w:val="none" w:sz="0" w:space="0" w:color="auto"/>
        <w:bottom w:val="none" w:sz="0" w:space="0" w:color="auto"/>
        <w:right w:val="none" w:sz="0" w:space="0" w:color="auto"/>
      </w:divBdr>
    </w:div>
    <w:div w:id="845637897">
      <w:marLeft w:val="480"/>
      <w:marRight w:val="0"/>
      <w:marTop w:val="0"/>
      <w:marBottom w:val="0"/>
      <w:divBdr>
        <w:top w:val="none" w:sz="0" w:space="0" w:color="auto"/>
        <w:left w:val="none" w:sz="0" w:space="0" w:color="auto"/>
        <w:bottom w:val="none" w:sz="0" w:space="0" w:color="auto"/>
        <w:right w:val="none" w:sz="0" w:space="0" w:color="auto"/>
      </w:divBdr>
    </w:div>
    <w:div w:id="845898845">
      <w:marLeft w:val="480"/>
      <w:marRight w:val="0"/>
      <w:marTop w:val="0"/>
      <w:marBottom w:val="0"/>
      <w:divBdr>
        <w:top w:val="none" w:sz="0" w:space="0" w:color="auto"/>
        <w:left w:val="none" w:sz="0" w:space="0" w:color="auto"/>
        <w:bottom w:val="none" w:sz="0" w:space="0" w:color="auto"/>
        <w:right w:val="none" w:sz="0" w:space="0" w:color="auto"/>
      </w:divBdr>
    </w:div>
    <w:div w:id="846019952">
      <w:marLeft w:val="480"/>
      <w:marRight w:val="0"/>
      <w:marTop w:val="0"/>
      <w:marBottom w:val="0"/>
      <w:divBdr>
        <w:top w:val="none" w:sz="0" w:space="0" w:color="auto"/>
        <w:left w:val="none" w:sz="0" w:space="0" w:color="auto"/>
        <w:bottom w:val="none" w:sz="0" w:space="0" w:color="auto"/>
        <w:right w:val="none" w:sz="0" w:space="0" w:color="auto"/>
      </w:divBdr>
    </w:div>
    <w:div w:id="846093385">
      <w:marLeft w:val="480"/>
      <w:marRight w:val="0"/>
      <w:marTop w:val="0"/>
      <w:marBottom w:val="0"/>
      <w:divBdr>
        <w:top w:val="none" w:sz="0" w:space="0" w:color="auto"/>
        <w:left w:val="none" w:sz="0" w:space="0" w:color="auto"/>
        <w:bottom w:val="none" w:sz="0" w:space="0" w:color="auto"/>
        <w:right w:val="none" w:sz="0" w:space="0" w:color="auto"/>
      </w:divBdr>
    </w:div>
    <w:div w:id="846484498">
      <w:marLeft w:val="480"/>
      <w:marRight w:val="0"/>
      <w:marTop w:val="0"/>
      <w:marBottom w:val="0"/>
      <w:divBdr>
        <w:top w:val="none" w:sz="0" w:space="0" w:color="auto"/>
        <w:left w:val="none" w:sz="0" w:space="0" w:color="auto"/>
        <w:bottom w:val="none" w:sz="0" w:space="0" w:color="auto"/>
        <w:right w:val="none" w:sz="0" w:space="0" w:color="auto"/>
      </w:divBdr>
    </w:div>
    <w:div w:id="847250517">
      <w:marLeft w:val="480"/>
      <w:marRight w:val="0"/>
      <w:marTop w:val="0"/>
      <w:marBottom w:val="0"/>
      <w:divBdr>
        <w:top w:val="none" w:sz="0" w:space="0" w:color="auto"/>
        <w:left w:val="none" w:sz="0" w:space="0" w:color="auto"/>
        <w:bottom w:val="none" w:sz="0" w:space="0" w:color="auto"/>
        <w:right w:val="none" w:sz="0" w:space="0" w:color="auto"/>
      </w:divBdr>
    </w:div>
    <w:div w:id="847523574">
      <w:marLeft w:val="480"/>
      <w:marRight w:val="0"/>
      <w:marTop w:val="0"/>
      <w:marBottom w:val="0"/>
      <w:divBdr>
        <w:top w:val="none" w:sz="0" w:space="0" w:color="auto"/>
        <w:left w:val="none" w:sz="0" w:space="0" w:color="auto"/>
        <w:bottom w:val="none" w:sz="0" w:space="0" w:color="auto"/>
        <w:right w:val="none" w:sz="0" w:space="0" w:color="auto"/>
      </w:divBdr>
    </w:div>
    <w:div w:id="847671283">
      <w:marLeft w:val="480"/>
      <w:marRight w:val="0"/>
      <w:marTop w:val="0"/>
      <w:marBottom w:val="0"/>
      <w:divBdr>
        <w:top w:val="none" w:sz="0" w:space="0" w:color="auto"/>
        <w:left w:val="none" w:sz="0" w:space="0" w:color="auto"/>
        <w:bottom w:val="none" w:sz="0" w:space="0" w:color="auto"/>
        <w:right w:val="none" w:sz="0" w:space="0" w:color="auto"/>
      </w:divBdr>
    </w:div>
    <w:div w:id="847983111">
      <w:marLeft w:val="480"/>
      <w:marRight w:val="0"/>
      <w:marTop w:val="0"/>
      <w:marBottom w:val="0"/>
      <w:divBdr>
        <w:top w:val="none" w:sz="0" w:space="0" w:color="auto"/>
        <w:left w:val="none" w:sz="0" w:space="0" w:color="auto"/>
        <w:bottom w:val="none" w:sz="0" w:space="0" w:color="auto"/>
        <w:right w:val="none" w:sz="0" w:space="0" w:color="auto"/>
      </w:divBdr>
    </w:div>
    <w:div w:id="848103331">
      <w:marLeft w:val="480"/>
      <w:marRight w:val="0"/>
      <w:marTop w:val="0"/>
      <w:marBottom w:val="0"/>
      <w:divBdr>
        <w:top w:val="none" w:sz="0" w:space="0" w:color="auto"/>
        <w:left w:val="none" w:sz="0" w:space="0" w:color="auto"/>
        <w:bottom w:val="none" w:sz="0" w:space="0" w:color="auto"/>
        <w:right w:val="none" w:sz="0" w:space="0" w:color="auto"/>
      </w:divBdr>
    </w:div>
    <w:div w:id="848107904">
      <w:marLeft w:val="480"/>
      <w:marRight w:val="0"/>
      <w:marTop w:val="0"/>
      <w:marBottom w:val="0"/>
      <w:divBdr>
        <w:top w:val="none" w:sz="0" w:space="0" w:color="auto"/>
        <w:left w:val="none" w:sz="0" w:space="0" w:color="auto"/>
        <w:bottom w:val="none" w:sz="0" w:space="0" w:color="auto"/>
        <w:right w:val="none" w:sz="0" w:space="0" w:color="auto"/>
      </w:divBdr>
    </w:div>
    <w:div w:id="848174196">
      <w:marLeft w:val="480"/>
      <w:marRight w:val="0"/>
      <w:marTop w:val="0"/>
      <w:marBottom w:val="0"/>
      <w:divBdr>
        <w:top w:val="none" w:sz="0" w:space="0" w:color="auto"/>
        <w:left w:val="none" w:sz="0" w:space="0" w:color="auto"/>
        <w:bottom w:val="none" w:sz="0" w:space="0" w:color="auto"/>
        <w:right w:val="none" w:sz="0" w:space="0" w:color="auto"/>
      </w:divBdr>
    </w:div>
    <w:div w:id="848250655">
      <w:marLeft w:val="480"/>
      <w:marRight w:val="0"/>
      <w:marTop w:val="0"/>
      <w:marBottom w:val="0"/>
      <w:divBdr>
        <w:top w:val="none" w:sz="0" w:space="0" w:color="auto"/>
        <w:left w:val="none" w:sz="0" w:space="0" w:color="auto"/>
        <w:bottom w:val="none" w:sz="0" w:space="0" w:color="auto"/>
        <w:right w:val="none" w:sz="0" w:space="0" w:color="auto"/>
      </w:divBdr>
    </w:div>
    <w:div w:id="848255439">
      <w:marLeft w:val="480"/>
      <w:marRight w:val="0"/>
      <w:marTop w:val="0"/>
      <w:marBottom w:val="0"/>
      <w:divBdr>
        <w:top w:val="none" w:sz="0" w:space="0" w:color="auto"/>
        <w:left w:val="none" w:sz="0" w:space="0" w:color="auto"/>
        <w:bottom w:val="none" w:sz="0" w:space="0" w:color="auto"/>
        <w:right w:val="none" w:sz="0" w:space="0" w:color="auto"/>
      </w:divBdr>
    </w:div>
    <w:div w:id="848720231">
      <w:marLeft w:val="480"/>
      <w:marRight w:val="0"/>
      <w:marTop w:val="0"/>
      <w:marBottom w:val="0"/>
      <w:divBdr>
        <w:top w:val="none" w:sz="0" w:space="0" w:color="auto"/>
        <w:left w:val="none" w:sz="0" w:space="0" w:color="auto"/>
        <w:bottom w:val="none" w:sz="0" w:space="0" w:color="auto"/>
        <w:right w:val="none" w:sz="0" w:space="0" w:color="auto"/>
      </w:divBdr>
    </w:div>
    <w:div w:id="848761655">
      <w:marLeft w:val="480"/>
      <w:marRight w:val="0"/>
      <w:marTop w:val="0"/>
      <w:marBottom w:val="0"/>
      <w:divBdr>
        <w:top w:val="none" w:sz="0" w:space="0" w:color="auto"/>
        <w:left w:val="none" w:sz="0" w:space="0" w:color="auto"/>
        <w:bottom w:val="none" w:sz="0" w:space="0" w:color="auto"/>
        <w:right w:val="none" w:sz="0" w:space="0" w:color="auto"/>
      </w:divBdr>
    </w:div>
    <w:div w:id="848836435">
      <w:marLeft w:val="480"/>
      <w:marRight w:val="0"/>
      <w:marTop w:val="0"/>
      <w:marBottom w:val="0"/>
      <w:divBdr>
        <w:top w:val="none" w:sz="0" w:space="0" w:color="auto"/>
        <w:left w:val="none" w:sz="0" w:space="0" w:color="auto"/>
        <w:bottom w:val="none" w:sz="0" w:space="0" w:color="auto"/>
        <w:right w:val="none" w:sz="0" w:space="0" w:color="auto"/>
      </w:divBdr>
    </w:div>
    <w:div w:id="849223301">
      <w:marLeft w:val="480"/>
      <w:marRight w:val="0"/>
      <w:marTop w:val="0"/>
      <w:marBottom w:val="0"/>
      <w:divBdr>
        <w:top w:val="none" w:sz="0" w:space="0" w:color="auto"/>
        <w:left w:val="none" w:sz="0" w:space="0" w:color="auto"/>
        <w:bottom w:val="none" w:sz="0" w:space="0" w:color="auto"/>
        <w:right w:val="none" w:sz="0" w:space="0" w:color="auto"/>
      </w:divBdr>
    </w:div>
    <w:div w:id="849294726">
      <w:marLeft w:val="480"/>
      <w:marRight w:val="0"/>
      <w:marTop w:val="0"/>
      <w:marBottom w:val="0"/>
      <w:divBdr>
        <w:top w:val="none" w:sz="0" w:space="0" w:color="auto"/>
        <w:left w:val="none" w:sz="0" w:space="0" w:color="auto"/>
        <w:bottom w:val="none" w:sz="0" w:space="0" w:color="auto"/>
        <w:right w:val="none" w:sz="0" w:space="0" w:color="auto"/>
      </w:divBdr>
    </w:div>
    <w:div w:id="849416536">
      <w:marLeft w:val="480"/>
      <w:marRight w:val="0"/>
      <w:marTop w:val="0"/>
      <w:marBottom w:val="0"/>
      <w:divBdr>
        <w:top w:val="none" w:sz="0" w:space="0" w:color="auto"/>
        <w:left w:val="none" w:sz="0" w:space="0" w:color="auto"/>
        <w:bottom w:val="none" w:sz="0" w:space="0" w:color="auto"/>
        <w:right w:val="none" w:sz="0" w:space="0" w:color="auto"/>
      </w:divBdr>
    </w:div>
    <w:div w:id="849442643">
      <w:marLeft w:val="480"/>
      <w:marRight w:val="0"/>
      <w:marTop w:val="0"/>
      <w:marBottom w:val="0"/>
      <w:divBdr>
        <w:top w:val="none" w:sz="0" w:space="0" w:color="auto"/>
        <w:left w:val="none" w:sz="0" w:space="0" w:color="auto"/>
        <w:bottom w:val="none" w:sz="0" w:space="0" w:color="auto"/>
        <w:right w:val="none" w:sz="0" w:space="0" w:color="auto"/>
      </w:divBdr>
    </w:div>
    <w:div w:id="850798755">
      <w:marLeft w:val="480"/>
      <w:marRight w:val="0"/>
      <w:marTop w:val="0"/>
      <w:marBottom w:val="0"/>
      <w:divBdr>
        <w:top w:val="none" w:sz="0" w:space="0" w:color="auto"/>
        <w:left w:val="none" w:sz="0" w:space="0" w:color="auto"/>
        <w:bottom w:val="none" w:sz="0" w:space="0" w:color="auto"/>
        <w:right w:val="none" w:sz="0" w:space="0" w:color="auto"/>
      </w:divBdr>
    </w:div>
    <w:div w:id="851145222">
      <w:marLeft w:val="480"/>
      <w:marRight w:val="0"/>
      <w:marTop w:val="0"/>
      <w:marBottom w:val="0"/>
      <w:divBdr>
        <w:top w:val="none" w:sz="0" w:space="0" w:color="auto"/>
        <w:left w:val="none" w:sz="0" w:space="0" w:color="auto"/>
        <w:bottom w:val="none" w:sz="0" w:space="0" w:color="auto"/>
        <w:right w:val="none" w:sz="0" w:space="0" w:color="auto"/>
      </w:divBdr>
    </w:div>
    <w:div w:id="851383760">
      <w:marLeft w:val="480"/>
      <w:marRight w:val="0"/>
      <w:marTop w:val="0"/>
      <w:marBottom w:val="0"/>
      <w:divBdr>
        <w:top w:val="none" w:sz="0" w:space="0" w:color="auto"/>
        <w:left w:val="none" w:sz="0" w:space="0" w:color="auto"/>
        <w:bottom w:val="none" w:sz="0" w:space="0" w:color="auto"/>
        <w:right w:val="none" w:sz="0" w:space="0" w:color="auto"/>
      </w:divBdr>
    </w:div>
    <w:div w:id="851527149">
      <w:marLeft w:val="480"/>
      <w:marRight w:val="0"/>
      <w:marTop w:val="0"/>
      <w:marBottom w:val="0"/>
      <w:divBdr>
        <w:top w:val="none" w:sz="0" w:space="0" w:color="auto"/>
        <w:left w:val="none" w:sz="0" w:space="0" w:color="auto"/>
        <w:bottom w:val="none" w:sz="0" w:space="0" w:color="auto"/>
        <w:right w:val="none" w:sz="0" w:space="0" w:color="auto"/>
      </w:divBdr>
    </w:div>
    <w:div w:id="851802856">
      <w:marLeft w:val="480"/>
      <w:marRight w:val="0"/>
      <w:marTop w:val="0"/>
      <w:marBottom w:val="0"/>
      <w:divBdr>
        <w:top w:val="none" w:sz="0" w:space="0" w:color="auto"/>
        <w:left w:val="none" w:sz="0" w:space="0" w:color="auto"/>
        <w:bottom w:val="none" w:sz="0" w:space="0" w:color="auto"/>
        <w:right w:val="none" w:sz="0" w:space="0" w:color="auto"/>
      </w:divBdr>
    </w:div>
    <w:div w:id="852038580">
      <w:marLeft w:val="480"/>
      <w:marRight w:val="0"/>
      <w:marTop w:val="0"/>
      <w:marBottom w:val="0"/>
      <w:divBdr>
        <w:top w:val="none" w:sz="0" w:space="0" w:color="auto"/>
        <w:left w:val="none" w:sz="0" w:space="0" w:color="auto"/>
        <w:bottom w:val="none" w:sz="0" w:space="0" w:color="auto"/>
        <w:right w:val="none" w:sz="0" w:space="0" w:color="auto"/>
      </w:divBdr>
    </w:div>
    <w:div w:id="852063123">
      <w:marLeft w:val="480"/>
      <w:marRight w:val="0"/>
      <w:marTop w:val="0"/>
      <w:marBottom w:val="0"/>
      <w:divBdr>
        <w:top w:val="none" w:sz="0" w:space="0" w:color="auto"/>
        <w:left w:val="none" w:sz="0" w:space="0" w:color="auto"/>
        <w:bottom w:val="none" w:sz="0" w:space="0" w:color="auto"/>
        <w:right w:val="none" w:sz="0" w:space="0" w:color="auto"/>
      </w:divBdr>
    </w:div>
    <w:div w:id="852110308">
      <w:marLeft w:val="480"/>
      <w:marRight w:val="0"/>
      <w:marTop w:val="0"/>
      <w:marBottom w:val="0"/>
      <w:divBdr>
        <w:top w:val="none" w:sz="0" w:space="0" w:color="auto"/>
        <w:left w:val="none" w:sz="0" w:space="0" w:color="auto"/>
        <w:bottom w:val="none" w:sz="0" w:space="0" w:color="auto"/>
        <w:right w:val="none" w:sz="0" w:space="0" w:color="auto"/>
      </w:divBdr>
    </w:div>
    <w:div w:id="852576511">
      <w:marLeft w:val="480"/>
      <w:marRight w:val="0"/>
      <w:marTop w:val="0"/>
      <w:marBottom w:val="0"/>
      <w:divBdr>
        <w:top w:val="none" w:sz="0" w:space="0" w:color="auto"/>
        <w:left w:val="none" w:sz="0" w:space="0" w:color="auto"/>
        <w:bottom w:val="none" w:sz="0" w:space="0" w:color="auto"/>
        <w:right w:val="none" w:sz="0" w:space="0" w:color="auto"/>
      </w:divBdr>
    </w:div>
    <w:div w:id="852765405">
      <w:marLeft w:val="480"/>
      <w:marRight w:val="0"/>
      <w:marTop w:val="0"/>
      <w:marBottom w:val="0"/>
      <w:divBdr>
        <w:top w:val="none" w:sz="0" w:space="0" w:color="auto"/>
        <w:left w:val="none" w:sz="0" w:space="0" w:color="auto"/>
        <w:bottom w:val="none" w:sz="0" w:space="0" w:color="auto"/>
        <w:right w:val="none" w:sz="0" w:space="0" w:color="auto"/>
      </w:divBdr>
    </w:div>
    <w:div w:id="852843582">
      <w:marLeft w:val="480"/>
      <w:marRight w:val="0"/>
      <w:marTop w:val="0"/>
      <w:marBottom w:val="0"/>
      <w:divBdr>
        <w:top w:val="none" w:sz="0" w:space="0" w:color="auto"/>
        <w:left w:val="none" w:sz="0" w:space="0" w:color="auto"/>
        <w:bottom w:val="none" w:sz="0" w:space="0" w:color="auto"/>
        <w:right w:val="none" w:sz="0" w:space="0" w:color="auto"/>
      </w:divBdr>
    </w:div>
    <w:div w:id="852888061">
      <w:marLeft w:val="480"/>
      <w:marRight w:val="0"/>
      <w:marTop w:val="0"/>
      <w:marBottom w:val="0"/>
      <w:divBdr>
        <w:top w:val="none" w:sz="0" w:space="0" w:color="auto"/>
        <w:left w:val="none" w:sz="0" w:space="0" w:color="auto"/>
        <w:bottom w:val="none" w:sz="0" w:space="0" w:color="auto"/>
        <w:right w:val="none" w:sz="0" w:space="0" w:color="auto"/>
      </w:divBdr>
    </w:div>
    <w:div w:id="853299215">
      <w:marLeft w:val="480"/>
      <w:marRight w:val="0"/>
      <w:marTop w:val="0"/>
      <w:marBottom w:val="0"/>
      <w:divBdr>
        <w:top w:val="none" w:sz="0" w:space="0" w:color="auto"/>
        <w:left w:val="none" w:sz="0" w:space="0" w:color="auto"/>
        <w:bottom w:val="none" w:sz="0" w:space="0" w:color="auto"/>
        <w:right w:val="none" w:sz="0" w:space="0" w:color="auto"/>
      </w:divBdr>
    </w:div>
    <w:div w:id="853418375">
      <w:marLeft w:val="480"/>
      <w:marRight w:val="0"/>
      <w:marTop w:val="0"/>
      <w:marBottom w:val="0"/>
      <w:divBdr>
        <w:top w:val="none" w:sz="0" w:space="0" w:color="auto"/>
        <w:left w:val="none" w:sz="0" w:space="0" w:color="auto"/>
        <w:bottom w:val="none" w:sz="0" w:space="0" w:color="auto"/>
        <w:right w:val="none" w:sz="0" w:space="0" w:color="auto"/>
      </w:divBdr>
    </w:div>
    <w:div w:id="853805050">
      <w:marLeft w:val="480"/>
      <w:marRight w:val="0"/>
      <w:marTop w:val="0"/>
      <w:marBottom w:val="0"/>
      <w:divBdr>
        <w:top w:val="none" w:sz="0" w:space="0" w:color="auto"/>
        <w:left w:val="none" w:sz="0" w:space="0" w:color="auto"/>
        <w:bottom w:val="none" w:sz="0" w:space="0" w:color="auto"/>
        <w:right w:val="none" w:sz="0" w:space="0" w:color="auto"/>
      </w:divBdr>
    </w:div>
    <w:div w:id="853809713">
      <w:marLeft w:val="480"/>
      <w:marRight w:val="0"/>
      <w:marTop w:val="0"/>
      <w:marBottom w:val="0"/>
      <w:divBdr>
        <w:top w:val="none" w:sz="0" w:space="0" w:color="auto"/>
        <w:left w:val="none" w:sz="0" w:space="0" w:color="auto"/>
        <w:bottom w:val="none" w:sz="0" w:space="0" w:color="auto"/>
        <w:right w:val="none" w:sz="0" w:space="0" w:color="auto"/>
      </w:divBdr>
    </w:div>
    <w:div w:id="853835611">
      <w:marLeft w:val="480"/>
      <w:marRight w:val="0"/>
      <w:marTop w:val="0"/>
      <w:marBottom w:val="0"/>
      <w:divBdr>
        <w:top w:val="none" w:sz="0" w:space="0" w:color="auto"/>
        <w:left w:val="none" w:sz="0" w:space="0" w:color="auto"/>
        <w:bottom w:val="none" w:sz="0" w:space="0" w:color="auto"/>
        <w:right w:val="none" w:sz="0" w:space="0" w:color="auto"/>
      </w:divBdr>
    </w:div>
    <w:div w:id="854224634">
      <w:marLeft w:val="480"/>
      <w:marRight w:val="0"/>
      <w:marTop w:val="0"/>
      <w:marBottom w:val="0"/>
      <w:divBdr>
        <w:top w:val="none" w:sz="0" w:space="0" w:color="auto"/>
        <w:left w:val="none" w:sz="0" w:space="0" w:color="auto"/>
        <w:bottom w:val="none" w:sz="0" w:space="0" w:color="auto"/>
        <w:right w:val="none" w:sz="0" w:space="0" w:color="auto"/>
      </w:divBdr>
    </w:div>
    <w:div w:id="854611250">
      <w:marLeft w:val="480"/>
      <w:marRight w:val="0"/>
      <w:marTop w:val="0"/>
      <w:marBottom w:val="0"/>
      <w:divBdr>
        <w:top w:val="none" w:sz="0" w:space="0" w:color="auto"/>
        <w:left w:val="none" w:sz="0" w:space="0" w:color="auto"/>
        <w:bottom w:val="none" w:sz="0" w:space="0" w:color="auto"/>
        <w:right w:val="none" w:sz="0" w:space="0" w:color="auto"/>
      </w:divBdr>
    </w:div>
    <w:div w:id="855459554">
      <w:marLeft w:val="480"/>
      <w:marRight w:val="0"/>
      <w:marTop w:val="0"/>
      <w:marBottom w:val="0"/>
      <w:divBdr>
        <w:top w:val="none" w:sz="0" w:space="0" w:color="auto"/>
        <w:left w:val="none" w:sz="0" w:space="0" w:color="auto"/>
        <w:bottom w:val="none" w:sz="0" w:space="0" w:color="auto"/>
        <w:right w:val="none" w:sz="0" w:space="0" w:color="auto"/>
      </w:divBdr>
    </w:div>
    <w:div w:id="855575582">
      <w:marLeft w:val="480"/>
      <w:marRight w:val="0"/>
      <w:marTop w:val="0"/>
      <w:marBottom w:val="0"/>
      <w:divBdr>
        <w:top w:val="none" w:sz="0" w:space="0" w:color="auto"/>
        <w:left w:val="none" w:sz="0" w:space="0" w:color="auto"/>
        <w:bottom w:val="none" w:sz="0" w:space="0" w:color="auto"/>
        <w:right w:val="none" w:sz="0" w:space="0" w:color="auto"/>
      </w:divBdr>
    </w:div>
    <w:div w:id="856432407">
      <w:marLeft w:val="480"/>
      <w:marRight w:val="0"/>
      <w:marTop w:val="0"/>
      <w:marBottom w:val="0"/>
      <w:divBdr>
        <w:top w:val="none" w:sz="0" w:space="0" w:color="auto"/>
        <w:left w:val="none" w:sz="0" w:space="0" w:color="auto"/>
        <w:bottom w:val="none" w:sz="0" w:space="0" w:color="auto"/>
        <w:right w:val="none" w:sz="0" w:space="0" w:color="auto"/>
      </w:divBdr>
    </w:div>
    <w:div w:id="856501361">
      <w:marLeft w:val="480"/>
      <w:marRight w:val="0"/>
      <w:marTop w:val="0"/>
      <w:marBottom w:val="0"/>
      <w:divBdr>
        <w:top w:val="none" w:sz="0" w:space="0" w:color="auto"/>
        <w:left w:val="none" w:sz="0" w:space="0" w:color="auto"/>
        <w:bottom w:val="none" w:sz="0" w:space="0" w:color="auto"/>
        <w:right w:val="none" w:sz="0" w:space="0" w:color="auto"/>
      </w:divBdr>
    </w:div>
    <w:div w:id="856890604">
      <w:marLeft w:val="480"/>
      <w:marRight w:val="0"/>
      <w:marTop w:val="0"/>
      <w:marBottom w:val="0"/>
      <w:divBdr>
        <w:top w:val="none" w:sz="0" w:space="0" w:color="auto"/>
        <w:left w:val="none" w:sz="0" w:space="0" w:color="auto"/>
        <w:bottom w:val="none" w:sz="0" w:space="0" w:color="auto"/>
        <w:right w:val="none" w:sz="0" w:space="0" w:color="auto"/>
      </w:divBdr>
    </w:div>
    <w:div w:id="857617267">
      <w:marLeft w:val="480"/>
      <w:marRight w:val="0"/>
      <w:marTop w:val="0"/>
      <w:marBottom w:val="0"/>
      <w:divBdr>
        <w:top w:val="none" w:sz="0" w:space="0" w:color="auto"/>
        <w:left w:val="none" w:sz="0" w:space="0" w:color="auto"/>
        <w:bottom w:val="none" w:sz="0" w:space="0" w:color="auto"/>
        <w:right w:val="none" w:sz="0" w:space="0" w:color="auto"/>
      </w:divBdr>
    </w:div>
    <w:div w:id="857960922">
      <w:marLeft w:val="480"/>
      <w:marRight w:val="0"/>
      <w:marTop w:val="0"/>
      <w:marBottom w:val="0"/>
      <w:divBdr>
        <w:top w:val="none" w:sz="0" w:space="0" w:color="auto"/>
        <w:left w:val="none" w:sz="0" w:space="0" w:color="auto"/>
        <w:bottom w:val="none" w:sz="0" w:space="0" w:color="auto"/>
        <w:right w:val="none" w:sz="0" w:space="0" w:color="auto"/>
      </w:divBdr>
    </w:div>
    <w:div w:id="858080318">
      <w:marLeft w:val="480"/>
      <w:marRight w:val="0"/>
      <w:marTop w:val="0"/>
      <w:marBottom w:val="0"/>
      <w:divBdr>
        <w:top w:val="none" w:sz="0" w:space="0" w:color="auto"/>
        <w:left w:val="none" w:sz="0" w:space="0" w:color="auto"/>
        <w:bottom w:val="none" w:sz="0" w:space="0" w:color="auto"/>
        <w:right w:val="none" w:sz="0" w:space="0" w:color="auto"/>
      </w:divBdr>
    </w:div>
    <w:div w:id="858474657">
      <w:marLeft w:val="480"/>
      <w:marRight w:val="0"/>
      <w:marTop w:val="0"/>
      <w:marBottom w:val="0"/>
      <w:divBdr>
        <w:top w:val="none" w:sz="0" w:space="0" w:color="auto"/>
        <w:left w:val="none" w:sz="0" w:space="0" w:color="auto"/>
        <w:bottom w:val="none" w:sz="0" w:space="0" w:color="auto"/>
        <w:right w:val="none" w:sz="0" w:space="0" w:color="auto"/>
      </w:divBdr>
    </w:div>
    <w:div w:id="859198300">
      <w:marLeft w:val="480"/>
      <w:marRight w:val="0"/>
      <w:marTop w:val="0"/>
      <w:marBottom w:val="0"/>
      <w:divBdr>
        <w:top w:val="none" w:sz="0" w:space="0" w:color="auto"/>
        <w:left w:val="none" w:sz="0" w:space="0" w:color="auto"/>
        <w:bottom w:val="none" w:sz="0" w:space="0" w:color="auto"/>
        <w:right w:val="none" w:sz="0" w:space="0" w:color="auto"/>
      </w:divBdr>
    </w:div>
    <w:div w:id="859203494">
      <w:marLeft w:val="480"/>
      <w:marRight w:val="0"/>
      <w:marTop w:val="0"/>
      <w:marBottom w:val="0"/>
      <w:divBdr>
        <w:top w:val="none" w:sz="0" w:space="0" w:color="auto"/>
        <w:left w:val="none" w:sz="0" w:space="0" w:color="auto"/>
        <w:bottom w:val="none" w:sz="0" w:space="0" w:color="auto"/>
        <w:right w:val="none" w:sz="0" w:space="0" w:color="auto"/>
      </w:divBdr>
    </w:div>
    <w:div w:id="859514754">
      <w:marLeft w:val="480"/>
      <w:marRight w:val="0"/>
      <w:marTop w:val="0"/>
      <w:marBottom w:val="0"/>
      <w:divBdr>
        <w:top w:val="none" w:sz="0" w:space="0" w:color="auto"/>
        <w:left w:val="none" w:sz="0" w:space="0" w:color="auto"/>
        <w:bottom w:val="none" w:sz="0" w:space="0" w:color="auto"/>
        <w:right w:val="none" w:sz="0" w:space="0" w:color="auto"/>
      </w:divBdr>
    </w:div>
    <w:div w:id="859667200">
      <w:marLeft w:val="480"/>
      <w:marRight w:val="0"/>
      <w:marTop w:val="0"/>
      <w:marBottom w:val="0"/>
      <w:divBdr>
        <w:top w:val="none" w:sz="0" w:space="0" w:color="auto"/>
        <w:left w:val="none" w:sz="0" w:space="0" w:color="auto"/>
        <w:bottom w:val="none" w:sz="0" w:space="0" w:color="auto"/>
        <w:right w:val="none" w:sz="0" w:space="0" w:color="auto"/>
      </w:divBdr>
    </w:div>
    <w:div w:id="859703428">
      <w:marLeft w:val="480"/>
      <w:marRight w:val="0"/>
      <w:marTop w:val="0"/>
      <w:marBottom w:val="0"/>
      <w:divBdr>
        <w:top w:val="none" w:sz="0" w:space="0" w:color="auto"/>
        <w:left w:val="none" w:sz="0" w:space="0" w:color="auto"/>
        <w:bottom w:val="none" w:sz="0" w:space="0" w:color="auto"/>
        <w:right w:val="none" w:sz="0" w:space="0" w:color="auto"/>
      </w:divBdr>
    </w:div>
    <w:div w:id="860045679">
      <w:marLeft w:val="480"/>
      <w:marRight w:val="0"/>
      <w:marTop w:val="0"/>
      <w:marBottom w:val="0"/>
      <w:divBdr>
        <w:top w:val="none" w:sz="0" w:space="0" w:color="auto"/>
        <w:left w:val="none" w:sz="0" w:space="0" w:color="auto"/>
        <w:bottom w:val="none" w:sz="0" w:space="0" w:color="auto"/>
        <w:right w:val="none" w:sz="0" w:space="0" w:color="auto"/>
      </w:divBdr>
    </w:div>
    <w:div w:id="860049128">
      <w:marLeft w:val="480"/>
      <w:marRight w:val="0"/>
      <w:marTop w:val="0"/>
      <w:marBottom w:val="0"/>
      <w:divBdr>
        <w:top w:val="none" w:sz="0" w:space="0" w:color="auto"/>
        <w:left w:val="none" w:sz="0" w:space="0" w:color="auto"/>
        <w:bottom w:val="none" w:sz="0" w:space="0" w:color="auto"/>
        <w:right w:val="none" w:sz="0" w:space="0" w:color="auto"/>
      </w:divBdr>
    </w:div>
    <w:div w:id="860164042">
      <w:marLeft w:val="480"/>
      <w:marRight w:val="0"/>
      <w:marTop w:val="0"/>
      <w:marBottom w:val="0"/>
      <w:divBdr>
        <w:top w:val="none" w:sz="0" w:space="0" w:color="auto"/>
        <w:left w:val="none" w:sz="0" w:space="0" w:color="auto"/>
        <w:bottom w:val="none" w:sz="0" w:space="0" w:color="auto"/>
        <w:right w:val="none" w:sz="0" w:space="0" w:color="auto"/>
      </w:divBdr>
    </w:div>
    <w:div w:id="860780389">
      <w:marLeft w:val="480"/>
      <w:marRight w:val="0"/>
      <w:marTop w:val="0"/>
      <w:marBottom w:val="0"/>
      <w:divBdr>
        <w:top w:val="none" w:sz="0" w:space="0" w:color="auto"/>
        <w:left w:val="none" w:sz="0" w:space="0" w:color="auto"/>
        <w:bottom w:val="none" w:sz="0" w:space="0" w:color="auto"/>
        <w:right w:val="none" w:sz="0" w:space="0" w:color="auto"/>
      </w:divBdr>
    </w:div>
    <w:div w:id="860977638">
      <w:marLeft w:val="480"/>
      <w:marRight w:val="0"/>
      <w:marTop w:val="0"/>
      <w:marBottom w:val="0"/>
      <w:divBdr>
        <w:top w:val="none" w:sz="0" w:space="0" w:color="auto"/>
        <w:left w:val="none" w:sz="0" w:space="0" w:color="auto"/>
        <w:bottom w:val="none" w:sz="0" w:space="0" w:color="auto"/>
        <w:right w:val="none" w:sz="0" w:space="0" w:color="auto"/>
      </w:divBdr>
    </w:div>
    <w:div w:id="861163065">
      <w:marLeft w:val="480"/>
      <w:marRight w:val="0"/>
      <w:marTop w:val="0"/>
      <w:marBottom w:val="0"/>
      <w:divBdr>
        <w:top w:val="none" w:sz="0" w:space="0" w:color="auto"/>
        <w:left w:val="none" w:sz="0" w:space="0" w:color="auto"/>
        <w:bottom w:val="none" w:sz="0" w:space="0" w:color="auto"/>
        <w:right w:val="none" w:sz="0" w:space="0" w:color="auto"/>
      </w:divBdr>
    </w:div>
    <w:div w:id="861210188">
      <w:marLeft w:val="480"/>
      <w:marRight w:val="0"/>
      <w:marTop w:val="0"/>
      <w:marBottom w:val="0"/>
      <w:divBdr>
        <w:top w:val="none" w:sz="0" w:space="0" w:color="auto"/>
        <w:left w:val="none" w:sz="0" w:space="0" w:color="auto"/>
        <w:bottom w:val="none" w:sz="0" w:space="0" w:color="auto"/>
        <w:right w:val="none" w:sz="0" w:space="0" w:color="auto"/>
      </w:divBdr>
    </w:div>
    <w:div w:id="861238312">
      <w:marLeft w:val="480"/>
      <w:marRight w:val="0"/>
      <w:marTop w:val="0"/>
      <w:marBottom w:val="0"/>
      <w:divBdr>
        <w:top w:val="none" w:sz="0" w:space="0" w:color="auto"/>
        <w:left w:val="none" w:sz="0" w:space="0" w:color="auto"/>
        <w:bottom w:val="none" w:sz="0" w:space="0" w:color="auto"/>
        <w:right w:val="none" w:sz="0" w:space="0" w:color="auto"/>
      </w:divBdr>
    </w:div>
    <w:div w:id="861280619">
      <w:marLeft w:val="480"/>
      <w:marRight w:val="0"/>
      <w:marTop w:val="0"/>
      <w:marBottom w:val="0"/>
      <w:divBdr>
        <w:top w:val="none" w:sz="0" w:space="0" w:color="auto"/>
        <w:left w:val="none" w:sz="0" w:space="0" w:color="auto"/>
        <w:bottom w:val="none" w:sz="0" w:space="0" w:color="auto"/>
        <w:right w:val="none" w:sz="0" w:space="0" w:color="auto"/>
      </w:divBdr>
    </w:div>
    <w:div w:id="861281145">
      <w:marLeft w:val="480"/>
      <w:marRight w:val="0"/>
      <w:marTop w:val="0"/>
      <w:marBottom w:val="0"/>
      <w:divBdr>
        <w:top w:val="none" w:sz="0" w:space="0" w:color="auto"/>
        <w:left w:val="none" w:sz="0" w:space="0" w:color="auto"/>
        <w:bottom w:val="none" w:sz="0" w:space="0" w:color="auto"/>
        <w:right w:val="none" w:sz="0" w:space="0" w:color="auto"/>
      </w:divBdr>
    </w:div>
    <w:div w:id="861435755">
      <w:marLeft w:val="480"/>
      <w:marRight w:val="0"/>
      <w:marTop w:val="0"/>
      <w:marBottom w:val="0"/>
      <w:divBdr>
        <w:top w:val="none" w:sz="0" w:space="0" w:color="auto"/>
        <w:left w:val="none" w:sz="0" w:space="0" w:color="auto"/>
        <w:bottom w:val="none" w:sz="0" w:space="0" w:color="auto"/>
        <w:right w:val="none" w:sz="0" w:space="0" w:color="auto"/>
      </w:divBdr>
    </w:div>
    <w:div w:id="861478356">
      <w:marLeft w:val="480"/>
      <w:marRight w:val="0"/>
      <w:marTop w:val="0"/>
      <w:marBottom w:val="0"/>
      <w:divBdr>
        <w:top w:val="none" w:sz="0" w:space="0" w:color="auto"/>
        <w:left w:val="none" w:sz="0" w:space="0" w:color="auto"/>
        <w:bottom w:val="none" w:sz="0" w:space="0" w:color="auto"/>
        <w:right w:val="none" w:sz="0" w:space="0" w:color="auto"/>
      </w:divBdr>
    </w:div>
    <w:div w:id="862131240">
      <w:marLeft w:val="480"/>
      <w:marRight w:val="0"/>
      <w:marTop w:val="0"/>
      <w:marBottom w:val="0"/>
      <w:divBdr>
        <w:top w:val="none" w:sz="0" w:space="0" w:color="auto"/>
        <w:left w:val="none" w:sz="0" w:space="0" w:color="auto"/>
        <w:bottom w:val="none" w:sz="0" w:space="0" w:color="auto"/>
        <w:right w:val="none" w:sz="0" w:space="0" w:color="auto"/>
      </w:divBdr>
    </w:div>
    <w:div w:id="862134650">
      <w:marLeft w:val="480"/>
      <w:marRight w:val="0"/>
      <w:marTop w:val="0"/>
      <w:marBottom w:val="0"/>
      <w:divBdr>
        <w:top w:val="none" w:sz="0" w:space="0" w:color="auto"/>
        <w:left w:val="none" w:sz="0" w:space="0" w:color="auto"/>
        <w:bottom w:val="none" w:sz="0" w:space="0" w:color="auto"/>
        <w:right w:val="none" w:sz="0" w:space="0" w:color="auto"/>
      </w:divBdr>
    </w:div>
    <w:div w:id="862209008">
      <w:marLeft w:val="480"/>
      <w:marRight w:val="0"/>
      <w:marTop w:val="0"/>
      <w:marBottom w:val="0"/>
      <w:divBdr>
        <w:top w:val="none" w:sz="0" w:space="0" w:color="auto"/>
        <w:left w:val="none" w:sz="0" w:space="0" w:color="auto"/>
        <w:bottom w:val="none" w:sz="0" w:space="0" w:color="auto"/>
        <w:right w:val="none" w:sz="0" w:space="0" w:color="auto"/>
      </w:divBdr>
    </w:div>
    <w:div w:id="862285033">
      <w:marLeft w:val="480"/>
      <w:marRight w:val="0"/>
      <w:marTop w:val="0"/>
      <w:marBottom w:val="0"/>
      <w:divBdr>
        <w:top w:val="none" w:sz="0" w:space="0" w:color="auto"/>
        <w:left w:val="none" w:sz="0" w:space="0" w:color="auto"/>
        <w:bottom w:val="none" w:sz="0" w:space="0" w:color="auto"/>
        <w:right w:val="none" w:sz="0" w:space="0" w:color="auto"/>
      </w:divBdr>
    </w:div>
    <w:div w:id="862866887">
      <w:marLeft w:val="480"/>
      <w:marRight w:val="0"/>
      <w:marTop w:val="0"/>
      <w:marBottom w:val="0"/>
      <w:divBdr>
        <w:top w:val="none" w:sz="0" w:space="0" w:color="auto"/>
        <w:left w:val="none" w:sz="0" w:space="0" w:color="auto"/>
        <w:bottom w:val="none" w:sz="0" w:space="0" w:color="auto"/>
        <w:right w:val="none" w:sz="0" w:space="0" w:color="auto"/>
      </w:divBdr>
    </w:div>
    <w:div w:id="862942086">
      <w:marLeft w:val="480"/>
      <w:marRight w:val="0"/>
      <w:marTop w:val="0"/>
      <w:marBottom w:val="0"/>
      <w:divBdr>
        <w:top w:val="none" w:sz="0" w:space="0" w:color="auto"/>
        <w:left w:val="none" w:sz="0" w:space="0" w:color="auto"/>
        <w:bottom w:val="none" w:sz="0" w:space="0" w:color="auto"/>
        <w:right w:val="none" w:sz="0" w:space="0" w:color="auto"/>
      </w:divBdr>
    </w:div>
    <w:div w:id="863054023">
      <w:marLeft w:val="480"/>
      <w:marRight w:val="0"/>
      <w:marTop w:val="0"/>
      <w:marBottom w:val="0"/>
      <w:divBdr>
        <w:top w:val="none" w:sz="0" w:space="0" w:color="auto"/>
        <w:left w:val="none" w:sz="0" w:space="0" w:color="auto"/>
        <w:bottom w:val="none" w:sz="0" w:space="0" w:color="auto"/>
        <w:right w:val="none" w:sz="0" w:space="0" w:color="auto"/>
      </w:divBdr>
    </w:div>
    <w:div w:id="863130999">
      <w:marLeft w:val="480"/>
      <w:marRight w:val="0"/>
      <w:marTop w:val="0"/>
      <w:marBottom w:val="0"/>
      <w:divBdr>
        <w:top w:val="none" w:sz="0" w:space="0" w:color="auto"/>
        <w:left w:val="none" w:sz="0" w:space="0" w:color="auto"/>
        <w:bottom w:val="none" w:sz="0" w:space="0" w:color="auto"/>
        <w:right w:val="none" w:sz="0" w:space="0" w:color="auto"/>
      </w:divBdr>
    </w:div>
    <w:div w:id="863179499">
      <w:marLeft w:val="480"/>
      <w:marRight w:val="0"/>
      <w:marTop w:val="0"/>
      <w:marBottom w:val="0"/>
      <w:divBdr>
        <w:top w:val="none" w:sz="0" w:space="0" w:color="auto"/>
        <w:left w:val="none" w:sz="0" w:space="0" w:color="auto"/>
        <w:bottom w:val="none" w:sz="0" w:space="0" w:color="auto"/>
        <w:right w:val="none" w:sz="0" w:space="0" w:color="auto"/>
      </w:divBdr>
    </w:div>
    <w:div w:id="863254281">
      <w:marLeft w:val="480"/>
      <w:marRight w:val="0"/>
      <w:marTop w:val="0"/>
      <w:marBottom w:val="0"/>
      <w:divBdr>
        <w:top w:val="none" w:sz="0" w:space="0" w:color="auto"/>
        <w:left w:val="none" w:sz="0" w:space="0" w:color="auto"/>
        <w:bottom w:val="none" w:sz="0" w:space="0" w:color="auto"/>
        <w:right w:val="none" w:sz="0" w:space="0" w:color="auto"/>
      </w:divBdr>
    </w:div>
    <w:div w:id="863598575">
      <w:marLeft w:val="480"/>
      <w:marRight w:val="0"/>
      <w:marTop w:val="0"/>
      <w:marBottom w:val="0"/>
      <w:divBdr>
        <w:top w:val="none" w:sz="0" w:space="0" w:color="auto"/>
        <w:left w:val="none" w:sz="0" w:space="0" w:color="auto"/>
        <w:bottom w:val="none" w:sz="0" w:space="0" w:color="auto"/>
        <w:right w:val="none" w:sz="0" w:space="0" w:color="auto"/>
      </w:divBdr>
    </w:div>
    <w:div w:id="863908802">
      <w:marLeft w:val="480"/>
      <w:marRight w:val="0"/>
      <w:marTop w:val="0"/>
      <w:marBottom w:val="0"/>
      <w:divBdr>
        <w:top w:val="none" w:sz="0" w:space="0" w:color="auto"/>
        <w:left w:val="none" w:sz="0" w:space="0" w:color="auto"/>
        <w:bottom w:val="none" w:sz="0" w:space="0" w:color="auto"/>
        <w:right w:val="none" w:sz="0" w:space="0" w:color="auto"/>
      </w:divBdr>
    </w:div>
    <w:div w:id="864057249">
      <w:marLeft w:val="480"/>
      <w:marRight w:val="0"/>
      <w:marTop w:val="0"/>
      <w:marBottom w:val="0"/>
      <w:divBdr>
        <w:top w:val="none" w:sz="0" w:space="0" w:color="auto"/>
        <w:left w:val="none" w:sz="0" w:space="0" w:color="auto"/>
        <w:bottom w:val="none" w:sz="0" w:space="0" w:color="auto"/>
        <w:right w:val="none" w:sz="0" w:space="0" w:color="auto"/>
      </w:divBdr>
    </w:div>
    <w:div w:id="864171816">
      <w:marLeft w:val="480"/>
      <w:marRight w:val="0"/>
      <w:marTop w:val="0"/>
      <w:marBottom w:val="0"/>
      <w:divBdr>
        <w:top w:val="none" w:sz="0" w:space="0" w:color="auto"/>
        <w:left w:val="none" w:sz="0" w:space="0" w:color="auto"/>
        <w:bottom w:val="none" w:sz="0" w:space="0" w:color="auto"/>
        <w:right w:val="none" w:sz="0" w:space="0" w:color="auto"/>
      </w:divBdr>
    </w:div>
    <w:div w:id="864245491">
      <w:marLeft w:val="480"/>
      <w:marRight w:val="0"/>
      <w:marTop w:val="0"/>
      <w:marBottom w:val="0"/>
      <w:divBdr>
        <w:top w:val="none" w:sz="0" w:space="0" w:color="auto"/>
        <w:left w:val="none" w:sz="0" w:space="0" w:color="auto"/>
        <w:bottom w:val="none" w:sz="0" w:space="0" w:color="auto"/>
        <w:right w:val="none" w:sz="0" w:space="0" w:color="auto"/>
      </w:divBdr>
    </w:div>
    <w:div w:id="864365546">
      <w:marLeft w:val="480"/>
      <w:marRight w:val="0"/>
      <w:marTop w:val="0"/>
      <w:marBottom w:val="0"/>
      <w:divBdr>
        <w:top w:val="none" w:sz="0" w:space="0" w:color="auto"/>
        <w:left w:val="none" w:sz="0" w:space="0" w:color="auto"/>
        <w:bottom w:val="none" w:sz="0" w:space="0" w:color="auto"/>
        <w:right w:val="none" w:sz="0" w:space="0" w:color="auto"/>
      </w:divBdr>
    </w:div>
    <w:div w:id="864441384">
      <w:marLeft w:val="480"/>
      <w:marRight w:val="0"/>
      <w:marTop w:val="0"/>
      <w:marBottom w:val="0"/>
      <w:divBdr>
        <w:top w:val="none" w:sz="0" w:space="0" w:color="auto"/>
        <w:left w:val="none" w:sz="0" w:space="0" w:color="auto"/>
        <w:bottom w:val="none" w:sz="0" w:space="0" w:color="auto"/>
        <w:right w:val="none" w:sz="0" w:space="0" w:color="auto"/>
      </w:divBdr>
    </w:div>
    <w:div w:id="864442964">
      <w:marLeft w:val="480"/>
      <w:marRight w:val="0"/>
      <w:marTop w:val="0"/>
      <w:marBottom w:val="0"/>
      <w:divBdr>
        <w:top w:val="none" w:sz="0" w:space="0" w:color="auto"/>
        <w:left w:val="none" w:sz="0" w:space="0" w:color="auto"/>
        <w:bottom w:val="none" w:sz="0" w:space="0" w:color="auto"/>
        <w:right w:val="none" w:sz="0" w:space="0" w:color="auto"/>
      </w:divBdr>
    </w:div>
    <w:div w:id="864830774">
      <w:marLeft w:val="480"/>
      <w:marRight w:val="0"/>
      <w:marTop w:val="0"/>
      <w:marBottom w:val="0"/>
      <w:divBdr>
        <w:top w:val="none" w:sz="0" w:space="0" w:color="auto"/>
        <w:left w:val="none" w:sz="0" w:space="0" w:color="auto"/>
        <w:bottom w:val="none" w:sz="0" w:space="0" w:color="auto"/>
        <w:right w:val="none" w:sz="0" w:space="0" w:color="auto"/>
      </w:divBdr>
    </w:div>
    <w:div w:id="864949268">
      <w:marLeft w:val="480"/>
      <w:marRight w:val="0"/>
      <w:marTop w:val="0"/>
      <w:marBottom w:val="0"/>
      <w:divBdr>
        <w:top w:val="none" w:sz="0" w:space="0" w:color="auto"/>
        <w:left w:val="none" w:sz="0" w:space="0" w:color="auto"/>
        <w:bottom w:val="none" w:sz="0" w:space="0" w:color="auto"/>
        <w:right w:val="none" w:sz="0" w:space="0" w:color="auto"/>
      </w:divBdr>
    </w:div>
    <w:div w:id="865169874">
      <w:marLeft w:val="480"/>
      <w:marRight w:val="0"/>
      <w:marTop w:val="0"/>
      <w:marBottom w:val="0"/>
      <w:divBdr>
        <w:top w:val="none" w:sz="0" w:space="0" w:color="auto"/>
        <w:left w:val="none" w:sz="0" w:space="0" w:color="auto"/>
        <w:bottom w:val="none" w:sz="0" w:space="0" w:color="auto"/>
        <w:right w:val="none" w:sz="0" w:space="0" w:color="auto"/>
      </w:divBdr>
    </w:div>
    <w:div w:id="865409562">
      <w:marLeft w:val="480"/>
      <w:marRight w:val="0"/>
      <w:marTop w:val="0"/>
      <w:marBottom w:val="0"/>
      <w:divBdr>
        <w:top w:val="none" w:sz="0" w:space="0" w:color="auto"/>
        <w:left w:val="none" w:sz="0" w:space="0" w:color="auto"/>
        <w:bottom w:val="none" w:sz="0" w:space="0" w:color="auto"/>
        <w:right w:val="none" w:sz="0" w:space="0" w:color="auto"/>
      </w:divBdr>
    </w:div>
    <w:div w:id="865605473">
      <w:marLeft w:val="480"/>
      <w:marRight w:val="0"/>
      <w:marTop w:val="0"/>
      <w:marBottom w:val="0"/>
      <w:divBdr>
        <w:top w:val="none" w:sz="0" w:space="0" w:color="auto"/>
        <w:left w:val="none" w:sz="0" w:space="0" w:color="auto"/>
        <w:bottom w:val="none" w:sz="0" w:space="0" w:color="auto"/>
        <w:right w:val="none" w:sz="0" w:space="0" w:color="auto"/>
      </w:divBdr>
    </w:div>
    <w:div w:id="866872220">
      <w:marLeft w:val="480"/>
      <w:marRight w:val="0"/>
      <w:marTop w:val="0"/>
      <w:marBottom w:val="0"/>
      <w:divBdr>
        <w:top w:val="none" w:sz="0" w:space="0" w:color="auto"/>
        <w:left w:val="none" w:sz="0" w:space="0" w:color="auto"/>
        <w:bottom w:val="none" w:sz="0" w:space="0" w:color="auto"/>
        <w:right w:val="none" w:sz="0" w:space="0" w:color="auto"/>
      </w:divBdr>
    </w:div>
    <w:div w:id="867450223">
      <w:marLeft w:val="480"/>
      <w:marRight w:val="0"/>
      <w:marTop w:val="0"/>
      <w:marBottom w:val="0"/>
      <w:divBdr>
        <w:top w:val="none" w:sz="0" w:space="0" w:color="auto"/>
        <w:left w:val="none" w:sz="0" w:space="0" w:color="auto"/>
        <w:bottom w:val="none" w:sz="0" w:space="0" w:color="auto"/>
        <w:right w:val="none" w:sz="0" w:space="0" w:color="auto"/>
      </w:divBdr>
    </w:div>
    <w:div w:id="867453940">
      <w:marLeft w:val="480"/>
      <w:marRight w:val="0"/>
      <w:marTop w:val="0"/>
      <w:marBottom w:val="0"/>
      <w:divBdr>
        <w:top w:val="none" w:sz="0" w:space="0" w:color="auto"/>
        <w:left w:val="none" w:sz="0" w:space="0" w:color="auto"/>
        <w:bottom w:val="none" w:sz="0" w:space="0" w:color="auto"/>
        <w:right w:val="none" w:sz="0" w:space="0" w:color="auto"/>
      </w:divBdr>
    </w:div>
    <w:div w:id="867528644">
      <w:marLeft w:val="480"/>
      <w:marRight w:val="0"/>
      <w:marTop w:val="0"/>
      <w:marBottom w:val="0"/>
      <w:divBdr>
        <w:top w:val="none" w:sz="0" w:space="0" w:color="auto"/>
        <w:left w:val="none" w:sz="0" w:space="0" w:color="auto"/>
        <w:bottom w:val="none" w:sz="0" w:space="0" w:color="auto"/>
        <w:right w:val="none" w:sz="0" w:space="0" w:color="auto"/>
      </w:divBdr>
    </w:div>
    <w:div w:id="867640987">
      <w:marLeft w:val="480"/>
      <w:marRight w:val="0"/>
      <w:marTop w:val="0"/>
      <w:marBottom w:val="0"/>
      <w:divBdr>
        <w:top w:val="none" w:sz="0" w:space="0" w:color="auto"/>
        <w:left w:val="none" w:sz="0" w:space="0" w:color="auto"/>
        <w:bottom w:val="none" w:sz="0" w:space="0" w:color="auto"/>
        <w:right w:val="none" w:sz="0" w:space="0" w:color="auto"/>
      </w:divBdr>
    </w:div>
    <w:div w:id="867718332">
      <w:marLeft w:val="480"/>
      <w:marRight w:val="0"/>
      <w:marTop w:val="0"/>
      <w:marBottom w:val="0"/>
      <w:divBdr>
        <w:top w:val="none" w:sz="0" w:space="0" w:color="auto"/>
        <w:left w:val="none" w:sz="0" w:space="0" w:color="auto"/>
        <w:bottom w:val="none" w:sz="0" w:space="0" w:color="auto"/>
        <w:right w:val="none" w:sz="0" w:space="0" w:color="auto"/>
      </w:divBdr>
    </w:div>
    <w:div w:id="868105722">
      <w:marLeft w:val="480"/>
      <w:marRight w:val="0"/>
      <w:marTop w:val="0"/>
      <w:marBottom w:val="0"/>
      <w:divBdr>
        <w:top w:val="none" w:sz="0" w:space="0" w:color="auto"/>
        <w:left w:val="none" w:sz="0" w:space="0" w:color="auto"/>
        <w:bottom w:val="none" w:sz="0" w:space="0" w:color="auto"/>
        <w:right w:val="none" w:sz="0" w:space="0" w:color="auto"/>
      </w:divBdr>
    </w:div>
    <w:div w:id="868833364">
      <w:marLeft w:val="480"/>
      <w:marRight w:val="0"/>
      <w:marTop w:val="0"/>
      <w:marBottom w:val="0"/>
      <w:divBdr>
        <w:top w:val="none" w:sz="0" w:space="0" w:color="auto"/>
        <w:left w:val="none" w:sz="0" w:space="0" w:color="auto"/>
        <w:bottom w:val="none" w:sz="0" w:space="0" w:color="auto"/>
        <w:right w:val="none" w:sz="0" w:space="0" w:color="auto"/>
      </w:divBdr>
    </w:div>
    <w:div w:id="869150237">
      <w:marLeft w:val="480"/>
      <w:marRight w:val="0"/>
      <w:marTop w:val="0"/>
      <w:marBottom w:val="0"/>
      <w:divBdr>
        <w:top w:val="none" w:sz="0" w:space="0" w:color="auto"/>
        <w:left w:val="none" w:sz="0" w:space="0" w:color="auto"/>
        <w:bottom w:val="none" w:sz="0" w:space="0" w:color="auto"/>
        <w:right w:val="none" w:sz="0" w:space="0" w:color="auto"/>
      </w:divBdr>
    </w:div>
    <w:div w:id="869611459">
      <w:marLeft w:val="480"/>
      <w:marRight w:val="0"/>
      <w:marTop w:val="0"/>
      <w:marBottom w:val="0"/>
      <w:divBdr>
        <w:top w:val="none" w:sz="0" w:space="0" w:color="auto"/>
        <w:left w:val="none" w:sz="0" w:space="0" w:color="auto"/>
        <w:bottom w:val="none" w:sz="0" w:space="0" w:color="auto"/>
        <w:right w:val="none" w:sz="0" w:space="0" w:color="auto"/>
      </w:divBdr>
    </w:div>
    <w:div w:id="870142514">
      <w:marLeft w:val="480"/>
      <w:marRight w:val="0"/>
      <w:marTop w:val="0"/>
      <w:marBottom w:val="0"/>
      <w:divBdr>
        <w:top w:val="none" w:sz="0" w:space="0" w:color="auto"/>
        <w:left w:val="none" w:sz="0" w:space="0" w:color="auto"/>
        <w:bottom w:val="none" w:sz="0" w:space="0" w:color="auto"/>
        <w:right w:val="none" w:sz="0" w:space="0" w:color="auto"/>
      </w:divBdr>
    </w:div>
    <w:div w:id="870147276">
      <w:marLeft w:val="480"/>
      <w:marRight w:val="0"/>
      <w:marTop w:val="0"/>
      <w:marBottom w:val="0"/>
      <w:divBdr>
        <w:top w:val="none" w:sz="0" w:space="0" w:color="auto"/>
        <w:left w:val="none" w:sz="0" w:space="0" w:color="auto"/>
        <w:bottom w:val="none" w:sz="0" w:space="0" w:color="auto"/>
        <w:right w:val="none" w:sz="0" w:space="0" w:color="auto"/>
      </w:divBdr>
    </w:div>
    <w:div w:id="870191319">
      <w:marLeft w:val="480"/>
      <w:marRight w:val="0"/>
      <w:marTop w:val="0"/>
      <w:marBottom w:val="0"/>
      <w:divBdr>
        <w:top w:val="none" w:sz="0" w:space="0" w:color="auto"/>
        <w:left w:val="none" w:sz="0" w:space="0" w:color="auto"/>
        <w:bottom w:val="none" w:sz="0" w:space="0" w:color="auto"/>
        <w:right w:val="none" w:sz="0" w:space="0" w:color="auto"/>
      </w:divBdr>
    </w:div>
    <w:div w:id="870457702">
      <w:marLeft w:val="480"/>
      <w:marRight w:val="0"/>
      <w:marTop w:val="0"/>
      <w:marBottom w:val="0"/>
      <w:divBdr>
        <w:top w:val="none" w:sz="0" w:space="0" w:color="auto"/>
        <w:left w:val="none" w:sz="0" w:space="0" w:color="auto"/>
        <w:bottom w:val="none" w:sz="0" w:space="0" w:color="auto"/>
        <w:right w:val="none" w:sz="0" w:space="0" w:color="auto"/>
      </w:divBdr>
    </w:div>
    <w:div w:id="870606224">
      <w:marLeft w:val="480"/>
      <w:marRight w:val="0"/>
      <w:marTop w:val="0"/>
      <w:marBottom w:val="0"/>
      <w:divBdr>
        <w:top w:val="none" w:sz="0" w:space="0" w:color="auto"/>
        <w:left w:val="none" w:sz="0" w:space="0" w:color="auto"/>
        <w:bottom w:val="none" w:sz="0" w:space="0" w:color="auto"/>
        <w:right w:val="none" w:sz="0" w:space="0" w:color="auto"/>
      </w:divBdr>
    </w:div>
    <w:div w:id="871452826">
      <w:marLeft w:val="480"/>
      <w:marRight w:val="0"/>
      <w:marTop w:val="0"/>
      <w:marBottom w:val="0"/>
      <w:divBdr>
        <w:top w:val="none" w:sz="0" w:space="0" w:color="auto"/>
        <w:left w:val="none" w:sz="0" w:space="0" w:color="auto"/>
        <w:bottom w:val="none" w:sz="0" w:space="0" w:color="auto"/>
        <w:right w:val="none" w:sz="0" w:space="0" w:color="auto"/>
      </w:divBdr>
    </w:div>
    <w:div w:id="871572639">
      <w:marLeft w:val="480"/>
      <w:marRight w:val="0"/>
      <w:marTop w:val="0"/>
      <w:marBottom w:val="0"/>
      <w:divBdr>
        <w:top w:val="none" w:sz="0" w:space="0" w:color="auto"/>
        <w:left w:val="none" w:sz="0" w:space="0" w:color="auto"/>
        <w:bottom w:val="none" w:sz="0" w:space="0" w:color="auto"/>
        <w:right w:val="none" w:sz="0" w:space="0" w:color="auto"/>
      </w:divBdr>
    </w:div>
    <w:div w:id="871697324">
      <w:marLeft w:val="480"/>
      <w:marRight w:val="0"/>
      <w:marTop w:val="0"/>
      <w:marBottom w:val="0"/>
      <w:divBdr>
        <w:top w:val="none" w:sz="0" w:space="0" w:color="auto"/>
        <w:left w:val="none" w:sz="0" w:space="0" w:color="auto"/>
        <w:bottom w:val="none" w:sz="0" w:space="0" w:color="auto"/>
        <w:right w:val="none" w:sz="0" w:space="0" w:color="auto"/>
      </w:divBdr>
    </w:div>
    <w:div w:id="871769277">
      <w:marLeft w:val="480"/>
      <w:marRight w:val="0"/>
      <w:marTop w:val="0"/>
      <w:marBottom w:val="0"/>
      <w:divBdr>
        <w:top w:val="none" w:sz="0" w:space="0" w:color="auto"/>
        <w:left w:val="none" w:sz="0" w:space="0" w:color="auto"/>
        <w:bottom w:val="none" w:sz="0" w:space="0" w:color="auto"/>
        <w:right w:val="none" w:sz="0" w:space="0" w:color="auto"/>
      </w:divBdr>
    </w:div>
    <w:div w:id="871965592">
      <w:marLeft w:val="480"/>
      <w:marRight w:val="0"/>
      <w:marTop w:val="0"/>
      <w:marBottom w:val="0"/>
      <w:divBdr>
        <w:top w:val="none" w:sz="0" w:space="0" w:color="auto"/>
        <w:left w:val="none" w:sz="0" w:space="0" w:color="auto"/>
        <w:bottom w:val="none" w:sz="0" w:space="0" w:color="auto"/>
        <w:right w:val="none" w:sz="0" w:space="0" w:color="auto"/>
      </w:divBdr>
    </w:div>
    <w:div w:id="872110490">
      <w:marLeft w:val="480"/>
      <w:marRight w:val="0"/>
      <w:marTop w:val="0"/>
      <w:marBottom w:val="0"/>
      <w:divBdr>
        <w:top w:val="none" w:sz="0" w:space="0" w:color="auto"/>
        <w:left w:val="none" w:sz="0" w:space="0" w:color="auto"/>
        <w:bottom w:val="none" w:sz="0" w:space="0" w:color="auto"/>
        <w:right w:val="none" w:sz="0" w:space="0" w:color="auto"/>
      </w:divBdr>
    </w:div>
    <w:div w:id="872185464">
      <w:marLeft w:val="480"/>
      <w:marRight w:val="0"/>
      <w:marTop w:val="0"/>
      <w:marBottom w:val="0"/>
      <w:divBdr>
        <w:top w:val="none" w:sz="0" w:space="0" w:color="auto"/>
        <w:left w:val="none" w:sz="0" w:space="0" w:color="auto"/>
        <w:bottom w:val="none" w:sz="0" w:space="0" w:color="auto"/>
        <w:right w:val="none" w:sz="0" w:space="0" w:color="auto"/>
      </w:divBdr>
    </w:div>
    <w:div w:id="872572414">
      <w:marLeft w:val="480"/>
      <w:marRight w:val="0"/>
      <w:marTop w:val="0"/>
      <w:marBottom w:val="0"/>
      <w:divBdr>
        <w:top w:val="none" w:sz="0" w:space="0" w:color="auto"/>
        <w:left w:val="none" w:sz="0" w:space="0" w:color="auto"/>
        <w:bottom w:val="none" w:sz="0" w:space="0" w:color="auto"/>
        <w:right w:val="none" w:sz="0" w:space="0" w:color="auto"/>
      </w:divBdr>
    </w:div>
    <w:div w:id="872574046">
      <w:marLeft w:val="480"/>
      <w:marRight w:val="0"/>
      <w:marTop w:val="0"/>
      <w:marBottom w:val="0"/>
      <w:divBdr>
        <w:top w:val="none" w:sz="0" w:space="0" w:color="auto"/>
        <w:left w:val="none" w:sz="0" w:space="0" w:color="auto"/>
        <w:bottom w:val="none" w:sz="0" w:space="0" w:color="auto"/>
        <w:right w:val="none" w:sz="0" w:space="0" w:color="auto"/>
      </w:divBdr>
    </w:div>
    <w:div w:id="872809529">
      <w:marLeft w:val="480"/>
      <w:marRight w:val="0"/>
      <w:marTop w:val="0"/>
      <w:marBottom w:val="0"/>
      <w:divBdr>
        <w:top w:val="none" w:sz="0" w:space="0" w:color="auto"/>
        <w:left w:val="none" w:sz="0" w:space="0" w:color="auto"/>
        <w:bottom w:val="none" w:sz="0" w:space="0" w:color="auto"/>
        <w:right w:val="none" w:sz="0" w:space="0" w:color="auto"/>
      </w:divBdr>
    </w:div>
    <w:div w:id="872885136">
      <w:marLeft w:val="480"/>
      <w:marRight w:val="0"/>
      <w:marTop w:val="0"/>
      <w:marBottom w:val="0"/>
      <w:divBdr>
        <w:top w:val="none" w:sz="0" w:space="0" w:color="auto"/>
        <w:left w:val="none" w:sz="0" w:space="0" w:color="auto"/>
        <w:bottom w:val="none" w:sz="0" w:space="0" w:color="auto"/>
        <w:right w:val="none" w:sz="0" w:space="0" w:color="auto"/>
      </w:divBdr>
    </w:div>
    <w:div w:id="872890572">
      <w:marLeft w:val="480"/>
      <w:marRight w:val="0"/>
      <w:marTop w:val="0"/>
      <w:marBottom w:val="0"/>
      <w:divBdr>
        <w:top w:val="none" w:sz="0" w:space="0" w:color="auto"/>
        <w:left w:val="none" w:sz="0" w:space="0" w:color="auto"/>
        <w:bottom w:val="none" w:sz="0" w:space="0" w:color="auto"/>
        <w:right w:val="none" w:sz="0" w:space="0" w:color="auto"/>
      </w:divBdr>
    </w:div>
    <w:div w:id="873150904">
      <w:marLeft w:val="480"/>
      <w:marRight w:val="0"/>
      <w:marTop w:val="0"/>
      <w:marBottom w:val="0"/>
      <w:divBdr>
        <w:top w:val="none" w:sz="0" w:space="0" w:color="auto"/>
        <w:left w:val="none" w:sz="0" w:space="0" w:color="auto"/>
        <w:bottom w:val="none" w:sz="0" w:space="0" w:color="auto"/>
        <w:right w:val="none" w:sz="0" w:space="0" w:color="auto"/>
      </w:divBdr>
    </w:div>
    <w:div w:id="873226863">
      <w:marLeft w:val="480"/>
      <w:marRight w:val="0"/>
      <w:marTop w:val="0"/>
      <w:marBottom w:val="0"/>
      <w:divBdr>
        <w:top w:val="none" w:sz="0" w:space="0" w:color="auto"/>
        <w:left w:val="none" w:sz="0" w:space="0" w:color="auto"/>
        <w:bottom w:val="none" w:sz="0" w:space="0" w:color="auto"/>
        <w:right w:val="none" w:sz="0" w:space="0" w:color="auto"/>
      </w:divBdr>
    </w:div>
    <w:div w:id="873465335">
      <w:marLeft w:val="480"/>
      <w:marRight w:val="0"/>
      <w:marTop w:val="0"/>
      <w:marBottom w:val="0"/>
      <w:divBdr>
        <w:top w:val="none" w:sz="0" w:space="0" w:color="auto"/>
        <w:left w:val="none" w:sz="0" w:space="0" w:color="auto"/>
        <w:bottom w:val="none" w:sz="0" w:space="0" w:color="auto"/>
        <w:right w:val="none" w:sz="0" w:space="0" w:color="auto"/>
      </w:divBdr>
    </w:div>
    <w:div w:id="873730602">
      <w:marLeft w:val="480"/>
      <w:marRight w:val="0"/>
      <w:marTop w:val="0"/>
      <w:marBottom w:val="0"/>
      <w:divBdr>
        <w:top w:val="none" w:sz="0" w:space="0" w:color="auto"/>
        <w:left w:val="none" w:sz="0" w:space="0" w:color="auto"/>
        <w:bottom w:val="none" w:sz="0" w:space="0" w:color="auto"/>
        <w:right w:val="none" w:sz="0" w:space="0" w:color="auto"/>
      </w:divBdr>
    </w:div>
    <w:div w:id="874123287">
      <w:marLeft w:val="480"/>
      <w:marRight w:val="0"/>
      <w:marTop w:val="0"/>
      <w:marBottom w:val="0"/>
      <w:divBdr>
        <w:top w:val="none" w:sz="0" w:space="0" w:color="auto"/>
        <w:left w:val="none" w:sz="0" w:space="0" w:color="auto"/>
        <w:bottom w:val="none" w:sz="0" w:space="0" w:color="auto"/>
        <w:right w:val="none" w:sz="0" w:space="0" w:color="auto"/>
      </w:divBdr>
    </w:div>
    <w:div w:id="874392789">
      <w:marLeft w:val="480"/>
      <w:marRight w:val="0"/>
      <w:marTop w:val="0"/>
      <w:marBottom w:val="0"/>
      <w:divBdr>
        <w:top w:val="none" w:sz="0" w:space="0" w:color="auto"/>
        <w:left w:val="none" w:sz="0" w:space="0" w:color="auto"/>
        <w:bottom w:val="none" w:sz="0" w:space="0" w:color="auto"/>
        <w:right w:val="none" w:sz="0" w:space="0" w:color="auto"/>
      </w:divBdr>
    </w:div>
    <w:div w:id="874657958">
      <w:marLeft w:val="480"/>
      <w:marRight w:val="0"/>
      <w:marTop w:val="0"/>
      <w:marBottom w:val="0"/>
      <w:divBdr>
        <w:top w:val="none" w:sz="0" w:space="0" w:color="auto"/>
        <w:left w:val="none" w:sz="0" w:space="0" w:color="auto"/>
        <w:bottom w:val="none" w:sz="0" w:space="0" w:color="auto"/>
        <w:right w:val="none" w:sz="0" w:space="0" w:color="auto"/>
      </w:divBdr>
    </w:div>
    <w:div w:id="875197948">
      <w:marLeft w:val="480"/>
      <w:marRight w:val="0"/>
      <w:marTop w:val="0"/>
      <w:marBottom w:val="0"/>
      <w:divBdr>
        <w:top w:val="none" w:sz="0" w:space="0" w:color="auto"/>
        <w:left w:val="none" w:sz="0" w:space="0" w:color="auto"/>
        <w:bottom w:val="none" w:sz="0" w:space="0" w:color="auto"/>
        <w:right w:val="none" w:sz="0" w:space="0" w:color="auto"/>
      </w:divBdr>
    </w:div>
    <w:div w:id="875239534">
      <w:marLeft w:val="480"/>
      <w:marRight w:val="0"/>
      <w:marTop w:val="0"/>
      <w:marBottom w:val="0"/>
      <w:divBdr>
        <w:top w:val="none" w:sz="0" w:space="0" w:color="auto"/>
        <w:left w:val="none" w:sz="0" w:space="0" w:color="auto"/>
        <w:bottom w:val="none" w:sz="0" w:space="0" w:color="auto"/>
        <w:right w:val="none" w:sz="0" w:space="0" w:color="auto"/>
      </w:divBdr>
    </w:div>
    <w:div w:id="875432315">
      <w:marLeft w:val="480"/>
      <w:marRight w:val="0"/>
      <w:marTop w:val="0"/>
      <w:marBottom w:val="0"/>
      <w:divBdr>
        <w:top w:val="none" w:sz="0" w:space="0" w:color="auto"/>
        <w:left w:val="none" w:sz="0" w:space="0" w:color="auto"/>
        <w:bottom w:val="none" w:sz="0" w:space="0" w:color="auto"/>
        <w:right w:val="none" w:sz="0" w:space="0" w:color="auto"/>
      </w:divBdr>
    </w:div>
    <w:div w:id="875628906">
      <w:marLeft w:val="480"/>
      <w:marRight w:val="0"/>
      <w:marTop w:val="0"/>
      <w:marBottom w:val="0"/>
      <w:divBdr>
        <w:top w:val="none" w:sz="0" w:space="0" w:color="auto"/>
        <w:left w:val="none" w:sz="0" w:space="0" w:color="auto"/>
        <w:bottom w:val="none" w:sz="0" w:space="0" w:color="auto"/>
        <w:right w:val="none" w:sz="0" w:space="0" w:color="auto"/>
      </w:divBdr>
    </w:div>
    <w:div w:id="875780297">
      <w:marLeft w:val="480"/>
      <w:marRight w:val="0"/>
      <w:marTop w:val="0"/>
      <w:marBottom w:val="0"/>
      <w:divBdr>
        <w:top w:val="none" w:sz="0" w:space="0" w:color="auto"/>
        <w:left w:val="none" w:sz="0" w:space="0" w:color="auto"/>
        <w:bottom w:val="none" w:sz="0" w:space="0" w:color="auto"/>
        <w:right w:val="none" w:sz="0" w:space="0" w:color="auto"/>
      </w:divBdr>
    </w:div>
    <w:div w:id="876040324">
      <w:marLeft w:val="480"/>
      <w:marRight w:val="0"/>
      <w:marTop w:val="0"/>
      <w:marBottom w:val="0"/>
      <w:divBdr>
        <w:top w:val="none" w:sz="0" w:space="0" w:color="auto"/>
        <w:left w:val="none" w:sz="0" w:space="0" w:color="auto"/>
        <w:bottom w:val="none" w:sz="0" w:space="0" w:color="auto"/>
        <w:right w:val="none" w:sz="0" w:space="0" w:color="auto"/>
      </w:divBdr>
    </w:div>
    <w:div w:id="876888672">
      <w:marLeft w:val="480"/>
      <w:marRight w:val="0"/>
      <w:marTop w:val="0"/>
      <w:marBottom w:val="0"/>
      <w:divBdr>
        <w:top w:val="none" w:sz="0" w:space="0" w:color="auto"/>
        <w:left w:val="none" w:sz="0" w:space="0" w:color="auto"/>
        <w:bottom w:val="none" w:sz="0" w:space="0" w:color="auto"/>
        <w:right w:val="none" w:sz="0" w:space="0" w:color="auto"/>
      </w:divBdr>
    </w:div>
    <w:div w:id="877469880">
      <w:marLeft w:val="480"/>
      <w:marRight w:val="0"/>
      <w:marTop w:val="0"/>
      <w:marBottom w:val="0"/>
      <w:divBdr>
        <w:top w:val="none" w:sz="0" w:space="0" w:color="auto"/>
        <w:left w:val="none" w:sz="0" w:space="0" w:color="auto"/>
        <w:bottom w:val="none" w:sz="0" w:space="0" w:color="auto"/>
        <w:right w:val="none" w:sz="0" w:space="0" w:color="auto"/>
      </w:divBdr>
    </w:div>
    <w:div w:id="878131599">
      <w:marLeft w:val="480"/>
      <w:marRight w:val="0"/>
      <w:marTop w:val="0"/>
      <w:marBottom w:val="0"/>
      <w:divBdr>
        <w:top w:val="none" w:sz="0" w:space="0" w:color="auto"/>
        <w:left w:val="none" w:sz="0" w:space="0" w:color="auto"/>
        <w:bottom w:val="none" w:sz="0" w:space="0" w:color="auto"/>
        <w:right w:val="none" w:sz="0" w:space="0" w:color="auto"/>
      </w:divBdr>
    </w:div>
    <w:div w:id="878511916">
      <w:marLeft w:val="480"/>
      <w:marRight w:val="0"/>
      <w:marTop w:val="0"/>
      <w:marBottom w:val="0"/>
      <w:divBdr>
        <w:top w:val="none" w:sz="0" w:space="0" w:color="auto"/>
        <w:left w:val="none" w:sz="0" w:space="0" w:color="auto"/>
        <w:bottom w:val="none" w:sz="0" w:space="0" w:color="auto"/>
        <w:right w:val="none" w:sz="0" w:space="0" w:color="auto"/>
      </w:divBdr>
    </w:div>
    <w:div w:id="878707930">
      <w:marLeft w:val="480"/>
      <w:marRight w:val="0"/>
      <w:marTop w:val="0"/>
      <w:marBottom w:val="0"/>
      <w:divBdr>
        <w:top w:val="none" w:sz="0" w:space="0" w:color="auto"/>
        <w:left w:val="none" w:sz="0" w:space="0" w:color="auto"/>
        <w:bottom w:val="none" w:sz="0" w:space="0" w:color="auto"/>
        <w:right w:val="none" w:sz="0" w:space="0" w:color="auto"/>
      </w:divBdr>
    </w:div>
    <w:div w:id="878709077">
      <w:marLeft w:val="480"/>
      <w:marRight w:val="0"/>
      <w:marTop w:val="0"/>
      <w:marBottom w:val="0"/>
      <w:divBdr>
        <w:top w:val="none" w:sz="0" w:space="0" w:color="auto"/>
        <w:left w:val="none" w:sz="0" w:space="0" w:color="auto"/>
        <w:bottom w:val="none" w:sz="0" w:space="0" w:color="auto"/>
        <w:right w:val="none" w:sz="0" w:space="0" w:color="auto"/>
      </w:divBdr>
    </w:div>
    <w:div w:id="878737845">
      <w:marLeft w:val="480"/>
      <w:marRight w:val="0"/>
      <w:marTop w:val="0"/>
      <w:marBottom w:val="0"/>
      <w:divBdr>
        <w:top w:val="none" w:sz="0" w:space="0" w:color="auto"/>
        <w:left w:val="none" w:sz="0" w:space="0" w:color="auto"/>
        <w:bottom w:val="none" w:sz="0" w:space="0" w:color="auto"/>
        <w:right w:val="none" w:sz="0" w:space="0" w:color="auto"/>
      </w:divBdr>
    </w:div>
    <w:div w:id="878862989">
      <w:marLeft w:val="480"/>
      <w:marRight w:val="0"/>
      <w:marTop w:val="0"/>
      <w:marBottom w:val="0"/>
      <w:divBdr>
        <w:top w:val="none" w:sz="0" w:space="0" w:color="auto"/>
        <w:left w:val="none" w:sz="0" w:space="0" w:color="auto"/>
        <w:bottom w:val="none" w:sz="0" w:space="0" w:color="auto"/>
        <w:right w:val="none" w:sz="0" w:space="0" w:color="auto"/>
      </w:divBdr>
    </w:div>
    <w:div w:id="878975555">
      <w:marLeft w:val="480"/>
      <w:marRight w:val="0"/>
      <w:marTop w:val="0"/>
      <w:marBottom w:val="0"/>
      <w:divBdr>
        <w:top w:val="none" w:sz="0" w:space="0" w:color="auto"/>
        <w:left w:val="none" w:sz="0" w:space="0" w:color="auto"/>
        <w:bottom w:val="none" w:sz="0" w:space="0" w:color="auto"/>
        <w:right w:val="none" w:sz="0" w:space="0" w:color="auto"/>
      </w:divBdr>
    </w:div>
    <w:div w:id="879708032">
      <w:marLeft w:val="480"/>
      <w:marRight w:val="0"/>
      <w:marTop w:val="0"/>
      <w:marBottom w:val="0"/>
      <w:divBdr>
        <w:top w:val="none" w:sz="0" w:space="0" w:color="auto"/>
        <w:left w:val="none" w:sz="0" w:space="0" w:color="auto"/>
        <w:bottom w:val="none" w:sz="0" w:space="0" w:color="auto"/>
        <w:right w:val="none" w:sz="0" w:space="0" w:color="auto"/>
      </w:divBdr>
    </w:div>
    <w:div w:id="880367284">
      <w:marLeft w:val="480"/>
      <w:marRight w:val="0"/>
      <w:marTop w:val="0"/>
      <w:marBottom w:val="0"/>
      <w:divBdr>
        <w:top w:val="none" w:sz="0" w:space="0" w:color="auto"/>
        <w:left w:val="none" w:sz="0" w:space="0" w:color="auto"/>
        <w:bottom w:val="none" w:sz="0" w:space="0" w:color="auto"/>
        <w:right w:val="none" w:sz="0" w:space="0" w:color="auto"/>
      </w:divBdr>
    </w:div>
    <w:div w:id="880479855">
      <w:marLeft w:val="480"/>
      <w:marRight w:val="0"/>
      <w:marTop w:val="0"/>
      <w:marBottom w:val="0"/>
      <w:divBdr>
        <w:top w:val="none" w:sz="0" w:space="0" w:color="auto"/>
        <w:left w:val="none" w:sz="0" w:space="0" w:color="auto"/>
        <w:bottom w:val="none" w:sz="0" w:space="0" w:color="auto"/>
        <w:right w:val="none" w:sz="0" w:space="0" w:color="auto"/>
      </w:divBdr>
    </w:div>
    <w:div w:id="880627321">
      <w:marLeft w:val="480"/>
      <w:marRight w:val="0"/>
      <w:marTop w:val="0"/>
      <w:marBottom w:val="0"/>
      <w:divBdr>
        <w:top w:val="none" w:sz="0" w:space="0" w:color="auto"/>
        <w:left w:val="none" w:sz="0" w:space="0" w:color="auto"/>
        <w:bottom w:val="none" w:sz="0" w:space="0" w:color="auto"/>
        <w:right w:val="none" w:sz="0" w:space="0" w:color="auto"/>
      </w:divBdr>
    </w:div>
    <w:div w:id="880633747">
      <w:marLeft w:val="480"/>
      <w:marRight w:val="0"/>
      <w:marTop w:val="0"/>
      <w:marBottom w:val="0"/>
      <w:divBdr>
        <w:top w:val="none" w:sz="0" w:space="0" w:color="auto"/>
        <w:left w:val="none" w:sz="0" w:space="0" w:color="auto"/>
        <w:bottom w:val="none" w:sz="0" w:space="0" w:color="auto"/>
        <w:right w:val="none" w:sz="0" w:space="0" w:color="auto"/>
      </w:divBdr>
    </w:div>
    <w:div w:id="880871636">
      <w:marLeft w:val="480"/>
      <w:marRight w:val="0"/>
      <w:marTop w:val="0"/>
      <w:marBottom w:val="0"/>
      <w:divBdr>
        <w:top w:val="none" w:sz="0" w:space="0" w:color="auto"/>
        <w:left w:val="none" w:sz="0" w:space="0" w:color="auto"/>
        <w:bottom w:val="none" w:sz="0" w:space="0" w:color="auto"/>
        <w:right w:val="none" w:sz="0" w:space="0" w:color="auto"/>
      </w:divBdr>
    </w:div>
    <w:div w:id="880940048">
      <w:marLeft w:val="480"/>
      <w:marRight w:val="0"/>
      <w:marTop w:val="0"/>
      <w:marBottom w:val="0"/>
      <w:divBdr>
        <w:top w:val="none" w:sz="0" w:space="0" w:color="auto"/>
        <w:left w:val="none" w:sz="0" w:space="0" w:color="auto"/>
        <w:bottom w:val="none" w:sz="0" w:space="0" w:color="auto"/>
        <w:right w:val="none" w:sz="0" w:space="0" w:color="auto"/>
      </w:divBdr>
    </w:div>
    <w:div w:id="880940759">
      <w:marLeft w:val="480"/>
      <w:marRight w:val="0"/>
      <w:marTop w:val="0"/>
      <w:marBottom w:val="0"/>
      <w:divBdr>
        <w:top w:val="none" w:sz="0" w:space="0" w:color="auto"/>
        <w:left w:val="none" w:sz="0" w:space="0" w:color="auto"/>
        <w:bottom w:val="none" w:sz="0" w:space="0" w:color="auto"/>
        <w:right w:val="none" w:sz="0" w:space="0" w:color="auto"/>
      </w:divBdr>
    </w:div>
    <w:div w:id="881089171">
      <w:marLeft w:val="480"/>
      <w:marRight w:val="0"/>
      <w:marTop w:val="0"/>
      <w:marBottom w:val="0"/>
      <w:divBdr>
        <w:top w:val="none" w:sz="0" w:space="0" w:color="auto"/>
        <w:left w:val="none" w:sz="0" w:space="0" w:color="auto"/>
        <w:bottom w:val="none" w:sz="0" w:space="0" w:color="auto"/>
        <w:right w:val="none" w:sz="0" w:space="0" w:color="auto"/>
      </w:divBdr>
    </w:div>
    <w:div w:id="881360836">
      <w:marLeft w:val="480"/>
      <w:marRight w:val="0"/>
      <w:marTop w:val="0"/>
      <w:marBottom w:val="0"/>
      <w:divBdr>
        <w:top w:val="none" w:sz="0" w:space="0" w:color="auto"/>
        <w:left w:val="none" w:sz="0" w:space="0" w:color="auto"/>
        <w:bottom w:val="none" w:sz="0" w:space="0" w:color="auto"/>
        <w:right w:val="none" w:sz="0" w:space="0" w:color="auto"/>
      </w:divBdr>
    </w:div>
    <w:div w:id="881939942">
      <w:marLeft w:val="480"/>
      <w:marRight w:val="0"/>
      <w:marTop w:val="0"/>
      <w:marBottom w:val="0"/>
      <w:divBdr>
        <w:top w:val="none" w:sz="0" w:space="0" w:color="auto"/>
        <w:left w:val="none" w:sz="0" w:space="0" w:color="auto"/>
        <w:bottom w:val="none" w:sz="0" w:space="0" w:color="auto"/>
        <w:right w:val="none" w:sz="0" w:space="0" w:color="auto"/>
      </w:divBdr>
    </w:div>
    <w:div w:id="882331792">
      <w:marLeft w:val="480"/>
      <w:marRight w:val="0"/>
      <w:marTop w:val="0"/>
      <w:marBottom w:val="0"/>
      <w:divBdr>
        <w:top w:val="none" w:sz="0" w:space="0" w:color="auto"/>
        <w:left w:val="none" w:sz="0" w:space="0" w:color="auto"/>
        <w:bottom w:val="none" w:sz="0" w:space="0" w:color="auto"/>
        <w:right w:val="none" w:sz="0" w:space="0" w:color="auto"/>
      </w:divBdr>
    </w:div>
    <w:div w:id="882400768">
      <w:marLeft w:val="480"/>
      <w:marRight w:val="0"/>
      <w:marTop w:val="0"/>
      <w:marBottom w:val="0"/>
      <w:divBdr>
        <w:top w:val="none" w:sz="0" w:space="0" w:color="auto"/>
        <w:left w:val="none" w:sz="0" w:space="0" w:color="auto"/>
        <w:bottom w:val="none" w:sz="0" w:space="0" w:color="auto"/>
        <w:right w:val="none" w:sz="0" w:space="0" w:color="auto"/>
      </w:divBdr>
    </w:div>
    <w:div w:id="882403700">
      <w:marLeft w:val="480"/>
      <w:marRight w:val="0"/>
      <w:marTop w:val="0"/>
      <w:marBottom w:val="0"/>
      <w:divBdr>
        <w:top w:val="none" w:sz="0" w:space="0" w:color="auto"/>
        <w:left w:val="none" w:sz="0" w:space="0" w:color="auto"/>
        <w:bottom w:val="none" w:sz="0" w:space="0" w:color="auto"/>
        <w:right w:val="none" w:sz="0" w:space="0" w:color="auto"/>
      </w:divBdr>
    </w:div>
    <w:div w:id="882667502">
      <w:marLeft w:val="480"/>
      <w:marRight w:val="0"/>
      <w:marTop w:val="0"/>
      <w:marBottom w:val="0"/>
      <w:divBdr>
        <w:top w:val="none" w:sz="0" w:space="0" w:color="auto"/>
        <w:left w:val="none" w:sz="0" w:space="0" w:color="auto"/>
        <w:bottom w:val="none" w:sz="0" w:space="0" w:color="auto"/>
        <w:right w:val="none" w:sz="0" w:space="0" w:color="auto"/>
      </w:divBdr>
    </w:div>
    <w:div w:id="883172652">
      <w:marLeft w:val="480"/>
      <w:marRight w:val="0"/>
      <w:marTop w:val="0"/>
      <w:marBottom w:val="0"/>
      <w:divBdr>
        <w:top w:val="none" w:sz="0" w:space="0" w:color="auto"/>
        <w:left w:val="none" w:sz="0" w:space="0" w:color="auto"/>
        <w:bottom w:val="none" w:sz="0" w:space="0" w:color="auto"/>
        <w:right w:val="none" w:sz="0" w:space="0" w:color="auto"/>
      </w:divBdr>
    </w:div>
    <w:div w:id="883755462">
      <w:marLeft w:val="480"/>
      <w:marRight w:val="0"/>
      <w:marTop w:val="0"/>
      <w:marBottom w:val="0"/>
      <w:divBdr>
        <w:top w:val="none" w:sz="0" w:space="0" w:color="auto"/>
        <w:left w:val="none" w:sz="0" w:space="0" w:color="auto"/>
        <w:bottom w:val="none" w:sz="0" w:space="0" w:color="auto"/>
        <w:right w:val="none" w:sz="0" w:space="0" w:color="auto"/>
      </w:divBdr>
    </w:div>
    <w:div w:id="883836715">
      <w:marLeft w:val="480"/>
      <w:marRight w:val="0"/>
      <w:marTop w:val="0"/>
      <w:marBottom w:val="0"/>
      <w:divBdr>
        <w:top w:val="none" w:sz="0" w:space="0" w:color="auto"/>
        <w:left w:val="none" w:sz="0" w:space="0" w:color="auto"/>
        <w:bottom w:val="none" w:sz="0" w:space="0" w:color="auto"/>
        <w:right w:val="none" w:sz="0" w:space="0" w:color="auto"/>
      </w:divBdr>
    </w:div>
    <w:div w:id="884682681">
      <w:marLeft w:val="480"/>
      <w:marRight w:val="0"/>
      <w:marTop w:val="0"/>
      <w:marBottom w:val="0"/>
      <w:divBdr>
        <w:top w:val="none" w:sz="0" w:space="0" w:color="auto"/>
        <w:left w:val="none" w:sz="0" w:space="0" w:color="auto"/>
        <w:bottom w:val="none" w:sz="0" w:space="0" w:color="auto"/>
        <w:right w:val="none" w:sz="0" w:space="0" w:color="auto"/>
      </w:divBdr>
    </w:div>
    <w:div w:id="885070349">
      <w:marLeft w:val="480"/>
      <w:marRight w:val="0"/>
      <w:marTop w:val="0"/>
      <w:marBottom w:val="0"/>
      <w:divBdr>
        <w:top w:val="none" w:sz="0" w:space="0" w:color="auto"/>
        <w:left w:val="none" w:sz="0" w:space="0" w:color="auto"/>
        <w:bottom w:val="none" w:sz="0" w:space="0" w:color="auto"/>
        <w:right w:val="none" w:sz="0" w:space="0" w:color="auto"/>
      </w:divBdr>
    </w:div>
    <w:div w:id="885140439">
      <w:marLeft w:val="480"/>
      <w:marRight w:val="0"/>
      <w:marTop w:val="0"/>
      <w:marBottom w:val="0"/>
      <w:divBdr>
        <w:top w:val="none" w:sz="0" w:space="0" w:color="auto"/>
        <w:left w:val="none" w:sz="0" w:space="0" w:color="auto"/>
        <w:bottom w:val="none" w:sz="0" w:space="0" w:color="auto"/>
        <w:right w:val="none" w:sz="0" w:space="0" w:color="auto"/>
      </w:divBdr>
    </w:div>
    <w:div w:id="885261843">
      <w:marLeft w:val="480"/>
      <w:marRight w:val="0"/>
      <w:marTop w:val="0"/>
      <w:marBottom w:val="0"/>
      <w:divBdr>
        <w:top w:val="none" w:sz="0" w:space="0" w:color="auto"/>
        <w:left w:val="none" w:sz="0" w:space="0" w:color="auto"/>
        <w:bottom w:val="none" w:sz="0" w:space="0" w:color="auto"/>
        <w:right w:val="none" w:sz="0" w:space="0" w:color="auto"/>
      </w:divBdr>
    </w:div>
    <w:div w:id="885333266">
      <w:marLeft w:val="480"/>
      <w:marRight w:val="0"/>
      <w:marTop w:val="0"/>
      <w:marBottom w:val="0"/>
      <w:divBdr>
        <w:top w:val="none" w:sz="0" w:space="0" w:color="auto"/>
        <w:left w:val="none" w:sz="0" w:space="0" w:color="auto"/>
        <w:bottom w:val="none" w:sz="0" w:space="0" w:color="auto"/>
        <w:right w:val="none" w:sz="0" w:space="0" w:color="auto"/>
      </w:divBdr>
    </w:div>
    <w:div w:id="885339011">
      <w:marLeft w:val="480"/>
      <w:marRight w:val="0"/>
      <w:marTop w:val="0"/>
      <w:marBottom w:val="0"/>
      <w:divBdr>
        <w:top w:val="none" w:sz="0" w:space="0" w:color="auto"/>
        <w:left w:val="none" w:sz="0" w:space="0" w:color="auto"/>
        <w:bottom w:val="none" w:sz="0" w:space="0" w:color="auto"/>
        <w:right w:val="none" w:sz="0" w:space="0" w:color="auto"/>
      </w:divBdr>
    </w:div>
    <w:div w:id="885721028">
      <w:marLeft w:val="480"/>
      <w:marRight w:val="0"/>
      <w:marTop w:val="0"/>
      <w:marBottom w:val="0"/>
      <w:divBdr>
        <w:top w:val="none" w:sz="0" w:space="0" w:color="auto"/>
        <w:left w:val="none" w:sz="0" w:space="0" w:color="auto"/>
        <w:bottom w:val="none" w:sz="0" w:space="0" w:color="auto"/>
        <w:right w:val="none" w:sz="0" w:space="0" w:color="auto"/>
      </w:divBdr>
    </w:div>
    <w:div w:id="885726235">
      <w:marLeft w:val="480"/>
      <w:marRight w:val="0"/>
      <w:marTop w:val="0"/>
      <w:marBottom w:val="0"/>
      <w:divBdr>
        <w:top w:val="none" w:sz="0" w:space="0" w:color="auto"/>
        <w:left w:val="none" w:sz="0" w:space="0" w:color="auto"/>
        <w:bottom w:val="none" w:sz="0" w:space="0" w:color="auto"/>
        <w:right w:val="none" w:sz="0" w:space="0" w:color="auto"/>
      </w:divBdr>
    </w:div>
    <w:div w:id="886648645">
      <w:marLeft w:val="480"/>
      <w:marRight w:val="0"/>
      <w:marTop w:val="0"/>
      <w:marBottom w:val="0"/>
      <w:divBdr>
        <w:top w:val="none" w:sz="0" w:space="0" w:color="auto"/>
        <w:left w:val="none" w:sz="0" w:space="0" w:color="auto"/>
        <w:bottom w:val="none" w:sz="0" w:space="0" w:color="auto"/>
        <w:right w:val="none" w:sz="0" w:space="0" w:color="auto"/>
      </w:divBdr>
    </w:div>
    <w:div w:id="886796390">
      <w:marLeft w:val="480"/>
      <w:marRight w:val="0"/>
      <w:marTop w:val="0"/>
      <w:marBottom w:val="0"/>
      <w:divBdr>
        <w:top w:val="none" w:sz="0" w:space="0" w:color="auto"/>
        <w:left w:val="none" w:sz="0" w:space="0" w:color="auto"/>
        <w:bottom w:val="none" w:sz="0" w:space="0" w:color="auto"/>
        <w:right w:val="none" w:sz="0" w:space="0" w:color="auto"/>
      </w:divBdr>
    </w:div>
    <w:div w:id="886836016">
      <w:marLeft w:val="480"/>
      <w:marRight w:val="0"/>
      <w:marTop w:val="0"/>
      <w:marBottom w:val="0"/>
      <w:divBdr>
        <w:top w:val="none" w:sz="0" w:space="0" w:color="auto"/>
        <w:left w:val="none" w:sz="0" w:space="0" w:color="auto"/>
        <w:bottom w:val="none" w:sz="0" w:space="0" w:color="auto"/>
        <w:right w:val="none" w:sz="0" w:space="0" w:color="auto"/>
      </w:divBdr>
    </w:div>
    <w:div w:id="887179106">
      <w:marLeft w:val="480"/>
      <w:marRight w:val="0"/>
      <w:marTop w:val="0"/>
      <w:marBottom w:val="0"/>
      <w:divBdr>
        <w:top w:val="none" w:sz="0" w:space="0" w:color="auto"/>
        <w:left w:val="none" w:sz="0" w:space="0" w:color="auto"/>
        <w:bottom w:val="none" w:sz="0" w:space="0" w:color="auto"/>
        <w:right w:val="none" w:sz="0" w:space="0" w:color="auto"/>
      </w:divBdr>
    </w:div>
    <w:div w:id="887182554">
      <w:marLeft w:val="480"/>
      <w:marRight w:val="0"/>
      <w:marTop w:val="0"/>
      <w:marBottom w:val="0"/>
      <w:divBdr>
        <w:top w:val="none" w:sz="0" w:space="0" w:color="auto"/>
        <w:left w:val="none" w:sz="0" w:space="0" w:color="auto"/>
        <w:bottom w:val="none" w:sz="0" w:space="0" w:color="auto"/>
        <w:right w:val="none" w:sz="0" w:space="0" w:color="auto"/>
      </w:divBdr>
    </w:div>
    <w:div w:id="887256531">
      <w:marLeft w:val="480"/>
      <w:marRight w:val="0"/>
      <w:marTop w:val="0"/>
      <w:marBottom w:val="0"/>
      <w:divBdr>
        <w:top w:val="none" w:sz="0" w:space="0" w:color="auto"/>
        <w:left w:val="none" w:sz="0" w:space="0" w:color="auto"/>
        <w:bottom w:val="none" w:sz="0" w:space="0" w:color="auto"/>
        <w:right w:val="none" w:sz="0" w:space="0" w:color="auto"/>
      </w:divBdr>
    </w:div>
    <w:div w:id="887381903">
      <w:marLeft w:val="480"/>
      <w:marRight w:val="0"/>
      <w:marTop w:val="0"/>
      <w:marBottom w:val="0"/>
      <w:divBdr>
        <w:top w:val="none" w:sz="0" w:space="0" w:color="auto"/>
        <w:left w:val="none" w:sz="0" w:space="0" w:color="auto"/>
        <w:bottom w:val="none" w:sz="0" w:space="0" w:color="auto"/>
        <w:right w:val="none" w:sz="0" w:space="0" w:color="auto"/>
      </w:divBdr>
    </w:div>
    <w:div w:id="887492945">
      <w:marLeft w:val="480"/>
      <w:marRight w:val="0"/>
      <w:marTop w:val="0"/>
      <w:marBottom w:val="0"/>
      <w:divBdr>
        <w:top w:val="none" w:sz="0" w:space="0" w:color="auto"/>
        <w:left w:val="none" w:sz="0" w:space="0" w:color="auto"/>
        <w:bottom w:val="none" w:sz="0" w:space="0" w:color="auto"/>
        <w:right w:val="none" w:sz="0" w:space="0" w:color="auto"/>
      </w:divBdr>
    </w:div>
    <w:div w:id="887494943">
      <w:marLeft w:val="480"/>
      <w:marRight w:val="0"/>
      <w:marTop w:val="0"/>
      <w:marBottom w:val="0"/>
      <w:divBdr>
        <w:top w:val="none" w:sz="0" w:space="0" w:color="auto"/>
        <w:left w:val="none" w:sz="0" w:space="0" w:color="auto"/>
        <w:bottom w:val="none" w:sz="0" w:space="0" w:color="auto"/>
        <w:right w:val="none" w:sz="0" w:space="0" w:color="auto"/>
      </w:divBdr>
    </w:div>
    <w:div w:id="887644817">
      <w:marLeft w:val="480"/>
      <w:marRight w:val="0"/>
      <w:marTop w:val="0"/>
      <w:marBottom w:val="0"/>
      <w:divBdr>
        <w:top w:val="none" w:sz="0" w:space="0" w:color="auto"/>
        <w:left w:val="none" w:sz="0" w:space="0" w:color="auto"/>
        <w:bottom w:val="none" w:sz="0" w:space="0" w:color="auto"/>
        <w:right w:val="none" w:sz="0" w:space="0" w:color="auto"/>
      </w:divBdr>
    </w:div>
    <w:div w:id="887645147">
      <w:marLeft w:val="480"/>
      <w:marRight w:val="0"/>
      <w:marTop w:val="0"/>
      <w:marBottom w:val="0"/>
      <w:divBdr>
        <w:top w:val="none" w:sz="0" w:space="0" w:color="auto"/>
        <w:left w:val="none" w:sz="0" w:space="0" w:color="auto"/>
        <w:bottom w:val="none" w:sz="0" w:space="0" w:color="auto"/>
        <w:right w:val="none" w:sz="0" w:space="0" w:color="auto"/>
      </w:divBdr>
    </w:div>
    <w:div w:id="887687706">
      <w:marLeft w:val="480"/>
      <w:marRight w:val="0"/>
      <w:marTop w:val="0"/>
      <w:marBottom w:val="0"/>
      <w:divBdr>
        <w:top w:val="none" w:sz="0" w:space="0" w:color="auto"/>
        <w:left w:val="none" w:sz="0" w:space="0" w:color="auto"/>
        <w:bottom w:val="none" w:sz="0" w:space="0" w:color="auto"/>
        <w:right w:val="none" w:sz="0" w:space="0" w:color="auto"/>
      </w:divBdr>
    </w:div>
    <w:div w:id="888029927">
      <w:marLeft w:val="480"/>
      <w:marRight w:val="0"/>
      <w:marTop w:val="0"/>
      <w:marBottom w:val="0"/>
      <w:divBdr>
        <w:top w:val="none" w:sz="0" w:space="0" w:color="auto"/>
        <w:left w:val="none" w:sz="0" w:space="0" w:color="auto"/>
        <w:bottom w:val="none" w:sz="0" w:space="0" w:color="auto"/>
        <w:right w:val="none" w:sz="0" w:space="0" w:color="auto"/>
      </w:divBdr>
    </w:div>
    <w:div w:id="888032108">
      <w:marLeft w:val="480"/>
      <w:marRight w:val="0"/>
      <w:marTop w:val="0"/>
      <w:marBottom w:val="0"/>
      <w:divBdr>
        <w:top w:val="none" w:sz="0" w:space="0" w:color="auto"/>
        <w:left w:val="none" w:sz="0" w:space="0" w:color="auto"/>
        <w:bottom w:val="none" w:sz="0" w:space="0" w:color="auto"/>
        <w:right w:val="none" w:sz="0" w:space="0" w:color="auto"/>
      </w:divBdr>
    </w:div>
    <w:div w:id="888490941">
      <w:marLeft w:val="480"/>
      <w:marRight w:val="0"/>
      <w:marTop w:val="0"/>
      <w:marBottom w:val="0"/>
      <w:divBdr>
        <w:top w:val="none" w:sz="0" w:space="0" w:color="auto"/>
        <w:left w:val="none" w:sz="0" w:space="0" w:color="auto"/>
        <w:bottom w:val="none" w:sz="0" w:space="0" w:color="auto"/>
        <w:right w:val="none" w:sz="0" w:space="0" w:color="auto"/>
      </w:divBdr>
    </w:div>
    <w:div w:id="889221381">
      <w:marLeft w:val="480"/>
      <w:marRight w:val="0"/>
      <w:marTop w:val="0"/>
      <w:marBottom w:val="0"/>
      <w:divBdr>
        <w:top w:val="none" w:sz="0" w:space="0" w:color="auto"/>
        <w:left w:val="none" w:sz="0" w:space="0" w:color="auto"/>
        <w:bottom w:val="none" w:sz="0" w:space="0" w:color="auto"/>
        <w:right w:val="none" w:sz="0" w:space="0" w:color="auto"/>
      </w:divBdr>
    </w:div>
    <w:div w:id="889540356">
      <w:marLeft w:val="480"/>
      <w:marRight w:val="0"/>
      <w:marTop w:val="0"/>
      <w:marBottom w:val="0"/>
      <w:divBdr>
        <w:top w:val="none" w:sz="0" w:space="0" w:color="auto"/>
        <w:left w:val="none" w:sz="0" w:space="0" w:color="auto"/>
        <w:bottom w:val="none" w:sz="0" w:space="0" w:color="auto"/>
        <w:right w:val="none" w:sz="0" w:space="0" w:color="auto"/>
      </w:divBdr>
    </w:div>
    <w:div w:id="889730743">
      <w:marLeft w:val="480"/>
      <w:marRight w:val="0"/>
      <w:marTop w:val="0"/>
      <w:marBottom w:val="0"/>
      <w:divBdr>
        <w:top w:val="none" w:sz="0" w:space="0" w:color="auto"/>
        <w:left w:val="none" w:sz="0" w:space="0" w:color="auto"/>
        <w:bottom w:val="none" w:sz="0" w:space="0" w:color="auto"/>
        <w:right w:val="none" w:sz="0" w:space="0" w:color="auto"/>
      </w:divBdr>
    </w:div>
    <w:div w:id="890001431">
      <w:marLeft w:val="480"/>
      <w:marRight w:val="0"/>
      <w:marTop w:val="0"/>
      <w:marBottom w:val="0"/>
      <w:divBdr>
        <w:top w:val="none" w:sz="0" w:space="0" w:color="auto"/>
        <w:left w:val="none" w:sz="0" w:space="0" w:color="auto"/>
        <w:bottom w:val="none" w:sz="0" w:space="0" w:color="auto"/>
        <w:right w:val="none" w:sz="0" w:space="0" w:color="auto"/>
      </w:divBdr>
    </w:div>
    <w:div w:id="890045524">
      <w:marLeft w:val="480"/>
      <w:marRight w:val="0"/>
      <w:marTop w:val="0"/>
      <w:marBottom w:val="0"/>
      <w:divBdr>
        <w:top w:val="none" w:sz="0" w:space="0" w:color="auto"/>
        <w:left w:val="none" w:sz="0" w:space="0" w:color="auto"/>
        <w:bottom w:val="none" w:sz="0" w:space="0" w:color="auto"/>
        <w:right w:val="none" w:sz="0" w:space="0" w:color="auto"/>
      </w:divBdr>
    </w:div>
    <w:div w:id="890114446">
      <w:marLeft w:val="480"/>
      <w:marRight w:val="0"/>
      <w:marTop w:val="0"/>
      <w:marBottom w:val="0"/>
      <w:divBdr>
        <w:top w:val="none" w:sz="0" w:space="0" w:color="auto"/>
        <w:left w:val="none" w:sz="0" w:space="0" w:color="auto"/>
        <w:bottom w:val="none" w:sz="0" w:space="0" w:color="auto"/>
        <w:right w:val="none" w:sz="0" w:space="0" w:color="auto"/>
      </w:divBdr>
    </w:div>
    <w:div w:id="890310973">
      <w:marLeft w:val="480"/>
      <w:marRight w:val="0"/>
      <w:marTop w:val="0"/>
      <w:marBottom w:val="0"/>
      <w:divBdr>
        <w:top w:val="none" w:sz="0" w:space="0" w:color="auto"/>
        <w:left w:val="none" w:sz="0" w:space="0" w:color="auto"/>
        <w:bottom w:val="none" w:sz="0" w:space="0" w:color="auto"/>
        <w:right w:val="none" w:sz="0" w:space="0" w:color="auto"/>
      </w:divBdr>
    </w:div>
    <w:div w:id="890847293">
      <w:marLeft w:val="480"/>
      <w:marRight w:val="0"/>
      <w:marTop w:val="0"/>
      <w:marBottom w:val="0"/>
      <w:divBdr>
        <w:top w:val="none" w:sz="0" w:space="0" w:color="auto"/>
        <w:left w:val="none" w:sz="0" w:space="0" w:color="auto"/>
        <w:bottom w:val="none" w:sz="0" w:space="0" w:color="auto"/>
        <w:right w:val="none" w:sz="0" w:space="0" w:color="auto"/>
      </w:divBdr>
    </w:div>
    <w:div w:id="891230324">
      <w:marLeft w:val="480"/>
      <w:marRight w:val="0"/>
      <w:marTop w:val="0"/>
      <w:marBottom w:val="0"/>
      <w:divBdr>
        <w:top w:val="none" w:sz="0" w:space="0" w:color="auto"/>
        <w:left w:val="none" w:sz="0" w:space="0" w:color="auto"/>
        <w:bottom w:val="none" w:sz="0" w:space="0" w:color="auto"/>
        <w:right w:val="none" w:sz="0" w:space="0" w:color="auto"/>
      </w:divBdr>
    </w:div>
    <w:div w:id="891498889">
      <w:marLeft w:val="480"/>
      <w:marRight w:val="0"/>
      <w:marTop w:val="0"/>
      <w:marBottom w:val="0"/>
      <w:divBdr>
        <w:top w:val="none" w:sz="0" w:space="0" w:color="auto"/>
        <w:left w:val="none" w:sz="0" w:space="0" w:color="auto"/>
        <w:bottom w:val="none" w:sz="0" w:space="0" w:color="auto"/>
        <w:right w:val="none" w:sz="0" w:space="0" w:color="auto"/>
      </w:divBdr>
    </w:div>
    <w:div w:id="891887923">
      <w:marLeft w:val="480"/>
      <w:marRight w:val="0"/>
      <w:marTop w:val="0"/>
      <w:marBottom w:val="0"/>
      <w:divBdr>
        <w:top w:val="none" w:sz="0" w:space="0" w:color="auto"/>
        <w:left w:val="none" w:sz="0" w:space="0" w:color="auto"/>
        <w:bottom w:val="none" w:sz="0" w:space="0" w:color="auto"/>
        <w:right w:val="none" w:sz="0" w:space="0" w:color="auto"/>
      </w:divBdr>
    </w:div>
    <w:div w:id="893154249">
      <w:marLeft w:val="480"/>
      <w:marRight w:val="0"/>
      <w:marTop w:val="0"/>
      <w:marBottom w:val="0"/>
      <w:divBdr>
        <w:top w:val="none" w:sz="0" w:space="0" w:color="auto"/>
        <w:left w:val="none" w:sz="0" w:space="0" w:color="auto"/>
        <w:bottom w:val="none" w:sz="0" w:space="0" w:color="auto"/>
        <w:right w:val="none" w:sz="0" w:space="0" w:color="auto"/>
      </w:divBdr>
    </w:div>
    <w:div w:id="893540826">
      <w:marLeft w:val="480"/>
      <w:marRight w:val="0"/>
      <w:marTop w:val="0"/>
      <w:marBottom w:val="0"/>
      <w:divBdr>
        <w:top w:val="none" w:sz="0" w:space="0" w:color="auto"/>
        <w:left w:val="none" w:sz="0" w:space="0" w:color="auto"/>
        <w:bottom w:val="none" w:sz="0" w:space="0" w:color="auto"/>
        <w:right w:val="none" w:sz="0" w:space="0" w:color="auto"/>
      </w:divBdr>
    </w:div>
    <w:div w:id="893586804">
      <w:marLeft w:val="480"/>
      <w:marRight w:val="0"/>
      <w:marTop w:val="0"/>
      <w:marBottom w:val="0"/>
      <w:divBdr>
        <w:top w:val="none" w:sz="0" w:space="0" w:color="auto"/>
        <w:left w:val="none" w:sz="0" w:space="0" w:color="auto"/>
        <w:bottom w:val="none" w:sz="0" w:space="0" w:color="auto"/>
        <w:right w:val="none" w:sz="0" w:space="0" w:color="auto"/>
      </w:divBdr>
    </w:div>
    <w:div w:id="893666064">
      <w:marLeft w:val="480"/>
      <w:marRight w:val="0"/>
      <w:marTop w:val="0"/>
      <w:marBottom w:val="0"/>
      <w:divBdr>
        <w:top w:val="none" w:sz="0" w:space="0" w:color="auto"/>
        <w:left w:val="none" w:sz="0" w:space="0" w:color="auto"/>
        <w:bottom w:val="none" w:sz="0" w:space="0" w:color="auto"/>
        <w:right w:val="none" w:sz="0" w:space="0" w:color="auto"/>
      </w:divBdr>
    </w:div>
    <w:div w:id="894321009">
      <w:marLeft w:val="480"/>
      <w:marRight w:val="0"/>
      <w:marTop w:val="0"/>
      <w:marBottom w:val="0"/>
      <w:divBdr>
        <w:top w:val="none" w:sz="0" w:space="0" w:color="auto"/>
        <w:left w:val="none" w:sz="0" w:space="0" w:color="auto"/>
        <w:bottom w:val="none" w:sz="0" w:space="0" w:color="auto"/>
        <w:right w:val="none" w:sz="0" w:space="0" w:color="auto"/>
      </w:divBdr>
    </w:div>
    <w:div w:id="894702535">
      <w:marLeft w:val="480"/>
      <w:marRight w:val="0"/>
      <w:marTop w:val="0"/>
      <w:marBottom w:val="0"/>
      <w:divBdr>
        <w:top w:val="none" w:sz="0" w:space="0" w:color="auto"/>
        <w:left w:val="none" w:sz="0" w:space="0" w:color="auto"/>
        <w:bottom w:val="none" w:sz="0" w:space="0" w:color="auto"/>
        <w:right w:val="none" w:sz="0" w:space="0" w:color="auto"/>
      </w:divBdr>
    </w:div>
    <w:div w:id="895166041">
      <w:marLeft w:val="480"/>
      <w:marRight w:val="0"/>
      <w:marTop w:val="0"/>
      <w:marBottom w:val="0"/>
      <w:divBdr>
        <w:top w:val="none" w:sz="0" w:space="0" w:color="auto"/>
        <w:left w:val="none" w:sz="0" w:space="0" w:color="auto"/>
        <w:bottom w:val="none" w:sz="0" w:space="0" w:color="auto"/>
        <w:right w:val="none" w:sz="0" w:space="0" w:color="auto"/>
      </w:divBdr>
    </w:div>
    <w:div w:id="895166346">
      <w:marLeft w:val="480"/>
      <w:marRight w:val="0"/>
      <w:marTop w:val="0"/>
      <w:marBottom w:val="0"/>
      <w:divBdr>
        <w:top w:val="none" w:sz="0" w:space="0" w:color="auto"/>
        <w:left w:val="none" w:sz="0" w:space="0" w:color="auto"/>
        <w:bottom w:val="none" w:sz="0" w:space="0" w:color="auto"/>
        <w:right w:val="none" w:sz="0" w:space="0" w:color="auto"/>
      </w:divBdr>
    </w:div>
    <w:div w:id="895354286">
      <w:marLeft w:val="480"/>
      <w:marRight w:val="0"/>
      <w:marTop w:val="0"/>
      <w:marBottom w:val="0"/>
      <w:divBdr>
        <w:top w:val="none" w:sz="0" w:space="0" w:color="auto"/>
        <w:left w:val="none" w:sz="0" w:space="0" w:color="auto"/>
        <w:bottom w:val="none" w:sz="0" w:space="0" w:color="auto"/>
        <w:right w:val="none" w:sz="0" w:space="0" w:color="auto"/>
      </w:divBdr>
    </w:div>
    <w:div w:id="895428777">
      <w:marLeft w:val="480"/>
      <w:marRight w:val="0"/>
      <w:marTop w:val="0"/>
      <w:marBottom w:val="0"/>
      <w:divBdr>
        <w:top w:val="none" w:sz="0" w:space="0" w:color="auto"/>
        <w:left w:val="none" w:sz="0" w:space="0" w:color="auto"/>
        <w:bottom w:val="none" w:sz="0" w:space="0" w:color="auto"/>
        <w:right w:val="none" w:sz="0" w:space="0" w:color="auto"/>
      </w:divBdr>
    </w:div>
    <w:div w:id="895430407">
      <w:marLeft w:val="480"/>
      <w:marRight w:val="0"/>
      <w:marTop w:val="0"/>
      <w:marBottom w:val="0"/>
      <w:divBdr>
        <w:top w:val="none" w:sz="0" w:space="0" w:color="auto"/>
        <w:left w:val="none" w:sz="0" w:space="0" w:color="auto"/>
        <w:bottom w:val="none" w:sz="0" w:space="0" w:color="auto"/>
        <w:right w:val="none" w:sz="0" w:space="0" w:color="auto"/>
      </w:divBdr>
    </w:div>
    <w:div w:id="895430930">
      <w:marLeft w:val="480"/>
      <w:marRight w:val="0"/>
      <w:marTop w:val="0"/>
      <w:marBottom w:val="0"/>
      <w:divBdr>
        <w:top w:val="none" w:sz="0" w:space="0" w:color="auto"/>
        <w:left w:val="none" w:sz="0" w:space="0" w:color="auto"/>
        <w:bottom w:val="none" w:sz="0" w:space="0" w:color="auto"/>
        <w:right w:val="none" w:sz="0" w:space="0" w:color="auto"/>
      </w:divBdr>
    </w:div>
    <w:div w:id="895505251">
      <w:marLeft w:val="480"/>
      <w:marRight w:val="0"/>
      <w:marTop w:val="0"/>
      <w:marBottom w:val="0"/>
      <w:divBdr>
        <w:top w:val="none" w:sz="0" w:space="0" w:color="auto"/>
        <w:left w:val="none" w:sz="0" w:space="0" w:color="auto"/>
        <w:bottom w:val="none" w:sz="0" w:space="0" w:color="auto"/>
        <w:right w:val="none" w:sz="0" w:space="0" w:color="auto"/>
      </w:divBdr>
    </w:div>
    <w:div w:id="895508472">
      <w:marLeft w:val="480"/>
      <w:marRight w:val="0"/>
      <w:marTop w:val="0"/>
      <w:marBottom w:val="0"/>
      <w:divBdr>
        <w:top w:val="none" w:sz="0" w:space="0" w:color="auto"/>
        <w:left w:val="none" w:sz="0" w:space="0" w:color="auto"/>
        <w:bottom w:val="none" w:sz="0" w:space="0" w:color="auto"/>
        <w:right w:val="none" w:sz="0" w:space="0" w:color="auto"/>
      </w:divBdr>
    </w:div>
    <w:div w:id="895706879">
      <w:marLeft w:val="480"/>
      <w:marRight w:val="0"/>
      <w:marTop w:val="0"/>
      <w:marBottom w:val="0"/>
      <w:divBdr>
        <w:top w:val="none" w:sz="0" w:space="0" w:color="auto"/>
        <w:left w:val="none" w:sz="0" w:space="0" w:color="auto"/>
        <w:bottom w:val="none" w:sz="0" w:space="0" w:color="auto"/>
        <w:right w:val="none" w:sz="0" w:space="0" w:color="auto"/>
      </w:divBdr>
    </w:div>
    <w:div w:id="895972251">
      <w:marLeft w:val="480"/>
      <w:marRight w:val="0"/>
      <w:marTop w:val="0"/>
      <w:marBottom w:val="0"/>
      <w:divBdr>
        <w:top w:val="none" w:sz="0" w:space="0" w:color="auto"/>
        <w:left w:val="none" w:sz="0" w:space="0" w:color="auto"/>
        <w:bottom w:val="none" w:sz="0" w:space="0" w:color="auto"/>
        <w:right w:val="none" w:sz="0" w:space="0" w:color="auto"/>
      </w:divBdr>
    </w:div>
    <w:div w:id="896206393">
      <w:marLeft w:val="480"/>
      <w:marRight w:val="0"/>
      <w:marTop w:val="0"/>
      <w:marBottom w:val="0"/>
      <w:divBdr>
        <w:top w:val="none" w:sz="0" w:space="0" w:color="auto"/>
        <w:left w:val="none" w:sz="0" w:space="0" w:color="auto"/>
        <w:bottom w:val="none" w:sz="0" w:space="0" w:color="auto"/>
        <w:right w:val="none" w:sz="0" w:space="0" w:color="auto"/>
      </w:divBdr>
    </w:div>
    <w:div w:id="896935695">
      <w:marLeft w:val="480"/>
      <w:marRight w:val="0"/>
      <w:marTop w:val="0"/>
      <w:marBottom w:val="0"/>
      <w:divBdr>
        <w:top w:val="none" w:sz="0" w:space="0" w:color="auto"/>
        <w:left w:val="none" w:sz="0" w:space="0" w:color="auto"/>
        <w:bottom w:val="none" w:sz="0" w:space="0" w:color="auto"/>
        <w:right w:val="none" w:sz="0" w:space="0" w:color="auto"/>
      </w:divBdr>
    </w:div>
    <w:div w:id="897130712">
      <w:marLeft w:val="480"/>
      <w:marRight w:val="0"/>
      <w:marTop w:val="0"/>
      <w:marBottom w:val="0"/>
      <w:divBdr>
        <w:top w:val="none" w:sz="0" w:space="0" w:color="auto"/>
        <w:left w:val="none" w:sz="0" w:space="0" w:color="auto"/>
        <w:bottom w:val="none" w:sz="0" w:space="0" w:color="auto"/>
        <w:right w:val="none" w:sz="0" w:space="0" w:color="auto"/>
      </w:divBdr>
    </w:div>
    <w:div w:id="897277719">
      <w:marLeft w:val="480"/>
      <w:marRight w:val="0"/>
      <w:marTop w:val="0"/>
      <w:marBottom w:val="0"/>
      <w:divBdr>
        <w:top w:val="none" w:sz="0" w:space="0" w:color="auto"/>
        <w:left w:val="none" w:sz="0" w:space="0" w:color="auto"/>
        <w:bottom w:val="none" w:sz="0" w:space="0" w:color="auto"/>
        <w:right w:val="none" w:sz="0" w:space="0" w:color="auto"/>
      </w:divBdr>
    </w:div>
    <w:div w:id="897670556">
      <w:marLeft w:val="480"/>
      <w:marRight w:val="0"/>
      <w:marTop w:val="0"/>
      <w:marBottom w:val="0"/>
      <w:divBdr>
        <w:top w:val="none" w:sz="0" w:space="0" w:color="auto"/>
        <w:left w:val="none" w:sz="0" w:space="0" w:color="auto"/>
        <w:bottom w:val="none" w:sz="0" w:space="0" w:color="auto"/>
        <w:right w:val="none" w:sz="0" w:space="0" w:color="auto"/>
      </w:divBdr>
    </w:div>
    <w:div w:id="897741004">
      <w:marLeft w:val="480"/>
      <w:marRight w:val="0"/>
      <w:marTop w:val="0"/>
      <w:marBottom w:val="0"/>
      <w:divBdr>
        <w:top w:val="none" w:sz="0" w:space="0" w:color="auto"/>
        <w:left w:val="none" w:sz="0" w:space="0" w:color="auto"/>
        <w:bottom w:val="none" w:sz="0" w:space="0" w:color="auto"/>
        <w:right w:val="none" w:sz="0" w:space="0" w:color="auto"/>
      </w:divBdr>
    </w:div>
    <w:div w:id="898129242">
      <w:marLeft w:val="480"/>
      <w:marRight w:val="0"/>
      <w:marTop w:val="0"/>
      <w:marBottom w:val="0"/>
      <w:divBdr>
        <w:top w:val="none" w:sz="0" w:space="0" w:color="auto"/>
        <w:left w:val="none" w:sz="0" w:space="0" w:color="auto"/>
        <w:bottom w:val="none" w:sz="0" w:space="0" w:color="auto"/>
        <w:right w:val="none" w:sz="0" w:space="0" w:color="auto"/>
      </w:divBdr>
    </w:div>
    <w:div w:id="898638839">
      <w:marLeft w:val="480"/>
      <w:marRight w:val="0"/>
      <w:marTop w:val="0"/>
      <w:marBottom w:val="0"/>
      <w:divBdr>
        <w:top w:val="none" w:sz="0" w:space="0" w:color="auto"/>
        <w:left w:val="none" w:sz="0" w:space="0" w:color="auto"/>
        <w:bottom w:val="none" w:sz="0" w:space="0" w:color="auto"/>
        <w:right w:val="none" w:sz="0" w:space="0" w:color="auto"/>
      </w:divBdr>
    </w:div>
    <w:div w:id="898712420">
      <w:marLeft w:val="480"/>
      <w:marRight w:val="0"/>
      <w:marTop w:val="0"/>
      <w:marBottom w:val="0"/>
      <w:divBdr>
        <w:top w:val="none" w:sz="0" w:space="0" w:color="auto"/>
        <w:left w:val="none" w:sz="0" w:space="0" w:color="auto"/>
        <w:bottom w:val="none" w:sz="0" w:space="0" w:color="auto"/>
        <w:right w:val="none" w:sz="0" w:space="0" w:color="auto"/>
      </w:divBdr>
    </w:div>
    <w:div w:id="898830880">
      <w:marLeft w:val="480"/>
      <w:marRight w:val="0"/>
      <w:marTop w:val="0"/>
      <w:marBottom w:val="0"/>
      <w:divBdr>
        <w:top w:val="none" w:sz="0" w:space="0" w:color="auto"/>
        <w:left w:val="none" w:sz="0" w:space="0" w:color="auto"/>
        <w:bottom w:val="none" w:sz="0" w:space="0" w:color="auto"/>
        <w:right w:val="none" w:sz="0" w:space="0" w:color="auto"/>
      </w:divBdr>
    </w:div>
    <w:div w:id="898857409">
      <w:marLeft w:val="480"/>
      <w:marRight w:val="0"/>
      <w:marTop w:val="0"/>
      <w:marBottom w:val="0"/>
      <w:divBdr>
        <w:top w:val="none" w:sz="0" w:space="0" w:color="auto"/>
        <w:left w:val="none" w:sz="0" w:space="0" w:color="auto"/>
        <w:bottom w:val="none" w:sz="0" w:space="0" w:color="auto"/>
        <w:right w:val="none" w:sz="0" w:space="0" w:color="auto"/>
      </w:divBdr>
    </w:div>
    <w:div w:id="898857582">
      <w:marLeft w:val="480"/>
      <w:marRight w:val="0"/>
      <w:marTop w:val="0"/>
      <w:marBottom w:val="0"/>
      <w:divBdr>
        <w:top w:val="none" w:sz="0" w:space="0" w:color="auto"/>
        <w:left w:val="none" w:sz="0" w:space="0" w:color="auto"/>
        <w:bottom w:val="none" w:sz="0" w:space="0" w:color="auto"/>
        <w:right w:val="none" w:sz="0" w:space="0" w:color="auto"/>
      </w:divBdr>
    </w:div>
    <w:div w:id="899244444">
      <w:marLeft w:val="480"/>
      <w:marRight w:val="0"/>
      <w:marTop w:val="0"/>
      <w:marBottom w:val="0"/>
      <w:divBdr>
        <w:top w:val="none" w:sz="0" w:space="0" w:color="auto"/>
        <w:left w:val="none" w:sz="0" w:space="0" w:color="auto"/>
        <w:bottom w:val="none" w:sz="0" w:space="0" w:color="auto"/>
        <w:right w:val="none" w:sz="0" w:space="0" w:color="auto"/>
      </w:divBdr>
    </w:div>
    <w:div w:id="899441654">
      <w:marLeft w:val="480"/>
      <w:marRight w:val="0"/>
      <w:marTop w:val="0"/>
      <w:marBottom w:val="0"/>
      <w:divBdr>
        <w:top w:val="none" w:sz="0" w:space="0" w:color="auto"/>
        <w:left w:val="none" w:sz="0" w:space="0" w:color="auto"/>
        <w:bottom w:val="none" w:sz="0" w:space="0" w:color="auto"/>
        <w:right w:val="none" w:sz="0" w:space="0" w:color="auto"/>
      </w:divBdr>
    </w:div>
    <w:div w:id="899485674">
      <w:marLeft w:val="480"/>
      <w:marRight w:val="0"/>
      <w:marTop w:val="0"/>
      <w:marBottom w:val="0"/>
      <w:divBdr>
        <w:top w:val="none" w:sz="0" w:space="0" w:color="auto"/>
        <w:left w:val="none" w:sz="0" w:space="0" w:color="auto"/>
        <w:bottom w:val="none" w:sz="0" w:space="0" w:color="auto"/>
        <w:right w:val="none" w:sz="0" w:space="0" w:color="auto"/>
      </w:divBdr>
    </w:div>
    <w:div w:id="899632596">
      <w:marLeft w:val="480"/>
      <w:marRight w:val="0"/>
      <w:marTop w:val="0"/>
      <w:marBottom w:val="0"/>
      <w:divBdr>
        <w:top w:val="none" w:sz="0" w:space="0" w:color="auto"/>
        <w:left w:val="none" w:sz="0" w:space="0" w:color="auto"/>
        <w:bottom w:val="none" w:sz="0" w:space="0" w:color="auto"/>
        <w:right w:val="none" w:sz="0" w:space="0" w:color="auto"/>
      </w:divBdr>
    </w:div>
    <w:div w:id="900215532">
      <w:marLeft w:val="480"/>
      <w:marRight w:val="0"/>
      <w:marTop w:val="0"/>
      <w:marBottom w:val="0"/>
      <w:divBdr>
        <w:top w:val="none" w:sz="0" w:space="0" w:color="auto"/>
        <w:left w:val="none" w:sz="0" w:space="0" w:color="auto"/>
        <w:bottom w:val="none" w:sz="0" w:space="0" w:color="auto"/>
        <w:right w:val="none" w:sz="0" w:space="0" w:color="auto"/>
      </w:divBdr>
    </w:div>
    <w:div w:id="900285605">
      <w:marLeft w:val="480"/>
      <w:marRight w:val="0"/>
      <w:marTop w:val="0"/>
      <w:marBottom w:val="0"/>
      <w:divBdr>
        <w:top w:val="none" w:sz="0" w:space="0" w:color="auto"/>
        <w:left w:val="none" w:sz="0" w:space="0" w:color="auto"/>
        <w:bottom w:val="none" w:sz="0" w:space="0" w:color="auto"/>
        <w:right w:val="none" w:sz="0" w:space="0" w:color="auto"/>
      </w:divBdr>
    </w:div>
    <w:div w:id="900484812">
      <w:marLeft w:val="480"/>
      <w:marRight w:val="0"/>
      <w:marTop w:val="0"/>
      <w:marBottom w:val="0"/>
      <w:divBdr>
        <w:top w:val="none" w:sz="0" w:space="0" w:color="auto"/>
        <w:left w:val="none" w:sz="0" w:space="0" w:color="auto"/>
        <w:bottom w:val="none" w:sz="0" w:space="0" w:color="auto"/>
        <w:right w:val="none" w:sz="0" w:space="0" w:color="auto"/>
      </w:divBdr>
    </w:div>
    <w:div w:id="900554566">
      <w:marLeft w:val="480"/>
      <w:marRight w:val="0"/>
      <w:marTop w:val="0"/>
      <w:marBottom w:val="0"/>
      <w:divBdr>
        <w:top w:val="none" w:sz="0" w:space="0" w:color="auto"/>
        <w:left w:val="none" w:sz="0" w:space="0" w:color="auto"/>
        <w:bottom w:val="none" w:sz="0" w:space="0" w:color="auto"/>
        <w:right w:val="none" w:sz="0" w:space="0" w:color="auto"/>
      </w:divBdr>
    </w:div>
    <w:div w:id="900751110">
      <w:marLeft w:val="480"/>
      <w:marRight w:val="0"/>
      <w:marTop w:val="0"/>
      <w:marBottom w:val="0"/>
      <w:divBdr>
        <w:top w:val="none" w:sz="0" w:space="0" w:color="auto"/>
        <w:left w:val="none" w:sz="0" w:space="0" w:color="auto"/>
        <w:bottom w:val="none" w:sz="0" w:space="0" w:color="auto"/>
        <w:right w:val="none" w:sz="0" w:space="0" w:color="auto"/>
      </w:divBdr>
    </w:div>
    <w:div w:id="901449013">
      <w:marLeft w:val="480"/>
      <w:marRight w:val="0"/>
      <w:marTop w:val="0"/>
      <w:marBottom w:val="0"/>
      <w:divBdr>
        <w:top w:val="none" w:sz="0" w:space="0" w:color="auto"/>
        <w:left w:val="none" w:sz="0" w:space="0" w:color="auto"/>
        <w:bottom w:val="none" w:sz="0" w:space="0" w:color="auto"/>
        <w:right w:val="none" w:sz="0" w:space="0" w:color="auto"/>
      </w:divBdr>
    </w:div>
    <w:div w:id="901477628">
      <w:marLeft w:val="480"/>
      <w:marRight w:val="0"/>
      <w:marTop w:val="0"/>
      <w:marBottom w:val="0"/>
      <w:divBdr>
        <w:top w:val="none" w:sz="0" w:space="0" w:color="auto"/>
        <w:left w:val="none" w:sz="0" w:space="0" w:color="auto"/>
        <w:bottom w:val="none" w:sz="0" w:space="0" w:color="auto"/>
        <w:right w:val="none" w:sz="0" w:space="0" w:color="auto"/>
      </w:divBdr>
    </w:div>
    <w:div w:id="901599215">
      <w:marLeft w:val="480"/>
      <w:marRight w:val="0"/>
      <w:marTop w:val="0"/>
      <w:marBottom w:val="0"/>
      <w:divBdr>
        <w:top w:val="none" w:sz="0" w:space="0" w:color="auto"/>
        <w:left w:val="none" w:sz="0" w:space="0" w:color="auto"/>
        <w:bottom w:val="none" w:sz="0" w:space="0" w:color="auto"/>
        <w:right w:val="none" w:sz="0" w:space="0" w:color="auto"/>
      </w:divBdr>
    </w:div>
    <w:div w:id="901909069">
      <w:marLeft w:val="480"/>
      <w:marRight w:val="0"/>
      <w:marTop w:val="0"/>
      <w:marBottom w:val="0"/>
      <w:divBdr>
        <w:top w:val="none" w:sz="0" w:space="0" w:color="auto"/>
        <w:left w:val="none" w:sz="0" w:space="0" w:color="auto"/>
        <w:bottom w:val="none" w:sz="0" w:space="0" w:color="auto"/>
        <w:right w:val="none" w:sz="0" w:space="0" w:color="auto"/>
      </w:divBdr>
    </w:div>
    <w:div w:id="901983420">
      <w:marLeft w:val="480"/>
      <w:marRight w:val="0"/>
      <w:marTop w:val="0"/>
      <w:marBottom w:val="0"/>
      <w:divBdr>
        <w:top w:val="none" w:sz="0" w:space="0" w:color="auto"/>
        <w:left w:val="none" w:sz="0" w:space="0" w:color="auto"/>
        <w:bottom w:val="none" w:sz="0" w:space="0" w:color="auto"/>
        <w:right w:val="none" w:sz="0" w:space="0" w:color="auto"/>
      </w:divBdr>
    </w:div>
    <w:div w:id="902519739">
      <w:marLeft w:val="480"/>
      <w:marRight w:val="0"/>
      <w:marTop w:val="0"/>
      <w:marBottom w:val="0"/>
      <w:divBdr>
        <w:top w:val="none" w:sz="0" w:space="0" w:color="auto"/>
        <w:left w:val="none" w:sz="0" w:space="0" w:color="auto"/>
        <w:bottom w:val="none" w:sz="0" w:space="0" w:color="auto"/>
        <w:right w:val="none" w:sz="0" w:space="0" w:color="auto"/>
      </w:divBdr>
    </w:div>
    <w:div w:id="902565148">
      <w:marLeft w:val="480"/>
      <w:marRight w:val="0"/>
      <w:marTop w:val="0"/>
      <w:marBottom w:val="0"/>
      <w:divBdr>
        <w:top w:val="none" w:sz="0" w:space="0" w:color="auto"/>
        <w:left w:val="none" w:sz="0" w:space="0" w:color="auto"/>
        <w:bottom w:val="none" w:sz="0" w:space="0" w:color="auto"/>
        <w:right w:val="none" w:sz="0" w:space="0" w:color="auto"/>
      </w:divBdr>
    </w:div>
    <w:div w:id="902637259">
      <w:marLeft w:val="480"/>
      <w:marRight w:val="0"/>
      <w:marTop w:val="0"/>
      <w:marBottom w:val="0"/>
      <w:divBdr>
        <w:top w:val="none" w:sz="0" w:space="0" w:color="auto"/>
        <w:left w:val="none" w:sz="0" w:space="0" w:color="auto"/>
        <w:bottom w:val="none" w:sz="0" w:space="0" w:color="auto"/>
        <w:right w:val="none" w:sz="0" w:space="0" w:color="auto"/>
      </w:divBdr>
    </w:div>
    <w:div w:id="902720579">
      <w:marLeft w:val="480"/>
      <w:marRight w:val="0"/>
      <w:marTop w:val="0"/>
      <w:marBottom w:val="0"/>
      <w:divBdr>
        <w:top w:val="none" w:sz="0" w:space="0" w:color="auto"/>
        <w:left w:val="none" w:sz="0" w:space="0" w:color="auto"/>
        <w:bottom w:val="none" w:sz="0" w:space="0" w:color="auto"/>
        <w:right w:val="none" w:sz="0" w:space="0" w:color="auto"/>
      </w:divBdr>
    </w:div>
    <w:div w:id="902905556">
      <w:marLeft w:val="480"/>
      <w:marRight w:val="0"/>
      <w:marTop w:val="0"/>
      <w:marBottom w:val="0"/>
      <w:divBdr>
        <w:top w:val="none" w:sz="0" w:space="0" w:color="auto"/>
        <w:left w:val="none" w:sz="0" w:space="0" w:color="auto"/>
        <w:bottom w:val="none" w:sz="0" w:space="0" w:color="auto"/>
        <w:right w:val="none" w:sz="0" w:space="0" w:color="auto"/>
      </w:divBdr>
    </w:div>
    <w:div w:id="903026429">
      <w:marLeft w:val="480"/>
      <w:marRight w:val="0"/>
      <w:marTop w:val="0"/>
      <w:marBottom w:val="0"/>
      <w:divBdr>
        <w:top w:val="none" w:sz="0" w:space="0" w:color="auto"/>
        <w:left w:val="none" w:sz="0" w:space="0" w:color="auto"/>
        <w:bottom w:val="none" w:sz="0" w:space="0" w:color="auto"/>
        <w:right w:val="none" w:sz="0" w:space="0" w:color="auto"/>
      </w:divBdr>
    </w:div>
    <w:div w:id="903755312">
      <w:marLeft w:val="480"/>
      <w:marRight w:val="0"/>
      <w:marTop w:val="0"/>
      <w:marBottom w:val="0"/>
      <w:divBdr>
        <w:top w:val="none" w:sz="0" w:space="0" w:color="auto"/>
        <w:left w:val="none" w:sz="0" w:space="0" w:color="auto"/>
        <w:bottom w:val="none" w:sz="0" w:space="0" w:color="auto"/>
        <w:right w:val="none" w:sz="0" w:space="0" w:color="auto"/>
      </w:divBdr>
    </w:div>
    <w:div w:id="904149776">
      <w:marLeft w:val="480"/>
      <w:marRight w:val="0"/>
      <w:marTop w:val="0"/>
      <w:marBottom w:val="0"/>
      <w:divBdr>
        <w:top w:val="none" w:sz="0" w:space="0" w:color="auto"/>
        <w:left w:val="none" w:sz="0" w:space="0" w:color="auto"/>
        <w:bottom w:val="none" w:sz="0" w:space="0" w:color="auto"/>
        <w:right w:val="none" w:sz="0" w:space="0" w:color="auto"/>
      </w:divBdr>
    </w:div>
    <w:div w:id="904221330">
      <w:marLeft w:val="480"/>
      <w:marRight w:val="0"/>
      <w:marTop w:val="0"/>
      <w:marBottom w:val="0"/>
      <w:divBdr>
        <w:top w:val="none" w:sz="0" w:space="0" w:color="auto"/>
        <w:left w:val="none" w:sz="0" w:space="0" w:color="auto"/>
        <w:bottom w:val="none" w:sz="0" w:space="0" w:color="auto"/>
        <w:right w:val="none" w:sz="0" w:space="0" w:color="auto"/>
      </w:divBdr>
    </w:div>
    <w:div w:id="904342012">
      <w:marLeft w:val="480"/>
      <w:marRight w:val="0"/>
      <w:marTop w:val="0"/>
      <w:marBottom w:val="0"/>
      <w:divBdr>
        <w:top w:val="none" w:sz="0" w:space="0" w:color="auto"/>
        <w:left w:val="none" w:sz="0" w:space="0" w:color="auto"/>
        <w:bottom w:val="none" w:sz="0" w:space="0" w:color="auto"/>
        <w:right w:val="none" w:sz="0" w:space="0" w:color="auto"/>
      </w:divBdr>
    </w:div>
    <w:div w:id="904990770">
      <w:marLeft w:val="480"/>
      <w:marRight w:val="0"/>
      <w:marTop w:val="0"/>
      <w:marBottom w:val="0"/>
      <w:divBdr>
        <w:top w:val="none" w:sz="0" w:space="0" w:color="auto"/>
        <w:left w:val="none" w:sz="0" w:space="0" w:color="auto"/>
        <w:bottom w:val="none" w:sz="0" w:space="0" w:color="auto"/>
        <w:right w:val="none" w:sz="0" w:space="0" w:color="auto"/>
      </w:divBdr>
    </w:div>
    <w:div w:id="905140908">
      <w:marLeft w:val="480"/>
      <w:marRight w:val="0"/>
      <w:marTop w:val="0"/>
      <w:marBottom w:val="0"/>
      <w:divBdr>
        <w:top w:val="none" w:sz="0" w:space="0" w:color="auto"/>
        <w:left w:val="none" w:sz="0" w:space="0" w:color="auto"/>
        <w:bottom w:val="none" w:sz="0" w:space="0" w:color="auto"/>
        <w:right w:val="none" w:sz="0" w:space="0" w:color="auto"/>
      </w:divBdr>
    </w:div>
    <w:div w:id="905381550">
      <w:marLeft w:val="480"/>
      <w:marRight w:val="0"/>
      <w:marTop w:val="0"/>
      <w:marBottom w:val="0"/>
      <w:divBdr>
        <w:top w:val="none" w:sz="0" w:space="0" w:color="auto"/>
        <w:left w:val="none" w:sz="0" w:space="0" w:color="auto"/>
        <w:bottom w:val="none" w:sz="0" w:space="0" w:color="auto"/>
        <w:right w:val="none" w:sz="0" w:space="0" w:color="auto"/>
      </w:divBdr>
    </w:div>
    <w:div w:id="905384532">
      <w:marLeft w:val="480"/>
      <w:marRight w:val="0"/>
      <w:marTop w:val="0"/>
      <w:marBottom w:val="0"/>
      <w:divBdr>
        <w:top w:val="none" w:sz="0" w:space="0" w:color="auto"/>
        <w:left w:val="none" w:sz="0" w:space="0" w:color="auto"/>
        <w:bottom w:val="none" w:sz="0" w:space="0" w:color="auto"/>
        <w:right w:val="none" w:sz="0" w:space="0" w:color="auto"/>
      </w:divBdr>
    </w:div>
    <w:div w:id="905800366">
      <w:marLeft w:val="480"/>
      <w:marRight w:val="0"/>
      <w:marTop w:val="0"/>
      <w:marBottom w:val="0"/>
      <w:divBdr>
        <w:top w:val="none" w:sz="0" w:space="0" w:color="auto"/>
        <w:left w:val="none" w:sz="0" w:space="0" w:color="auto"/>
        <w:bottom w:val="none" w:sz="0" w:space="0" w:color="auto"/>
        <w:right w:val="none" w:sz="0" w:space="0" w:color="auto"/>
      </w:divBdr>
    </w:div>
    <w:div w:id="906040822">
      <w:marLeft w:val="480"/>
      <w:marRight w:val="0"/>
      <w:marTop w:val="0"/>
      <w:marBottom w:val="0"/>
      <w:divBdr>
        <w:top w:val="none" w:sz="0" w:space="0" w:color="auto"/>
        <w:left w:val="none" w:sz="0" w:space="0" w:color="auto"/>
        <w:bottom w:val="none" w:sz="0" w:space="0" w:color="auto"/>
        <w:right w:val="none" w:sz="0" w:space="0" w:color="auto"/>
      </w:divBdr>
    </w:div>
    <w:div w:id="906454652">
      <w:marLeft w:val="480"/>
      <w:marRight w:val="0"/>
      <w:marTop w:val="0"/>
      <w:marBottom w:val="0"/>
      <w:divBdr>
        <w:top w:val="none" w:sz="0" w:space="0" w:color="auto"/>
        <w:left w:val="none" w:sz="0" w:space="0" w:color="auto"/>
        <w:bottom w:val="none" w:sz="0" w:space="0" w:color="auto"/>
        <w:right w:val="none" w:sz="0" w:space="0" w:color="auto"/>
      </w:divBdr>
    </w:div>
    <w:div w:id="906691673">
      <w:marLeft w:val="480"/>
      <w:marRight w:val="0"/>
      <w:marTop w:val="0"/>
      <w:marBottom w:val="0"/>
      <w:divBdr>
        <w:top w:val="none" w:sz="0" w:space="0" w:color="auto"/>
        <w:left w:val="none" w:sz="0" w:space="0" w:color="auto"/>
        <w:bottom w:val="none" w:sz="0" w:space="0" w:color="auto"/>
        <w:right w:val="none" w:sz="0" w:space="0" w:color="auto"/>
      </w:divBdr>
    </w:div>
    <w:div w:id="906843022">
      <w:marLeft w:val="480"/>
      <w:marRight w:val="0"/>
      <w:marTop w:val="0"/>
      <w:marBottom w:val="0"/>
      <w:divBdr>
        <w:top w:val="none" w:sz="0" w:space="0" w:color="auto"/>
        <w:left w:val="none" w:sz="0" w:space="0" w:color="auto"/>
        <w:bottom w:val="none" w:sz="0" w:space="0" w:color="auto"/>
        <w:right w:val="none" w:sz="0" w:space="0" w:color="auto"/>
      </w:divBdr>
    </w:div>
    <w:div w:id="906913929">
      <w:marLeft w:val="480"/>
      <w:marRight w:val="0"/>
      <w:marTop w:val="0"/>
      <w:marBottom w:val="0"/>
      <w:divBdr>
        <w:top w:val="none" w:sz="0" w:space="0" w:color="auto"/>
        <w:left w:val="none" w:sz="0" w:space="0" w:color="auto"/>
        <w:bottom w:val="none" w:sz="0" w:space="0" w:color="auto"/>
        <w:right w:val="none" w:sz="0" w:space="0" w:color="auto"/>
      </w:divBdr>
    </w:div>
    <w:div w:id="907032542">
      <w:marLeft w:val="480"/>
      <w:marRight w:val="0"/>
      <w:marTop w:val="0"/>
      <w:marBottom w:val="0"/>
      <w:divBdr>
        <w:top w:val="none" w:sz="0" w:space="0" w:color="auto"/>
        <w:left w:val="none" w:sz="0" w:space="0" w:color="auto"/>
        <w:bottom w:val="none" w:sz="0" w:space="0" w:color="auto"/>
        <w:right w:val="none" w:sz="0" w:space="0" w:color="auto"/>
      </w:divBdr>
    </w:div>
    <w:div w:id="907037923">
      <w:marLeft w:val="480"/>
      <w:marRight w:val="0"/>
      <w:marTop w:val="0"/>
      <w:marBottom w:val="0"/>
      <w:divBdr>
        <w:top w:val="none" w:sz="0" w:space="0" w:color="auto"/>
        <w:left w:val="none" w:sz="0" w:space="0" w:color="auto"/>
        <w:bottom w:val="none" w:sz="0" w:space="0" w:color="auto"/>
        <w:right w:val="none" w:sz="0" w:space="0" w:color="auto"/>
      </w:divBdr>
    </w:div>
    <w:div w:id="907111428">
      <w:marLeft w:val="480"/>
      <w:marRight w:val="0"/>
      <w:marTop w:val="0"/>
      <w:marBottom w:val="0"/>
      <w:divBdr>
        <w:top w:val="none" w:sz="0" w:space="0" w:color="auto"/>
        <w:left w:val="none" w:sz="0" w:space="0" w:color="auto"/>
        <w:bottom w:val="none" w:sz="0" w:space="0" w:color="auto"/>
        <w:right w:val="none" w:sz="0" w:space="0" w:color="auto"/>
      </w:divBdr>
    </w:div>
    <w:div w:id="907806223">
      <w:marLeft w:val="480"/>
      <w:marRight w:val="0"/>
      <w:marTop w:val="0"/>
      <w:marBottom w:val="0"/>
      <w:divBdr>
        <w:top w:val="none" w:sz="0" w:space="0" w:color="auto"/>
        <w:left w:val="none" w:sz="0" w:space="0" w:color="auto"/>
        <w:bottom w:val="none" w:sz="0" w:space="0" w:color="auto"/>
        <w:right w:val="none" w:sz="0" w:space="0" w:color="auto"/>
      </w:divBdr>
    </w:div>
    <w:div w:id="908032979">
      <w:marLeft w:val="480"/>
      <w:marRight w:val="0"/>
      <w:marTop w:val="0"/>
      <w:marBottom w:val="0"/>
      <w:divBdr>
        <w:top w:val="none" w:sz="0" w:space="0" w:color="auto"/>
        <w:left w:val="none" w:sz="0" w:space="0" w:color="auto"/>
        <w:bottom w:val="none" w:sz="0" w:space="0" w:color="auto"/>
        <w:right w:val="none" w:sz="0" w:space="0" w:color="auto"/>
      </w:divBdr>
    </w:div>
    <w:div w:id="908152087">
      <w:marLeft w:val="480"/>
      <w:marRight w:val="0"/>
      <w:marTop w:val="0"/>
      <w:marBottom w:val="0"/>
      <w:divBdr>
        <w:top w:val="none" w:sz="0" w:space="0" w:color="auto"/>
        <w:left w:val="none" w:sz="0" w:space="0" w:color="auto"/>
        <w:bottom w:val="none" w:sz="0" w:space="0" w:color="auto"/>
        <w:right w:val="none" w:sz="0" w:space="0" w:color="auto"/>
      </w:divBdr>
    </w:div>
    <w:div w:id="908462434">
      <w:marLeft w:val="480"/>
      <w:marRight w:val="0"/>
      <w:marTop w:val="0"/>
      <w:marBottom w:val="0"/>
      <w:divBdr>
        <w:top w:val="none" w:sz="0" w:space="0" w:color="auto"/>
        <w:left w:val="none" w:sz="0" w:space="0" w:color="auto"/>
        <w:bottom w:val="none" w:sz="0" w:space="0" w:color="auto"/>
        <w:right w:val="none" w:sz="0" w:space="0" w:color="auto"/>
      </w:divBdr>
    </w:div>
    <w:div w:id="908805161">
      <w:marLeft w:val="480"/>
      <w:marRight w:val="0"/>
      <w:marTop w:val="0"/>
      <w:marBottom w:val="0"/>
      <w:divBdr>
        <w:top w:val="none" w:sz="0" w:space="0" w:color="auto"/>
        <w:left w:val="none" w:sz="0" w:space="0" w:color="auto"/>
        <w:bottom w:val="none" w:sz="0" w:space="0" w:color="auto"/>
        <w:right w:val="none" w:sz="0" w:space="0" w:color="auto"/>
      </w:divBdr>
    </w:div>
    <w:div w:id="908812350">
      <w:marLeft w:val="480"/>
      <w:marRight w:val="0"/>
      <w:marTop w:val="0"/>
      <w:marBottom w:val="0"/>
      <w:divBdr>
        <w:top w:val="none" w:sz="0" w:space="0" w:color="auto"/>
        <w:left w:val="none" w:sz="0" w:space="0" w:color="auto"/>
        <w:bottom w:val="none" w:sz="0" w:space="0" w:color="auto"/>
        <w:right w:val="none" w:sz="0" w:space="0" w:color="auto"/>
      </w:divBdr>
    </w:div>
    <w:div w:id="908854784">
      <w:marLeft w:val="480"/>
      <w:marRight w:val="0"/>
      <w:marTop w:val="0"/>
      <w:marBottom w:val="0"/>
      <w:divBdr>
        <w:top w:val="none" w:sz="0" w:space="0" w:color="auto"/>
        <w:left w:val="none" w:sz="0" w:space="0" w:color="auto"/>
        <w:bottom w:val="none" w:sz="0" w:space="0" w:color="auto"/>
        <w:right w:val="none" w:sz="0" w:space="0" w:color="auto"/>
      </w:divBdr>
    </w:div>
    <w:div w:id="909118529">
      <w:marLeft w:val="480"/>
      <w:marRight w:val="0"/>
      <w:marTop w:val="0"/>
      <w:marBottom w:val="0"/>
      <w:divBdr>
        <w:top w:val="none" w:sz="0" w:space="0" w:color="auto"/>
        <w:left w:val="none" w:sz="0" w:space="0" w:color="auto"/>
        <w:bottom w:val="none" w:sz="0" w:space="0" w:color="auto"/>
        <w:right w:val="none" w:sz="0" w:space="0" w:color="auto"/>
      </w:divBdr>
    </w:div>
    <w:div w:id="909119559">
      <w:marLeft w:val="480"/>
      <w:marRight w:val="0"/>
      <w:marTop w:val="0"/>
      <w:marBottom w:val="0"/>
      <w:divBdr>
        <w:top w:val="none" w:sz="0" w:space="0" w:color="auto"/>
        <w:left w:val="none" w:sz="0" w:space="0" w:color="auto"/>
        <w:bottom w:val="none" w:sz="0" w:space="0" w:color="auto"/>
        <w:right w:val="none" w:sz="0" w:space="0" w:color="auto"/>
      </w:divBdr>
    </w:div>
    <w:div w:id="909580909">
      <w:marLeft w:val="480"/>
      <w:marRight w:val="0"/>
      <w:marTop w:val="0"/>
      <w:marBottom w:val="0"/>
      <w:divBdr>
        <w:top w:val="none" w:sz="0" w:space="0" w:color="auto"/>
        <w:left w:val="none" w:sz="0" w:space="0" w:color="auto"/>
        <w:bottom w:val="none" w:sz="0" w:space="0" w:color="auto"/>
        <w:right w:val="none" w:sz="0" w:space="0" w:color="auto"/>
      </w:divBdr>
    </w:div>
    <w:div w:id="909581031">
      <w:marLeft w:val="480"/>
      <w:marRight w:val="0"/>
      <w:marTop w:val="0"/>
      <w:marBottom w:val="0"/>
      <w:divBdr>
        <w:top w:val="none" w:sz="0" w:space="0" w:color="auto"/>
        <w:left w:val="none" w:sz="0" w:space="0" w:color="auto"/>
        <w:bottom w:val="none" w:sz="0" w:space="0" w:color="auto"/>
        <w:right w:val="none" w:sz="0" w:space="0" w:color="auto"/>
      </w:divBdr>
    </w:div>
    <w:div w:id="909655758">
      <w:marLeft w:val="480"/>
      <w:marRight w:val="0"/>
      <w:marTop w:val="0"/>
      <w:marBottom w:val="0"/>
      <w:divBdr>
        <w:top w:val="none" w:sz="0" w:space="0" w:color="auto"/>
        <w:left w:val="none" w:sz="0" w:space="0" w:color="auto"/>
        <w:bottom w:val="none" w:sz="0" w:space="0" w:color="auto"/>
        <w:right w:val="none" w:sz="0" w:space="0" w:color="auto"/>
      </w:divBdr>
    </w:div>
    <w:div w:id="909735598">
      <w:marLeft w:val="480"/>
      <w:marRight w:val="0"/>
      <w:marTop w:val="0"/>
      <w:marBottom w:val="0"/>
      <w:divBdr>
        <w:top w:val="none" w:sz="0" w:space="0" w:color="auto"/>
        <w:left w:val="none" w:sz="0" w:space="0" w:color="auto"/>
        <w:bottom w:val="none" w:sz="0" w:space="0" w:color="auto"/>
        <w:right w:val="none" w:sz="0" w:space="0" w:color="auto"/>
      </w:divBdr>
    </w:div>
    <w:div w:id="910188877">
      <w:marLeft w:val="480"/>
      <w:marRight w:val="0"/>
      <w:marTop w:val="0"/>
      <w:marBottom w:val="0"/>
      <w:divBdr>
        <w:top w:val="none" w:sz="0" w:space="0" w:color="auto"/>
        <w:left w:val="none" w:sz="0" w:space="0" w:color="auto"/>
        <w:bottom w:val="none" w:sz="0" w:space="0" w:color="auto"/>
        <w:right w:val="none" w:sz="0" w:space="0" w:color="auto"/>
      </w:divBdr>
    </w:div>
    <w:div w:id="910235399">
      <w:marLeft w:val="480"/>
      <w:marRight w:val="0"/>
      <w:marTop w:val="0"/>
      <w:marBottom w:val="0"/>
      <w:divBdr>
        <w:top w:val="none" w:sz="0" w:space="0" w:color="auto"/>
        <w:left w:val="none" w:sz="0" w:space="0" w:color="auto"/>
        <w:bottom w:val="none" w:sz="0" w:space="0" w:color="auto"/>
        <w:right w:val="none" w:sz="0" w:space="0" w:color="auto"/>
      </w:divBdr>
    </w:div>
    <w:div w:id="910508898">
      <w:marLeft w:val="480"/>
      <w:marRight w:val="0"/>
      <w:marTop w:val="0"/>
      <w:marBottom w:val="0"/>
      <w:divBdr>
        <w:top w:val="none" w:sz="0" w:space="0" w:color="auto"/>
        <w:left w:val="none" w:sz="0" w:space="0" w:color="auto"/>
        <w:bottom w:val="none" w:sz="0" w:space="0" w:color="auto"/>
        <w:right w:val="none" w:sz="0" w:space="0" w:color="auto"/>
      </w:divBdr>
    </w:div>
    <w:div w:id="910576862">
      <w:marLeft w:val="480"/>
      <w:marRight w:val="0"/>
      <w:marTop w:val="0"/>
      <w:marBottom w:val="0"/>
      <w:divBdr>
        <w:top w:val="none" w:sz="0" w:space="0" w:color="auto"/>
        <w:left w:val="none" w:sz="0" w:space="0" w:color="auto"/>
        <w:bottom w:val="none" w:sz="0" w:space="0" w:color="auto"/>
        <w:right w:val="none" w:sz="0" w:space="0" w:color="auto"/>
      </w:divBdr>
    </w:div>
    <w:div w:id="910776320">
      <w:marLeft w:val="480"/>
      <w:marRight w:val="0"/>
      <w:marTop w:val="0"/>
      <w:marBottom w:val="0"/>
      <w:divBdr>
        <w:top w:val="none" w:sz="0" w:space="0" w:color="auto"/>
        <w:left w:val="none" w:sz="0" w:space="0" w:color="auto"/>
        <w:bottom w:val="none" w:sz="0" w:space="0" w:color="auto"/>
        <w:right w:val="none" w:sz="0" w:space="0" w:color="auto"/>
      </w:divBdr>
    </w:div>
    <w:div w:id="910962891">
      <w:marLeft w:val="480"/>
      <w:marRight w:val="0"/>
      <w:marTop w:val="0"/>
      <w:marBottom w:val="0"/>
      <w:divBdr>
        <w:top w:val="none" w:sz="0" w:space="0" w:color="auto"/>
        <w:left w:val="none" w:sz="0" w:space="0" w:color="auto"/>
        <w:bottom w:val="none" w:sz="0" w:space="0" w:color="auto"/>
        <w:right w:val="none" w:sz="0" w:space="0" w:color="auto"/>
      </w:divBdr>
    </w:div>
    <w:div w:id="911083681">
      <w:marLeft w:val="480"/>
      <w:marRight w:val="0"/>
      <w:marTop w:val="0"/>
      <w:marBottom w:val="0"/>
      <w:divBdr>
        <w:top w:val="none" w:sz="0" w:space="0" w:color="auto"/>
        <w:left w:val="none" w:sz="0" w:space="0" w:color="auto"/>
        <w:bottom w:val="none" w:sz="0" w:space="0" w:color="auto"/>
        <w:right w:val="none" w:sz="0" w:space="0" w:color="auto"/>
      </w:divBdr>
    </w:div>
    <w:div w:id="911161568">
      <w:marLeft w:val="480"/>
      <w:marRight w:val="0"/>
      <w:marTop w:val="0"/>
      <w:marBottom w:val="0"/>
      <w:divBdr>
        <w:top w:val="none" w:sz="0" w:space="0" w:color="auto"/>
        <w:left w:val="none" w:sz="0" w:space="0" w:color="auto"/>
        <w:bottom w:val="none" w:sz="0" w:space="0" w:color="auto"/>
        <w:right w:val="none" w:sz="0" w:space="0" w:color="auto"/>
      </w:divBdr>
    </w:div>
    <w:div w:id="911431932">
      <w:marLeft w:val="480"/>
      <w:marRight w:val="0"/>
      <w:marTop w:val="0"/>
      <w:marBottom w:val="0"/>
      <w:divBdr>
        <w:top w:val="none" w:sz="0" w:space="0" w:color="auto"/>
        <w:left w:val="none" w:sz="0" w:space="0" w:color="auto"/>
        <w:bottom w:val="none" w:sz="0" w:space="0" w:color="auto"/>
        <w:right w:val="none" w:sz="0" w:space="0" w:color="auto"/>
      </w:divBdr>
    </w:div>
    <w:div w:id="911936280">
      <w:marLeft w:val="480"/>
      <w:marRight w:val="0"/>
      <w:marTop w:val="0"/>
      <w:marBottom w:val="0"/>
      <w:divBdr>
        <w:top w:val="none" w:sz="0" w:space="0" w:color="auto"/>
        <w:left w:val="none" w:sz="0" w:space="0" w:color="auto"/>
        <w:bottom w:val="none" w:sz="0" w:space="0" w:color="auto"/>
        <w:right w:val="none" w:sz="0" w:space="0" w:color="auto"/>
      </w:divBdr>
    </w:div>
    <w:div w:id="912200014">
      <w:marLeft w:val="480"/>
      <w:marRight w:val="0"/>
      <w:marTop w:val="0"/>
      <w:marBottom w:val="0"/>
      <w:divBdr>
        <w:top w:val="none" w:sz="0" w:space="0" w:color="auto"/>
        <w:left w:val="none" w:sz="0" w:space="0" w:color="auto"/>
        <w:bottom w:val="none" w:sz="0" w:space="0" w:color="auto"/>
        <w:right w:val="none" w:sz="0" w:space="0" w:color="auto"/>
      </w:divBdr>
    </w:div>
    <w:div w:id="912663080">
      <w:marLeft w:val="480"/>
      <w:marRight w:val="0"/>
      <w:marTop w:val="0"/>
      <w:marBottom w:val="0"/>
      <w:divBdr>
        <w:top w:val="none" w:sz="0" w:space="0" w:color="auto"/>
        <w:left w:val="none" w:sz="0" w:space="0" w:color="auto"/>
        <w:bottom w:val="none" w:sz="0" w:space="0" w:color="auto"/>
        <w:right w:val="none" w:sz="0" w:space="0" w:color="auto"/>
      </w:divBdr>
    </w:div>
    <w:div w:id="913200444">
      <w:marLeft w:val="480"/>
      <w:marRight w:val="0"/>
      <w:marTop w:val="0"/>
      <w:marBottom w:val="0"/>
      <w:divBdr>
        <w:top w:val="none" w:sz="0" w:space="0" w:color="auto"/>
        <w:left w:val="none" w:sz="0" w:space="0" w:color="auto"/>
        <w:bottom w:val="none" w:sz="0" w:space="0" w:color="auto"/>
        <w:right w:val="none" w:sz="0" w:space="0" w:color="auto"/>
      </w:divBdr>
    </w:div>
    <w:div w:id="913200889">
      <w:marLeft w:val="480"/>
      <w:marRight w:val="0"/>
      <w:marTop w:val="0"/>
      <w:marBottom w:val="0"/>
      <w:divBdr>
        <w:top w:val="none" w:sz="0" w:space="0" w:color="auto"/>
        <w:left w:val="none" w:sz="0" w:space="0" w:color="auto"/>
        <w:bottom w:val="none" w:sz="0" w:space="0" w:color="auto"/>
        <w:right w:val="none" w:sz="0" w:space="0" w:color="auto"/>
      </w:divBdr>
    </w:div>
    <w:div w:id="914823597">
      <w:marLeft w:val="480"/>
      <w:marRight w:val="0"/>
      <w:marTop w:val="0"/>
      <w:marBottom w:val="0"/>
      <w:divBdr>
        <w:top w:val="none" w:sz="0" w:space="0" w:color="auto"/>
        <w:left w:val="none" w:sz="0" w:space="0" w:color="auto"/>
        <w:bottom w:val="none" w:sz="0" w:space="0" w:color="auto"/>
        <w:right w:val="none" w:sz="0" w:space="0" w:color="auto"/>
      </w:divBdr>
    </w:div>
    <w:div w:id="914894123">
      <w:marLeft w:val="480"/>
      <w:marRight w:val="0"/>
      <w:marTop w:val="0"/>
      <w:marBottom w:val="0"/>
      <w:divBdr>
        <w:top w:val="none" w:sz="0" w:space="0" w:color="auto"/>
        <w:left w:val="none" w:sz="0" w:space="0" w:color="auto"/>
        <w:bottom w:val="none" w:sz="0" w:space="0" w:color="auto"/>
        <w:right w:val="none" w:sz="0" w:space="0" w:color="auto"/>
      </w:divBdr>
    </w:div>
    <w:div w:id="915289152">
      <w:marLeft w:val="480"/>
      <w:marRight w:val="0"/>
      <w:marTop w:val="0"/>
      <w:marBottom w:val="0"/>
      <w:divBdr>
        <w:top w:val="none" w:sz="0" w:space="0" w:color="auto"/>
        <w:left w:val="none" w:sz="0" w:space="0" w:color="auto"/>
        <w:bottom w:val="none" w:sz="0" w:space="0" w:color="auto"/>
        <w:right w:val="none" w:sz="0" w:space="0" w:color="auto"/>
      </w:divBdr>
    </w:div>
    <w:div w:id="915893980">
      <w:marLeft w:val="480"/>
      <w:marRight w:val="0"/>
      <w:marTop w:val="0"/>
      <w:marBottom w:val="0"/>
      <w:divBdr>
        <w:top w:val="none" w:sz="0" w:space="0" w:color="auto"/>
        <w:left w:val="none" w:sz="0" w:space="0" w:color="auto"/>
        <w:bottom w:val="none" w:sz="0" w:space="0" w:color="auto"/>
        <w:right w:val="none" w:sz="0" w:space="0" w:color="auto"/>
      </w:divBdr>
    </w:div>
    <w:div w:id="916326394">
      <w:marLeft w:val="480"/>
      <w:marRight w:val="0"/>
      <w:marTop w:val="0"/>
      <w:marBottom w:val="0"/>
      <w:divBdr>
        <w:top w:val="none" w:sz="0" w:space="0" w:color="auto"/>
        <w:left w:val="none" w:sz="0" w:space="0" w:color="auto"/>
        <w:bottom w:val="none" w:sz="0" w:space="0" w:color="auto"/>
        <w:right w:val="none" w:sz="0" w:space="0" w:color="auto"/>
      </w:divBdr>
    </w:div>
    <w:div w:id="916551023">
      <w:marLeft w:val="480"/>
      <w:marRight w:val="0"/>
      <w:marTop w:val="0"/>
      <w:marBottom w:val="0"/>
      <w:divBdr>
        <w:top w:val="none" w:sz="0" w:space="0" w:color="auto"/>
        <w:left w:val="none" w:sz="0" w:space="0" w:color="auto"/>
        <w:bottom w:val="none" w:sz="0" w:space="0" w:color="auto"/>
        <w:right w:val="none" w:sz="0" w:space="0" w:color="auto"/>
      </w:divBdr>
    </w:div>
    <w:div w:id="916745896">
      <w:marLeft w:val="480"/>
      <w:marRight w:val="0"/>
      <w:marTop w:val="0"/>
      <w:marBottom w:val="0"/>
      <w:divBdr>
        <w:top w:val="none" w:sz="0" w:space="0" w:color="auto"/>
        <w:left w:val="none" w:sz="0" w:space="0" w:color="auto"/>
        <w:bottom w:val="none" w:sz="0" w:space="0" w:color="auto"/>
        <w:right w:val="none" w:sz="0" w:space="0" w:color="auto"/>
      </w:divBdr>
    </w:div>
    <w:div w:id="916787302">
      <w:marLeft w:val="480"/>
      <w:marRight w:val="0"/>
      <w:marTop w:val="0"/>
      <w:marBottom w:val="0"/>
      <w:divBdr>
        <w:top w:val="none" w:sz="0" w:space="0" w:color="auto"/>
        <w:left w:val="none" w:sz="0" w:space="0" w:color="auto"/>
        <w:bottom w:val="none" w:sz="0" w:space="0" w:color="auto"/>
        <w:right w:val="none" w:sz="0" w:space="0" w:color="auto"/>
      </w:divBdr>
    </w:div>
    <w:div w:id="916984316">
      <w:marLeft w:val="480"/>
      <w:marRight w:val="0"/>
      <w:marTop w:val="0"/>
      <w:marBottom w:val="0"/>
      <w:divBdr>
        <w:top w:val="none" w:sz="0" w:space="0" w:color="auto"/>
        <w:left w:val="none" w:sz="0" w:space="0" w:color="auto"/>
        <w:bottom w:val="none" w:sz="0" w:space="0" w:color="auto"/>
        <w:right w:val="none" w:sz="0" w:space="0" w:color="auto"/>
      </w:divBdr>
    </w:div>
    <w:div w:id="917055175">
      <w:marLeft w:val="480"/>
      <w:marRight w:val="0"/>
      <w:marTop w:val="0"/>
      <w:marBottom w:val="0"/>
      <w:divBdr>
        <w:top w:val="none" w:sz="0" w:space="0" w:color="auto"/>
        <w:left w:val="none" w:sz="0" w:space="0" w:color="auto"/>
        <w:bottom w:val="none" w:sz="0" w:space="0" w:color="auto"/>
        <w:right w:val="none" w:sz="0" w:space="0" w:color="auto"/>
      </w:divBdr>
    </w:div>
    <w:div w:id="917061452">
      <w:marLeft w:val="480"/>
      <w:marRight w:val="0"/>
      <w:marTop w:val="0"/>
      <w:marBottom w:val="0"/>
      <w:divBdr>
        <w:top w:val="none" w:sz="0" w:space="0" w:color="auto"/>
        <w:left w:val="none" w:sz="0" w:space="0" w:color="auto"/>
        <w:bottom w:val="none" w:sz="0" w:space="0" w:color="auto"/>
        <w:right w:val="none" w:sz="0" w:space="0" w:color="auto"/>
      </w:divBdr>
    </w:div>
    <w:div w:id="917128821">
      <w:marLeft w:val="480"/>
      <w:marRight w:val="0"/>
      <w:marTop w:val="0"/>
      <w:marBottom w:val="0"/>
      <w:divBdr>
        <w:top w:val="none" w:sz="0" w:space="0" w:color="auto"/>
        <w:left w:val="none" w:sz="0" w:space="0" w:color="auto"/>
        <w:bottom w:val="none" w:sz="0" w:space="0" w:color="auto"/>
        <w:right w:val="none" w:sz="0" w:space="0" w:color="auto"/>
      </w:divBdr>
    </w:div>
    <w:div w:id="917247004">
      <w:marLeft w:val="480"/>
      <w:marRight w:val="0"/>
      <w:marTop w:val="0"/>
      <w:marBottom w:val="0"/>
      <w:divBdr>
        <w:top w:val="none" w:sz="0" w:space="0" w:color="auto"/>
        <w:left w:val="none" w:sz="0" w:space="0" w:color="auto"/>
        <w:bottom w:val="none" w:sz="0" w:space="0" w:color="auto"/>
        <w:right w:val="none" w:sz="0" w:space="0" w:color="auto"/>
      </w:divBdr>
    </w:div>
    <w:div w:id="917327137">
      <w:marLeft w:val="480"/>
      <w:marRight w:val="0"/>
      <w:marTop w:val="0"/>
      <w:marBottom w:val="0"/>
      <w:divBdr>
        <w:top w:val="none" w:sz="0" w:space="0" w:color="auto"/>
        <w:left w:val="none" w:sz="0" w:space="0" w:color="auto"/>
        <w:bottom w:val="none" w:sz="0" w:space="0" w:color="auto"/>
        <w:right w:val="none" w:sz="0" w:space="0" w:color="auto"/>
      </w:divBdr>
    </w:div>
    <w:div w:id="917520018">
      <w:marLeft w:val="480"/>
      <w:marRight w:val="0"/>
      <w:marTop w:val="0"/>
      <w:marBottom w:val="0"/>
      <w:divBdr>
        <w:top w:val="none" w:sz="0" w:space="0" w:color="auto"/>
        <w:left w:val="none" w:sz="0" w:space="0" w:color="auto"/>
        <w:bottom w:val="none" w:sz="0" w:space="0" w:color="auto"/>
        <w:right w:val="none" w:sz="0" w:space="0" w:color="auto"/>
      </w:divBdr>
    </w:div>
    <w:div w:id="917523569">
      <w:marLeft w:val="480"/>
      <w:marRight w:val="0"/>
      <w:marTop w:val="0"/>
      <w:marBottom w:val="0"/>
      <w:divBdr>
        <w:top w:val="none" w:sz="0" w:space="0" w:color="auto"/>
        <w:left w:val="none" w:sz="0" w:space="0" w:color="auto"/>
        <w:bottom w:val="none" w:sz="0" w:space="0" w:color="auto"/>
        <w:right w:val="none" w:sz="0" w:space="0" w:color="auto"/>
      </w:divBdr>
    </w:div>
    <w:div w:id="917977054">
      <w:marLeft w:val="480"/>
      <w:marRight w:val="0"/>
      <w:marTop w:val="0"/>
      <w:marBottom w:val="0"/>
      <w:divBdr>
        <w:top w:val="none" w:sz="0" w:space="0" w:color="auto"/>
        <w:left w:val="none" w:sz="0" w:space="0" w:color="auto"/>
        <w:bottom w:val="none" w:sz="0" w:space="0" w:color="auto"/>
        <w:right w:val="none" w:sz="0" w:space="0" w:color="auto"/>
      </w:divBdr>
    </w:div>
    <w:div w:id="917985905">
      <w:marLeft w:val="480"/>
      <w:marRight w:val="0"/>
      <w:marTop w:val="0"/>
      <w:marBottom w:val="0"/>
      <w:divBdr>
        <w:top w:val="none" w:sz="0" w:space="0" w:color="auto"/>
        <w:left w:val="none" w:sz="0" w:space="0" w:color="auto"/>
        <w:bottom w:val="none" w:sz="0" w:space="0" w:color="auto"/>
        <w:right w:val="none" w:sz="0" w:space="0" w:color="auto"/>
      </w:divBdr>
    </w:div>
    <w:div w:id="918367665">
      <w:marLeft w:val="480"/>
      <w:marRight w:val="0"/>
      <w:marTop w:val="0"/>
      <w:marBottom w:val="0"/>
      <w:divBdr>
        <w:top w:val="none" w:sz="0" w:space="0" w:color="auto"/>
        <w:left w:val="none" w:sz="0" w:space="0" w:color="auto"/>
        <w:bottom w:val="none" w:sz="0" w:space="0" w:color="auto"/>
        <w:right w:val="none" w:sz="0" w:space="0" w:color="auto"/>
      </w:divBdr>
    </w:div>
    <w:div w:id="918444189">
      <w:marLeft w:val="480"/>
      <w:marRight w:val="0"/>
      <w:marTop w:val="0"/>
      <w:marBottom w:val="0"/>
      <w:divBdr>
        <w:top w:val="none" w:sz="0" w:space="0" w:color="auto"/>
        <w:left w:val="none" w:sz="0" w:space="0" w:color="auto"/>
        <w:bottom w:val="none" w:sz="0" w:space="0" w:color="auto"/>
        <w:right w:val="none" w:sz="0" w:space="0" w:color="auto"/>
      </w:divBdr>
    </w:div>
    <w:div w:id="918755736">
      <w:marLeft w:val="480"/>
      <w:marRight w:val="0"/>
      <w:marTop w:val="0"/>
      <w:marBottom w:val="0"/>
      <w:divBdr>
        <w:top w:val="none" w:sz="0" w:space="0" w:color="auto"/>
        <w:left w:val="none" w:sz="0" w:space="0" w:color="auto"/>
        <w:bottom w:val="none" w:sz="0" w:space="0" w:color="auto"/>
        <w:right w:val="none" w:sz="0" w:space="0" w:color="auto"/>
      </w:divBdr>
    </w:div>
    <w:div w:id="919172292">
      <w:marLeft w:val="480"/>
      <w:marRight w:val="0"/>
      <w:marTop w:val="0"/>
      <w:marBottom w:val="0"/>
      <w:divBdr>
        <w:top w:val="none" w:sz="0" w:space="0" w:color="auto"/>
        <w:left w:val="none" w:sz="0" w:space="0" w:color="auto"/>
        <w:bottom w:val="none" w:sz="0" w:space="0" w:color="auto"/>
        <w:right w:val="none" w:sz="0" w:space="0" w:color="auto"/>
      </w:divBdr>
    </w:div>
    <w:div w:id="919487496">
      <w:marLeft w:val="480"/>
      <w:marRight w:val="0"/>
      <w:marTop w:val="0"/>
      <w:marBottom w:val="0"/>
      <w:divBdr>
        <w:top w:val="none" w:sz="0" w:space="0" w:color="auto"/>
        <w:left w:val="none" w:sz="0" w:space="0" w:color="auto"/>
        <w:bottom w:val="none" w:sz="0" w:space="0" w:color="auto"/>
        <w:right w:val="none" w:sz="0" w:space="0" w:color="auto"/>
      </w:divBdr>
    </w:div>
    <w:div w:id="919561507">
      <w:marLeft w:val="480"/>
      <w:marRight w:val="0"/>
      <w:marTop w:val="0"/>
      <w:marBottom w:val="0"/>
      <w:divBdr>
        <w:top w:val="none" w:sz="0" w:space="0" w:color="auto"/>
        <w:left w:val="none" w:sz="0" w:space="0" w:color="auto"/>
        <w:bottom w:val="none" w:sz="0" w:space="0" w:color="auto"/>
        <w:right w:val="none" w:sz="0" w:space="0" w:color="auto"/>
      </w:divBdr>
    </w:div>
    <w:div w:id="919682139">
      <w:marLeft w:val="480"/>
      <w:marRight w:val="0"/>
      <w:marTop w:val="0"/>
      <w:marBottom w:val="0"/>
      <w:divBdr>
        <w:top w:val="none" w:sz="0" w:space="0" w:color="auto"/>
        <w:left w:val="none" w:sz="0" w:space="0" w:color="auto"/>
        <w:bottom w:val="none" w:sz="0" w:space="0" w:color="auto"/>
        <w:right w:val="none" w:sz="0" w:space="0" w:color="auto"/>
      </w:divBdr>
    </w:div>
    <w:div w:id="920261533">
      <w:marLeft w:val="480"/>
      <w:marRight w:val="0"/>
      <w:marTop w:val="0"/>
      <w:marBottom w:val="0"/>
      <w:divBdr>
        <w:top w:val="none" w:sz="0" w:space="0" w:color="auto"/>
        <w:left w:val="none" w:sz="0" w:space="0" w:color="auto"/>
        <w:bottom w:val="none" w:sz="0" w:space="0" w:color="auto"/>
        <w:right w:val="none" w:sz="0" w:space="0" w:color="auto"/>
      </w:divBdr>
    </w:div>
    <w:div w:id="920522387">
      <w:marLeft w:val="480"/>
      <w:marRight w:val="0"/>
      <w:marTop w:val="0"/>
      <w:marBottom w:val="0"/>
      <w:divBdr>
        <w:top w:val="none" w:sz="0" w:space="0" w:color="auto"/>
        <w:left w:val="none" w:sz="0" w:space="0" w:color="auto"/>
        <w:bottom w:val="none" w:sz="0" w:space="0" w:color="auto"/>
        <w:right w:val="none" w:sz="0" w:space="0" w:color="auto"/>
      </w:divBdr>
    </w:div>
    <w:div w:id="921110100">
      <w:marLeft w:val="480"/>
      <w:marRight w:val="0"/>
      <w:marTop w:val="0"/>
      <w:marBottom w:val="0"/>
      <w:divBdr>
        <w:top w:val="none" w:sz="0" w:space="0" w:color="auto"/>
        <w:left w:val="none" w:sz="0" w:space="0" w:color="auto"/>
        <w:bottom w:val="none" w:sz="0" w:space="0" w:color="auto"/>
        <w:right w:val="none" w:sz="0" w:space="0" w:color="auto"/>
      </w:divBdr>
    </w:div>
    <w:div w:id="921837243">
      <w:marLeft w:val="480"/>
      <w:marRight w:val="0"/>
      <w:marTop w:val="0"/>
      <w:marBottom w:val="0"/>
      <w:divBdr>
        <w:top w:val="none" w:sz="0" w:space="0" w:color="auto"/>
        <w:left w:val="none" w:sz="0" w:space="0" w:color="auto"/>
        <w:bottom w:val="none" w:sz="0" w:space="0" w:color="auto"/>
        <w:right w:val="none" w:sz="0" w:space="0" w:color="auto"/>
      </w:divBdr>
    </w:div>
    <w:div w:id="922033409">
      <w:marLeft w:val="480"/>
      <w:marRight w:val="0"/>
      <w:marTop w:val="0"/>
      <w:marBottom w:val="0"/>
      <w:divBdr>
        <w:top w:val="none" w:sz="0" w:space="0" w:color="auto"/>
        <w:left w:val="none" w:sz="0" w:space="0" w:color="auto"/>
        <w:bottom w:val="none" w:sz="0" w:space="0" w:color="auto"/>
        <w:right w:val="none" w:sz="0" w:space="0" w:color="auto"/>
      </w:divBdr>
    </w:div>
    <w:div w:id="922179991">
      <w:marLeft w:val="480"/>
      <w:marRight w:val="0"/>
      <w:marTop w:val="0"/>
      <w:marBottom w:val="0"/>
      <w:divBdr>
        <w:top w:val="none" w:sz="0" w:space="0" w:color="auto"/>
        <w:left w:val="none" w:sz="0" w:space="0" w:color="auto"/>
        <w:bottom w:val="none" w:sz="0" w:space="0" w:color="auto"/>
        <w:right w:val="none" w:sz="0" w:space="0" w:color="auto"/>
      </w:divBdr>
    </w:div>
    <w:div w:id="922493143">
      <w:marLeft w:val="480"/>
      <w:marRight w:val="0"/>
      <w:marTop w:val="0"/>
      <w:marBottom w:val="0"/>
      <w:divBdr>
        <w:top w:val="none" w:sz="0" w:space="0" w:color="auto"/>
        <w:left w:val="none" w:sz="0" w:space="0" w:color="auto"/>
        <w:bottom w:val="none" w:sz="0" w:space="0" w:color="auto"/>
        <w:right w:val="none" w:sz="0" w:space="0" w:color="auto"/>
      </w:divBdr>
    </w:div>
    <w:div w:id="923295374">
      <w:marLeft w:val="480"/>
      <w:marRight w:val="0"/>
      <w:marTop w:val="0"/>
      <w:marBottom w:val="0"/>
      <w:divBdr>
        <w:top w:val="none" w:sz="0" w:space="0" w:color="auto"/>
        <w:left w:val="none" w:sz="0" w:space="0" w:color="auto"/>
        <w:bottom w:val="none" w:sz="0" w:space="0" w:color="auto"/>
        <w:right w:val="none" w:sz="0" w:space="0" w:color="auto"/>
      </w:divBdr>
    </w:div>
    <w:div w:id="923536554">
      <w:marLeft w:val="480"/>
      <w:marRight w:val="0"/>
      <w:marTop w:val="0"/>
      <w:marBottom w:val="0"/>
      <w:divBdr>
        <w:top w:val="none" w:sz="0" w:space="0" w:color="auto"/>
        <w:left w:val="none" w:sz="0" w:space="0" w:color="auto"/>
        <w:bottom w:val="none" w:sz="0" w:space="0" w:color="auto"/>
        <w:right w:val="none" w:sz="0" w:space="0" w:color="auto"/>
      </w:divBdr>
    </w:div>
    <w:div w:id="924220061">
      <w:marLeft w:val="480"/>
      <w:marRight w:val="0"/>
      <w:marTop w:val="0"/>
      <w:marBottom w:val="0"/>
      <w:divBdr>
        <w:top w:val="none" w:sz="0" w:space="0" w:color="auto"/>
        <w:left w:val="none" w:sz="0" w:space="0" w:color="auto"/>
        <w:bottom w:val="none" w:sz="0" w:space="0" w:color="auto"/>
        <w:right w:val="none" w:sz="0" w:space="0" w:color="auto"/>
      </w:divBdr>
    </w:div>
    <w:div w:id="924387664">
      <w:marLeft w:val="480"/>
      <w:marRight w:val="0"/>
      <w:marTop w:val="0"/>
      <w:marBottom w:val="0"/>
      <w:divBdr>
        <w:top w:val="none" w:sz="0" w:space="0" w:color="auto"/>
        <w:left w:val="none" w:sz="0" w:space="0" w:color="auto"/>
        <w:bottom w:val="none" w:sz="0" w:space="0" w:color="auto"/>
        <w:right w:val="none" w:sz="0" w:space="0" w:color="auto"/>
      </w:divBdr>
    </w:div>
    <w:div w:id="924416186">
      <w:marLeft w:val="480"/>
      <w:marRight w:val="0"/>
      <w:marTop w:val="0"/>
      <w:marBottom w:val="0"/>
      <w:divBdr>
        <w:top w:val="none" w:sz="0" w:space="0" w:color="auto"/>
        <w:left w:val="none" w:sz="0" w:space="0" w:color="auto"/>
        <w:bottom w:val="none" w:sz="0" w:space="0" w:color="auto"/>
        <w:right w:val="none" w:sz="0" w:space="0" w:color="auto"/>
      </w:divBdr>
    </w:div>
    <w:div w:id="924456725">
      <w:marLeft w:val="480"/>
      <w:marRight w:val="0"/>
      <w:marTop w:val="0"/>
      <w:marBottom w:val="0"/>
      <w:divBdr>
        <w:top w:val="none" w:sz="0" w:space="0" w:color="auto"/>
        <w:left w:val="none" w:sz="0" w:space="0" w:color="auto"/>
        <w:bottom w:val="none" w:sz="0" w:space="0" w:color="auto"/>
        <w:right w:val="none" w:sz="0" w:space="0" w:color="auto"/>
      </w:divBdr>
    </w:div>
    <w:div w:id="924538529">
      <w:marLeft w:val="480"/>
      <w:marRight w:val="0"/>
      <w:marTop w:val="0"/>
      <w:marBottom w:val="0"/>
      <w:divBdr>
        <w:top w:val="none" w:sz="0" w:space="0" w:color="auto"/>
        <w:left w:val="none" w:sz="0" w:space="0" w:color="auto"/>
        <w:bottom w:val="none" w:sz="0" w:space="0" w:color="auto"/>
        <w:right w:val="none" w:sz="0" w:space="0" w:color="auto"/>
      </w:divBdr>
    </w:div>
    <w:div w:id="924723003">
      <w:marLeft w:val="480"/>
      <w:marRight w:val="0"/>
      <w:marTop w:val="0"/>
      <w:marBottom w:val="0"/>
      <w:divBdr>
        <w:top w:val="none" w:sz="0" w:space="0" w:color="auto"/>
        <w:left w:val="none" w:sz="0" w:space="0" w:color="auto"/>
        <w:bottom w:val="none" w:sz="0" w:space="0" w:color="auto"/>
        <w:right w:val="none" w:sz="0" w:space="0" w:color="auto"/>
      </w:divBdr>
    </w:div>
    <w:div w:id="925191859">
      <w:marLeft w:val="480"/>
      <w:marRight w:val="0"/>
      <w:marTop w:val="0"/>
      <w:marBottom w:val="0"/>
      <w:divBdr>
        <w:top w:val="none" w:sz="0" w:space="0" w:color="auto"/>
        <w:left w:val="none" w:sz="0" w:space="0" w:color="auto"/>
        <w:bottom w:val="none" w:sz="0" w:space="0" w:color="auto"/>
        <w:right w:val="none" w:sz="0" w:space="0" w:color="auto"/>
      </w:divBdr>
    </w:div>
    <w:div w:id="925580199">
      <w:marLeft w:val="480"/>
      <w:marRight w:val="0"/>
      <w:marTop w:val="0"/>
      <w:marBottom w:val="0"/>
      <w:divBdr>
        <w:top w:val="none" w:sz="0" w:space="0" w:color="auto"/>
        <w:left w:val="none" w:sz="0" w:space="0" w:color="auto"/>
        <w:bottom w:val="none" w:sz="0" w:space="0" w:color="auto"/>
        <w:right w:val="none" w:sz="0" w:space="0" w:color="auto"/>
      </w:divBdr>
    </w:div>
    <w:div w:id="925964417">
      <w:marLeft w:val="480"/>
      <w:marRight w:val="0"/>
      <w:marTop w:val="0"/>
      <w:marBottom w:val="0"/>
      <w:divBdr>
        <w:top w:val="none" w:sz="0" w:space="0" w:color="auto"/>
        <w:left w:val="none" w:sz="0" w:space="0" w:color="auto"/>
        <w:bottom w:val="none" w:sz="0" w:space="0" w:color="auto"/>
        <w:right w:val="none" w:sz="0" w:space="0" w:color="auto"/>
      </w:divBdr>
    </w:div>
    <w:div w:id="926422334">
      <w:marLeft w:val="480"/>
      <w:marRight w:val="0"/>
      <w:marTop w:val="0"/>
      <w:marBottom w:val="0"/>
      <w:divBdr>
        <w:top w:val="none" w:sz="0" w:space="0" w:color="auto"/>
        <w:left w:val="none" w:sz="0" w:space="0" w:color="auto"/>
        <w:bottom w:val="none" w:sz="0" w:space="0" w:color="auto"/>
        <w:right w:val="none" w:sz="0" w:space="0" w:color="auto"/>
      </w:divBdr>
    </w:div>
    <w:div w:id="926811316">
      <w:marLeft w:val="480"/>
      <w:marRight w:val="0"/>
      <w:marTop w:val="0"/>
      <w:marBottom w:val="0"/>
      <w:divBdr>
        <w:top w:val="none" w:sz="0" w:space="0" w:color="auto"/>
        <w:left w:val="none" w:sz="0" w:space="0" w:color="auto"/>
        <w:bottom w:val="none" w:sz="0" w:space="0" w:color="auto"/>
        <w:right w:val="none" w:sz="0" w:space="0" w:color="auto"/>
      </w:divBdr>
    </w:div>
    <w:div w:id="926841702">
      <w:marLeft w:val="480"/>
      <w:marRight w:val="0"/>
      <w:marTop w:val="0"/>
      <w:marBottom w:val="0"/>
      <w:divBdr>
        <w:top w:val="none" w:sz="0" w:space="0" w:color="auto"/>
        <w:left w:val="none" w:sz="0" w:space="0" w:color="auto"/>
        <w:bottom w:val="none" w:sz="0" w:space="0" w:color="auto"/>
        <w:right w:val="none" w:sz="0" w:space="0" w:color="auto"/>
      </w:divBdr>
    </w:div>
    <w:div w:id="927081048">
      <w:marLeft w:val="480"/>
      <w:marRight w:val="0"/>
      <w:marTop w:val="0"/>
      <w:marBottom w:val="0"/>
      <w:divBdr>
        <w:top w:val="none" w:sz="0" w:space="0" w:color="auto"/>
        <w:left w:val="none" w:sz="0" w:space="0" w:color="auto"/>
        <w:bottom w:val="none" w:sz="0" w:space="0" w:color="auto"/>
        <w:right w:val="none" w:sz="0" w:space="0" w:color="auto"/>
      </w:divBdr>
    </w:div>
    <w:div w:id="927151191">
      <w:marLeft w:val="480"/>
      <w:marRight w:val="0"/>
      <w:marTop w:val="0"/>
      <w:marBottom w:val="0"/>
      <w:divBdr>
        <w:top w:val="none" w:sz="0" w:space="0" w:color="auto"/>
        <w:left w:val="none" w:sz="0" w:space="0" w:color="auto"/>
        <w:bottom w:val="none" w:sz="0" w:space="0" w:color="auto"/>
        <w:right w:val="none" w:sz="0" w:space="0" w:color="auto"/>
      </w:divBdr>
    </w:div>
    <w:div w:id="927617051">
      <w:marLeft w:val="480"/>
      <w:marRight w:val="0"/>
      <w:marTop w:val="0"/>
      <w:marBottom w:val="0"/>
      <w:divBdr>
        <w:top w:val="none" w:sz="0" w:space="0" w:color="auto"/>
        <w:left w:val="none" w:sz="0" w:space="0" w:color="auto"/>
        <w:bottom w:val="none" w:sz="0" w:space="0" w:color="auto"/>
        <w:right w:val="none" w:sz="0" w:space="0" w:color="auto"/>
      </w:divBdr>
    </w:div>
    <w:div w:id="927929776">
      <w:marLeft w:val="480"/>
      <w:marRight w:val="0"/>
      <w:marTop w:val="0"/>
      <w:marBottom w:val="0"/>
      <w:divBdr>
        <w:top w:val="none" w:sz="0" w:space="0" w:color="auto"/>
        <w:left w:val="none" w:sz="0" w:space="0" w:color="auto"/>
        <w:bottom w:val="none" w:sz="0" w:space="0" w:color="auto"/>
        <w:right w:val="none" w:sz="0" w:space="0" w:color="auto"/>
      </w:divBdr>
    </w:div>
    <w:div w:id="928124407">
      <w:marLeft w:val="480"/>
      <w:marRight w:val="0"/>
      <w:marTop w:val="0"/>
      <w:marBottom w:val="0"/>
      <w:divBdr>
        <w:top w:val="none" w:sz="0" w:space="0" w:color="auto"/>
        <w:left w:val="none" w:sz="0" w:space="0" w:color="auto"/>
        <w:bottom w:val="none" w:sz="0" w:space="0" w:color="auto"/>
        <w:right w:val="none" w:sz="0" w:space="0" w:color="auto"/>
      </w:divBdr>
    </w:div>
    <w:div w:id="928126609">
      <w:marLeft w:val="480"/>
      <w:marRight w:val="0"/>
      <w:marTop w:val="0"/>
      <w:marBottom w:val="0"/>
      <w:divBdr>
        <w:top w:val="none" w:sz="0" w:space="0" w:color="auto"/>
        <w:left w:val="none" w:sz="0" w:space="0" w:color="auto"/>
        <w:bottom w:val="none" w:sz="0" w:space="0" w:color="auto"/>
        <w:right w:val="none" w:sz="0" w:space="0" w:color="auto"/>
      </w:divBdr>
    </w:div>
    <w:div w:id="928267652">
      <w:marLeft w:val="480"/>
      <w:marRight w:val="0"/>
      <w:marTop w:val="0"/>
      <w:marBottom w:val="0"/>
      <w:divBdr>
        <w:top w:val="none" w:sz="0" w:space="0" w:color="auto"/>
        <w:left w:val="none" w:sz="0" w:space="0" w:color="auto"/>
        <w:bottom w:val="none" w:sz="0" w:space="0" w:color="auto"/>
        <w:right w:val="none" w:sz="0" w:space="0" w:color="auto"/>
      </w:divBdr>
    </w:div>
    <w:div w:id="928346552">
      <w:marLeft w:val="480"/>
      <w:marRight w:val="0"/>
      <w:marTop w:val="0"/>
      <w:marBottom w:val="0"/>
      <w:divBdr>
        <w:top w:val="none" w:sz="0" w:space="0" w:color="auto"/>
        <w:left w:val="none" w:sz="0" w:space="0" w:color="auto"/>
        <w:bottom w:val="none" w:sz="0" w:space="0" w:color="auto"/>
        <w:right w:val="none" w:sz="0" w:space="0" w:color="auto"/>
      </w:divBdr>
    </w:div>
    <w:div w:id="928465738">
      <w:marLeft w:val="480"/>
      <w:marRight w:val="0"/>
      <w:marTop w:val="0"/>
      <w:marBottom w:val="0"/>
      <w:divBdr>
        <w:top w:val="none" w:sz="0" w:space="0" w:color="auto"/>
        <w:left w:val="none" w:sz="0" w:space="0" w:color="auto"/>
        <w:bottom w:val="none" w:sz="0" w:space="0" w:color="auto"/>
        <w:right w:val="none" w:sz="0" w:space="0" w:color="auto"/>
      </w:divBdr>
    </w:div>
    <w:div w:id="929043102">
      <w:marLeft w:val="480"/>
      <w:marRight w:val="0"/>
      <w:marTop w:val="0"/>
      <w:marBottom w:val="0"/>
      <w:divBdr>
        <w:top w:val="none" w:sz="0" w:space="0" w:color="auto"/>
        <w:left w:val="none" w:sz="0" w:space="0" w:color="auto"/>
        <w:bottom w:val="none" w:sz="0" w:space="0" w:color="auto"/>
        <w:right w:val="none" w:sz="0" w:space="0" w:color="auto"/>
      </w:divBdr>
    </w:div>
    <w:div w:id="929117030">
      <w:marLeft w:val="480"/>
      <w:marRight w:val="0"/>
      <w:marTop w:val="0"/>
      <w:marBottom w:val="0"/>
      <w:divBdr>
        <w:top w:val="none" w:sz="0" w:space="0" w:color="auto"/>
        <w:left w:val="none" w:sz="0" w:space="0" w:color="auto"/>
        <w:bottom w:val="none" w:sz="0" w:space="0" w:color="auto"/>
        <w:right w:val="none" w:sz="0" w:space="0" w:color="auto"/>
      </w:divBdr>
    </w:div>
    <w:div w:id="929194807">
      <w:marLeft w:val="480"/>
      <w:marRight w:val="0"/>
      <w:marTop w:val="0"/>
      <w:marBottom w:val="0"/>
      <w:divBdr>
        <w:top w:val="none" w:sz="0" w:space="0" w:color="auto"/>
        <w:left w:val="none" w:sz="0" w:space="0" w:color="auto"/>
        <w:bottom w:val="none" w:sz="0" w:space="0" w:color="auto"/>
        <w:right w:val="none" w:sz="0" w:space="0" w:color="auto"/>
      </w:divBdr>
    </w:div>
    <w:div w:id="929970194">
      <w:marLeft w:val="480"/>
      <w:marRight w:val="0"/>
      <w:marTop w:val="0"/>
      <w:marBottom w:val="0"/>
      <w:divBdr>
        <w:top w:val="none" w:sz="0" w:space="0" w:color="auto"/>
        <w:left w:val="none" w:sz="0" w:space="0" w:color="auto"/>
        <w:bottom w:val="none" w:sz="0" w:space="0" w:color="auto"/>
        <w:right w:val="none" w:sz="0" w:space="0" w:color="auto"/>
      </w:divBdr>
    </w:div>
    <w:div w:id="930043476">
      <w:marLeft w:val="480"/>
      <w:marRight w:val="0"/>
      <w:marTop w:val="0"/>
      <w:marBottom w:val="0"/>
      <w:divBdr>
        <w:top w:val="none" w:sz="0" w:space="0" w:color="auto"/>
        <w:left w:val="none" w:sz="0" w:space="0" w:color="auto"/>
        <w:bottom w:val="none" w:sz="0" w:space="0" w:color="auto"/>
        <w:right w:val="none" w:sz="0" w:space="0" w:color="auto"/>
      </w:divBdr>
    </w:div>
    <w:div w:id="930049679">
      <w:marLeft w:val="480"/>
      <w:marRight w:val="0"/>
      <w:marTop w:val="0"/>
      <w:marBottom w:val="0"/>
      <w:divBdr>
        <w:top w:val="none" w:sz="0" w:space="0" w:color="auto"/>
        <w:left w:val="none" w:sz="0" w:space="0" w:color="auto"/>
        <w:bottom w:val="none" w:sz="0" w:space="0" w:color="auto"/>
        <w:right w:val="none" w:sz="0" w:space="0" w:color="auto"/>
      </w:divBdr>
    </w:div>
    <w:div w:id="930623753">
      <w:marLeft w:val="480"/>
      <w:marRight w:val="0"/>
      <w:marTop w:val="0"/>
      <w:marBottom w:val="0"/>
      <w:divBdr>
        <w:top w:val="none" w:sz="0" w:space="0" w:color="auto"/>
        <w:left w:val="none" w:sz="0" w:space="0" w:color="auto"/>
        <w:bottom w:val="none" w:sz="0" w:space="0" w:color="auto"/>
        <w:right w:val="none" w:sz="0" w:space="0" w:color="auto"/>
      </w:divBdr>
    </w:div>
    <w:div w:id="930744989">
      <w:marLeft w:val="480"/>
      <w:marRight w:val="0"/>
      <w:marTop w:val="0"/>
      <w:marBottom w:val="0"/>
      <w:divBdr>
        <w:top w:val="none" w:sz="0" w:space="0" w:color="auto"/>
        <w:left w:val="none" w:sz="0" w:space="0" w:color="auto"/>
        <w:bottom w:val="none" w:sz="0" w:space="0" w:color="auto"/>
        <w:right w:val="none" w:sz="0" w:space="0" w:color="auto"/>
      </w:divBdr>
    </w:div>
    <w:div w:id="930894998">
      <w:marLeft w:val="480"/>
      <w:marRight w:val="0"/>
      <w:marTop w:val="0"/>
      <w:marBottom w:val="0"/>
      <w:divBdr>
        <w:top w:val="none" w:sz="0" w:space="0" w:color="auto"/>
        <w:left w:val="none" w:sz="0" w:space="0" w:color="auto"/>
        <w:bottom w:val="none" w:sz="0" w:space="0" w:color="auto"/>
        <w:right w:val="none" w:sz="0" w:space="0" w:color="auto"/>
      </w:divBdr>
    </w:div>
    <w:div w:id="930895714">
      <w:marLeft w:val="480"/>
      <w:marRight w:val="0"/>
      <w:marTop w:val="0"/>
      <w:marBottom w:val="0"/>
      <w:divBdr>
        <w:top w:val="none" w:sz="0" w:space="0" w:color="auto"/>
        <w:left w:val="none" w:sz="0" w:space="0" w:color="auto"/>
        <w:bottom w:val="none" w:sz="0" w:space="0" w:color="auto"/>
        <w:right w:val="none" w:sz="0" w:space="0" w:color="auto"/>
      </w:divBdr>
    </w:div>
    <w:div w:id="931089064">
      <w:marLeft w:val="480"/>
      <w:marRight w:val="0"/>
      <w:marTop w:val="0"/>
      <w:marBottom w:val="0"/>
      <w:divBdr>
        <w:top w:val="none" w:sz="0" w:space="0" w:color="auto"/>
        <w:left w:val="none" w:sz="0" w:space="0" w:color="auto"/>
        <w:bottom w:val="none" w:sz="0" w:space="0" w:color="auto"/>
        <w:right w:val="none" w:sz="0" w:space="0" w:color="auto"/>
      </w:divBdr>
    </w:div>
    <w:div w:id="931160983">
      <w:marLeft w:val="480"/>
      <w:marRight w:val="0"/>
      <w:marTop w:val="0"/>
      <w:marBottom w:val="0"/>
      <w:divBdr>
        <w:top w:val="none" w:sz="0" w:space="0" w:color="auto"/>
        <w:left w:val="none" w:sz="0" w:space="0" w:color="auto"/>
        <w:bottom w:val="none" w:sz="0" w:space="0" w:color="auto"/>
        <w:right w:val="none" w:sz="0" w:space="0" w:color="auto"/>
      </w:divBdr>
    </w:div>
    <w:div w:id="931549177">
      <w:marLeft w:val="480"/>
      <w:marRight w:val="0"/>
      <w:marTop w:val="0"/>
      <w:marBottom w:val="0"/>
      <w:divBdr>
        <w:top w:val="none" w:sz="0" w:space="0" w:color="auto"/>
        <w:left w:val="none" w:sz="0" w:space="0" w:color="auto"/>
        <w:bottom w:val="none" w:sz="0" w:space="0" w:color="auto"/>
        <w:right w:val="none" w:sz="0" w:space="0" w:color="auto"/>
      </w:divBdr>
    </w:div>
    <w:div w:id="931812860">
      <w:marLeft w:val="480"/>
      <w:marRight w:val="0"/>
      <w:marTop w:val="0"/>
      <w:marBottom w:val="0"/>
      <w:divBdr>
        <w:top w:val="none" w:sz="0" w:space="0" w:color="auto"/>
        <w:left w:val="none" w:sz="0" w:space="0" w:color="auto"/>
        <w:bottom w:val="none" w:sz="0" w:space="0" w:color="auto"/>
        <w:right w:val="none" w:sz="0" w:space="0" w:color="auto"/>
      </w:divBdr>
    </w:div>
    <w:div w:id="931813948">
      <w:marLeft w:val="480"/>
      <w:marRight w:val="0"/>
      <w:marTop w:val="0"/>
      <w:marBottom w:val="0"/>
      <w:divBdr>
        <w:top w:val="none" w:sz="0" w:space="0" w:color="auto"/>
        <w:left w:val="none" w:sz="0" w:space="0" w:color="auto"/>
        <w:bottom w:val="none" w:sz="0" w:space="0" w:color="auto"/>
        <w:right w:val="none" w:sz="0" w:space="0" w:color="auto"/>
      </w:divBdr>
    </w:div>
    <w:div w:id="932279638">
      <w:marLeft w:val="480"/>
      <w:marRight w:val="0"/>
      <w:marTop w:val="0"/>
      <w:marBottom w:val="0"/>
      <w:divBdr>
        <w:top w:val="none" w:sz="0" w:space="0" w:color="auto"/>
        <w:left w:val="none" w:sz="0" w:space="0" w:color="auto"/>
        <w:bottom w:val="none" w:sz="0" w:space="0" w:color="auto"/>
        <w:right w:val="none" w:sz="0" w:space="0" w:color="auto"/>
      </w:divBdr>
    </w:div>
    <w:div w:id="932281415">
      <w:marLeft w:val="480"/>
      <w:marRight w:val="0"/>
      <w:marTop w:val="0"/>
      <w:marBottom w:val="0"/>
      <w:divBdr>
        <w:top w:val="none" w:sz="0" w:space="0" w:color="auto"/>
        <w:left w:val="none" w:sz="0" w:space="0" w:color="auto"/>
        <w:bottom w:val="none" w:sz="0" w:space="0" w:color="auto"/>
        <w:right w:val="none" w:sz="0" w:space="0" w:color="auto"/>
      </w:divBdr>
    </w:div>
    <w:div w:id="932589650">
      <w:marLeft w:val="480"/>
      <w:marRight w:val="0"/>
      <w:marTop w:val="0"/>
      <w:marBottom w:val="0"/>
      <w:divBdr>
        <w:top w:val="none" w:sz="0" w:space="0" w:color="auto"/>
        <w:left w:val="none" w:sz="0" w:space="0" w:color="auto"/>
        <w:bottom w:val="none" w:sz="0" w:space="0" w:color="auto"/>
        <w:right w:val="none" w:sz="0" w:space="0" w:color="auto"/>
      </w:divBdr>
    </w:div>
    <w:div w:id="932858096">
      <w:marLeft w:val="480"/>
      <w:marRight w:val="0"/>
      <w:marTop w:val="0"/>
      <w:marBottom w:val="0"/>
      <w:divBdr>
        <w:top w:val="none" w:sz="0" w:space="0" w:color="auto"/>
        <w:left w:val="none" w:sz="0" w:space="0" w:color="auto"/>
        <w:bottom w:val="none" w:sz="0" w:space="0" w:color="auto"/>
        <w:right w:val="none" w:sz="0" w:space="0" w:color="auto"/>
      </w:divBdr>
    </w:div>
    <w:div w:id="932859077">
      <w:marLeft w:val="480"/>
      <w:marRight w:val="0"/>
      <w:marTop w:val="0"/>
      <w:marBottom w:val="0"/>
      <w:divBdr>
        <w:top w:val="none" w:sz="0" w:space="0" w:color="auto"/>
        <w:left w:val="none" w:sz="0" w:space="0" w:color="auto"/>
        <w:bottom w:val="none" w:sz="0" w:space="0" w:color="auto"/>
        <w:right w:val="none" w:sz="0" w:space="0" w:color="auto"/>
      </w:divBdr>
    </w:div>
    <w:div w:id="933243243">
      <w:marLeft w:val="480"/>
      <w:marRight w:val="0"/>
      <w:marTop w:val="0"/>
      <w:marBottom w:val="0"/>
      <w:divBdr>
        <w:top w:val="none" w:sz="0" w:space="0" w:color="auto"/>
        <w:left w:val="none" w:sz="0" w:space="0" w:color="auto"/>
        <w:bottom w:val="none" w:sz="0" w:space="0" w:color="auto"/>
        <w:right w:val="none" w:sz="0" w:space="0" w:color="auto"/>
      </w:divBdr>
    </w:div>
    <w:div w:id="933438871">
      <w:marLeft w:val="480"/>
      <w:marRight w:val="0"/>
      <w:marTop w:val="0"/>
      <w:marBottom w:val="0"/>
      <w:divBdr>
        <w:top w:val="none" w:sz="0" w:space="0" w:color="auto"/>
        <w:left w:val="none" w:sz="0" w:space="0" w:color="auto"/>
        <w:bottom w:val="none" w:sz="0" w:space="0" w:color="auto"/>
        <w:right w:val="none" w:sz="0" w:space="0" w:color="auto"/>
      </w:divBdr>
    </w:div>
    <w:div w:id="933980659">
      <w:marLeft w:val="480"/>
      <w:marRight w:val="0"/>
      <w:marTop w:val="0"/>
      <w:marBottom w:val="0"/>
      <w:divBdr>
        <w:top w:val="none" w:sz="0" w:space="0" w:color="auto"/>
        <w:left w:val="none" w:sz="0" w:space="0" w:color="auto"/>
        <w:bottom w:val="none" w:sz="0" w:space="0" w:color="auto"/>
        <w:right w:val="none" w:sz="0" w:space="0" w:color="auto"/>
      </w:divBdr>
    </w:div>
    <w:div w:id="934097551">
      <w:marLeft w:val="480"/>
      <w:marRight w:val="0"/>
      <w:marTop w:val="0"/>
      <w:marBottom w:val="0"/>
      <w:divBdr>
        <w:top w:val="none" w:sz="0" w:space="0" w:color="auto"/>
        <w:left w:val="none" w:sz="0" w:space="0" w:color="auto"/>
        <w:bottom w:val="none" w:sz="0" w:space="0" w:color="auto"/>
        <w:right w:val="none" w:sz="0" w:space="0" w:color="auto"/>
      </w:divBdr>
    </w:div>
    <w:div w:id="934165349">
      <w:marLeft w:val="480"/>
      <w:marRight w:val="0"/>
      <w:marTop w:val="0"/>
      <w:marBottom w:val="0"/>
      <w:divBdr>
        <w:top w:val="none" w:sz="0" w:space="0" w:color="auto"/>
        <w:left w:val="none" w:sz="0" w:space="0" w:color="auto"/>
        <w:bottom w:val="none" w:sz="0" w:space="0" w:color="auto"/>
        <w:right w:val="none" w:sz="0" w:space="0" w:color="auto"/>
      </w:divBdr>
    </w:div>
    <w:div w:id="934359047">
      <w:marLeft w:val="480"/>
      <w:marRight w:val="0"/>
      <w:marTop w:val="0"/>
      <w:marBottom w:val="0"/>
      <w:divBdr>
        <w:top w:val="none" w:sz="0" w:space="0" w:color="auto"/>
        <w:left w:val="none" w:sz="0" w:space="0" w:color="auto"/>
        <w:bottom w:val="none" w:sz="0" w:space="0" w:color="auto"/>
        <w:right w:val="none" w:sz="0" w:space="0" w:color="auto"/>
      </w:divBdr>
    </w:div>
    <w:div w:id="934631379">
      <w:marLeft w:val="480"/>
      <w:marRight w:val="0"/>
      <w:marTop w:val="0"/>
      <w:marBottom w:val="0"/>
      <w:divBdr>
        <w:top w:val="none" w:sz="0" w:space="0" w:color="auto"/>
        <w:left w:val="none" w:sz="0" w:space="0" w:color="auto"/>
        <w:bottom w:val="none" w:sz="0" w:space="0" w:color="auto"/>
        <w:right w:val="none" w:sz="0" w:space="0" w:color="auto"/>
      </w:divBdr>
    </w:div>
    <w:div w:id="934745160">
      <w:marLeft w:val="480"/>
      <w:marRight w:val="0"/>
      <w:marTop w:val="0"/>
      <w:marBottom w:val="0"/>
      <w:divBdr>
        <w:top w:val="none" w:sz="0" w:space="0" w:color="auto"/>
        <w:left w:val="none" w:sz="0" w:space="0" w:color="auto"/>
        <w:bottom w:val="none" w:sz="0" w:space="0" w:color="auto"/>
        <w:right w:val="none" w:sz="0" w:space="0" w:color="auto"/>
      </w:divBdr>
    </w:div>
    <w:div w:id="934941468">
      <w:marLeft w:val="480"/>
      <w:marRight w:val="0"/>
      <w:marTop w:val="0"/>
      <w:marBottom w:val="0"/>
      <w:divBdr>
        <w:top w:val="none" w:sz="0" w:space="0" w:color="auto"/>
        <w:left w:val="none" w:sz="0" w:space="0" w:color="auto"/>
        <w:bottom w:val="none" w:sz="0" w:space="0" w:color="auto"/>
        <w:right w:val="none" w:sz="0" w:space="0" w:color="auto"/>
      </w:divBdr>
    </w:div>
    <w:div w:id="935600731">
      <w:marLeft w:val="480"/>
      <w:marRight w:val="0"/>
      <w:marTop w:val="0"/>
      <w:marBottom w:val="0"/>
      <w:divBdr>
        <w:top w:val="none" w:sz="0" w:space="0" w:color="auto"/>
        <w:left w:val="none" w:sz="0" w:space="0" w:color="auto"/>
        <w:bottom w:val="none" w:sz="0" w:space="0" w:color="auto"/>
        <w:right w:val="none" w:sz="0" w:space="0" w:color="auto"/>
      </w:divBdr>
    </w:div>
    <w:div w:id="935671566">
      <w:marLeft w:val="480"/>
      <w:marRight w:val="0"/>
      <w:marTop w:val="0"/>
      <w:marBottom w:val="0"/>
      <w:divBdr>
        <w:top w:val="none" w:sz="0" w:space="0" w:color="auto"/>
        <w:left w:val="none" w:sz="0" w:space="0" w:color="auto"/>
        <w:bottom w:val="none" w:sz="0" w:space="0" w:color="auto"/>
        <w:right w:val="none" w:sz="0" w:space="0" w:color="auto"/>
      </w:divBdr>
    </w:div>
    <w:div w:id="935674817">
      <w:marLeft w:val="480"/>
      <w:marRight w:val="0"/>
      <w:marTop w:val="0"/>
      <w:marBottom w:val="0"/>
      <w:divBdr>
        <w:top w:val="none" w:sz="0" w:space="0" w:color="auto"/>
        <w:left w:val="none" w:sz="0" w:space="0" w:color="auto"/>
        <w:bottom w:val="none" w:sz="0" w:space="0" w:color="auto"/>
        <w:right w:val="none" w:sz="0" w:space="0" w:color="auto"/>
      </w:divBdr>
    </w:div>
    <w:div w:id="935750686">
      <w:marLeft w:val="480"/>
      <w:marRight w:val="0"/>
      <w:marTop w:val="0"/>
      <w:marBottom w:val="0"/>
      <w:divBdr>
        <w:top w:val="none" w:sz="0" w:space="0" w:color="auto"/>
        <w:left w:val="none" w:sz="0" w:space="0" w:color="auto"/>
        <w:bottom w:val="none" w:sz="0" w:space="0" w:color="auto"/>
        <w:right w:val="none" w:sz="0" w:space="0" w:color="auto"/>
      </w:divBdr>
    </w:div>
    <w:div w:id="935751874">
      <w:marLeft w:val="480"/>
      <w:marRight w:val="0"/>
      <w:marTop w:val="0"/>
      <w:marBottom w:val="0"/>
      <w:divBdr>
        <w:top w:val="none" w:sz="0" w:space="0" w:color="auto"/>
        <w:left w:val="none" w:sz="0" w:space="0" w:color="auto"/>
        <w:bottom w:val="none" w:sz="0" w:space="0" w:color="auto"/>
        <w:right w:val="none" w:sz="0" w:space="0" w:color="auto"/>
      </w:divBdr>
    </w:div>
    <w:div w:id="935870182">
      <w:marLeft w:val="480"/>
      <w:marRight w:val="0"/>
      <w:marTop w:val="0"/>
      <w:marBottom w:val="0"/>
      <w:divBdr>
        <w:top w:val="none" w:sz="0" w:space="0" w:color="auto"/>
        <w:left w:val="none" w:sz="0" w:space="0" w:color="auto"/>
        <w:bottom w:val="none" w:sz="0" w:space="0" w:color="auto"/>
        <w:right w:val="none" w:sz="0" w:space="0" w:color="auto"/>
      </w:divBdr>
    </w:div>
    <w:div w:id="935945755">
      <w:marLeft w:val="480"/>
      <w:marRight w:val="0"/>
      <w:marTop w:val="0"/>
      <w:marBottom w:val="0"/>
      <w:divBdr>
        <w:top w:val="none" w:sz="0" w:space="0" w:color="auto"/>
        <w:left w:val="none" w:sz="0" w:space="0" w:color="auto"/>
        <w:bottom w:val="none" w:sz="0" w:space="0" w:color="auto"/>
        <w:right w:val="none" w:sz="0" w:space="0" w:color="auto"/>
      </w:divBdr>
    </w:div>
    <w:div w:id="936059107">
      <w:marLeft w:val="480"/>
      <w:marRight w:val="0"/>
      <w:marTop w:val="0"/>
      <w:marBottom w:val="0"/>
      <w:divBdr>
        <w:top w:val="none" w:sz="0" w:space="0" w:color="auto"/>
        <w:left w:val="none" w:sz="0" w:space="0" w:color="auto"/>
        <w:bottom w:val="none" w:sz="0" w:space="0" w:color="auto"/>
        <w:right w:val="none" w:sz="0" w:space="0" w:color="auto"/>
      </w:divBdr>
    </w:div>
    <w:div w:id="936138543">
      <w:marLeft w:val="480"/>
      <w:marRight w:val="0"/>
      <w:marTop w:val="0"/>
      <w:marBottom w:val="0"/>
      <w:divBdr>
        <w:top w:val="none" w:sz="0" w:space="0" w:color="auto"/>
        <w:left w:val="none" w:sz="0" w:space="0" w:color="auto"/>
        <w:bottom w:val="none" w:sz="0" w:space="0" w:color="auto"/>
        <w:right w:val="none" w:sz="0" w:space="0" w:color="auto"/>
      </w:divBdr>
    </w:div>
    <w:div w:id="936525065">
      <w:marLeft w:val="480"/>
      <w:marRight w:val="0"/>
      <w:marTop w:val="0"/>
      <w:marBottom w:val="0"/>
      <w:divBdr>
        <w:top w:val="none" w:sz="0" w:space="0" w:color="auto"/>
        <w:left w:val="none" w:sz="0" w:space="0" w:color="auto"/>
        <w:bottom w:val="none" w:sz="0" w:space="0" w:color="auto"/>
        <w:right w:val="none" w:sz="0" w:space="0" w:color="auto"/>
      </w:divBdr>
    </w:div>
    <w:div w:id="937177785">
      <w:marLeft w:val="480"/>
      <w:marRight w:val="0"/>
      <w:marTop w:val="0"/>
      <w:marBottom w:val="0"/>
      <w:divBdr>
        <w:top w:val="none" w:sz="0" w:space="0" w:color="auto"/>
        <w:left w:val="none" w:sz="0" w:space="0" w:color="auto"/>
        <w:bottom w:val="none" w:sz="0" w:space="0" w:color="auto"/>
        <w:right w:val="none" w:sz="0" w:space="0" w:color="auto"/>
      </w:divBdr>
    </w:div>
    <w:div w:id="937250608">
      <w:marLeft w:val="480"/>
      <w:marRight w:val="0"/>
      <w:marTop w:val="0"/>
      <w:marBottom w:val="0"/>
      <w:divBdr>
        <w:top w:val="none" w:sz="0" w:space="0" w:color="auto"/>
        <w:left w:val="none" w:sz="0" w:space="0" w:color="auto"/>
        <w:bottom w:val="none" w:sz="0" w:space="0" w:color="auto"/>
        <w:right w:val="none" w:sz="0" w:space="0" w:color="auto"/>
      </w:divBdr>
    </w:div>
    <w:div w:id="937636614">
      <w:marLeft w:val="480"/>
      <w:marRight w:val="0"/>
      <w:marTop w:val="0"/>
      <w:marBottom w:val="0"/>
      <w:divBdr>
        <w:top w:val="none" w:sz="0" w:space="0" w:color="auto"/>
        <w:left w:val="none" w:sz="0" w:space="0" w:color="auto"/>
        <w:bottom w:val="none" w:sz="0" w:space="0" w:color="auto"/>
        <w:right w:val="none" w:sz="0" w:space="0" w:color="auto"/>
      </w:divBdr>
    </w:div>
    <w:div w:id="938099803">
      <w:marLeft w:val="480"/>
      <w:marRight w:val="0"/>
      <w:marTop w:val="0"/>
      <w:marBottom w:val="0"/>
      <w:divBdr>
        <w:top w:val="none" w:sz="0" w:space="0" w:color="auto"/>
        <w:left w:val="none" w:sz="0" w:space="0" w:color="auto"/>
        <w:bottom w:val="none" w:sz="0" w:space="0" w:color="auto"/>
        <w:right w:val="none" w:sz="0" w:space="0" w:color="auto"/>
      </w:divBdr>
    </w:div>
    <w:div w:id="938176153">
      <w:marLeft w:val="480"/>
      <w:marRight w:val="0"/>
      <w:marTop w:val="0"/>
      <w:marBottom w:val="0"/>
      <w:divBdr>
        <w:top w:val="none" w:sz="0" w:space="0" w:color="auto"/>
        <w:left w:val="none" w:sz="0" w:space="0" w:color="auto"/>
        <w:bottom w:val="none" w:sz="0" w:space="0" w:color="auto"/>
        <w:right w:val="none" w:sz="0" w:space="0" w:color="auto"/>
      </w:divBdr>
    </w:div>
    <w:div w:id="938372627">
      <w:marLeft w:val="480"/>
      <w:marRight w:val="0"/>
      <w:marTop w:val="0"/>
      <w:marBottom w:val="0"/>
      <w:divBdr>
        <w:top w:val="none" w:sz="0" w:space="0" w:color="auto"/>
        <w:left w:val="none" w:sz="0" w:space="0" w:color="auto"/>
        <w:bottom w:val="none" w:sz="0" w:space="0" w:color="auto"/>
        <w:right w:val="none" w:sz="0" w:space="0" w:color="auto"/>
      </w:divBdr>
    </w:div>
    <w:div w:id="938562318">
      <w:marLeft w:val="480"/>
      <w:marRight w:val="0"/>
      <w:marTop w:val="0"/>
      <w:marBottom w:val="0"/>
      <w:divBdr>
        <w:top w:val="none" w:sz="0" w:space="0" w:color="auto"/>
        <w:left w:val="none" w:sz="0" w:space="0" w:color="auto"/>
        <w:bottom w:val="none" w:sz="0" w:space="0" w:color="auto"/>
        <w:right w:val="none" w:sz="0" w:space="0" w:color="auto"/>
      </w:divBdr>
    </w:div>
    <w:div w:id="938827907">
      <w:marLeft w:val="480"/>
      <w:marRight w:val="0"/>
      <w:marTop w:val="0"/>
      <w:marBottom w:val="0"/>
      <w:divBdr>
        <w:top w:val="none" w:sz="0" w:space="0" w:color="auto"/>
        <w:left w:val="none" w:sz="0" w:space="0" w:color="auto"/>
        <w:bottom w:val="none" w:sz="0" w:space="0" w:color="auto"/>
        <w:right w:val="none" w:sz="0" w:space="0" w:color="auto"/>
      </w:divBdr>
    </w:div>
    <w:div w:id="939602630">
      <w:marLeft w:val="480"/>
      <w:marRight w:val="0"/>
      <w:marTop w:val="0"/>
      <w:marBottom w:val="0"/>
      <w:divBdr>
        <w:top w:val="none" w:sz="0" w:space="0" w:color="auto"/>
        <w:left w:val="none" w:sz="0" w:space="0" w:color="auto"/>
        <w:bottom w:val="none" w:sz="0" w:space="0" w:color="auto"/>
        <w:right w:val="none" w:sz="0" w:space="0" w:color="auto"/>
      </w:divBdr>
    </w:div>
    <w:div w:id="939996525">
      <w:marLeft w:val="480"/>
      <w:marRight w:val="0"/>
      <w:marTop w:val="0"/>
      <w:marBottom w:val="0"/>
      <w:divBdr>
        <w:top w:val="none" w:sz="0" w:space="0" w:color="auto"/>
        <w:left w:val="none" w:sz="0" w:space="0" w:color="auto"/>
        <w:bottom w:val="none" w:sz="0" w:space="0" w:color="auto"/>
        <w:right w:val="none" w:sz="0" w:space="0" w:color="auto"/>
      </w:divBdr>
    </w:div>
    <w:div w:id="940139545">
      <w:marLeft w:val="480"/>
      <w:marRight w:val="0"/>
      <w:marTop w:val="0"/>
      <w:marBottom w:val="0"/>
      <w:divBdr>
        <w:top w:val="none" w:sz="0" w:space="0" w:color="auto"/>
        <w:left w:val="none" w:sz="0" w:space="0" w:color="auto"/>
        <w:bottom w:val="none" w:sz="0" w:space="0" w:color="auto"/>
        <w:right w:val="none" w:sz="0" w:space="0" w:color="auto"/>
      </w:divBdr>
    </w:div>
    <w:div w:id="940181981">
      <w:marLeft w:val="480"/>
      <w:marRight w:val="0"/>
      <w:marTop w:val="0"/>
      <w:marBottom w:val="0"/>
      <w:divBdr>
        <w:top w:val="none" w:sz="0" w:space="0" w:color="auto"/>
        <w:left w:val="none" w:sz="0" w:space="0" w:color="auto"/>
        <w:bottom w:val="none" w:sz="0" w:space="0" w:color="auto"/>
        <w:right w:val="none" w:sz="0" w:space="0" w:color="auto"/>
      </w:divBdr>
    </w:div>
    <w:div w:id="940723412">
      <w:marLeft w:val="480"/>
      <w:marRight w:val="0"/>
      <w:marTop w:val="0"/>
      <w:marBottom w:val="0"/>
      <w:divBdr>
        <w:top w:val="none" w:sz="0" w:space="0" w:color="auto"/>
        <w:left w:val="none" w:sz="0" w:space="0" w:color="auto"/>
        <w:bottom w:val="none" w:sz="0" w:space="0" w:color="auto"/>
        <w:right w:val="none" w:sz="0" w:space="0" w:color="auto"/>
      </w:divBdr>
    </w:div>
    <w:div w:id="940769627">
      <w:marLeft w:val="480"/>
      <w:marRight w:val="0"/>
      <w:marTop w:val="0"/>
      <w:marBottom w:val="0"/>
      <w:divBdr>
        <w:top w:val="none" w:sz="0" w:space="0" w:color="auto"/>
        <w:left w:val="none" w:sz="0" w:space="0" w:color="auto"/>
        <w:bottom w:val="none" w:sz="0" w:space="0" w:color="auto"/>
        <w:right w:val="none" w:sz="0" w:space="0" w:color="auto"/>
      </w:divBdr>
    </w:div>
    <w:div w:id="941179796">
      <w:marLeft w:val="480"/>
      <w:marRight w:val="0"/>
      <w:marTop w:val="0"/>
      <w:marBottom w:val="0"/>
      <w:divBdr>
        <w:top w:val="none" w:sz="0" w:space="0" w:color="auto"/>
        <w:left w:val="none" w:sz="0" w:space="0" w:color="auto"/>
        <w:bottom w:val="none" w:sz="0" w:space="0" w:color="auto"/>
        <w:right w:val="none" w:sz="0" w:space="0" w:color="auto"/>
      </w:divBdr>
    </w:div>
    <w:div w:id="941183491">
      <w:marLeft w:val="480"/>
      <w:marRight w:val="0"/>
      <w:marTop w:val="0"/>
      <w:marBottom w:val="0"/>
      <w:divBdr>
        <w:top w:val="none" w:sz="0" w:space="0" w:color="auto"/>
        <w:left w:val="none" w:sz="0" w:space="0" w:color="auto"/>
        <w:bottom w:val="none" w:sz="0" w:space="0" w:color="auto"/>
        <w:right w:val="none" w:sz="0" w:space="0" w:color="auto"/>
      </w:divBdr>
    </w:div>
    <w:div w:id="941574899">
      <w:marLeft w:val="480"/>
      <w:marRight w:val="0"/>
      <w:marTop w:val="0"/>
      <w:marBottom w:val="0"/>
      <w:divBdr>
        <w:top w:val="none" w:sz="0" w:space="0" w:color="auto"/>
        <w:left w:val="none" w:sz="0" w:space="0" w:color="auto"/>
        <w:bottom w:val="none" w:sz="0" w:space="0" w:color="auto"/>
        <w:right w:val="none" w:sz="0" w:space="0" w:color="auto"/>
      </w:divBdr>
    </w:div>
    <w:div w:id="941574937">
      <w:marLeft w:val="480"/>
      <w:marRight w:val="0"/>
      <w:marTop w:val="0"/>
      <w:marBottom w:val="0"/>
      <w:divBdr>
        <w:top w:val="none" w:sz="0" w:space="0" w:color="auto"/>
        <w:left w:val="none" w:sz="0" w:space="0" w:color="auto"/>
        <w:bottom w:val="none" w:sz="0" w:space="0" w:color="auto"/>
        <w:right w:val="none" w:sz="0" w:space="0" w:color="auto"/>
      </w:divBdr>
    </w:div>
    <w:div w:id="941759681">
      <w:marLeft w:val="480"/>
      <w:marRight w:val="0"/>
      <w:marTop w:val="0"/>
      <w:marBottom w:val="0"/>
      <w:divBdr>
        <w:top w:val="none" w:sz="0" w:space="0" w:color="auto"/>
        <w:left w:val="none" w:sz="0" w:space="0" w:color="auto"/>
        <w:bottom w:val="none" w:sz="0" w:space="0" w:color="auto"/>
        <w:right w:val="none" w:sz="0" w:space="0" w:color="auto"/>
      </w:divBdr>
    </w:div>
    <w:div w:id="941953456">
      <w:marLeft w:val="480"/>
      <w:marRight w:val="0"/>
      <w:marTop w:val="0"/>
      <w:marBottom w:val="0"/>
      <w:divBdr>
        <w:top w:val="none" w:sz="0" w:space="0" w:color="auto"/>
        <w:left w:val="none" w:sz="0" w:space="0" w:color="auto"/>
        <w:bottom w:val="none" w:sz="0" w:space="0" w:color="auto"/>
        <w:right w:val="none" w:sz="0" w:space="0" w:color="auto"/>
      </w:divBdr>
    </w:div>
    <w:div w:id="942497913">
      <w:marLeft w:val="480"/>
      <w:marRight w:val="0"/>
      <w:marTop w:val="0"/>
      <w:marBottom w:val="0"/>
      <w:divBdr>
        <w:top w:val="none" w:sz="0" w:space="0" w:color="auto"/>
        <w:left w:val="none" w:sz="0" w:space="0" w:color="auto"/>
        <w:bottom w:val="none" w:sz="0" w:space="0" w:color="auto"/>
        <w:right w:val="none" w:sz="0" w:space="0" w:color="auto"/>
      </w:divBdr>
    </w:div>
    <w:div w:id="942499945">
      <w:marLeft w:val="480"/>
      <w:marRight w:val="0"/>
      <w:marTop w:val="0"/>
      <w:marBottom w:val="0"/>
      <w:divBdr>
        <w:top w:val="none" w:sz="0" w:space="0" w:color="auto"/>
        <w:left w:val="none" w:sz="0" w:space="0" w:color="auto"/>
        <w:bottom w:val="none" w:sz="0" w:space="0" w:color="auto"/>
        <w:right w:val="none" w:sz="0" w:space="0" w:color="auto"/>
      </w:divBdr>
    </w:div>
    <w:div w:id="942878522">
      <w:marLeft w:val="480"/>
      <w:marRight w:val="0"/>
      <w:marTop w:val="0"/>
      <w:marBottom w:val="0"/>
      <w:divBdr>
        <w:top w:val="none" w:sz="0" w:space="0" w:color="auto"/>
        <w:left w:val="none" w:sz="0" w:space="0" w:color="auto"/>
        <w:bottom w:val="none" w:sz="0" w:space="0" w:color="auto"/>
        <w:right w:val="none" w:sz="0" w:space="0" w:color="auto"/>
      </w:divBdr>
    </w:div>
    <w:div w:id="943342591">
      <w:marLeft w:val="480"/>
      <w:marRight w:val="0"/>
      <w:marTop w:val="0"/>
      <w:marBottom w:val="0"/>
      <w:divBdr>
        <w:top w:val="none" w:sz="0" w:space="0" w:color="auto"/>
        <w:left w:val="none" w:sz="0" w:space="0" w:color="auto"/>
        <w:bottom w:val="none" w:sz="0" w:space="0" w:color="auto"/>
        <w:right w:val="none" w:sz="0" w:space="0" w:color="auto"/>
      </w:divBdr>
    </w:div>
    <w:div w:id="943344469">
      <w:marLeft w:val="480"/>
      <w:marRight w:val="0"/>
      <w:marTop w:val="0"/>
      <w:marBottom w:val="0"/>
      <w:divBdr>
        <w:top w:val="none" w:sz="0" w:space="0" w:color="auto"/>
        <w:left w:val="none" w:sz="0" w:space="0" w:color="auto"/>
        <w:bottom w:val="none" w:sz="0" w:space="0" w:color="auto"/>
        <w:right w:val="none" w:sz="0" w:space="0" w:color="auto"/>
      </w:divBdr>
    </w:div>
    <w:div w:id="943653871">
      <w:marLeft w:val="480"/>
      <w:marRight w:val="0"/>
      <w:marTop w:val="0"/>
      <w:marBottom w:val="0"/>
      <w:divBdr>
        <w:top w:val="none" w:sz="0" w:space="0" w:color="auto"/>
        <w:left w:val="none" w:sz="0" w:space="0" w:color="auto"/>
        <w:bottom w:val="none" w:sz="0" w:space="0" w:color="auto"/>
        <w:right w:val="none" w:sz="0" w:space="0" w:color="auto"/>
      </w:divBdr>
    </w:div>
    <w:div w:id="943801931">
      <w:marLeft w:val="480"/>
      <w:marRight w:val="0"/>
      <w:marTop w:val="0"/>
      <w:marBottom w:val="0"/>
      <w:divBdr>
        <w:top w:val="none" w:sz="0" w:space="0" w:color="auto"/>
        <w:left w:val="none" w:sz="0" w:space="0" w:color="auto"/>
        <w:bottom w:val="none" w:sz="0" w:space="0" w:color="auto"/>
        <w:right w:val="none" w:sz="0" w:space="0" w:color="auto"/>
      </w:divBdr>
    </w:div>
    <w:div w:id="943924984">
      <w:marLeft w:val="480"/>
      <w:marRight w:val="0"/>
      <w:marTop w:val="0"/>
      <w:marBottom w:val="0"/>
      <w:divBdr>
        <w:top w:val="none" w:sz="0" w:space="0" w:color="auto"/>
        <w:left w:val="none" w:sz="0" w:space="0" w:color="auto"/>
        <w:bottom w:val="none" w:sz="0" w:space="0" w:color="auto"/>
        <w:right w:val="none" w:sz="0" w:space="0" w:color="auto"/>
      </w:divBdr>
    </w:div>
    <w:div w:id="944074875">
      <w:marLeft w:val="480"/>
      <w:marRight w:val="0"/>
      <w:marTop w:val="0"/>
      <w:marBottom w:val="0"/>
      <w:divBdr>
        <w:top w:val="none" w:sz="0" w:space="0" w:color="auto"/>
        <w:left w:val="none" w:sz="0" w:space="0" w:color="auto"/>
        <w:bottom w:val="none" w:sz="0" w:space="0" w:color="auto"/>
        <w:right w:val="none" w:sz="0" w:space="0" w:color="auto"/>
      </w:divBdr>
    </w:div>
    <w:div w:id="944075302">
      <w:marLeft w:val="480"/>
      <w:marRight w:val="0"/>
      <w:marTop w:val="0"/>
      <w:marBottom w:val="0"/>
      <w:divBdr>
        <w:top w:val="none" w:sz="0" w:space="0" w:color="auto"/>
        <w:left w:val="none" w:sz="0" w:space="0" w:color="auto"/>
        <w:bottom w:val="none" w:sz="0" w:space="0" w:color="auto"/>
        <w:right w:val="none" w:sz="0" w:space="0" w:color="auto"/>
      </w:divBdr>
    </w:div>
    <w:div w:id="944654870">
      <w:marLeft w:val="480"/>
      <w:marRight w:val="0"/>
      <w:marTop w:val="0"/>
      <w:marBottom w:val="0"/>
      <w:divBdr>
        <w:top w:val="none" w:sz="0" w:space="0" w:color="auto"/>
        <w:left w:val="none" w:sz="0" w:space="0" w:color="auto"/>
        <w:bottom w:val="none" w:sz="0" w:space="0" w:color="auto"/>
        <w:right w:val="none" w:sz="0" w:space="0" w:color="auto"/>
      </w:divBdr>
    </w:div>
    <w:div w:id="945310527">
      <w:marLeft w:val="480"/>
      <w:marRight w:val="0"/>
      <w:marTop w:val="0"/>
      <w:marBottom w:val="0"/>
      <w:divBdr>
        <w:top w:val="none" w:sz="0" w:space="0" w:color="auto"/>
        <w:left w:val="none" w:sz="0" w:space="0" w:color="auto"/>
        <w:bottom w:val="none" w:sz="0" w:space="0" w:color="auto"/>
        <w:right w:val="none" w:sz="0" w:space="0" w:color="auto"/>
      </w:divBdr>
    </w:div>
    <w:div w:id="945504041">
      <w:marLeft w:val="480"/>
      <w:marRight w:val="0"/>
      <w:marTop w:val="0"/>
      <w:marBottom w:val="0"/>
      <w:divBdr>
        <w:top w:val="none" w:sz="0" w:space="0" w:color="auto"/>
        <w:left w:val="none" w:sz="0" w:space="0" w:color="auto"/>
        <w:bottom w:val="none" w:sz="0" w:space="0" w:color="auto"/>
        <w:right w:val="none" w:sz="0" w:space="0" w:color="auto"/>
      </w:divBdr>
    </w:div>
    <w:div w:id="945575336">
      <w:marLeft w:val="480"/>
      <w:marRight w:val="0"/>
      <w:marTop w:val="0"/>
      <w:marBottom w:val="0"/>
      <w:divBdr>
        <w:top w:val="none" w:sz="0" w:space="0" w:color="auto"/>
        <w:left w:val="none" w:sz="0" w:space="0" w:color="auto"/>
        <w:bottom w:val="none" w:sz="0" w:space="0" w:color="auto"/>
        <w:right w:val="none" w:sz="0" w:space="0" w:color="auto"/>
      </w:divBdr>
    </w:div>
    <w:div w:id="945582756">
      <w:marLeft w:val="480"/>
      <w:marRight w:val="0"/>
      <w:marTop w:val="0"/>
      <w:marBottom w:val="0"/>
      <w:divBdr>
        <w:top w:val="none" w:sz="0" w:space="0" w:color="auto"/>
        <w:left w:val="none" w:sz="0" w:space="0" w:color="auto"/>
        <w:bottom w:val="none" w:sz="0" w:space="0" w:color="auto"/>
        <w:right w:val="none" w:sz="0" w:space="0" w:color="auto"/>
      </w:divBdr>
    </w:div>
    <w:div w:id="945697264">
      <w:marLeft w:val="480"/>
      <w:marRight w:val="0"/>
      <w:marTop w:val="0"/>
      <w:marBottom w:val="0"/>
      <w:divBdr>
        <w:top w:val="none" w:sz="0" w:space="0" w:color="auto"/>
        <w:left w:val="none" w:sz="0" w:space="0" w:color="auto"/>
        <w:bottom w:val="none" w:sz="0" w:space="0" w:color="auto"/>
        <w:right w:val="none" w:sz="0" w:space="0" w:color="auto"/>
      </w:divBdr>
    </w:div>
    <w:div w:id="946690998">
      <w:marLeft w:val="480"/>
      <w:marRight w:val="0"/>
      <w:marTop w:val="0"/>
      <w:marBottom w:val="0"/>
      <w:divBdr>
        <w:top w:val="none" w:sz="0" w:space="0" w:color="auto"/>
        <w:left w:val="none" w:sz="0" w:space="0" w:color="auto"/>
        <w:bottom w:val="none" w:sz="0" w:space="0" w:color="auto"/>
        <w:right w:val="none" w:sz="0" w:space="0" w:color="auto"/>
      </w:divBdr>
    </w:div>
    <w:div w:id="946817609">
      <w:marLeft w:val="480"/>
      <w:marRight w:val="0"/>
      <w:marTop w:val="0"/>
      <w:marBottom w:val="0"/>
      <w:divBdr>
        <w:top w:val="none" w:sz="0" w:space="0" w:color="auto"/>
        <w:left w:val="none" w:sz="0" w:space="0" w:color="auto"/>
        <w:bottom w:val="none" w:sz="0" w:space="0" w:color="auto"/>
        <w:right w:val="none" w:sz="0" w:space="0" w:color="auto"/>
      </w:divBdr>
    </w:div>
    <w:div w:id="946890620">
      <w:marLeft w:val="480"/>
      <w:marRight w:val="0"/>
      <w:marTop w:val="0"/>
      <w:marBottom w:val="0"/>
      <w:divBdr>
        <w:top w:val="none" w:sz="0" w:space="0" w:color="auto"/>
        <w:left w:val="none" w:sz="0" w:space="0" w:color="auto"/>
        <w:bottom w:val="none" w:sz="0" w:space="0" w:color="auto"/>
        <w:right w:val="none" w:sz="0" w:space="0" w:color="auto"/>
      </w:divBdr>
    </w:div>
    <w:div w:id="947079607">
      <w:marLeft w:val="480"/>
      <w:marRight w:val="0"/>
      <w:marTop w:val="0"/>
      <w:marBottom w:val="0"/>
      <w:divBdr>
        <w:top w:val="none" w:sz="0" w:space="0" w:color="auto"/>
        <w:left w:val="none" w:sz="0" w:space="0" w:color="auto"/>
        <w:bottom w:val="none" w:sz="0" w:space="0" w:color="auto"/>
        <w:right w:val="none" w:sz="0" w:space="0" w:color="auto"/>
      </w:divBdr>
    </w:div>
    <w:div w:id="947202531">
      <w:marLeft w:val="480"/>
      <w:marRight w:val="0"/>
      <w:marTop w:val="0"/>
      <w:marBottom w:val="0"/>
      <w:divBdr>
        <w:top w:val="none" w:sz="0" w:space="0" w:color="auto"/>
        <w:left w:val="none" w:sz="0" w:space="0" w:color="auto"/>
        <w:bottom w:val="none" w:sz="0" w:space="0" w:color="auto"/>
        <w:right w:val="none" w:sz="0" w:space="0" w:color="auto"/>
      </w:divBdr>
    </w:div>
    <w:div w:id="947347627">
      <w:marLeft w:val="480"/>
      <w:marRight w:val="0"/>
      <w:marTop w:val="0"/>
      <w:marBottom w:val="0"/>
      <w:divBdr>
        <w:top w:val="none" w:sz="0" w:space="0" w:color="auto"/>
        <w:left w:val="none" w:sz="0" w:space="0" w:color="auto"/>
        <w:bottom w:val="none" w:sz="0" w:space="0" w:color="auto"/>
        <w:right w:val="none" w:sz="0" w:space="0" w:color="auto"/>
      </w:divBdr>
    </w:div>
    <w:div w:id="947389497">
      <w:marLeft w:val="480"/>
      <w:marRight w:val="0"/>
      <w:marTop w:val="0"/>
      <w:marBottom w:val="0"/>
      <w:divBdr>
        <w:top w:val="none" w:sz="0" w:space="0" w:color="auto"/>
        <w:left w:val="none" w:sz="0" w:space="0" w:color="auto"/>
        <w:bottom w:val="none" w:sz="0" w:space="0" w:color="auto"/>
        <w:right w:val="none" w:sz="0" w:space="0" w:color="auto"/>
      </w:divBdr>
    </w:div>
    <w:div w:id="947473481">
      <w:marLeft w:val="480"/>
      <w:marRight w:val="0"/>
      <w:marTop w:val="0"/>
      <w:marBottom w:val="0"/>
      <w:divBdr>
        <w:top w:val="none" w:sz="0" w:space="0" w:color="auto"/>
        <w:left w:val="none" w:sz="0" w:space="0" w:color="auto"/>
        <w:bottom w:val="none" w:sz="0" w:space="0" w:color="auto"/>
        <w:right w:val="none" w:sz="0" w:space="0" w:color="auto"/>
      </w:divBdr>
    </w:div>
    <w:div w:id="947544060">
      <w:marLeft w:val="480"/>
      <w:marRight w:val="0"/>
      <w:marTop w:val="0"/>
      <w:marBottom w:val="0"/>
      <w:divBdr>
        <w:top w:val="none" w:sz="0" w:space="0" w:color="auto"/>
        <w:left w:val="none" w:sz="0" w:space="0" w:color="auto"/>
        <w:bottom w:val="none" w:sz="0" w:space="0" w:color="auto"/>
        <w:right w:val="none" w:sz="0" w:space="0" w:color="auto"/>
      </w:divBdr>
    </w:div>
    <w:div w:id="947658873">
      <w:marLeft w:val="480"/>
      <w:marRight w:val="0"/>
      <w:marTop w:val="0"/>
      <w:marBottom w:val="0"/>
      <w:divBdr>
        <w:top w:val="none" w:sz="0" w:space="0" w:color="auto"/>
        <w:left w:val="none" w:sz="0" w:space="0" w:color="auto"/>
        <w:bottom w:val="none" w:sz="0" w:space="0" w:color="auto"/>
        <w:right w:val="none" w:sz="0" w:space="0" w:color="auto"/>
      </w:divBdr>
    </w:div>
    <w:div w:id="947857927">
      <w:marLeft w:val="480"/>
      <w:marRight w:val="0"/>
      <w:marTop w:val="0"/>
      <w:marBottom w:val="0"/>
      <w:divBdr>
        <w:top w:val="none" w:sz="0" w:space="0" w:color="auto"/>
        <w:left w:val="none" w:sz="0" w:space="0" w:color="auto"/>
        <w:bottom w:val="none" w:sz="0" w:space="0" w:color="auto"/>
        <w:right w:val="none" w:sz="0" w:space="0" w:color="auto"/>
      </w:divBdr>
    </w:div>
    <w:div w:id="948319187">
      <w:marLeft w:val="480"/>
      <w:marRight w:val="0"/>
      <w:marTop w:val="0"/>
      <w:marBottom w:val="0"/>
      <w:divBdr>
        <w:top w:val="none" w:sz="0" w:space="0" w:color="auto"/>
        <w:left w:val="none" w:sz="0" w:space="0" w:color="auto"/>
        <w:bottom w:val="none" w:sz="0" w:space="0" w:color="auto"/>
        <w:right w:val="none" w:sz="0" w:space="0" w:color="auto"/>
      </w:divBdr>
    </w:div>
    <w:div w:id="948586190">
      <w:marLeft w:val="480"/>
      <w:marRight w:val="0"/>
      <w:marTop w:val="0"/>
      <w:marBottom w:val="0"/>
      <w:divBdr>
        <w:top w:val="none" w:sz="0" w:space="0" w:color="auto"/>
        <w:left w:val="none" w:sz="0" w:space="0" w:color="auto"/>
        <w:bottom w:val="none" w:sz="0" w:space="0" w:color="auto"/>
        <w:right w:val="none" w:sz="0" w:space="0" w:color="auto"/>
      </w:divBdr>
    </w:div>
    <w:div w:id="948782881">
      <w:marLeft w:val="480"/>
      <w:marRight w:val="0"/>
      <w:marTop w:val="0"/>
      <w:marBottom w:val="0"/>
      <w:divBdr>
        <w:top w:val="none" w:sz="0" w:space="0" w:color="auto"/>
        <w:left w:val="none" w:sz="0" w:space="0" w:color="auto"/>
        <w:bottom w:val="none" w:sz="0" w:space="0" w:color="auto"/>
        <w:right w:val="none" w:sz="0" w:space="0" w:color="auto"/>
      </w:divBdr>
    </w:div>
    <w:div w:id="948897959">
      <w:marLeft w:val="480"/>
      <w:marRight w:val="0"/>
      <w:marTop w:val="0"/>
      <w:marBottom w:val="0"/>
      <w:divBdr>
        <w:top w:val="none" w:sz="0" w:space="0" w:color="auto"/>
        <w:left w:val="none" w:sz="0" w:space="0" w:color="auto"/>
        <w:bottom w:val="none" w:sz="0" w:space="0" w:color="auto"/>
        <w:right w:val="none" w:sz="0" w:space="0" w:color="auto"/>
      </w:divBdr>
    </w:div>
    <w:div w:id="948976609">
      <w:marLeft w:val="480"/>
      <w:marRight w:val="0"/>
      <w:marTop w:val="0"/>
      <w:marBottom w:val="0"/>
      <w:divBdr>
        <w:top w:val="none" w:sz="0" w:space="0" w:color="auto"/>
        <w:left w:val="none" w:sz="0" w:space="0" w:color="auto"/>
        <w:bottom w:val="none" w:sz="0" w:space="0" w:color="auto"/>
        <w:right w:val="none" w:sz="0" w:space="0" w:color="auto"/>
      </w:divBdr>
    </w:div>
    <w:div w:id="949052406">
      <w:marLeft w:val="480"/>
      <w:marRight w:val="0"/>
      <w:marTop w:val="0"/>
      <w:marBottom w:val="0"/>
      <w:divBdr>
        <w:top w:val="none" w:sz="0" w:space="0" w:color="auto"/>
        <w:left w:val="none" w:sz="0" w:space="0" w:color="auto"/>
        <w:bottom w:val="none" w:sz="0" w:space="0" w:color="auto"/>
        <w:right w:val="none" w:sz="0" w:space="0" w:color="auto"/>
      </w:divBdr>
    </w:div>
    <w:div w:id="949626309">
      <w:marLeft w:val="480"/>
      <w:marRight w:val="0"/>
      <w:marTop w:val="0"/>
      <w:marBottom w:val="0"/>
      <w:divBdr>
        <w:top w:val="none" w:sz="0" w:space="0" w:color="auto"/>
        <w:left w:val="none" w:sz="0" w:space="0" w:color="auto"/>
        <w:bottom w:val="none" w:sz="0" w:space="0" w:color="auto"/>
        <w:right w:val="none" w:sz="0" w:space="0" w:color="auto"/>
      </w:divBdr>
    </w:div>
    <w:div w:id="949626679">
      <w:marLeft w:val="480"/>
      <w:marRight w:val="0"/>
      <w:marTop w:val="0"/>
      <w:marBottom w:val="0"/>
      <w:divBdr>
        <w:top w:val="none" w:sz="0" w:space="0" w:color="auto"/>
        <w:left w:val="none" w:sz="0" w:space="0" w:color="auto"/>
        <w:bottom w:val="none" w:sz="0" w:space="0" w:color="auto"/>
        <w:right w:val="none" w:sz="0" w:space="0" w:color="auto"/>
      </w:divBdr>
    </w:div>
    <w:div w:id="949703709">
      <w:marLeft w:val="480"/>
      <w:marRight w:val="0"/>
      <w:marTop w:val="0"/>
      <w:marBottom w:val="0"/>
      <w:divBdr>
        <w:top w:val="none" w:sz="0" w:space="0" w:color="auto"/>
        <w:left w:val="none" w:sz="0" w:space="0" w:color="auto"/>
        <w:bottom w:val="none" w:sz="0" w:space="0" w:color="auto"/>
        <w:right w:val="none" w:sz="0" w:space="0" w:color="auto"/>
      </w:divBdr>
    </w:div>
    <w:div w:id="949817606">
      <w:marLeft w:val="480"/>
      <w:marRight w:val="0"/>
      <w:marTop w:val="0"/>
      <w:marBottom w:val="0"/>
      <w:divBdr>
        <w:top w:val="none" w:sz="0" w:space="0" w:color="auto"/>
        <w:left w:val="none" w:sz="0" w:space="0" w:color="auto"/>
        <w:bottom w:val="none" w:sz="0" w:space="0" w:color="auto"/>
        <w:right w:val="none" w:sz="0" w:space="0" w:color="auto"/>
      </w:divBdr>
    </w:div>
    <w:div w:id="950359183">
      <w:marLeft w:val="480"/>
      <w:marRight w:val="0"/>
      <w:marTop w:val="0"/>
      <w:marBottom w:val="0"/>
      <w:divBdr>
        <w:top w:val="none" w:sz="0" w:space="0" w:color="auto"/>
        <w:left w:val="none" w:sz="0" w:space="0" w:color="auto"/>
        <w:bottom w:val="none" w:sz="0" w:space="0" w:color="auto"/>
        <w:right w:val="none" w:sz="0" w:space="0" w:color="auto"/>
      </w:divBdr>
    </w:div>
    <w:div w:id="950939726">
      <w:marLeft w:val="480"/>
      <w:marRight w:val="0"/>
      <w:marTop w:val="0"/>
      <w:marBottom w:val="0"/>
      <w:divBdr>
        <w:top w:val="none" w:sz="0" w:space="0" w:color="auto"/>
        <w:left w:val="none" w:sz="0" w:space="0" w:color="auto"/>
        <w:bottom w:val="none" w:sz="0" w:space="0" w:color="auto"/>
        <w:right w:val="none" w:sz="0" w:space="0" w:color="auto"/>
      </w:divBdr>
    </w:div>
    <w:div w:id="951203355">
      <w:marLeft w:val="480"/>
      <w:marRight w:val="0"/>
      <w:marTop w:val="0"/>
      <w:marBottom w:val="0"/>
      <w:divBdr>
        <w:top w:val="none" w:sz="0" w:space="0" w:color="auto"/>
        <w:left w:val="none" w:sz="0" w:space="0" w:color="auto"/>
        <w:bottom w:val="none" w:sz="0" w:space="0" w:color="auto"/>
        <w:right w:val="none" w:sz="0" w:space="0" w:color="auto"/>
      </w:divBdr>
    </w:div>
    <w:div w:id="951667856">
      <w:bodyDiv w:val="1"/>
      <w:marLeft w:val="0"/>
      <w:marRight w:val="0"/>
      <w:marTop w:val="0"/>
      <w:marBottom w:val="0"/>
      <w:divBdr>
        <w:top w:val="none" w:sz="0" w:space="0" w:color="auto"/>
        <w:left w:val="none" w:sz="0" w:space="0" w:color="auto"/>
        <w:bottom w:val="none" w:sz="0" w:space="0" w:color="auto"/>
        <w:right w:val="none" w:sz="0" w:space="0" w:color="auto"/>
      </w:divBdr>
    </w:div>
    <w:div w:id="952322844">
      <w:marLeft w:val="480"/>
      <w:marRight w:val="0"/>
      <w:marTop w:val="0"/>
      <w:marBottom w:val="0"/>
      <w:divBdr>
        <w:top w:val="none" w:sz="0" w:space="0" w:color="auto"/>
        <w:left w:val="none" w:sz="0" w:space="0" w:color="auto"/>
        <w:bottom w:val="none" w:sz="0" w:space="0" w:color="auto"/>
        <w:right w:val="none" w:sz="0" w:space="0" w:color="auto"/>
      </w:divBdr>
    </w:div>
    <w:div w:id="952444072">
      <w:marLeft w:val="480"/>
      <w:marRight w:val="0"/>
      <w:marTop w:val="0"/>
      <w:marBottom w:val="0"/>
      <w:divBdr>
        <w:top w:val="none" w:sz="0" w:space="0" w:color="auto"/>
        <w:left w:val="none" w:sz="0" w:space="0" w:color="auto"/>
        <w:bottom w:val="none" w:sz="0" w:space="0" w:color="auto"/>
        <w:right w:val="none" w:sz="0" w:space="0" w:color="auto"/>
      </w:divBdr>
    </w:div>
    <w:div w:id="952632084">
      <w:marLeft w:val="480"/>
      <w:marRight w:val="0"/>
      <w:marTop w:val="0"/>
      <w:marBottom w:val="0"/>
      <w:divBdr>
        <w:top w:val="none" w:sz="0" w:space="0" w:color="auto"/>
        <w:left w:val="none" w:sz="0" w:space="0" w:color="auto"/>
        <w:bottom w:val="none" w:sz="0" w:space="0" w:color="auto"/>
        <w:right w:val="none" w:sz="0" w:space="0" w:color="auto"/>
      </w:divBdr>
    </w:div>
    <w:div w:id="952984027">
      <w:marLeft w:val="480"/>
      <w:marRight w:val="0"/>
      <w:marTop w:val="0"/>
      <w:marBottom w:val="0"/>
      <w:divBdr>
        <w:top w:val="none" w:sz="0" w:space="0" w:color="auto"/>
        <w:left w:val="none" w:sz="0" w:space="0" w:color="auto"/>
        <w:bottom w:val="none" w:sz="0" w:space="0" w:color="auto"/>
        <w:right w:val="none" w:sz="0" w:space="0" w:color="auto"/>
      </w:divBdr>
    </w:div>
    <w:div w:id="953024603">
      <w:marLeft w:val="480"/>
      <w:marRight w:val="0"/>
      <w:marTop w:val="0"/>
      <w:marBottom w:val="0"/>
      <w:divBdr>
        <w:top w:val="none" w:sz="0" w:space="0" w:color="auto"/>
        <w:left w:val="none" w:sz="0" w:space="0" w:color="auto"/>
        <w:bottom w:val="none" w:sz="0" w:space="0" w:color="auto"/>
        <w:right w:val="none" w:sz="0" w:space="0" w:color="auto"/>
      </w:divBdr>
    </w:div>
    <w:div w:id="953173305">
      <w:marLeft w:val="480"/>
      <w:marRight w:val="0"/>
      <w:marTop w:val="0"/>
      <w:marBottom w:val="0"/>
      <w:divBdr>
        <w:top w:val="none" w:sz="0" w:space="0" w:color="auto"/>
        <w:left w:val="none" w:sz="0" w:space="0" w:color="auto"/>
        <w:bottom w:val="none" w:sz="0" w:space="0" w:color="auto"/>
        <w:right w:val="none" w:sz="0" w:space="0" w:color="auto"/>
      </w:divBdr>
    </w:div>
    <w:div w:id="953250915">
      <w:marLeft w:val="480"/>
      <w:marRight w:val="0"/>
      <w:marTop w:val="0"/>
      <w:marBottom w:val="0"/>
      <w:divBdr>
        <w:top w:val="none" w:sz="0" w:space="0" w:color="auto"/>
        <w:left w:val="none" w:sz="0" w:space="0" w:color="auto"/>
        <w:bottom w:val="none" w:sz="0" w:space="0" w:color="auto"/>
        <w:right w:val="none" w:sz="0" w:space="0" w:color="auto"/>
      </w:divBdr>
    </w:div>
    <w:div w:id="953291822">
      <w:marLeft w:val="480"/>
      <w:marRight w:val="0"/>
      <w:marTop w:val="0"/>
      <w:marBottom w:val="0"/>
      <w:divBdr>
        <w:top w:val="none" w:sz="0" w:space="0" w:color="auto"/>
        <w:left w:val="none" w:sz="0" w:space="0" w:color="auto"/>
        <w:bottom w:val="none" w:sz="0" w:space="0" w:color="auto"/>
        <w:right w:val="none" w:sz="0" w:space="0" w:color="auto"/>
      </w:divBdr>
    </w:div>
    <w:div w:id="954016409">
      <w:marLeft w:val="480"/>
      <w:marRight w:val="0"/>
      <w:marTop w:val="0"/>
      <w:marBottom w:val="0"/>
      <w:divBdr>
        <w:top w:val="none" w:sz="0" w:space="0" w:color="auto"/>
        <w:left w:val="none" w:sz="0" w:space="0" w:color="auto"/>
        <w:bottom w:val="none" w:sz="0" w:space="0" w:color="auto"/>
        <w:right w:val="none" w:sz="0" w:space="0" w:color="auto"/>
      </w:divBdr>
    </w:div>
    <w:div w:id="954367296">
      <w:marLeft w:val="480"/>
      <w:marRight w:val="0"/>
      <w:marTop w:val="0"/>
      <w:marBottom w:val="0"/>
      <w:divBdr>
        <w:top w:val="none" w:sz="0" w:space="0" w:color="auto"/>
        <w:left w:val="none" w:sz="0" w:space="0" w:color="auto"/>
        <w:bottom w:val="none" w:sz="0" w:space="0" w:color="auto"/>
        <w:right w:val="none" w:sz="0" w:space="0" w:color="auto"/>
      </w:divBdr>
    </w:div>
    <w:div w:id="954557916">
      <w:marLeft w:val="480"/>
      <w:marRight w:val="0"/>
      <w:marTop w:val="0"/>
      <w:marBottom w:val="0"/>
      <w:divBdr>
        <w:top w:val="none" w:sz="0" w:space="0" w:color="auto"/>
        <w:left w:val="none" w:sz="0" w:space="0" w:color="auto"/>
        <w:bottom w:val="none" w:sz="0" w:space="0" w:color="auto"/>
        <w:right w:val="none" w:sz="0" w:space="0" w:color="auto"/>
      </w:divBdr>
    </w:div>
    <w:div w:id="955260916">
      <w:marLeft w:val="480"/>
      <w:marRight w:val="0"/>
      <w:marTop w:val="0"/>
      <w:marBottom w:val="0"/>
      <w:divBdr>
        <w:top w:val="none" w:sz="0" w:space="0" w:color="auto"/>
        <w:left w:val="none" w:sz="0" w:space="0" w:color="auto"/>
        <w:bottom w:val="none" w:sz="0" w:space="0" w:color="auto"/>
        <w:right w:val="none" w:sz="0" w:space="0" w:color="auto"/>
      </w:divBdr>
    </w:div>
    <w:div w:id="955529454">
      <w:marLeft w:val="480"/>
      <w:marRight w:val="0"/>
      <w:marTop w:val="0"/>
      <w:marBottom w:val="0"/>
      <w:divBdr>
        <w:top w:val="none" w:sz="0" w:space="0" w:color="auto"/>
        <w:left w:val="none" w:sz="0" w:space="0" w:color="auto"/>
        <w:bottom w:val="none" w:sz="0" w:space="0" w:color="auto"/>
        <w:right w:val="none" w:sz="0" w:space="0" w:color="auto"/>
      </w:divBdr>
    </w:div>
    <w:div w:id="955866693">
      <w:marLeft w:val="480"/>
      <w:marRight w:val="0"/>
      <w:marTop w:val="0"/>
      <w:marBottom w:val="0"/>
      <w:divBdr>
        <w:top w:val="none" w:sz="0" w:space="0" w:color="auto"/>
        <w:left w:val="none" w:sz="0" w:space="0" w:color="auto"/>
        <w:bottom w:val="none" w:sz="0" w:space="0" w:color="auto"/>
        <w:right w:val="none" w:sz="0" w:space="0" w:color="auto"/>
      </w:divBdr>
    </w:div>
    <w:div w:id="955983881">
      <w:marLeft w:val="480"/>
      <w:marRight w:val="0"/>
      <w:marTop w:val="0"/>
      <w:marBottom w:val="0"/>
      <w:divBdr>
        <w:top w:val="none" w:sz="0" w:space="0" w:color="auto"/>
        <w:left w:val="none" w:sz="0" w:space="0" w:color="auto"/>
        <w:bottom w:val="none" w:sz="0" w:space="0" w:color="auto"/>
        <w:right w:val="none" w:sz="0" w:space="0" w:color="auto"/>
      </w:divBdr>
    </w:div>
    <w:div w:id="957031593">
      <w:marLeft w:val="480"/>
      <w:marRight w:val="0"/>
      <w:marTop w:val="0"/>
      <w:marBottom w:val="0"/>
      <w:divBdr>
        <w:top w:val="none" w:sz="0" w:space="0" w:color="auto"/>
        <w:left w:val="none" w:sz="0" w:space="0" w:color="auto"/>
        <w:bottom w:val="none" w:sz="0" w:space="0" w:color="auto"/>
        <w:right w:val="none" w:sz="0" w:space="0" w:color="auto"/>
      </w:divBdr>
    </w:div>
    <w:div w:id="958297581">
      <w:marLeft w:val="480"/>
      <w:marRight w:val="0"/>
      <w:marTop w:val="0"/>
      <w:marBottom w:val="0"/>
      <w:divBdr>
        <w:top w:val="none" w:sz="0" w:space="0" w:color="auto"/>
        <w:left w:val="none" w:sz="0" w:space="0" w:color="auto"/>
        <w:bottom w:val="none" w:sz="0" w:space="0" w:color="auto"/>
        <w:right w:val="none" w:sz="0" w:space="0" w:color="auto"/>
      </w:divBdr>
    </w:div>
    <w:div w:id="958416559">
      <w:marLeft w:val="480"/>
      <w:marRight w:val="0"/>
      <w:marTop w:val="0"/>
      <w:marBottom w:val="0"/>
      <w:divBdr>
        <w:top w:val="none" w:sz="0" w:space="0" w:color="auto"/>
        <w:left w:val="none" w:sz="0" w:space="0" w:color="auto"/>
        <w:bottom w:val="none" w:sz="0" w:space="0" w:color="auto"/>
        <w:right w:val="none" w:sz="0" w:space="0" w:color="auto"/>
      </w:divBdr>
    </w:div>
    <w:div w:id="958486053">
      <w:marLeft w:val="480"/>
      <w:marRight w:val="0"/>
      <w:marTop w:val="0"/>
      <w:marBottom w:val="0"/>
      <w:divBdr>
        <w:top w:val="none" w:sz="0" w:space="0" w:color="auto"/>
        <w:left w:val="none" w:sz="0" w:space="0" w:color="auto"/>
        <w:bottom w:val="none" w:sz="0" w:space="0" w:color="auto"/>
        <w:right w:val="none" w:sz="0" w:space="0" w:color="auto"/>
      </w:divBdr>
    </w:div>
    <w:div w:id="958805454">
      <w:marLeft w:val="480"/>
      <w:marRight w:val="0"/>
      <w:marTop w:val="0"/>
      <w:marBottom w:val="0"/>
      <w:divBdr>
        <w:top w:val="none" w:sz="0" w:space="0" w:color="auto"/>
        <w:left w:val="none" w:sz="0" w:space="0" w:color="auto"/>
        <w:bottom w:val="none" w:sz="0" w:space="0" w:color="auto"/>
        <w:right w:val="none" w:sz="0" w:space="0" w:color="auto"/>
      </w:divBdr>
    </w:div>
    <w:div w:id="958922975">
      <w:marLeft w:val="480"/>
      <w:marRight w:val="0"/>
      <w:marTop w:val="0"/>
      <w:marBottom w:val="0"/>
      <w:divBdr>
        <w:top w:val="none" w:sz="0" w:space="0" w:color="auto"/>
        <w:left w:val="none" w:sz="0" w:space="0" w:color="auto"/>
        <w:bottom w:val="none" w:sz="0" w:space="0" w:color="auto"/>
        <w:right w:val="none" w:sz="0" w:space="0" w:color="auto"/>
      </w:divBdr>
    </w:div>
    <w:div w:id="958993809">
      <w:marLeft w:val="480"/>
      <w:marRight w:val="0"/>
      <w:marTop w:val="0"/>
      <w:marBottom w:val="0"/>
      <w:divBdr>
        <w:top w:val="none" w:sz="0" w:space="0" w:color="auto"/>
        <w:left w:val="none" w:sz="0" w:space="0" w:color="auto"/>
        <w:bottom w:val="none" w:sz="0" w:space="0" w:color="auto"/>
        <w:right w:val="none" w:sz="0" w:space="0" w:color="auto"/>
      </w:divBdr>
    </w:div>
    <w:div w:id="959068654">
      <w:marLeft w:val="480"/>
      <w:marRight w:val="0"/>
      <w:marTop w:val="0"/>
      <w:marBottom w:val="0"/>
      <w:divBdr>
        <w:top w:val="none" w:sz="0" w:space="0" w:color="auto"/>
        <w:left w:val="none" w:sz="0" w:space="0" w:color="auto"/>
        <w:bottom w:val="none" w:sz="0" w:space="0" w:color="auto"/>
        <w:right w:val="none" w:sz="0" w:space="0" w:color="auto"/>
      </w:divBdr>
    </w:div>
    <w:div w:id="959340530">
      <w:marLeft w:val="480"/>
      <w:marRight w:val="0"/>
      <w:marTop w:val="0"/>
      <w:marBottom w:val="0"/>
      <w:divBdr>
        <w:top w:val="none" w:sz="0" w:space="0" w:color="auto"/>
        <w:left w:val="none" w:sz="0" w:space="0" w:color="auto"/>
        <w:bottom w:val="none" w:sz="0" w:space="0" w:color="auto"/>
        <w:right w:val="none" w:sz="0" w:space="0" w:color="auto"/>
      </w:divBdr>
    </w:div>
    <w:div w:id="959532448">
      <w:marLeft w:val="480"/>
      <w:marRight w:val="0"/>
      <w:marTop w:val="0"/>
      <w:marBottom w:val="0"/>
      <w:divBdr>
        <w:top w:val="none" w:sz="0" w:space="0" w:color="auto"/>
        <w:left w:val="none" w:sz="0" w:space="0" w:color="auto"/>
        <w:bottom w:val="none" w:sz="0" w:space="0" w:color="auto"/>
        <w:right w:val="none" w:sz="0" w:space="0" w:color="auto"/>
      </w:divBdr>
    </w:div>
    <w:div w:id="959798918">
      <w:marLeft w:val="480"/>
      <w:marRight w:val="0"/>
      <w:marTop w:val="0"/>
      <w:marBottom w:val="0"/>
      <w:divBdr>
        <w:top w:val="none" w:sz="0" w:space="0" w:color="auto"/>
        <w:left w:val="none" w:sz="0" w:space="0" w:color="auto"/>
        <w:bottom w:val="none" w:sz="0" w:space="0" w:color="auto"/>
        <w:right w:val="none" w:sz="0" w:space="0" w:color="auto"/>
      </w:divBdr>
    </w:div>
    <w:div w:id="960066759">
      <w:marLeft w:val="480"/>
      <w:marRight w:val="0"/>
      <w:marTop w:val="0"/>
      <w:marBottom w:val="0"/>
      <w:divBdr>
        <w:top w:val="none" w:sz="0" w:space="0" w:color="auto"/>
        <w:left w:val="none" w:sz="0" w:space="0" w:color="auto"/>
        <w:bottom w:val="none" w:sz="0" w:space="0" w:color="auto"/>
        <w:right w:val="none" w:sz="0" w:space="0" w:color="auto"/>
      </w:divBdr>
    </w:div>
    <w:div w:id="960303316">
      <w:marLeft w:val="480"/>
      <w:marRight w:val="0"/>
      <w:marTop w:val="0"/>
      <w:marBottom w:val="0"/>
      <w:divBdr>
        <w:top w:val="none" w:sz="0" w:space="0" w:color="auto"/>
        <w:left w:val="none" w:sz="0" w:space="0" w:color="auto"/>
        <w:bottom w:val="none" w:sz="0" w:space="0" w:color="auto"/>
        <w:right w:val="none" w:sz="0" w:space="0" w:color="auto"/>
      </w:divBdr>
    </w:div>
    <w:div w:id="960457197">
      <w:marLeft w:val="480"/>
      <w:marRight w:val="0"/>
      <w:marTop w:val="0"/>
      <w:marBottom w:val="0"/>
      <w:divBdr>
        <w:top w:val="none" w:sz="0" w:space="0" w:color="auto"/>
        <w:left w:val="none" w:sz="0" w:space="0" w:color="auto"/>
        <w:bottom w:val="none" w:sz="0" w:space="0" w:color="auto"/>
        <w:right w:val="none" w:sz="0" w:space="0" w:color="auto"/>
      </w:divBdr>
    </w:div>
    <w:div w:id="960839179">
      <w:marLeft w:val="480"/>
      <w:marRight w:val="0"/>
      <w:marTop w:val="0"/>
      <w:marBottom w:val="0"/>
      <w:divBdr>
        <w:top w:val="none" w:sz="0" w:space="0" w:color="auto"/>
        <w:left w:val="none" w:sz="0" w:space="0" w:color="auto"/>
        <w:bottom w:val="none" w:sz="0" w:space="0" w:color="auto"/>
        <w:right w:val="none" w:sz="0" w:space="0" w:color="auto"/>
      </w:divBdr>
    </w:div>
    <w:div w:id="960844662">
      <w:marLeft w:val="480"/>
      <w:marRight w:val="0"/>
      <w:marTop w:val="0"/>
      <w:marBottom w:val="0"/>
      <w:divBdr>
        <w:top w:val="none" w:sz="0" w:space="0" w:color="auto"/>
        <w:left w:val="none" w:sz="0" w:space="0" w:color="auto"/>
        <w:bottom w:val="none" w:sz="0" w:space="0" w:color="auto"/>
        <w:right w:val="none" w:sz="0" w:space="0" w:color="auto"/>
      </w:divBdr>
    </w:div>
    <w:div w:id="961038642">
      <w:marLeft w:val="480"/>
      <w:marRight w:val="0"/>
      <w:marTop w:val="0"/>
      <w:marBottom w:val="0"/>
      <w:divBdr>
        <w:top w:val="none" w:sz="0" w:space="0" w:color="auto"/>
        <w:left w:val="none" w:sz="0" w:space="0" w:color="auto"/>
        <w:bottom w:val="none" w:sz="0" w:space="0" w:color="auto"/>
        <w:right w:val="none" w:sz="0" w:space="0" w:color="auto"/>
      </w:divBdr>
    </w:div>
    <w:div w:id="961158462">
      <w:marLeft w:val="480"/>
      <w:marRight w:val="0"/>
      <w:marTop w:val="0"/>
      <w:marBottom w:val="0"/>
      <w:divBdr>
        <w:top w:val="none" w:sz="0" w:space="0" w:color="auto"/>
        <w:left w:val="none" w:sz="0" w:space="0" w:color="auto"/>
        <w:bottom w:val="none" w:sz="0" w:space="0" w:color="auto"/>
        <w:right w:val="none" w:sz="0" w:space="0" w:color="auto"/>
      </w:divBdr>
    </w:div>
    <w:div w:id="961225066">
      <w:marLeft w:val="480"/>
      <w:marRight w:val="0"/>
      <w:marTop w:val="0"/>
      <w:marBottom w:val="0"/>
      <w:divBdr>
        <w:top w:val="none" w:sz="0" w:space="0" w:color="auto"/>
        <w:left w:val="none" w:sz="0" w:space="0" w:color="auto"/>
        <w:bottom w:val="none" w:sz="0" w:space="0" w:color="auto"/>
        <w:right w:val="none" w:sz="0" w:space="0" w:color="auto"/>
      </w:divBdr>
    </w:div>
    <w:div w:id="961301097">
      <w:marLeft w:val="480"/>
      <w:marRight w:val="0"/>
      <w:marTop w:val="0"/>
      <w:marBottom w:val="0"/>
      <w:divBdr>
        <w:top w:val="none" w:sz="0" w:space="0" w:color="auto"/>
        <w:left w:val="none" w:sz="0" w:space="0" w:color="auto"/>
        <w:bottom w:val="none" w:sz="0" w:space="0" w:color="auto"/>
        <w:right w:val="none" w:sz="0" w:space="0" w:color="auto"/>
      </w:divBdr>
    </w:div>
    <w:div w:id="961423670">
      <w:marLeft w:val="480"/>
      <w:marRight w:val="0"/>
      <w:marTop w:val="0"/>
      <w:marBottom w:val="0"/>
      <w:divBdr>
        <w:top w:val="none" w:sz="0" w:space="0" w:color="auto"/>
        <w:left w:val="none" w:sz="0" w:space="0" w:color="auto"/>
        <w:bottom w:val="none" w:sz="0" w:space="0" w:color="auto"/>
        <w:right w:val="none" w:sz="0" w:space="0" w:color="auto"/>
      </w:divBdr>
    </w:div>
    <w:div w:id="961572253">
      <w:marLeft w:val="480"/>
      <w:marRight w:val="0"/>
      <w:marTop w:val="0"/>
      <w:marBottom w:val="0"/>
      <w:divBdr>
        <w:top w:val="none" w:sz="0" w:space="0" w:color="auto"/>
        <w:left w:val="none" w:sz="0" w:space="0" w:color="auto"/>
        <w:bottom w:val="none" w:sz="0" w:space="0" w:color="auto"/>
        <w:right w:val="none" w:sz="0" w:space="0" w:color="auto"/>
      </w:divBdr>
    </w:div>
    <w:div w:id="961687198">
      <w:marLeft w:val="480"/>
      <w:marRight w:val="0"/>
      <w:marTop w:val="0"/>
      <w:marBottom w:val="0"/>
      <w:divBdr>
        <w:top w:val="none" w:sz="0" w:space="0" w:color="auto"/>
        <w:left w:val="none" w:sz="0" w:space="0" w:color="auto"/>
        <w:bottom w:val="none" w:sz="0" w:space="0" w:color="auto"/>
        <w:right w:val="none" w:sz="0" w:space="0" w:color="auto"/>
      </w:divBdr>
    </w:div>
    <w:div w:id="961958576">
      <w:marLeft w:val="480"/>
      <w:marRight w:val="0"/>
      <w:marTop w:val="0"/>
      <w:marBottom w:val="0"/>
      <w:divBdr>
        <w:top w:val="none" w:sz="0" w:space="0" w:color="auto"/>
        <w:left w:val="none" w:sz="0" w:space="0" w:color="auto"/>
        <w:bottom w:val="none" w:sz="0" w:space="0" w:color="auto"/>
        <w:right w:val="none" w:sz="0" w:space="0" w:color="auto"/>
      </w:divBdr>
    </w:div>
    <w:div w:id="962005395">
      <w:marLeft w:val="480"/>
      <w:marRight w:val="0"/>
      <w:marTop w:val="0"/>
      <w:marBottom w:val="0"/>
      <w:divBdr>
        <w:top w:val="none" w:sz="0" w:space="0" w:color="auto"/>
        <w:left w:val="none" w:sz="0" w:space="0" w:color="auto"/>
        <w:bottom w:val="none" w:sz="0" w:space="0" w:color="auto"/>
        <w:right w:val="none" w:sz="0" w:space="0" w:color="auto"/>
      </w:divBdr>
    </w:div>
    <w:div w:id="962157090">
      <w:marLeft w:val="480"/>
      <w:marRight w:val="0"/>
      <w:marTop w:val="0"/>
      <w:marBottom w:val="0"/>
      <w:divBdr>
        <w:top w:val="none" w:sz="0" w:space="0" w:color="auto"/>
        <w:left w:val="none" w:sz="0" w:space="0" w:color="auto"/>
        <w:bottom w:val="none" w:sz="0" w:space="0" w:color="auto"/>
        <w:right w:val="none" w:sz="0" w:space="0" w:color="auto"/>
      </w:divBdr>
    </w:div>
    <w:div w:id="962465268">
      <w:marLeft w:val="480"/>
      <w:marRight w:val="0"/>
      <w:marTop w:val="0"/>
      <w:marBottom w:val="0"/>
      <w:divBdr>
        <w:top w:val="none" w:sz="0" w:space="0" w:color="auto"/>
        <w:left w:val="none" w:sz="0" w:space="0" w:color="auto"/>
        <w:bottom w:val="none" w:sz="0" w:space="0" w:color="auto"/>
        <w:right w:val="none" w:sz="0" w:space="0" w:color="auto"/>
      </w:divBdr>
    </w:div>
    <w:div w:id="962618795">
      <w:marLeft w:val="480"/>
      <w:marRight w:val="0"/>
      <w:marTop w:val="0"/>
      <w:marBottom w:val="0"/>
      <w:divBdr>
        <w:top w:val="none" w:sz="0" w:space="0" w:color="auto"/>
        <w:left w:val="none" w:sz="0" w:space="0" w:color="auto"/>
        <w:bottom w:val="none" w:sz="0" w:space="0" w:color="auto"/>
        <w:right w:val="none" w:sz="0" w:space="0" w:color="auto"/>
      </w:divBdr>
    </w:div>
    <w:div w:id="962923465">
      <w:marLeft w:val="480"/>
      <w:marRight w:val="0"/>
      <w:marTop w:val="0"/>
      <w:marBottom w:val="0"/>
      <w:divBdr>
        <w:top w:val="none" w:sz="0" w:space="0" w:color="auto"/>
        <w:left w:val="none" w:sz="0" w:space="0" w:color="auto"/>
        <w:bottom w:val="none" w:sz="0" w:space="0" w:color="auto"/>
        <w:right w:val="none" w:sz="0" w:space="0" w:color="auto"/>
      </w:divBdr>
    </w:div>
    <w:div w:id="963080393">
      <w:marLeft w:val="480"/>
      <w:marRight w:val="0"/>
      <w:marTop w:val="0"/>
      <w:marBottom w:val="0"/>
      <w:divBdr>
        <w:top w:val="none" w:sz="0" w:space="0" w:color="auto"/>
        <w:left w:val="none" w:sz="0" w:space="0" w:color="auto"/>
        <w:bottom w:val="none" w:sz="0" w:space="0" w:color="auto"/>
        <w:right w:val="none" w:sz="0" w:space="0" w:color="auto"/>
      </w:divBdr>
    </w:div>
    <w:div w:id="963118340">
      <w:marLeft w:val="480"/>
      <w:marRight w:val="0"/>
      <w:marTop w:val="0"/>
      <w:marBottom w:val="0"/>
      <w:divBdr>
        <w:top w:val="none" w:sz="0" w:space="0" w:color="auto"/>
        <w:left w:val="none" w:sz="0" w:space="0" w:color="auto"/>
        <w:bottom w:val="none" w:sz="0" w:space="0" w:color="auto"/>
        <w:right w:val="none" w:sz="0" w:space="0" w:color="auto"/>
      </w:divBdr>
    </w:div>
    <w:div w:id="963391391">
      <w:marLeft w:val="480"/>
      <w:marRight w:val="0"/>
      <w:marTop w:val="0"/>
      <w:marBottom w:val="0"/>
      <w:divBdr>
        <w:top w:val="none" w:sz="0" w:space="0" w:color="auto"/>
        <w:left w:val="none" w:sz="0" w:space="0" w:color="auto"/>
        <w:bottom w:val="none" w:sz="0" w:space="0" w:color="auto"/>
        <w:right w:val="none" w:sz="0" w:space="0" w:color="auto"/>
      </w:divBdr>
    </w:div>
    <w:div w:id="963465921">
      <w:marLeft w:val="480"/>
      <w:marRight w:val="0"/>
      <w:marTop w:val="0"/>
      <w:marBottom w:val="0"/>
      <w:divBdr>
        <w:top w:val="none" w:sz="0" w:space="0" w:color="auto"/>
        <w:left w:val="none" w:sz="0" w:space="0" w:color="auto"/>
        <w:bottom w:val="none" w:sz="0" w:space="0" w:color="auto"/>
        <w:right w:val="none" w:sz="0" w:space="0" w:color="auto"/>
      </w:divBdr>
    </w:div>
    <w:div w:id="963538993">
      <w:marLeft w:val="480"/>
      <w:marRight w:val="0"/>
      <w:marTop w:val="0"/>
      <w:marBottom w:val="0"/>
      <w:divBdr>
        <w:top w:val="none" w:sz="0" w:space="0" w:color="auto"/>
        <w:left w:val="none" w:sz="0" w:space="0" w:color="auto"/>
        <w:bottom w:val="none" w:sz="0" w:space="0" w:color="auto"/>
        <w:right w:val="none" w:sz="0" w:space="0" w:color="auto"/>
      </w:divBdr>
    </w:div>
    <w:div w:id="963848778">
      <w:marLeft w:val="480"/>
      <w:marRight w:val="0"/>
      <w:marTop w:val="0"/>
      <w:marBottom w:val="0"/>
      <w:divBdr>
        <w:top w:val="none" w:sz="0" w:space="0" w:color="auto"/>
        <w:left w:val="none" w:sz="0" w:space="0" w:color="auto"/>
        <w:bottom w:val="none" w:sz="0" w:space="0" w:color="auto"/>
        <w:right w:val="none" w:sz="0" w:space="0" w:color="auto"/>
      </w:divBdr>
    </w:div>
    <w:div w:id="963999495">
      <w:marLeft w:val="480"/>
      <w:marRight w:val="0"/>
      <w:marTop w:val="0"/>
      <w:marBottom w:val="0"/>
      <w:divBdr>
        <w:top w:val="none" w:sz="0" w:space="0" w:color="auto"/>
        <w:left w:val="none" w:sz="0" w:space="0" w:color="auto"/>
        <w:bottom w:val="none" w:sz="0" w:space="0" w:color="auto"/>
        <w:right w:val="none" w:sz="0" w:space="0" w:color="auto"/>
      </w:divBdr>
    </w:div>
    <w:div w:id="964311798">
      <w:marLeft w:val="480"/>
      <w:marRight w:val="0"/>
      <w:marTop w:val="0"/>
      <w:marBottom w:val="0"/>
      <w:divBdr>
        <w:top w:val="none" w:sz="0" w:space="0" w:color="auto"/>
        <w:left w:val="none" w:sz="0" w:space="0" w:color="auto"/>
        <w:bottom w:val="none" w:sz="0" w:space="0" w:color="auto"/>
        <w:right w:val="none" w:sz="0" w:space="0" w:color="auto"/>
      </w:divBdr>
    </w:div>
    <w:div w:id="964387219">
      <w:marLeft w:val="480"/>
      <w:marRight w:val="0"/>
      <w:marTop w:val="0"/>
      <w:marBottom w:val="0"/>
      <w:divBdr>
        <w:top w:val="none" w:sz="0" w:space="0" w:color="auto"/>
        <w:left w:val="none" w:sz="0" w:space="0" w:color="auto"/>
        <w:bottom w:val="none" w:sz="0" w:space="0" w:color="auto"/>
        <w:right w:val="none" w:sz="0" w:space="0" w:color="auto"/>
      </w:divBdr>
    </w:div>
    <w:div w:id="964583134">
      <w:marLeft w:val="480"/>
      <w:marRight w:val="0"/>
      <w:marTop w:val="0"/>
      <w:marBottom w:val="0"/>
      <w:divBdr>
        <w:top w:val="none" w:sz="0" w:space="0" w:color="auto"/>
        <w:left w:val="none" w:sz="0" w:space="0" w:color="auto"/>
        <w:bottom w:val="none" w:sz="0" w:space="0" w:color="auto"/>
        <w:right w:val="none" w:sz="0" w:space="0" w:color="auto"/>
      </w:divBdr>
    </w:div>
    <w:div w:id="964625530">
      <w:marLeft w:val="480"/>
      <w:marRight w:val="0"/>
      <w:marTop w:val="0"/>
      <w:marBottom w:val="0"/>
      <w:divBdr>
        <w:top w:val="none" w:sz="0" w:space="0" w:color="auto"/>
        <w:left w:val="none" w:sz="0" w:space="0" w:color="auto"/>
        <w:bottom w:val="none" w:sz="0" w:space="0" w:color="auto"/>
        <w:right w:val="none" w:sz="0" w:space="0" w:color="auto"/>
      </w:divBdr>
    </w:div>
    <w:div w:id="964656657">
      <w:marLeft w:val="480"/>
      <w:marRight w:val="0"/>
      <w:marTop w:val="0"/>
      <w:marBottom w:val="0"/>
      <w:divBdr>
        <w:top w:val="none" w:sz="0" w:space="0" w:color="auto"/>
        <w:left w:val="none" w:sz="0" w:space="0" w:color="auto"/>
        <w:bottom w:val="none" w:sz="0" w:space="0" w:color="auto"/>
        <w:right w:val="none" w:sz="0" w:space="0" w:color="auto"/>
      </w:divBdr>
    </w:div>
    <w:div w:id="964699113">
      <w:marLeft w:val="480"/>
      <w:marRight w:val="0"/>
      <w:marTop w:val="0"/>
      <w:marBottom w:val="0"/>
      <w:divBdr>
        <w:top w:val="none" w:sz="0" w:space="0" w:color="auto"/>
        <w:left w:val="none" w:sz="0" w:space="0" w:color="auto"/>
        <w:bottom w:val="none" w:sz="0" w:space="0" w:color="auto"/>
        <w:right w:val="none" w:sz="0" w:space="0" w:color="auto"/>
      </w:divBdr>
    </w:div>
    <w:div w:id="964699351">
      <w:marLeft w:val="480"/>
      <w:marRight w:val="0"/>
      <w:marTop w:val="0"/>
      <w:marBottom w:val="0"/>
      <w:divBdr>
        <w:top w:val="none" w:sz="0" w:space="0" w:color="auto"/>
        <w:left w:val="none" w:sz="0" w:space="0" w:color="auto"/>
        <w:bottom w:val="none" w:sz="0" w:space="0" w:color="auto"/>
        <w:right w:val="none" w:sz="0" w:space="0" w:color="auto"/>
      </w:divBdr>
    </w:div>
    <w:div w:id="965089436">
      <w:marLeft w:val="480"/>
      <w:marRight w:val="0"/>
      <w:marTop w:val="0"/>
      <w:marBottom w:val="0"/>
      <w:divBdr>
        <w:top w:val="none" w:sz="0" w:space="0" w:color="auto"/>
        <w:left w:val="none" w:sz="0" w:space="0" w:color="auto"/>
        <w:bottom w:val="none" w:sz="0" w:space="0" w:color="auto"/>
        <w:right w:val="none" w:sz="0" w:space="0" w:color="auto"/>
      </w:divBdr>
    </w:div>
    <w:div w:id="965547645">
      <w:marLeft w:val="480"/>
      <w:marRight w:val="0"/>
      <w:marTop w:val="0"/>
      <w:marBottom w:val="0"/>
      <w:divBdr>
        <w:top w:val="none" w:sz="0" w:space="0" w:color="auto"/>
        <w:left w:val="none" w:sz="0" w:space="0" w:color="auto"/>
        <w:bottom w:val="none" w:sz="0" w:space="0" w:color="auto"/>
        <w:right w:val="none" w:sz="0" w:space="0" w:color="auto"/>
      </w:divBdr>
    </w:div>
    <w:div w:id="965694080">
      <w:marLeft w:val="480"/>
      <w:marRight w:val="0"/>
      <w:marTop w:val="0"/>
      <w:marBottom w:val="0"/>
      <w:divBdr>
        <w:top w:val="none" w:sz="0" w:space="0" w:color="auto"/>
        <w:left w:val="none" w:sz="0" w:space="0" w:color="auto"/>
        <w:bottom w:val="none" w:sz="0" w:space="0" w:color="auto"/>
        <w:right w:val="none" w:sz="0" w:space="0" w:color="auto"/>
      </w:divBdr>
    </w:div>
    <w:div w:id="965817227">
      <w:marLeft w:val="480"/>
      <w:marRight w:val="0"/>
      <w:marTop w:val="0"/>
      <w:marBottom w:val="0"/>
      <w:divBdr>
        <w:top w:val="none" w:sz="0" w:space="0" w:color="auto"/>
        <w:left w:val="none" w:sz="0" w:space="0" w:color="auto"/>
        <w:bottom w:val="none" w:sz="0" w:space="0" w:color="auto"/>
        <w:right w:val="none" w:sz="0" w:space="0" w:color="auto"/>
      </w:divBdr>
    </w:div>
    <w:div w:id="966205946">
      <w:marLeft w:val="480"/>
      <w:marRight w:val="0"/>
      <w:marTop w:val="0"/>
      <w:marBottom w:val="0"/>
      <w:divBdr>
        <w:top w:val="none" w:sz="0" w:space="0" w:color="auto"/>
        <w:left w:val="none" w:sz="0" w:space="0" w:color="auto"/>
        <w:bottom w:val="none" w:sz="0" w:space="0" w:color="auto"/>
        <w:right w:val="none" w:sz="0" w:space="0" w:color="auto"/>
      </w:divBdr>
    </w:div>
    <w:div w:id="966357929">
      <w:marLeft w:val="480"/>
      <w:marRight w:val="0"/>
      <w:marTop w:val="0"/>
      <w:marBottom w:val="0"/>
      <w:divBdr>
        <w:top w:val="none" w:sz="0" w:space="0" w:color="auto"/>
        <w:left w:val="none" w:sz="0" w:space="0" w:color="auto"/>
        <w:bottom w:val="none" w:sz="0" w:space="0" w:color="auto"/>
        <w:right w:val="none" w:sz="0" w:space="0" w:color="auto"/>
      </w:divBdr>
    </w:div>
    <w:div w:id="966856979">
      <w:marLeft w:val="480"/>
      <w:marRight w:val="0"/>
      <w:marTop w:val="0"/>
      <w:marBottom w:val="0"/>
      <w:divBdr>
        <w:top w:val="none" w:sz="0" w:space="0" w:color="auto"/>
        <w:left w:val="none" w:sz="0" w:space="0" w:color="auto"/>
        <w:bottom w:val="none" w:sz="0" w:space="0" w:color="auto"/>
        <w:right w:val="none" w:sz="0" w:space="0" w:color="auto"/>
      </w:divBdr>
    </w:div>
    <w:div w:id="967004112">
      <w:marLeft w:val="480"/>
      <w:marRight w:val="0"/>
      <w:marTop w:val="0"/>
      <w:marBottom w:val="0"/>
      <w:divBdr>
        <w:top w:val="none" w:sz="0" w:space="0" w:color="auto"/>
        <w:left w:val="none" w:sz="0" w:space="0" w:color="auto"/>
        <w:bottom w:val="none" w:sz="0" w:space="0" w:color="auto"/>
        <w:right w:val="none" w:sz="0" w:space="0" w:color="auto"/>
      </w:divBdr>
    </w:div>
    <w:div w:id="967394482">
      <w:marLeft w:val="480"/>
      <w:marRight w:val="0"/>
      <w:marTop w:val="0"/>
      <w:marBottom w:val="0"/>
      <w:divBdr>
        <w:top w:val="none" w:sz="0" w:space="0" w:color="auto"/>
        <w:left w:val="none" w:sz="0" w:space="0" w:color="auto"/>
        <w:bottom w:val="none" w:sz="0" w:space="0" w:color="auto"/>
        <w:right w:val="none" w:sz="0" w:space="0" w:color="auto"/>
      </w:divBdr>
    </w:div>
    <w:div w:id="967466710">
      <w:marLeft w:val="480"/>
      <w:marRight w:val="0"/>
      <w:marTop w:val="0"/>
      <w:marBottom w:val="0"/>
      <w:divBdr>
        <w:top w:val="none" w:sz="0" w:space="0" w:color="auto"/>
        <w:left w:val="none" w:sz="0" w:space="0" w:color="auto"/>
        <w:bottom w:val="none" w:sz="0" w:space="0" w:color="auto"/>
        <w:right w:val="none" w:sz="0" w:space="0" w:color="auto"/>
      </w:divBdr>
    </w:div>
    <w:div w:id="967473979">
      <w:marLeft w:val="480"/>
      <w:marRight w:val="0"/>
      <w:marTop w:val="0"/>
      <w:marBottom w:val="0"/>
      <w:divBdr>
        <w:top w:val="none" w:sz="0" w:space="0" w:color="auto"/>
        <w:left w:val="none" w:sz="0" w:space="0" w:color="auto"/>
        <w:bottom w:val="none" w:sz="0" w:space="0" w:color="auto"/>
        <w:right w:val="none" w:sz="0" w:space="0" w:color="auto"/>
      </w:divBdr>
    </w:div>
    <w:div w:id="967591838">
      <w:marLeft w:val="480"/>
      <w:marRight w:val="0"/>
      <w:marTop w:val="0"/>
      <w:marBottom w:val="0"/>
      <w:divBdr>
        <w:top w:val="none" w:sz="0" w:space="0" w:color="auto"/>
        <w:left w:val="none" w:sz="0" w:space="0" w:color="auto"/>
        <w:bottom w:val="none" w:sz="0" w:space="0" w:color="auto"/>
        <w:right w:val="none" w:sz="0" w:space="0" w:color="auto"/>
      </w:divBdr>
    </w:div>
    <w:div w:id="967592555">
      <w:marLeft w:val="480"/>
      <w:marRight w:val="0"/>
      <w:marTop w:val="0"/>
      <w:marBottom w:val="0"/>
      <w:divBdr>
        <w:top w:val="none" w:sz="0" w:space="0" w:color="auto"/>
        <w:left w:val="none" w:sz="0" w:space="0" w:color="auto"/>
        <w:bottom w:val="none" w:sz="0" w:space="0" w:color="auto"/>
        <w:right w:val="none" w:sz="0" w:space="0" w:color="auto"/>
      </w:divBdr>
    </w:div>
    <w:div w:id="967664254">
      <w:marLeft w:val="480"/>
      <w:marRight w:val="0"/>
      <w:marTop w:val="0"/>
      <w:marBottom w:val="0"/>
      <w:divBdr>
        <w:top w:val="none" w:sz="0" w:space="0" w:color="auto"/>
        <w:left w:val="none" w:sz="0" w:space="0" w:color="auto"/>
        <w:bottom w:val="none" w:sz="0" w:space="0" w:color="auto"/>
        <w:right w:val="none" w:sz="0" w:space="0" w:color="auto"/>
      </w:divBdr>
    </w:div>
    <w:div w:id="967779460">
      <w:marLeft w:val="480"/>
      <w:marRight w:val="0"/>
      <w:marTop w:val="0"/>
      <w:marBottom w:val="0"/>
      <w:divBdr>
        <w:top w:val="none" w:sz="0" w:space="0" w:color="auto"/>
        <w:left w:val="none" w:sz="0" w:space="0" w:color="auto"/>
        <w:bottom w:val="none" w:sz="0" w:space="0" w:color="auto"/>
        <w:right w:val="none" w:sz="0" w:space="0" w:color="auto"/>
      </w:divBdr>
    </w:div>
    <w:div w:id="967858966">
      <w:marLeft w:val="480"/>
      <w:marRight w:val="0"/>
      <w:marTop w:val="0"/>
      <w:marBottom w:val="0"/>
      <w:divBdr>
        <w:top w:val="none" w:sz="0" w:space="0" w:color="auto"/>
        <w:left w:val="none" w:sz="0" w:space="0" w:color="auto"/>
        <w:bottom w:val="none" w:sz="0" w:space="0" w:color="auto"/>
        <w:right w:val="none" w:sz="0" w:space="0" w:color="auto"/>
      </w:divBdr>
    </w:div>
    <w:div w:id="967979948">
      <w:marLeft w:val="480"/>
      <w:marRight w:val="0"/>
      <w:marTop w:val="0"/>
      <w:marBottom w:val="0"/>
      <w:divBdr>
        <w:top w:val="none" w:sz="0" w:space="0" w:color="auto"/>
        <w:left w:val="none" w:sz="0" w:space="0" w:color="auto"/>
        <w:bottom w:val="none" w:sz="0" w:space="0" w:color="auto"/>
        <w:right w:val="none" w:sz="0" w:space="0" w:color="auto"/>
      </w:divBdr>
    </w:div>
    <w:div w:id="968169764">
      <w:marLeft w:val="480"/>
      <w:marRight w:val="0"/>
      <w:marTop w:val="0"/>
      <w:marBottom w:val="0"/>
      <w:divBdr>
        <w:top w:val="none" w:sz="0" w:space="0" w:color="auto"/>
        <w:left w:val="none" w:sz="0" w:space="0" w:color="auto"/>
        <w:bottom w:val="none" w:sz="0" w:space="0" w:color="auto"/>
        <w:right w:val="none" w:sz="0" w:space="0" w:color="auto"/>
      </w:divBdr>
    </w:div>
    <w:div w:id="968972993">
      <w:marLeft w:val="480"/>
      <w:marRight w:val="0"/>
      <w:marTop w:val="0"/>
      <w:marBottom w:val="0"/>
      <w:divBdr>
        <w:top w:val="none" w:sz="0" w:space="0" w:color="auto"/>
        <w:left w:val="none" w:sz="0" w:space="0" w:color="auto"/>
        <w:bottom w:val="none" w:sz="0" w:space="0" w:color="auto"/>
        <w:right w:val="none" w:sz="0" w:space="0" w:color="auto"/>
      </w:divBdr>
    </w:div>
    <w:div w:id="968973779">
      <w:marLeft w:val="480"/>
      <w:marRight w:val="0"/>
      <w:marTop w:val="0"/>
      <w:marBottom w:val="0"/>
      <w:divBdr>
        <w:top w:val="none" w:sz="0" w:space="0" w:color="auto"/>
        <w:left w:val="none" w:sz="0" w:space="0" w:color="auto"/>
        <w:bottom w:val="none" w:sz="0" w:space="0" w:color="auto"/>
        <w:right w:val="none" w:sz="0" w:space="0" w:color="auto"/>
      </w:divBdr>
    </w:div>
    <w:div w:id="969213299">
      <w:marLeft w:val="480"/>
      <w:marRight w:val="0"/>
      <w:marTop w:val="0"/>
      <w:marBottom w:val="0"/>
      <w:divBdr>
        <w:top w:val="none" w:sz="0" w:space="0" w:color="auto"/>
        <w:left w:val="none" w:sz="0" w:space="0" w:color="auto"/>
        <w:bottom w:val="none" w:sz="0" w:space="0" w:color="auto"/>
        <w:right w:val="none" w:sz="0" w:space="0" w:color="auto"/>
      </w:divBdr>
    </w:div>
    <w:div w:id="969213404">
      <w:marLeft w:val="480"/>
      <w:marRight w:val="0"/>
      <w:marTop w:val="0"/>
      <w:marBottom w:val="0"/>
      <w:divBdr>
        <w:top w:val="none" w:sz="0" w:space="0" w:color="auto"/>
        <w:left w:val="none" w:sz="0" w:space="0" w:color="auto"/>
        <w:bottom w:val="none" w:sz="0" w:space="0" w:color="auto"/>
        <w:right w:val="none" w:sz="0" w:space="0" w:color="auto"/>
      </w:divBdr>
    </w:div>
    <w:div w:id="969675200">
      <w:marLeft w:val="480"/>
      <w:marRight w:val="0"/>
      <w:marTop w:val="0"/>
      <w:marBottom w:val="0"/>
      <w:divBdr>
        <w:top w:val="none" w:sz="0" w:space="0" w:color="auto"/>
        <w:left w:val="none" w:sz="0" w:space="0" w:color="auto"/>
        <w:bottom w:val="none" w:sz="0" w:space="0" w:color="auto"/>
        <w:right w:val="none" w:sz="0" w:space="0" w:color="auto"/>
      </w:divBdr>
    </w:div>
    <w:div w:id="969897481">
      <w:marLeft w:val="480"/>
      <w:marRight w:val="0"/>
      <w:marTop w:val="0"/>
      <w:marBottom w:val="0"/>
      <w:divBdr>
        <w:top w:val="none" w:sz="0" w:space="0" w:color="auto"/>
        <w:left w:val="none" w:sz="0" w:space="0" w:color="auto"/>
        <w:bottom w:val="none" w:sz="0" w:space="0" w:color="auto"/>
        <w:right w:val="none" w:sz="0" w:space="0" w:color="auto"/>
      </w:divBdr>
    </w:div>
    <w:div w:id="969945403">
      <w:marLeft w:val="480"/>
      <w:marRight w:val="0"/>
      <w:marTop w:val="0"/>
      <w:marBottom w:val="0"/>
      <w:divBdr>
        <w:top w:val="none" w:sz="0" w:space="0" w:color="auto"/>
        <w:left w:val="none" w:sz="0" w:space="0" w:color="auto"/>
        <w:bottom w:val="none" w:sz="0" w:space="0" w:color="auto"/>
        <w:right w:val="none" w:sz="0" w:space="0" w:color="auto"/>
      </w:divBdr>
    </w:div>
    <w:div w:id="970481875">
      <w:marLeft w:val="480"/>
      <w:marRight w:val="0"/>
      <w:marTop w:val="0"/>
      <w:marBottom w:val="0"/>
      <w:divBdr>
        <w:top w:val="none" w:sz="0" w:space="0" w:color="auto"/>
        <w:left w:val="none" w:sz="0" w:space="0" w:color="auto"/>
        <w:bottom w:val="none" w:sz="0" w:space="0" w:color="auto"/>
        <w:right w:val="none" w:sz="0" w:space="0" w:color="auto"/>
      </w:divBdr>
    </w:div>
    <w:div w:id="970786653">
      <w:marLeft w:val="480"/>
      <w:marRight w:val="0"/>
      <w:marTop w:val="0"/>
      <w:marBottom w:val="0"/>
      <w:divBdr>
        <w:top w:val="none" w:sz="0" w:space="0" w:color="auto"/>
        <w:left w:val="none" w:sz="0" w:space="0" w:color="auto"/>
        <w:bottom w:val="none" w:sz="0" w:space="0" w:color="auto"/>
        <w:right w:val="none" w:sz="0" w:space="0" w:color="auto"/>
      </w:divBdr>
    </w:div>
    <w:div w:id="970817476">
      <w:marLeft w:val="480"/>
      <w:marRight w:val="0"/>
      <w:marTop w:val="0"/>
      <w:marBottom w:val="0"/>
      <w:divBdr>
        <w:top w:val="none" w:sz="0" w:space="0" w:color="auto"/>
        <w:left w:val="none" w:sz="0" w:space="0" w:color="auto"/>
        <w:bottom w:val="none" w:sz="0" w:space="0" w:color="auto"/>
        <w:right w:val="none" w:sz="0" w:space="0" w:color="auto"/>
      </w:divBdr>
    </w:div>
    <w:div w:id="971059482">
      <w:marLeft w:val="480"/>
      <w:marRight w:val="0"/>
      <w:marTop w:val="0"/>
      <w:marBottom w:val="0"/>
      <w:divBdr>
        <w:top w:val="none" w:sz="0" w:space="0" w:color="auto"/>
        <w:left w:val="none" w:sz="0" w:space="0" w:color="auto"/>
        <w:bottom w:val="none" w:sz="0" w:space="0" w:color="auto"/>
        <w:right w:val="none" w:sz="0" w:space="0" w:color="auto"/>
      </w:divBdr>
    </w:div>
    <w:div w:id="971059507">
      <w:marLeft w:val="480"/>
      <w:marRight w:val="0"/>
      <w:marTop w:val="0"/>
      <w:marBottom w:val="0"/>
      <w:divBdr>
        <w:top w:val="none" w:sz="0" w:space="0" w:color="auto"/>
        <w:left w:val="none" w:sz="0" w:space="0" w:color="auto"/>
        <w:bottom w:val="none" w:sz="0" w:space="0" w:color="auto"/>
        <w:right w:val="none" w:sz="0" w:space="0" w:color="auto"/>
      </w:divBdr>
    </w:div>
    <w:div w:id="971667144">
      <w:marLeft w:val="480"/>
      <w:marRight w:val="0"/>
      <w:marTop w:val="0"/>
      <w:marBottom w:val="0"/>
      <w:divBdr>
        <w:top w:val="none" w:sz="0" w:space="0" w:color="auto"/>
        <w:left w:val="none" w:sz="0" w:space="0" w:color="auto"/>
        <w:bottom w:val="none" w:sz="0" w:space="0" w:color="auto"/>
        <w:right w:val="none" w:sz="0" w:space="0" w:color="auto"/>
      </w:divBdr>
    </w:div>
    <w:div w:id="971865739">
      <w:marLeft w:val="480"/>
      <w:marRight w:val="0"/>
      <w:marTop w:val="0"/>
      <w:marBottom w:val="0"/>
      <w:divBdr>
        <w:top w:val="none" w:sz="0" w:space="0" w:color="auto"/>
        <w:left w:val="none" w:sz="0" w:space="0" w:color="auto"/>
        <w:bottom w:val="none" w:sz="0" w:space="0" w:color="auto"/>
        <w:right w:val="none" w:sz="0" w:space="0" w:color="auto"/>
      </w:divBdr>
    </w:div>
    <w:div w:id="972247944">
      <w:marLeft w:val="480"/>
      <w:marRight w:val="0"/>
      <w:marTop w:val="0"/>
      <w:marBottom w:val="0"/>
      <w:divBdr>
        <w:top w:val="none" w:sz="0" w:space="0" w:color="auto"/>
        <w:left w:val="none" w:sz="0" w:space="0" w:color="auto"/>
        <w:bottom w:val="none" w:sz="0" w:space="0" w:color="auto"/>
        <w:right w:val="none" w:sz="0" w:space="0" w:color="auto"/>
      </w:divBdr>
    </w:div>
    <w:div w:id="972292823">
      <w:marLeft w:val="480"/>
      <w:marRight w:val="0"/>
      <w:marTop w:val="0"/>
      <w:marBottom w:val="0"/>
      <w:divBdr>
        <w:top w:val="none" w:sz="0" w:space="0" w:color="auto"/>
        <w:left w:val="none" w:sz="0" w:space="0" w:color="auto"/>
        <w:bottom w:val="none" w:sz="0" w:space="0" w:color="auto"/>
        <w:right w:val="none" w:sz="0" w:space="0" w:color="auto"/>
      </w:divBdr>
    </w:div>
    <w:div w:id="972516785">
      <w:marLeft w:val="480"/>
      <w:marRight w:val="0"/>
      <w:marTop w:val="0"/>
      <w:marBottom w:val="0"/>
      <w:divBdr>
        <w:top w:val="none" w:sz="0" w:space="0" w:color="auto"/>
        <w:left w:val="none" w:sz="0" w:space="0" w:color="auto"/>
        <w:bottom w:val="none" w:sz="0" w:space="0" w:color="auto"/>
        <w:right w:val="none" w:sz="0" w:space="0" w:color="auto"/>
      </w:divBdr>
    </w:div>
    <w:div w:id="973023728">
      <w:marLeft w:val="480"/>
      <w:marRight w:val="0"/>
      <w:marTop w:val="0"/>
      <w:marBottom w:val="0"/>
      <w:divBdr>
        <w:top w:val="none" w:sz="0" w:space="0" w:color="auto"/>
        <w:left w:val="none" w:sz="0" w:space="0" w:color="auto"/>
        <w:bottom w:val="none" w:sz="0" w:space="0" w:color="auto"/>
        <w:right w:val="none" w:sz="0" w:space="0" w:color="auto"/>
      </w:divBdr>
    </w:div>
    <w:div w:id="973026165">
      <w:marLeft w:val="480"/>
      <w:marRight w:val="0"/>
      <w:marTop w:val="0"/>
      <w:marBottom w:val="0"/>
      <w:divBdr>
        <w:top w:val="none" w:sz="0" w:space="0" w:color="auto"/>
        <w:left w:val="none" w:sz="0" w:space="0" w:color="auto"/>
        <w:bottom w:val="none" w:sz="0" w:space="0" w:color="auto"/>
        <w:right w:val="none" w:sz="0" w:space="0" w:color="auto"/>
      </w:divBdr>
    </w:div>
    <w:div w:id="973366167">
      <w:marLeft w:val="480"/>
      <w:marRight w:val="0"/>
      <w:marTop w:val="0"/>
      <w:marBottom w:val="0"/>
      <w:divBdr>
        <w:top w:val="none" w:sz="0" w:space="0" w:color="auto"/>
        <w:left w:val="none" w:sz="0" w:space="0" w:color="auto"/>
        <w:bottom w:val="none" w:sz="0" w:space="0" w:color="auto"/>
        <w:right w:val="none" w:sz="0" w:space="0" w:color="auto"/>
      </w:divBdr>
    </w:div>
    <w:div w:id="973410636">
      <w:marLeft w:val="480"/>
      <w:marRight w:val="0"/>
      <w:marTop w:val="0"/>
      <w:marBottom w:val="0"/>
      <w:divBdr>
        <w:top w:val="none" w:sz="0" w:space="0" w:color="auto"/>
        <w:left w:val="none" w:sz="0" w:space="0" w:color="auto"/>
        <w:bottom w:val="none" w:sz="0" w:space="0" w:color="auto"/>
        <w:right w:val="none" w:sz="0" w:space="0" w:color="auto"/>
      </w:divBdr>
    </w:div>
    <w:div w:id="973482945">
      <w:marLeft w:val="480"/>
      <w:marRight w:val="0"/>
      <w:marTop w:val="0"/>
      <w:marBottom w:val="0"/>
      <w:divBdr>
        <w:top w:val="none" w:sz="0" w:space="0" w:color="auto"/>
        <w:left w:val="none" w:sz="0" w:space="0" w:color="auto"/>
        <w:bottom w:val="none" w:sz="0" w:space="0" w:color="auto"/>
        <w:right w:val="none" w:sz="0" w:space="0" w:color="auto"/>
      </w:divBdr>
    </w:div>
    <w:div w:id="973608370">
      <w:marLeft w:val="480"/>
      <w:marRight w:val="0"/>
      <w:marTop w:val="0"/>
      <w:marBottom w:val="0"/>
      <w:divBdr>
        <w:top w:val="none" w:sz="0" w:space="0" w:color="auto"/>
        <w:left w:val="none" w:sz="0" w:space="0" w:color="auto"/>
        <w:bottom w:val="none" w:sz="0" w:space="0" w:color="auto"/>
        <w:right w:val="none" w:sz="0" w:space="0" w:color="auto"/>
      </w:divBdr>
    </w:div>
    <w:div w:id="973757016">
      <w:marLeft w:val="480"/>
      <w:marRight w:val="0"/>
      <w:marTop w:val="0"/>
      <w:marBottom w:val="0"/>
      <w:divBdr>
        <w:top w:val="none" w:sz="0" w:space="0" w:color="auto"/>
        <w:left w:val="none" w:sz="0" w:space="0" w:color="auto"/>
        <w:bottom w:val="none" w:sz="0" w:space="0" w:color="auto"/>
        <w:right w:val="none" w:sz="0" w:space="0" w:color="auto"/>
      </w:divBdr>
    </w:div>
    <w:div w:id="973876007">
      <w:marLeft w:val="480"/>
      <w:marRight w:val="0"/>
      <w:marTop w:val="0"/>
      <w:marBottom w:val="0"/>
      <w:divBdr>
        <w:top w:val="none" w:sz="0" w:space="0" w:color="auto"/>
        <w:left w:val="none" w:sz="0" w:space="0" w:color="auto"/>
        <w:bottom w:val="none" w:sz="0" w:space="0" w:color="auto"/>
        <w:right w:val="none" w:sz="0" w:space="0" w:color="auto"/>
      </w:divBdr>
    </w:div>
    <w:div w:id="974144669">
      <w:marLeft w:val="480"/>
      <w:marRight w:val="0"/>
      <w:marTop w:val="0"/>
      <w:marBottom w:val="0"/>
      <w:divBdr>
        <w:top w:val="none" w:sz="0" w:space="0" w:color="auto"/>
        <w:left w:val="none" w:sz="0" w:space="0" w:color="auto"/>
        <w:bottom w:val="none" w:sz="0" w:space="0" w:color="auto"/>
        <w:right w:val="none" w:sz="0" w:space="0" w:color="auto"/>
      </w:divBdr>
    </w:div>
    <w:div w:id="974215996">
      <w:marLeft w:val="480"/>
      <w:marRight w:val="0"/>
      <w:marTop w:val="0"/>
      <w:marBottom w:val="0"/>
      <w:divBdr>
        <w:top w:val="none" w:sz="0" w:space="0" w:color="auto"/>
        <w:left w:val="none" w:sz="0" w:space="0" w:color="auto"/>
        <w:bottom w:val="none" w:sz="0" w:space="0" w:color="auto"/>
        <w:right w:val="none" w:sz="0" w:space="0" w:color="auto"/>
      </w:divBdr>
    </w:div>
    <w:div w:id="974329738">
      <w:marLeft w:val="480"/>
      <w:marRight w:val="0"/>
      <w:marTop w:val="0"/>
      <w:marBottom w:val="0"/>
      <w:divBdr>
        <w:top w:val="none" w:sz="0" w:space="0" w:color="auto"/>
        <w:left w:val="none" w:sz="0" w:space="0" w:color="auto"/>
        <w:bottom w:val="none" w:sz="0" w:space="0" w:color="auto"/>
        <w:right w:val="none" w:sz="0" w:space="0" w:color="auto"/>
      </w:divBdr>
    </w:div>
    <w:div w:id="974602481">
      <w:marLeft w:val="480"/>
      <w:marRight w:val="0"/>
      <w:marTop w:val="0"/>
      <w:marBottom w:val="0"/>
      <w:divBdr>
        <w:top w:val="none" w:sz="0" w:space="0" w:color="auto"/>
        <w:left w:val="none" w:sz="0" w:space="0" w:color="auto"/>
        <w:bottom w:val="none" w:sz="0" w:space="0" w:color="auto"/>
        <w:right w:val="none" w:sz="0" w:space="0" w:color="auto"/>
      </w:divBdr>
    </w:div>
    <w:div w:id="974918089">
      <w:marLeft w:val="480"/>
      <w:marRight w:val="0"/>
      <w:marTop w:val="0"/>
      <w:marBottom w:val="0"/>
      <w:divBdr>
        <w:top w:val="none" w:sz="0" w:space="0" w:color="auto"/>
        <w:left w:val="none" w:sz="0" w:space="0" w:color="auto"/>
        <w:bottom w:val="none" w:sz="0" w:space="0" w:color="auto"/>
        <w:right w:val="none" w:sz="0" w:space="0" w:color="auto"/>
      </w:divBdr>
    </w:div>
    <w:div w:id="975061244">
      <w:marLeft w:val="480"/>
      <w:marRight w:val="0"/>
      <w:marTop w:val="0"/>
      <w:marBottom w:val="0"/>
      <w:divBdr>
        <w:top w:val="none" w:sz="0" w:space="0" w:color="auto"/>
        <w:left w:val="none" w:sz="0" w:space="0" w:color="auto"/>
        <w:bottom w:val="none" w:sz="0" w:space="0" w:color="auto"/>
        <w:right w:val="none" w:sz="0" w:space="0" w:color="auto"/>
      </w:divBdr>
    </w:div>
    <w:div w:id="975329230">
      <w:marLeft w:val="480"/>
      <w:marRight w:val="0"/>
      <w:marTop w:val="0"/>
      <w:marBottom w:val="0"/>
      <w:divBdr>
        <w:top w:val="none" w:sz="0" w:space="0" w:color="auto"/>
        <w:left w:val="none" w:sz="0" w:space="0" w:color="auto"/>
        <w:bottom w:val="none" w:sz="0" w:space="0" w:color="auto"/>
        <w:right w:val="none" w:sz="0" w:space="0" w:color="auto"/>
      </w:divBdr>
    </w:div>
    <w:div w:id="975720367">
      <w:marLeft w:val="480"/>
      <w:marRight w:val="0"/>
      <w:marTop w:val="0"/>
      <w:marBottom w:val="0"/>
      <w:divBdr>
        <w:top w:val="none" w:sz="0" w:space="0" w:color="auto"/>
        <w:left w:val="none" w:sz="0" w:space="0" w:color="auto"/>
        <w:bottom w:val="none" w:sz="0" w:space="0" w:color="auto"/>
        <w:right w:val="none" w:sz="0" w:space="0" w:color="auto"/>
      </w:divBdr>
    </w:div>
    <w:div w:id="976111523">
      <w:marLeft w:val="480"/>
      <w:marRight w:val="0"/>
      <w:marTop w:val="0"/>
      <w:marBottom w:val="0"/>
      <w:divBdr>
        <w:top w:val="none" w:sz="0" w:space="0" w:color="auto"/>
        <w:left w:val="none" w:sz="0" w:space="0" w:color="auto"/>
        <w:bottom w:val="none" w:sz="0" w:space="0" w:color="auto"/>
        <w:right w:val="none" w:sz="0" w:space="0" w:color="auto"/>
      </w:divBdr>
    </w:div>
    <w:div w:id="976183341">
      <w:marLeft w:val="480"/>
      <w:marRight w:val="0"/>
      <w:marTop w:val="0"/>
      <w:marBottom w:val="0"/>
      <w:divBdr>
        <w:top w:val="none" w:sz="0" w:space="0" w:color="auto"/>
        <w:left w:val="none" w:sz="0" w:space="0" w:color="auto"/>
        <w:bottom w:val="none" w:sz="0" w:space="0" w:color="auto"/>
        <w:right w:val="none" w:sz="0" w:space="0" w:color="auto"/>
      </w:divBdr>
    </w:div>
    <w:div w:id="976422181">
      <w:marLeft w:val="480"/>
      <w:marRight w:val="0"/>
      <w:marTop w:val="0"/>
      <w:marBottom w:val="0"/>
      <w:divBdr>
        <w:top w:val="none" w:sz="0" w:space="0" w:color="auto"/>
        <w:left w:val="none" w:sz="0" w:space="0" w:color="auto"/>
        <w:bottom w:val="none" w:sz="0" w:space="0" w:color="auto"/>
        <w:right w:val="none" w:sz="0" w:space="0" w:color="auto"/>
      </w:divBdr>
    </w:div>
    <w:div w:id="976449747">
      <w:marLeft w:val="480"/>
      <w:marRight w:val="0"/>
      <w:marTop w:val="0"/>
      <w:marBottom w:val="0"/>
      <w:divBdr>
        <w:top w:val="none" w:sz="0" w:space="0" w:color="auto"/>
        <w:left w:val="none" w:sz="0" w:space="0" w:color="auto"/>
        <w:bottom w:val="none" w:sz="0" w:space="0" w:color="auto"/>
        <w:right w:val="none" w:sz="0" w:space="0" w:color="auto"/>
      </w:divBdr>
    </w:div>
    <w:div w:id="976497676">
      <w:marLeft w:val="480"/>
      <w:marRight w:val="0"/>
      <w:marTop w:val="0"/>
      <w:marBottom w:val="0"/>
      <w:divBdr>
        <w:top w:val="none" w:sz="0" w:space="0" w:color="auto"/>
        <w:left w:val="none" w:sz="0" w:space="0" w:color="auto"/>
        <w:bottom w:val="none" w:sz="0" w:space="0" w:color="auto"/>
        <w:right w:val="none" w:sz="0" w:space="0" w:color="auto"/>
      </w:divBdr>
    </w:div>
    <w:div w:id="977148694">
      <w:marLeft w:val="480"/>
      <w:marRight w:val="0"/>
      <w:marTop w:val="0"/>
      <w:marBottom w:val="0"/>
      <w:divBdr>
        <w:top w:val="none" w:sz="0" w:space="0" w:color="auto"/>
        <w:left w:val="none" w:sz="0" w:space="0" w:color="auto"/>
        <w:bottom w:val="none" w:sz="0" w:space="0" w:color="auto"/>
        <w:right w:val="none" w:sz="0" w:space="0" w:color="auto"/>
      </w:divBdr>
    </w:div>
    <w:div w:id="977151381">
      <w:marLeft w:val="480"/>
      <w:marRight w:val="0"/>
      <w:marTop w:val="0"/>
      <w:marBottom w:val="0"/>
      <w:divBdr>
        <w:top w:val="none" w:sz="0" w:space="0" w:color="auto"/>
        <w:left w:val="none" w:sz="0" w:space="0" w:color="auto"/>
        <w:bottom w:val="none" w:sz="0" w:space="0" w:color="auto"/>
        <w:right w:val="none" w:sz="0" w:space="0" w:color="auto"/>
      </w:divBdr>
    </w:div>
    <w:div w:id="977340202">
      <w:marLeft w:val="480"/>
      <w:marRight w:val="0"/>
      <w:marTop w:val="0"/>
      <w:marBottom w:val="0"/>
      <w:divBdr>
        <w:top w:val="none" w:sz="0" w:space="0" w:color="auto"/>
        <w:left w:val="none" w:sz="0" w:space="0" w:color="auto"/>
        <w:bottom w:val="none" w:sz="0" w:space="0" w:color="auto"/>
        <w:right w:val="none" w:sz="0" w:space="0" w:color="auto"/>
      </w:divBdr>
    </w:div>
    <w:div w:id="977494653">
      <w:marLeft w:val="480"/>
      <w:marRight w:val="0"/>
      <w:marTop w:val="0"/>
      <w:marBottom w:val="0"/>
      <w:divBdr>
        <w:top w:val="none" w:sz="0" w:space="0" w:color="auto"/>
        <w:left w:val="none" w:sz="0" w:space="0" w:color="auto"/>
        <w:bottom w:val="none" w:sz="0" w:space="0" w:color="auto"/>
        <w:right w:val="none" w:sz="0" w:space="0" w:color="auto"/>
      </w:divBdr>
    </w:div>
    <w:div w:id="978001814">
      <w:marLeft w:val="480"/>
      <w:marRight w:val="0"/>
      <w:marTop w:val="0"/>
      <w:marBottom w:val="0"/>
      <w:divBdr>
        <w:top w:val="none" w:sz="0" w:space="0" w:color="auto"/>
        <w:left w:val="none" w:sz="0" w:space="0" w:color="auto"/>
        <w:bottom w:val="none" w:sz="0" w:space="0" w:color="auto"/>
        <w:right w:val="none" w:sz="0" w:space="0" w:color="auto"/>
      </w:divBdr>
    </w:div>
    <w:div w:id="978263604">
      <w:marLeft w:val="480"/>
      <w:marRight w:val="0"/>
      <w:marTop w:val="0"/>
      <w:marBottom w:val="0"/>
      <w:divBdr>
        <w:top w:val="none" w:sz="0" w:space="0" w:color="auto"/>
        <w:left w:val="none" w:sz="0" w:space="0" w:color="auto"/>
        <w:bottom w:val="none" w:sz="0" w:space="0" w:color="auto"/>
        <w:right w:val="none" w:sz="0" w:space="0" w:color="auto"/>
      </w:divBdr>
    </w:div>
    <w:div w:id="978418415">
      <w:marLeft w:val="480"/>
      <w:marRight w:val="0"/>
      <w:marTop w:val="0"/>
      <w:marBottom w:val="0"/>
      <w:divBdr>
        <w:top w:val="none" w:sz="0" w:space="0" w:color="auto"/>
        <w:left w:val="none" w:sz="0" w:space="0" w:color="auto"/>
        <w:bottom w:val="none" w:sz="0" w:space="0" w:color="auto"/>
        <w:right w:val="none" w:sz="0" w:space="0" w:color="auto"/>
      </w:divBdr>
    </w:div>
    <w:div w:id="978531678">
      <w:marLeft w:val="480"/>
      <w:marRight w:val="0"/>
      <w:marTop w:val="0"/>
      <w:marBottom w:val="0"/>
      <w:divBdr>
        <w:top w:val="none" w:sz="0" w:space="0" w:color="auto"/>
        <w:left w:val="none" w:sz="0" w:space="0" w:color="auto"/>
        <w:bottom w:val="none" w:sz="0" w:space="0" w:color="auto"/>
        <w:right w:val="none" w:sz="0" w:space="0" w:color="auto"/>
      </w:divBdr>
    </w:div>
    <w:div w:id="978615137">
      <w:marLeft w:val="480"/>
      <w:marRight w:val="0"/>
      <w:marTop w:val="0"/>
      <w:marBottom w:val="0"/>
      <w:divBdr>
        <w:top w:val="none" w:sz="0" w:space="0" w:color="auto"/>
        <w:left w:val="none" w:sz="0" w:space="0" w:color="auto"/>
        <w:bottom w:val="none" w:sz="0" w:space="0" w:color="auto"/>
        <w:right w:val="none" w:sz="0" w:space="0" w:color="auto"/>
      </w:divBdr>
    </w:div>
    <w:div w:id="978802347">
      <w:marLeft w:val="480"/>
      <w:marRight w:val="0"/>
      <w:marTop w:val="0"/>
      <w:marBottom w:val="0"/>
      <w:divBdr>
        <w:top w:val="none" w:sz="0" w:space="0" w:color="auto"/>
        <w:left w:val="none" w:sz="0" w:space="0" w:color="auto"/>
        <w:bottom w:val="none" w:sz="0" w:space="0" w:color="auto"/>
        <w:right w:val="none" w:sz="0" w:space="0" w:color="auto"/>
      </w:divBdr>
    </w:div>
    <w:div w:id="979067795">
      <w:marLeft w:val="480"/>
      <w:marRight w:val="0"/>
      <w:marTop w:val="0"/>
      <w:marBottom w:val="0"/>
      <w:divBdr>
        <w:top w:val="none" w:sz="0" w:space="0" w:color="auto"/>
        <w:left w:val="none" w:sz="0" w:space="0" w:color="auto"/>
        <w:bottom w:val="none" w:sz="0" w:space="0" w:color="auto"/>
        <w:right w:val="none" w:sz="0" w:space="0" w:color="auto"/>
      </w:divBdr>
    </w:div>
    <w:div w:id="979697985">
      <w:marLeft w:val="480"/>
      <w:marRight w:val="0"/>
      <w:marTop w:val="0"/>
      <w:marBottom w:val="0"/>
      <w:divBdr>
        <w:top w:val="none" w:sz="0" w:space="0" w:color="auto"/>
        <w:left w:val="none" w:sz="0" w:space="0" w:color="auto"/>
        <w:bottom w:val="none" w:sz="0" w:space="0" w:color="auto"/>
        <w:right w:val="none" w:sz="0" w:space="0" w:color="auto"/>
      </w:divBdr>
    </w:div>
    <w:div w:id="979924771">
      <w:marLeft w:val="480"/>
      <w:marRight w:val="0"/>
      <w:marTop w:val="0"/>
      <w:marBottom w:val="0"/>
      <w:divBdr>
        <w:top w:val="none" w:sz="0" w:space="0" w:color="auto"/>
        <w:left w:val="none" w:sz="0" w:space="0" w:color="auto"/>
        <w:bottom w:val="none" w:sz="0" w:space="0" w:color="auto"/>
        <w:right w:val="none" w:sz="0" w:space="0" w:color="auto"/>
      </w:divBdr>
    </w:div>
    <w:div w:id="980309196">
      <w:marLeft w:val="480"/>
      <w:marRight w:val="0"/>
      <w:marTop w:val="0"/>
      <w:marBottom w:val="0"/>
      <w:divBdr>
        <w:top w:val="none" w:sz="0" w:space="0" w:color="auto"/>
        <w:left w:val="none" w:sz="0" w:space="0" w:color="auto"/>
        <w:bottom w:val="none" w:sz="0" w:space="0" w:color="auto"/>
        <w:right w:val="none" w:sz="0" w:space="0" w:color="auto"/>
      </w:divBdr>
    </w:div>
    <w:div w:id="980353690">
      <w:marLeft w:val="480"/>
      <w:marRight w:val="0"/>
      <w:marTop w:val="0"/>
      <w:marBottom w:val="0"/>
      <w:divBdr>
        <w:top w:val="none" w:sz="0" w:space="0" w:color="auto"/>
        <w:left w:val="none" w:sz="0" w:space="0" w:color="auto"/>
        <w:bottom w:val="none" w:sz="0" w:space="0" w:color="auto"/>
        <w:right w:val="none" w:sz="0" w:space="0" w:color="auto"/>
      </w:divBdr>
    </w:div>
    <w:div w:id="980429485">
      <w:marLeft w:val="480"/>
      <w:marRight w:val="0"/>
      <w:marTop w:val="0"/>
      <w:marBottom w:val="0"/>
      <w:divBdr>
        <w:top w:val="none" w:sz="0" w:space="0" w:color="auto"/>
        <w:left w:val="none" w:sz="0" w:space="0" w:color="auto"/>
        <w:bottom w:val="none" w:sz="0" w:space="0" w:color="auto"/>
        <w:right w:val="none" w:sz="0" w:space="0" w:color="auto"/>
      </w:divBdr>
    </w:div>
    <w:div w:id="980571794">
      <w:marLeft w:val="480"/>
      <w:marRight w:val="0"/>
      <w:marTop w:val="0"/>
      <w:marBottom w:val="0"/>
      <w:divBdr>
        <w:top w:val="none" w:sz="0" w:space="0" w:color="auto"/>
        <w:left w:val="none" w:sz="0" w:space="0" w:color="auto"/>
        <w:bottom w:val="none" w:sz="0" w:space="0" w:color="auto"/>
        <w:right w:val="none" w:sz="0" w:space="0" w:color="auto"/>
      </w:divBdr>
    </w:div>
    <w:div w:id="980617010">
      <w:marLeft w:val="480"/>
      <w:marRight w:val="0"/>
      <w:marTop w:val="0"/>
      <w:marBottom w:val="0"/>
      <w:divBdr>
        <w:top w:val="none" w:sz="0" w:space="0" w:color="auto"/>
        <w:left w:val="none" w:sz="0" w:space="0" w:color="auto"/>
        <w:bottom w:val="none" w:sz="0" w:space="0" w:color="auto"/>
        <w:right w:val="none" w:sz="0" w:space="0" w:color="auto"/>
      </w:divBdr>
    </w:div>
    <w:div w:id="980618723">
      <w:marLeft w:val="480"/>
      <w:marRight w:val="0"/>
      <w:marTop w:val="0"/>
      <w:marBottom w:val="0"/>
      <w:divBdr>
        <w:top w:val="none" w:sz="0" w:space="0" w:color="auto"/>
        <w:left w:val="none" w:sz="0" w:space="0" w:color="auto"/>
        <w:bottom w:val="none" w:sz="0" w:space="0" w:color="auto"/>
        <w:right w:val="none" w:sz="0" w:space="0" w:color="auto"/>
      </w:divBdr>
    </w:div>
    <w:div w:id="980765824">
      <w:marLeft w:val="480"/>
      <w:marRight w:val="0"/>
      <w:marTop w:val="0"/>
      <w:marBottom w:val="0"/>
      <w:divBdr>
        <w:top w:val="none" w:sz="0" w:space="0" w:color="auto"/>
        <w:left w:val="none" w:sz="0" w:space="0" w:color="auto"/>
        <w:bottom w:val="none" w:sz="0" w:space="0" w:color="auto"/>
        <w:right w:val="none" w:sz="0" w:space="0" w:color="auto"/>
      </w:divBdr>
    </w:div>
    <w:div w:id="980888318">
      <w:marLeft w:val="480"/>
      <w:marRight w:val="0"/>
      <w:marTop w:val="0"/>
      <w:marBottom w:val="0"/>
      <w:divBdr>
        <w:top w:val="none" w:sz="0" w:space="0" w:color="auto"/>
        <w:left w:val="none" w:sz="0" w:space="0" w:color="auto"/>
        <w:bottom w:val="none" w:sz="0" w:space="0" w:color="auto"/>
        <w:right w:val="none" w:sz="0" w:space="0" w:color="auto"/>
      </w:divBdr>
    </w:div>
    <w:div w:id="981352526">
      <w:marLeft w:val="480"/>
      <w:marRight w:val="0"/>
      <w:marTop w:val="0"/>
      <w:marBottom w:val="0"/>
      <w:divBdr>
        <w:top w:val="none" w:sz="0" w:space="0" w:color="auto"/>
        <w:left w:val="none" w:sz="0" w:space="0" w:color="auto"/>
        <w:bottom w:val="none" w:sz="0" w:space="0" w:color="auto"/>
        <w:right w:val="none" w:sz="0" w:space="0" w:color="auto"/>
      </w:divBdr>
    </w:div>
    <w:div w:id="981690757">
      <w:marLeft w:val="480"/>
      <w:marRight w:val="0"/>
      <w:marTop w:val="0"/>
      <w:marBottom w:val="0"/>
      <w:divBdr>
        <w:top w:val="none" w:sz="0" w:space="0" w:color="auto"/>
        <w:left w:val="none" w:sz="0" w:space="0" w:color="auto"/>
        <w:bottom w:val="none" w:sz="0" w:space="0" w:color="auto"/>
        <w:right w:val="none" w:sz="0" w:space="0" w:color="auto"/>
      </w:divBdr>
    </w:div>
    <w:div w:id="981694729">
      <w:marLeft w:val="480"/>
      <w:marRight w:val="0"/>
      <w:marTop w:val="0"/>
      <w:marBottom w:val="0"/>
      <w:divBdr>
        <w:top w:val="none" w:sz="0" w:space="0" w:color="auto"/>
        <w:left w:val="none" w:sz="0" w:space="0" w:color="auto"/>
        <w:bottom w:val="none" w:sz="0" w:space="0" w:color="auto"/>
        <w:right w:val="none" w:sz="0" w:space="0" w:color="auto"/>
      </w:divBdr>
    </w:div>
    <w:div w:id="981932314">
      <w:marLeft w:val="480"/>
      <w:marRight w:val="0"/>
      <w:marTop w:val="0"/>
      <w:marBottom w:val="0"/>
      <w:divBdr>
        <w:top w:val="none" w:sz="0" w:space="0" w:color="auto"/>
        <w:left w:val="none" w:sz="0" w:space="0" w:color="auto"/>
        <w:bottom w:val="none" w:sz="0" w:space="0" w:color="auto"/>
        <w:right w:val="none" w:sz="0" w:space="0" w:color="auto"/>
      </w:divBdr>
    </w:div>
    <w:div w:id="982123523">
      <w:marLeft w:val="480"/>
      <w:marRight w:val="0"/>
      <w:marTop w:val="0"/>
      <w:marBottom w:val="0"/>
      <w:divBdr>
        <w:top w:val="none" w:sz="0" w:space="0" w:color="auto"/>
        <w:left w:val="none" w:sz="0" w:space="0" w:color="auto"/>
        <w:bottom w:val="none" w:sz="0" w:space="0" w:color="auto"/>
        <w:right w:val="none" w:sz="0" w:space="0" w:color="auto"/>
      </w:divBdr>
    </w:div>
    <w:div w:id="982582268">
      <w:marLeft w:val="480"/>
      <w:marRight w:val="0"/>
      <w:marTop w:val="0"/>
      <w:marBottom w:val="0"/>
      <w:divBdr>
        <w:top w:val="none" w:sz="0" w:space="0" w:color="auto"/>
        <w:left w:val="none" w:sz="0" w:space="0" w:color="auto"/>
        <w:bottom w:val="none" w:sz="0" w:space="0" w:color="auto"/>
        <w:right w:val="none" w:sz="0" w:space="0" w:color="auto"/>
      </w:divBdr>
    </w:div>
    <w:div w:id="982849978">
      <w:marLeft w:val="480"/>
      <w:marRight w:val="0"/>
      <w:marTop w:val="0"/>
      <w:marBottom w:val="0"/>
      <w:divBdr>
        <w:top w:val="none" w:sz="0" w:space="0" w:color="auto"/>
        <w:left w:val="none" w:sz="0" w:space="0" w:color="auto"/>
        <w:bottom w:val="none" w:sz="0" w:space="0" w:color="auto"/>
        <w:right w:val="none" w:sz="0" w:space="0" w:color="auto"/>
      </w:divBdr>
    </w:div>
    <w:div w:id="983122901">
      <w:marLeft w:val="480"/>
      <w:marRight w:val="0"/>
      <w:marTop w:val="0"/>
      <w:marBottom w:val="0"/>
      <w:divBdr>
        <w:top w:val="none" w:sz="0" w:space="0" w:color="auto"/>
        <w:left w:val="none" w:sz="0" w:space="0" w:color="auto"/>
        <w:bottom w:val="none" w:sz="0" w:space="0" w:color="auto"/>
        <w:right w:val="none" w:sz="0" w:space="0" w:color="auto"/>
      </w:divBdr>
    </w:div>
    <w:div w:id="983196405">
      <w:marLeft w:val="480"/>
      <w:marRight w:val="0"/>
      <w:marTop w:val="0"/>
      <w:marBottom w:val="0"/>
      <w:divBdr>
        <w:top w:val="none" w:sz="0" w:space="0" w:color="auto"/>
        <w:left w:val="none" w:sz="0" w:space="0" w:color="auto"/>
        <w:bottom w:val="none" w:sz="0" w:space="0" w:color="auto"/>
        <w:right w:val="none" w:sz="0" w:space="0" w:color="auto"/>
      </w:divBdr>
    </w:div>
    <w:div w:id="983582731">
      <w:marLeft w:val="480"/>
      <w:marRight w:val="0"/>
      <w:marTop w:val="0"/>
      <w:marBottom w:val="0"/>
      <w:divBdr>
        <w:top w:val="none" w:sz="0" w:space="0" w:color="auto"/>
        <w:left w:val="none" w:sz="0" w:space="0" w:color="auto"/>
        <w:bottom w:val="none" w:sz="0" w:space="0" w:color="auto"/>
        <w:right w:val="none" w:sz="0" w:space="0" w:color="auto"/>
      </w:divBdr>
    </w:div>
    <w:div w:id="983774655">
      <w:marLeft w:val="480"/>
      <w:marRight w:val="0"/>
      <w:marTop w:val="0"/>
      <w:marBottom w:val="0"/>
      <w:divBdr>
        <w:top w:val="none" w:sz="0" w:space="0" w:color="auto"/>
        <w:left w:val="none" w:sz="0" w:space="0" w:color="auto"/>
        <w:bottom w:val="none" w:sz="0" w:space="0" w:color="auto"/>
        <w:right w:val="none" w:sz="0" w:space="0" w:color="auto"/>
      </w:divBdr>
    </w:div>
    <w:div w:id="983778177">
      <w:marLeft w:val="480"/>
      <w:marRight w:val="0"/>
      <w:marTop w:val="0"/>
      <w:marBottom w:val="0"/>
      <w:divBdr>
        <w:top w:val="none" w:sz="0" w:space="0" w:color="auto"/>
        <w:left w:val="none" w:sz="0" w:space="0" w:color="auto"/>
        <w:bottom w:val="none" w:sz="0" w:space="0" w:color="auto"/>
        <w:right w:val="none" w:sz="0" w:space="0" w:color="auto"/>
      </w:divBdr>
    </w:div>
    <w:div w:id="983896607">
      <w:marLeft w:val="480"/>
      <w:marRight w:val="0"/>
      <w:marTop w:val="0"/>
      <w:marBottom w:val="0"/>
      <w:divBdr>
        <w:top w:val="none" w:sz="0" w:space="0" w:color="auto"/>
        <w:left w:val="none" w:sz="0" w:space="0" w:color="auto"/>
        <w:bottom w:val="none" w:sz="0" w:space="0" w:color="auto"/>
        <w:right w:val="none" w:sz="0" w:space="0" w:color="auto"/>
      </w:divBdr>
    </w:div>
    <w:div w:id="983923450">
      <w:marLeft w:val="480"/>
      <w:marRight w:val="0"/>
      <w:marTop w:val="0"/>
      <w:marBottom w:val="0"/>
      <w:divBdr>
        <w:top w:val="none" w:sz="0" w:space="0" w:color="auto"/>
        <w:left w:val="none" w:sz="0" w:space="0" w:color="auto"/>
        <w:bottom w:val="none" w:sz="0" w:space="0" w:color="auto"/>
        <w:right w:val="none" w:sz="0" w:space="0" w:color="auto"/>
      </w:divBdr>
    </w:div>
    <w:div w:id="984047323">
      <w:marLeft w:val="480"/>
      <w:marRight w:val="0"/>
      <w:marTop w:val="0"/>
      <w:marBottom w:val="0"/>
      <w:divBdr>
        <w:top w:val="none" w:sz="0" w:space="0" w:color="auto"/>
        <w:left w:val="none" w:sz="0" w:space="0" w:color="auto"/>
        <w:bottom w:val="none" w:sz="0" w:space="0" w:color="auto"/>
        <w:right w:val="none" w:sz="0" w:space="0" w:color="auto"/>
      </w:divBdr>
    </w:div>
    <w:div w:id="984509888">
      <w:marLeft w:val="480"/>
      <w:marRight w:val="0"/>
      <w:marTop w:val="0"/>
      <w:marBottom w:val="0"/>
      <w:divBdr>
        <w:top w:val="none" w:sz="0" w:space="0" w:color="auto"/>
        <w:left w:val="none" w:sz="0" w:space="0" w:color="auto"/>
        <w:bottom w:val="none" w:sz="0" w:space="0" w:color="auto"/>
        <w:right w:val="none" w:sz="0" w:space="0" w:color="auto"/>
      </w:divBdr>
    </w:div>
    <w:div w:id="984696078">
      <w:marLeft w:val="480"/>
      <w:marRight w:val="0"/>
      <w:marTop w:val="0"/>
      <w:marBottom w:val="0"/>
      <w:divBdr>
        <w:top w:val="none" w:sz="0" w:space="0" w:color="auto"/>
        <w:left w:val="none" w:sz="0" w:space="0" w:color="auto"/>
        <w:bottom w:val="none" w:sz="0" w:space="0" w:color="auto"/>
        <w:right w:val="none" w:sz="0" w:space="0" w:color="auto"/>
      </w:divBdr>
    </w:div>
    <w:div w:id="984703186">
      <w:marLeft w:val="480"/>
      <w:marRight w:val="0"/>
      <w:marTop w:val="0"/>
      <w:marBottom w:val="0"/>
      <w:divBdr>
        <w:top w:val="none" w:sz="0" w:space="0" w:color="auto"/>
        <w:left w:val="none" w:sz="0" w:space="0" w:color="auto"/>
        <w:bottom w:val="none" w:sz="0" w:space="0" w:color="auto"/>
        <w:right w:val="none" w:sz="0" w:space="0" w:color="auto"/>
      </w:divBdr>
    </w:div>
    <w:div w:id="985012607">
      <w:marLeft w:val="480"/>
      <w:marRight w:val="0"/>
      <w:marTop w:val="0"/>
      <w:marBottom w:val="0"/>
      <w:divBdr>
        <w:top w:val="none" w:sz="0" w:space="0" w:color="auto"/>
        <w:left w:val="none" w:sz="0" w:space="0" w:color="auto"/>
        <w:bottom w:val="none" w:sz="0" w:space="0" w:color="auto"/>
        <w:right w:val="none" w:sz="0" w:space="0" w:color="auto"/>
      </w:divBdr>
    </w:div>
    <w:div w:id="985355760">
      <w:marLeft w:val="480"/>
      <w:marRight w:val="0"/>
      <w:marTop w:val="0"/>
      <w:marBottom w:val="0"/>
      <w:divBdr>
        <w:top w:val="none" w:sz="0" w:space="0" w:color="auto"/>
        <w:left w:val="none" w:sz="0" w:space="0" w:color="auto"/>
        <w:bottom w:val="none" w:sz="0" w:space="0" w:color="auto"/>
        <w:right w:val="none" w:sz="0" w:space="0" w:color="auto"/>
      </w:divBdr>
    </w:div>
    <w:div w:id="985819390">
      <w:marLeft w:val="480"/>
      <w:marRight w:val="0"/>
      <w:marTop w:val="0"/>
      <w:marBottom w:val="0"/>
      <w:divBdr>
        <w:top w:val="none" w:sz="0" w:space="0" w:color="auto"/>
        <w:left w:val="none" w:sz="0" w:space="0" w:color="auto"/>
        <w:bottom w:val="none" w:sz="0" w:space="0" w:color="auto"/>
        <w:right w:val="none" w:sz="0" w:space="0" w:color="auto"/>
      </w:divBdr>
    </w:div>
    <w:div w:id="986276418">
      <w:marLeft w:val="480"/>
      <w:marRight w:val="0"/>
      <w:marTop w:val="0"/>
      <w:marBottom w:val="0"/>
      <w:divBdr>
        <w:top w:val="none" w:sz="0" w:space="0" w:color="auto"/>
        <w:left w:val="none" w:sz="0" w:space="0" w:color="auto"/>
        <w:bottom w:val="none" w:sz="0" w:space="0" w:color="auto"/>
        <w:right w:val="none" w:sz="0" w:space="0" w:color="auto"/>
      </w:divBdr>
    </w:div>
    <w:div w:id="986513498">
      <w:marLeft w:val="480"/>
      <w:marRight w:val="0"/>
      <w:marTop w:val="0"/>
      <w:marBottom w:val="0"/>
      <w:divBdr>
        <w:top w:val="none" w:sz="0" w:space="0" w:color="auto"/>
        <w:left w:val="none" w:sz="0" w:space="0" w:color="auto"/>
        <w:bottom w:val="none" w:sz="0" w:space="0" w:color="auto"/>
        <w:right w:val="none" w:sz="0" w:space="0" w:color="auto"/>
      </w:divBdr>
    </w:div>
    <w:div w:id="986785824">
      <w:marLeft w:val="480"/>
      <w:marRight w:val="0"/>
      <w:marTop w:val="0"/>
      <w:marBottom w:val="0"/>
      <w:divBdr>
        <w:top w:val="none" w:sz="0" w:space="0" w:color="auto"/>
        <w:left w:val="none" w:sz="0" w:space="0" w:color="auto"/>
        <w:bottom w:val="none" w:sz="0" w:space="0" w:color="auto"/>
        <w:right w:val="none" w:sz="0" w:space="0" w:color="auto"/>
      </w:divBdr>
    </w:div>
    <w:div w:id="987367250">
      <w:marLeft w:val="480"/>
      <w:marRight w:val="0"/>
      <w:marTop w:val="0"/>
      <w:marBottom w:val="0"/>
      <w:divBdr>
        <w:top w:val="none" w:sz="0" w:space="0" w:color="auto"/>
        <w:left w:val="none" w:sz="0" w:space="0" w:color="auto"/>
        <w:bottom w:val="none" w:sz="0" w:space="0" w:color="auto"/>
        <w:right w:val="none" w:sz="0" w:space="0" w:color="auto"/>
      </w:divBdr>
    </w:div>
    <w:div w:id="987631437">
      <w:marLeft w:val="480"/>
      <w:marRight w:val="0"/>
      <w:marTop w:val="0"/>
      <w:marBottom w:val="0"/>
      <w:divBdr>
        <w:top w:val="none" w:sz="0" w:space="0" w:color="auto"/>
        <w:left w:val="none" w:sz="0" w:space="0" w:color="auto"/>
        <w:bottom w:val="none" w:sz="0" w:space="0" w:color="auto"/>
        <w:right w:val="none" w:sz="0" w:space="0" w:color="auto"/>
      </w:divBdr>
    </w:div>
    <w:div w:id="987637835">
      <w:marLeft w:val="480"/>
      <w:marRight w:val="0"/>
      <w:marTop w:val="0"/>
      <w:marBottom w:val="0"/>
      <w:divBdr>
        <w:top w:val="none" w:sz="0" w:space="0" w:color="auto"/>
        <w:left w:val="none" w:sz="0" w:space="0" w:color="auto"/>
        <w:bottom w:val="none" w:sz="0" w:space="0" w:color="auto"/>
        <w:right w:val="none" w:sz="0" w:space="0" w:color="auto"/>
      </w:divBdr>
    </w:div>
    <w:div w:id="987781035">
      <w:marLeft w:val="480"/>
      <w:marRight w:val="0"/>
      <w:marTop w:val="0"/>
      <w:marBottom w:val="0"/>
      <w:divBdr>
        <w:top w:val="none" w:sz="0" w:space="0" w:color="auto"/>
        <w:left w:val="none" w:sz="0" w:space="0" w:color="auto"/>
        <w:bottom w:val="none" w:sz="0" w:space="0" w:color="auto"/>
        <w:right w:val="none" w:sz="0" w:space="0" w:color="auto"/>
      </w:divBdr>
    </w:div>
    <w:div w:id="988098729">
      <w:marLeft w:val="480"/>
      <w:marRight w:val="0"/>
      <w:marTop w:val="0"/>
      <w:marBottom w:val="0"/>
      <w:divBdr>
        <w:top w:val="none" w:sz="0" w:space="0" w:color="auto"/>
        <w:left w:val="none" w:sz="0" w:space="0" w:color="auto"/>
        <w:bottom w:val="none" w:sz="0" w:space="0" w:color="auto"/>
        <w:right w:val="none" w:sz="0" w:space="0" w:color="auto"/>
      </w:divBdr>
    </w:div>
    <w:div w:id="988166852">
      <w:marLeft w:val="480"/>
      <w:marRight w:val="0"/>
      <w:marTop w:val="0"/>
      <w:marBottom w:val="0"/>
      <w:divBdr>
        <w:top w:val="none" w:sz="0" w:space="0" w:color="auto"/>
        <w:left w:val="none" w:sz="0" w:space="0" w:color="auto"/>
        <w:bottom w:val="none" w:sz="0" w:space="0" w:color="auto"/>
        <w:right w:val="none" w:sz="0" w:space="0" w:color="auto"/>
      </w:divBdr>
    </w:div>
    <w:div w:id="988365652">
      <w:marLeft w:val="480"/>
      <w:marRight w:val="0"/>
      <w:marTop w:val="0"/>
      <w:marBottom w:val="0"/>
      <w:divBdr>
        <w:top w:val="none" w:sz="0" w:space="0" w:color="auto"/>
        <w:left w:val="none" w:sz="0" w:space="0" w:color="auto"/>
        <w:bottom w:val="none" w:sz="0" w:space="0" w:color="auto"/>
        <w:right w:val="none" w:sz="0" w:space="0" w:color="auto"/>
      </w:divBdr>
    </w:div>
    <w:div w:id="988746840">
      <w:marLeft w:val="480"/>
      <w:marRight w:val="0"/>
      <w:marTop w:val="0"/>
      <w:marBottom w:val="0"/>
      <w:divBdr>
        <w:top w:val="none" w:sz="0" w:space="0" w:color="auto"/>
        <w:left w:val="none" w:sz="0" w:space="0" w:color="auto"/>
        <w:bottom w:val="none" w:sz="0" w:space="0" w:color="auto"/>
        <w:right w:val="none" w:sz="0" w:space="0" w:color="auto"/>
      </w:divBdr>
    </w:div>
    <w:div w:id="988824095">
      <w:marLeft w:val="480"/>
      <w:marRight w:val="0"/>
      <w:marTop w:val="0"/>
      <w:marBottom w:val="0"/>
      <w:divBdr>
        <w:top w:val="none" w:sz="0" w:space="0" w:color="auto"/>
        <w:left w:val="none" w:sz="0" w:space="0" w:color="auto"/>
        <w:bottom w:val="none" w:sz="0" w:space="0" w:color="auto"/>
        <w:right w:val="none" w:sz="0" w:space="0" w:color="auto"/>
      </w:divBdr>
    </w:div>
    <w:div w:id="988829727">
      <w:marLeft w:val="480"/>
      <w:marRight w:val="0"/>
      <w:marTop w:val="0"/>
      <w:marBottom w:val="0"/>
      <w:divBdr>
        <w:top w:val="none" w:sz="0" w:space="0" w:color="auto"/>
        <w:left w:val="none" w:sz="0" w:space="0" w:color="auto"/>
        <w:bottom w:val="none" w:sz="0" w:space="0" w:color="auto"/>
        <w:right w:val="none" w:sz="0" w:space="0" w:color="auto"/>
      </w:divBdr>
    </w:div>
    <w:div w:id="989019575">
      <w:marLeft w:val="480"/>
      <w:marRight w:val="0"/>
      <w:marTop w:val="0"/>
      <w:marBottom w:val="0"/>
      <w:divBdr>
        <w:top w:val="none" w:sz="0" w:space="0" w:color="auto"/>
        <w:left w:val="none" w:sz="0" w:space="0" w:color="auto"/>
        <w:bottom w:val="none" w:sz="0" w:space="0" w:color="auto"/>
        <w:right w:val="none" w:sz="0" w:space="0" w:color="auto"/>
      </w:divBdr>
    </w:div>
    <w:div w:id="989290759">
      <w:marLeft w:val="480"/>
      <w:marRight w:val="0"/>
      <w:marTop w:val="0"/>
      <w:marBottom w:val="0"/>
      <w:divBdr>
        <w:top w:val="none" w:sz="0" w:space="0" w:color="auto"/>
        <w:left w:val="none" w:sz="0" w:space="0" w:color="auto"/>
        <w:bottom w:val="none" w:sz="0" w:space="0" w:color="auto"/>
        <w:right w:val="none" w:sz="0" w:space="0" w:color="auto"/>
      </w:divBdr>
    </w:div>
    <w:div w:id="989480522">
      <w:marLeft w:val="480"/>
      <w:marRight w:val="0"/>
      <w:marTop w:val="0"/>
      <w:marBottom w:val="0"/>
      <w:divBdr>
        <w:top w:val="none" w:sz="0" w:space="0" w:color="auto"/>
        <w:left w:val="none" w:sz="0" w:space="0" w:color="auto"/>
        <w:bottom w:val="none" w:sz="0" w:space="0" w:color="auto"/>
        <w:right w:val="none" w:sz="0" w:space="0" w:color="auto"/>
      </w:divBdr>
    </w:div>
    <w:div w:id="989794529">
      <w:marLeft w:val="480"/>
      <w:marRight w:val="0"/>
      <w:marTop w:val="0"/>
      <w:marBottom w:val="0"/>
      <w:divBdr>
        <w:top w:val="none" w:sz="0" w:space="0" w:color="auto"/>
        <w:left w:val="none" w:sz="0" w:space="0" w:color="auto"/>
        <w:bottom w:val="none" w:sz="0" w:space="0" w:color="auto"/>
        <w:right w:val="none" w:sz="0" w:space="0" w:color="auto"/>
      </w:divBdr>
    </w:div>
    <w:div w:id="990015646">
      <w:marLeft w:val="480"/>
      <w:marRight w:val="0"/>
      <w:marTop w:val="0"/>
      <w:marBottom w:val="0"/>
      <w:divBdr>
        <w:top w:val="none" w:sz="0" w:space="0" w:color="auto"/>
        <w:left w:val="none" w:sz="0" w:space="0" w:color="auto"/>
        <w:bottom w:val="none" w:sz="0" w:space="0" w:color="auto"/>
        <w:right w:val="none" w:sz="0" w:space="0" w:color="auto"/>
      </w:divBdr>
    </w:div>
    <w:div w:id="990215099">
      <w:marLeft w:val="480"/>
      <w:marRight w:val="0"/>
      <w:marTop w:val="0"/>
      <w:marBottom w:val="0"/>
      <w:divBdr>
        <w:top w:val="none" w:sz="0" w:space="0" w:color="auto"/>
        <w:left w:val="none" w:sz="0" w:space="0" w:color="auto"/>
        <w:bottom w:val="none" w:sz="0" w:space="0" w:color="auto"/>
        <w:right w:val="none" w:sz="0" w:space="0" w:color="auto"/>
      </w:divBdr>
    </w:div>
    <w:div w:id="990518133">
      <w:marLeft w:val="480"/>
      <w:marRight w:val="0"/>
      <w:marTop w:val="0"/>
      <w:marBottom w:val="0"/>
      <w:divBdr>
        <w:top w:val="none" w:sz="0" w:space="0" w:color="auto"/>
        <w:left w:val="none" w:sz="0" w:space="0" w:color="auto"/>
        <w:bottom w:val="none" w:sz="0" w:space="0" w:color="auto"/>
        <w:right w:val="none" w:sz="0" w:space="0" w:color="auto"/>
      </w:divBdr>
    </w:div>
    <w:div w:id="990520252">
      <w:marLeft w:val="480"/>
      <w:marRight w:val="0"/>
      <w:marTop w:val="0"/>
      <w:marBottom w:val="0"/>
      <w:divBdr>
        <w:top w:val="none" w:sz="0" w:space="0" w:color="auto"/>
        <w:left w:val="none" w:sz="0" w:space="0" w:color="auto"/>
        <w:bottom w:val="none" w:sz="0" w:space="0" w:color="auto"/>
        <w:right w:val="none" w:sz="0" w:space="0" w:color="auto"/>
      </w:divBdr>
    </w:div>
    <w:div w:id="990868019">
      <w:marLeft w:val="480"/>
      <w:marRight w:val="0"/>
      <w:marTop w:val="0"/>
      <w:marBottom w:val="0"/>
      <w:divBdr>
        <w:top w:val="none" w:sz="0" w:space="0" w:color="auto"/>
        <w:left w:val="none" w:sz="0" w:space="0" w:color="auto"/>
        <w:bottom w:val="none" w:sz="0" w:space="0" w:color="auto"/>
        <w:right w:val="none" w:sz="0" w:space="0" w:color="auto"/>
      </w:divBdr>
    </w:div>
    <w:div w:id="990912083">
      <w:marLeft w:val="480"/>
      <w:marRight w:val="0"/>
      <w:marTop w:val="0"/>
      <w:marBottom w:val="0"/>
      <w:divBdr>
        <w:top w:val="none" w:sz="0" w:space="0" w:color="auto"/>
        <w:left w:val="none" w:sz="0" w:space="0" w:color="auto"/>
        <w:bottom w:val="none" w:sz="0" w:space="0" w:color="auto"/>
        <w:right w:val="none" w:sz="0" w:space="0" w:color="auto"/>
      </w:divBdr>
    </w:div>
    <w:div w:id="990983660">
      <w:marLeft w:val="480"/>
      <w:marRight w:val="0"/>
      <w:marTop w:val="0"/>
      <w:marBottom w:val="0"/>
      <w:divBdr>
        <w:top w:val="none" w:sz="0" w:space="0" w:color="auto"/>
        <w:left w:val="none" w:sz="0" w:space="0" w:color="auto"/>
        <w:bottom w:val="none" w:sz="0" w:space="0" w:color="auto"/>
        <w:right w:val="none" w:sz="0" w:space="0" w:color="auto"/>
      </w:divBdr>
    </w:div>
    <w:div w:id="991062538">
      <w:marLeft w:val="480"/>
      <w:marRight w:val="0"/>
      <w:marTop w:val="0"/>
      <w:marBottom w:val="0"/>
      <w:divBdr>
        <w:top w:val="none" w:sz="0" w:space="0" w:color="auto"/>
        <w:left w:val="none" w:sz="0" w:space="0" w:color="auto"/>
        <w:bottom w:val="none" w:sz="0" w:space="0" w:color="auto"/>
        <w:right w:val="none" w:sz="0" w:space="0" w:color="auto"/>
      </w:divBdr>
    </w:div>
    <w:div w:id="991445857">
      <w:marLeft w:val="480"/>
      <w:marRight w:val="0"/>
      <w:marTop w:val="0"/>
      <w:marBottom w:val="0"/>
      <w:divBdr>
        <w:top w:val="none" w:sz="0" w:space="0" w:color="auto"/>
        <w:left w:val="none" w:sz="0" w:space="0" w:color="auto"/>
        <w:bottom w:val="none" w:sz="0" w:space="0" w:color="auto"/>
        <w:right w:val="none" w:sz="0" w:space="0" w:color="auto"/>
      </w:divBdr>
    </w:div>
    <w:div w:id="991526872">
      <w:marLeft w:val="480"/>
      <w:marRight w:val="0"/>
      <w:marTop w:val="0"/>
      <w:marBottom w:val="0"/>
      <w:divBdr>
        <w:top w:val="none" w:sz="0" w:space="0" w:color="auto"/>
        <w:left w:val="none" w:sz="0" w:space="0" w:color="auto"/>
        <w:bottom w:val="none" w:sz="0" w:space="0" w:color="auto"/>
        <w:right w:val="none" w:sz="0" w:space="0" w:color="auto"/>
      </w:divBdr>
    </w:div>
    <w:div w:id="992295694">
      <w:marLeft w:val="480"/>
      <w:marRight w:val="0"/>
      <w:marTop w:val="0"/>
      <w:marBottom w:val="0"/>
      <w:divBdr>
        <w:top w:val="none" w:sz="0" w:space="0" w:color="auto"/>
        <w:left w:val="none" w:sz="0" w:space="0" w:color="auto"/>
        <w:bottom w:val="none" w:sz="0" w:space="0" w:color="auto"/>
        <w:right w:val="none" w:sz="0" w:space="0" w:color="auto"/>
      </w:divBdr>
    </w:div>
    <w:div w:id="992366288">
      <w:marLeft w:val="480"/>
      <w:marRight w:val="0"/>
      <w:marTop w:val="0"/>
      <w:marBottom w:val="0"/>
      <w:divBdr>
        <w:top w:val="none" w:sz="0" w:space="0" w:color="auto"/>
        <w:left w:val="none" w:sz="0" w:space="0" w:color="auto"/>
        <w:bottom w:val="none" w:sz="0" w:space="0" w:color="auto"/>
        <w:right w:val="none" w:sz="0" w:space="0" w:color="auto"/>
      </w:divBdr>
    </w:div>
    <w:div w:id="992370006">
      <w:marLeft w:val="480"/>
      <w:marRight w:val="0"/>
      <w:marTop w:val="0"/>
      <w:marBottom w:val="0"/>
      <w:divBdr>
        <w:top w:val="none" w:sz="0" w:space="0" w:color="auto"/>
        <w:left w:val="none" w:sz="0" w:space="0" w:color="auto"/>
        <w:bottom w:val="none" w:sz="0" w:space="0" w:color="auto"/>
        <w:right w:val="none" w:sz="0" w:space="0" w:color="auto"/>
      </w:divBdr>
    </w:div>
    <w:div w:id="992831687">
      <w:marLeft w:val="480"/>
      <w:marRight w:val="0"/>
      <w:marTop w:val="0"/>
      <w:marBottom w:val="0"/>
      <w:divBdr>
        <w:top w:val="none" w:sz="0" w:space="0" w:color="auto"/>
        <w:left w:val="none" w:sz="0" w:space="0" w:color="auto"/>
        <w:bottom w:val="none" w:sz="0" w:space="0" w:color="auto"/>
        <w:right w:val="none" w:sz="0" w:space="0" w:color="auto"/>
      </w:divBdr>
    </w:div>
    <w:div w:id="992955625">
      <w:marLeft w:val="480"/>
      <w:marRight w:val="0"/>
      <w:marTop w:val="0"/>
      <w:marBottom w:val="0"/>
      <w:divBdr>
        <w:top w:val="none" w:sz="0" w:space="0" w:color="auto"/>
        <w:left w:val="none" w:sz="0" w:space="0" w:color="auto"/>
        <w:bottom w:val="none" w:sz="0" w:space="0" w:color="auto"/>
        <w:right w:val="none" w:sz="0" w:space="0" w:color="auto"/>
      </w:divBdr>
    </w:div>
    <w:div w:id="993027467">
      <w:marLeft w:val="480"/>
      <w:marRight w:val="0"/>
      <w:marTop w:val="0"/>
      <w:marBottom w:val="0"/>
      <w:divBdr>
        <w:top w:val="none" w:sz="0" w:space="0" w:color="auto"/>
        <w:left w:val="none" w:sz="0" w:space="0" w:color="auto"/>
        <w:bottom w:val="none" w:sz="0" w:space="0" w:color="auto"/>
        <w:right w:val="none" w:sz="0" w:space="0" w:color="auto"/>
      </w:divBdr>
    </w:div>
    <w:div w:id="993409416">
      <w:marLeft w:val="480"/>
      <w:marRight w:val="0"/>
      <w:marTop w:val="0"/>
      <w:marBottom w:val="0"/>
      <w:divBdr>
        <w:top w:val="none" w:sz="0" w:space="0" w:color="auto"/>
        <w:left w:val="none" w:sz="0" w:space="0" w:color="auto"/>
        <w:bottom w:val="none" w:sz="0" w:space="0" w:color="auto"/>
        <w:right w:val="none" w:sz="0" w:space="0" w:color="auto"/>
      </w:divBdr>
    </w:div>
    <w:div w:id="993875092">
      <w:marLeft w:val="480"/>
      <w:marRight w:val="0"/>
      <w:marTop w:val="0"/>
      <w:marBottom w:val="0"/>
      <w:divBdr>
        <w:top w:val="none" w:sz="0" w:space="0" w:color="auto"/>
        <w:left w:val="none" w:sz="0" w:space="0" w:color="auto"/>
        <w:bottom w:val="none" w:sz="0" w:space="0" w:color="auto"/>
        <w:right w:val="none" w:sz="0" w:space="0" w:color="auto"/>
      </w:divBdr>
    </w:div>
    <w:div w:id="993947904">
      <w:marLeft w:val="480"/>
      <w:marRight w:val="0"/>
      <w:marTop w:val="0"/>
      <w:marBottom w:val="0"/>
      <w:divBdr>
        <w:top w:val="none" w:sz="0" w:space="0" w:color="auto"/>
        <w:left w:val="none" w:sz="0" w:space="0" w:color="auto"/>
        <w:bottom w:val="none" w:sz="0" w:space="0" w:color="auto"/>
        <w:right w:val="none" w:sz="0" w:space="0" w:color="auto"/>
      </w:divBdr>
    </w:div>
    <w:div w:id="994070044">
      <w:marLeft w:val="480"/>
      <w:marRight w:val="0"/>
      <w:marTop w:val="0"/>
      <w:marBottom w:val="0"/>
      <w:divBdr>
        <w:top w:val="none" w:sz="0" w:space="0" w:color="auto"/>
        <w:left w:val="none" w:sz="0" w:space="0" w:color="auto"/>
        <w:bottom w:val="none" w:sz="0" w:space="0" w:color="auto"/>
        <w:right w:val="none" w:sz="0" w:space="0" w:color="auto"/>
      </w:divBdr>
    </w:div>
    <w:div w:id="994527500">
      <w:marLeft w:val="480"/>
      <w:marRight w:val="0"/>
      <w:marTop w:val="0"/>
      <w:marBottom w:val="0"/>
      <w:divBdr>
        <w:top w:val="none" w:sz="0" w:space="0" w:color="auto"/>
        <w:left w:val="none" w:sz="0" w:space="0" w:color="auto"/>
        <w:bottom w:val="none" w:sz="0" w:space="0" w:color="auto"/>
        <w:right w:val="none" w:sz="0" w:space="0" w:color="auto"/>
      </w:divBdr>
    </w:div>
    <w:div w:id="994724391">
      <w:marLeft w:val="480"/>
      <w:marRight w:val="0"/>
      <w:marTop w:val="0"/>
      <w:marBottom w:val="0"/>
      <w:divBdr>
        <w:top w:val="none" w:sz="0" w:space="0" w:color="auto"/>
        <w:left w:val="none" w:sz="0" w:space="0" w:color="auto"/>
        <w:bottom w:val="none" w:sz="0" w:space="0" w:color="auto"/>
        <w:right w:val="none" w:sz="0" w:space="0" w:color="auto"/>
      </w:divBdr>
    </w:div>
    <w:div w:id="994727952">
      <w:marLeft w:val="480"/>
      <w:marRight w:val="0"/>
      <w:marTop w:val="0"/>
      <w:marBottom w:val="0"/>
      <w:divBdr>
        <w:top w:val="none" w:sz="0" w:space="0" w:color="auto"/>
        <w:left w:val="none" w:sz="0" w:space="0" w:color="auto"/>
        <w:bottom w:val="none" w:sz="0" w:space="0" w:color="auto"/>
        <w:right w:val="none" w:sz="0" w:space="0" w:color="auto"/>
      </w:divBdr>
    </w:div>
    <w:div w:id="995260139">
      <w:marLeft w:val="480"/>
      <w:marRight w:val="0"/>
      <w:marTop w:val="0"/>
      <w:marBottom w:val="0"/>
      <w:divBdr>
        <w:top w:val="none" w:sz="0" w:space="0" w:color="auto"/>
        <w:left w:val="none" w:sz="0" w:space="0" w:color="auto"/>
        <w:bottom w:val="none" w:sz="0" w:space="0" w:color="auto"/>
        <w:right w:val="none" w:sz="0" w:space="0" w:color="auto"/>
      </w:divBdr>
    </w:div>
    <w:div w:id="995451958">
      <w:marLeft w:val="480"/>
      <w:marRight w:val="0"/>
      <w:marTop w:val="0"/>
      <w:marBottom w:val="0"/>
      <w:divBdr>
        <w:top w:val="none" w:sz="0" w:space="0" w:color="auto"/>
        <w:left w:val="none" w:sz="0" w:space="0" w:color="auto"/>
        <w:bottom w:val="none" w:sz="0" w:space="0" w:color="auto"/>
        <w:right w:val="none" w:sz="0" w:space="0" w:color="auto"/>
      </w:divBdr>
    </w:div>
    <w:div w:id="995497664">
      <w:marLeft w:val="480"/>
      <w:marRight w:val="0"/>
      <w:marTop w:val="0"/>
      <w:marBottom w:val="0"/>
      <w:divBdr>
        <w:top w:val="none" w:sz="0" w:space="0" w:color="auto"/>
        <w:left w:val="none" w:sz="0" w:space="0" w:color="auto"/>
        <w:bottom w:val="none" w:sz="0" w:space="0" w:color="auto"/>
        <w:right w:val="none" w:sz="0" w:space="0" w:color="auto"/>
      </w:divBdr>
    </w:div>
    <w:div w:id="995887174">
      <w:marLeft w:val="480"/>
      <w:marRight w:val="0"/>
      <w:marTop w:val="0"/>
      <w:marBottom w:val="0"/>
      <w:divBdr>
        <w:top w:val="none" w:sz="0" w:space="0" w:color="auto"/>
        <w:left w:val="none" w:sz="0" w:space="0" w:color="auto"/>
        <w:bottom w:val="none" w:sz="0" w:space="0" w:color="auto"/>
        <w:right w:val="none" w:sz="0" w:space="0" w:color="auto"/>
      </w:divBdr>
    </w:div>
    <w:div w:id="996301614">
      <w:marLeft w:val="480"/>
      <w:marRight w:val="0"/>
      <w:marTop w:val="0"/>
      <w:marBottom w:val="0"/>
      <w:divBdr>
        <w:top w:val="none" w:sz="0" w:space="0" w:color="auto"/>
        <w:left w:val="none" w:sz="0" w:space="0" w:color="auto"/>
        <w:bottom w:val="none" w:sz="0" w:space="0" w:color="auto"/>
        <w:right w:val="none" w:sz="0" w:space="0" w:color="auto"/>
      </w:divBdr>
    </w:div>
    <w:div w:id="996346429">
      <w:marLeft w:val="480"/>
      <w:marRight w:val="0"/>
      <w:marTop w:val="0"/>
      <w:marBottom w:val="0"/>
      <w:divBdr>
        <w:top w:val="none" w:sz="0" w:space="0" w:color="auto"/>
        <w:left w:val="none" w:sz="0" w:space="0" w:color="auto"/>
        <w:bottom w:val="none" w:sz="0" w:space="0" w:color="auto"/>
        <w:right w:val="none" w:sz="0" w:space="0" w:color="auto"/>
      </w:divBdr>
    </w:div>
    <w:div w:id="996419992">
      <w:marLeft w:val="480"/>
      <w:marRight w:val="0"/>
      <w:marTop w:val="0"/>
      <w:marBottom w:val="0"/>
      <w:divBdr>
        <w:top w:val="none" w:sz="0" w:space="0" w:color="auto"/>
        <w:left w:val="none" w:sz="0" w:space="0" w:color="auto"/>
        <w:bottom w:val="none" w:sz="0" w:space="0" w:color="auto"/>
        <w:right w:val="none" w:sz="0" w:space="0" w:color="auto"/>
      </w:divBdr>
    </w:div>
    <w:div w:id="996495187">
      <w:marLeft w:val="480"/>
      <w:marRight w:val="0"/>
      <w:marTop w:val="0"/>
      <w:marBottom w:val="0"/>
      <w:divBdr>
        <w:top w:val="none" w:sz="0" w:space="0" w:color="auto"/>
        <w:left w:val="none" w:sz="0" w:space="0" w:color="auto"/>
        <w:bottom w:val="none" w:sz="0" w:space="0" w:color="auto"/>
        <w:right w:val="none" w:sz="0" w:space="0" w:color="auto"/>
      </w:divBdr>
    </w:div>
    <w:div w:id="996768165">
      <w:marLeft w:val="480"/>
      <w:marRight w:val="0"/>
      <w:marTop w:val="0"/>
      <w:marBottom w:val="0"/>
      <w:divBdr>
        <w:top w:val="none" w:sz="0" w:space="0" w:color="auto"/>
        <w:left w:val="none" w:sz="0" w:space="0" w:color="auto"/>
        <w:bottom w:val="none" w:sz="0" w:space="0" w:color="auto"/>
        <w:right w:val="none" w:sz="0" w:space="0" w:color="auto"/>
      </w:divBdr>
    </w:div>
    <w:div w:id="996808232">
      <w:marLeft w:val="480"/>
      <w:marRight w:val="0"/>
      <w:marTop w:val="0"/>
      <w:marBottom w:val="0"/>
      <w:divBdr>
        <w:top w:val="none" w:sz="0" w:space="0" w:color="auto"/>
        <w:left w:val="none" w:sz="0" w:space="0" w:color="auto"/>
        <w:bottom w:val="none" w:sz="0" w:space="0" w:color="auto"/>
        <w:right w:val="none" w:sz="0" w:space="0" w:color="auto"/>
      </w:divBdr>
    </w:div>
    <w:div w:id="997002210">
      <w:marLeft w:val="480"/>
      <w:marRight w:val="0"/>
      <w:marTop w:val="0"/>
      <w:marBottom w:val="0"/>
      <w:divBdr>
        <w:top w:val="none" w:sz="0" w:space="0" w:color="auto"/>
        <w:left w:val="none" w:sz="0" w:space="0" w:color="auto"/>
        <w:bottom w:val="none" w:sz="0" w:space="0" w:color="auto"/>
        <w:right w:val="none" w:sz="0" w:space="0" w:color="auto"/>
      </w:divBdr>
    </w:div>
    <w:div w:id="997077176">
      <w:marLeft w:val="480"/>
      <w:marRight w:val="0"/>
      <w:marTop w:val="0"/>
      <w:marBottom w:val="0"/>
      <w:divBdr>
        <w:top w:val="none" w:sz="0" w:space="0" w:color="auto"/>
        <w:left w:val="none" w:sz="0" w:space="0" w:color="auto"/>
        <w:bottom w:val="none" w:sz="0" w:space="0" w:color="auto"/>
        <w:right w:val="none" w:sz="0" w:space="0" w:color="auto"/>
      </w:divBdr>
    </w:div>
    <w:div w:id="997078714">
      <w:marLeft w:val="480"/>
      <w:marRight w:val="0"/>
      <w:marTop w:val="0"/>
      <w:marBottom w:val="0"/>
      <w:divBdr>
        <w:top w:val="none" w:sz="0" w:space="0" w:color="auto"/>
        <w:left w:val="none" w:sz="0" w:space="0" w:color="auto"/>
        <w:bottom w:val="none" w:sz="0" w:space="0" w:color="auto"/>
        <w:right w:val="none" w:sz="0" w:space="0" w:color="auto"/>
      </w:divBdr>
    </w:div>
    <w:div w:id="997345495">
      <w:marLeft w:val="480"/>
      <w:marRight w:val="0"/>
      <w:marTop w:val="0"/>
      <w:marBottom w:val="0"/>
      <w:divBdr>
        <w:top w:val="none" w:sz="0" w:space="0" w:color="auto"/>
        <w:left w:val="none" w:sz="0" w:space="0" w:color="auto"/>
        <w:bottom w:val="none" w:sz="0" w:space="0" w:color="auto"/>
        <w:right w:val="none" w:sz="0" w:space="0" w:color="auto"/>
      </w:divBdr>
    </w:div>
    <w:div w:id="998339391">
      <w:marLeft w:val="480"/>
      <w:marRight w:val="0"/>
      <w:marTop w:val="0"/>
      <w:marBottom w:val="0"/>
      <w:divBdr>
        <w:top w:val="none" w:sz="0" w:space="0" w:color="auto"/>
        <w:left w:val="none" w:sz="0" w:space="0" w:color="auto"/>
        <w:bottom w:val="none" w:sz="0" w:space="0" w:color="auto"/>
        <w:right w:val="none" w:sz="0" w:space="0" w:color="auto"/>
      </w:divBdr>
    </w:div>
    <w:div w:id="998341308">
      <w:marLeft w:val="480"/>
      <w:marRight w:val="0"/>
      <w:marTop w:val="0"/>
      <w:marBottom w:val="0"/>
      <w:divBdr>
        <w:top w:val="none" w:sz="0" w:space="0" w:color="auto"/>
        <w:left w:val="none" w:sz="0" w:space="0" w:color="auto"/>
        <w:bottom w:val="none" w:sz="0" w:space="0" w:color="auto"/>
        <w:right w:val="none" w:sz="0" w:space="0" w:color="auto"/>
      </w:divBdr>
    </w:div>
    <w:div w:id="998801071">
      <w:marLeft w:val="480"/>
      <w:marRight w:val="0"/>
      <w:marTop w:val="0"/>
      <w:marBottom w:val="0"/>
      <w:divBdr>
        <w:top w:val="none" w:sz="0" w:space="0" w:color="auto"/>
        <w:left w:val="none" w:sz="0" w:space="0" w:color="auto"/>
        <w:bottom w:val="none" w:sz="0" w:space="0" w:color="auto"/>
        <w:right w:val="none" w:sz="0" w:space="0" w:color="auto"/>
      </w:divBdr>
    </w:div>
    <w:div w:id="998919068">
      <w:marLeft w:val="480"/>
      <w:marRight w:val="0"/>
      <w:marTop w:val="0"/>
      <w:marBottom w:val="0"/>
      <w:divBdr>
        <w:top w:val="none" w:sz="0" w:space="0" w:color="auto"/>
        <w:left w:val="none" w:sz="0" w:space="0" w:color="auto"/>
        <w:bottom w:val="none" w:sz="0" w:space="0" w:color="auto"/>
        <w:right w:val="none" w:sz="0" w:space="0" w:color="auto"/>
      </w:divBdr>
    </w:div>
    <w:div w:id="998997258">
      <w:marLeft w:val="480"/>
      <w:marRight w:val="0"/>
      <w:marTop w:val="0"/>
      <w:marBottom w:val="0"/>
      <w:divBdr>
        <w:top w:val="none" w:sz="0" w:space="0" w:color="auto"/>
        <w:left w:val="none" w:sz="0" w:space="0" w:color="auto"/>
        <w:bottom w:val="none" w:sz="0" w:space="0" w:color="auto"/>
        <w:right w:val="none" w:sz="0" w:space="0" w:color="auto"/>
      </w:divBdr>
    </w:div>
    <w:div w:id="999430777">
      <w:marLeft w:val="480"/>
      <w:marRight w:val="0"/>
      <w:marTop w:val="0"/>
      <w:marBottom w:val="0"/>
      <w:divBdr>
        <w:top w:val="none" w:sz="0" w:space="0" w:color="auto"/>
        <w:left w:val="none" w:sz="0" w:space="0" w:color="auto"/>
        <w:bottom w:val="none" w:sz="0" w:space="0" w:color="auto"/>
        <w:right w:val="none" w:sz="0" w:space="0" w:color="auto"/>
      </w:divBdr>
    </w:div>
    <w:div w:id="999891645">
      <w:marLeft w:val="480"/>
      <w:marRight w:val="0"/>
      <w:marTop w:val="0"/>
      <w:marBottom w:val="0"/>
      <w:divBdr>
        <w:top w:val="none" w:sz="0" w:space="0" w:color="auto"/>
        <w:left w:val="none" w:sz="0" w:space="0" w:color="auto"/>
        <w:bottom w:val="none" w:sz="0" w:space="0" w:color="auto"/>
        <w:right w:val="none" w:sz="0" w:space="0" w:color="auto"/>
      </w:divBdr>
    </w:div>
    <w:div w:id="1000278384">
      <w:marLeft w:val="480"/>
      <w:marRight w:val="0"/>
      <w:marTop w:val="0"/>
      <w:marBottom w:val="0"/>
      <w:divBdr>
        <w:top w:val="none" w:sz="0" w:space="0" w:color="auto"/>
        <w:left w:val="none" w:sz="0" w:space="0" w:color="auto"/>
        <w:bottom w:val="none" w:sz="0" w:space="0" w:color="auto"/>
        <w:right w:val="none" w:sz="0" w:space="0" w:color="auto"/>
      </w:divBdr>
    </w:div>
    <w:div w:id="1000502534">
      <w:marLeft w:val="480"/>
      <w:marRight w:val="0"/>
      <w:marTop w:val="0"/>
      <w:marBottom w:val="0"/>
      <w:divBdr>
        <w:top w:val="none" w:sz="0" w:space="0" w:color="auto"/>
        <w:left w:val="none" w:sz="0" w:space="0" w:color="auto"/>
        <w:bottom w:val="none" w:sz="0" w:space="0" w:color="auto"/>
        <w:right w:val="none" w:sz="0" w:space="0" w:color="auto"/>
      </w:divBdr>
    </w:div>
    <w:div w:id="1000624084">
      <w:marLeft w:val="480"/>
      <w:marRight w:val="0"/>
      <w:marTop w:val="0"/>
      <w:marBottom w:val="0"/>
      <w:divBdr>
        <w:top w:val="none" w:sz="0" w:space="0" w:color="auto"/>
        <w:left w:val="none" w:sz="0" w:space="0" w:color="auto"/>
        <w:bottom w:val="none" w:sz="0" w:space="0" w:color="auto"/>
        <w:right w:val="none" w:sz="0" w:space="0" w:color="auto"/>
      </w:divBdr>
    </w:div>
    <w:div w:id="1001196327">
      <w:marLeft w:val="480"/>
      <w:marRight w:val="0"/>
      <w:marTop w:val="0"/>
      <w:marBottom w:val="0"/>
      <w:divBdr>
        <w:top w:val="none" w:sz="0" w:space="0" w:color="auto"/>
        <w:left w:val="none" w:sz="0" w:space="0" w:color="auto"/>
        <w:bottom w:val="none" w:sz="0" w:space="0" w:color="auto"/>
        <w:right w:val="none" w:sz="0" w:space="0" w:color="auto"/>
      </w:divBdr>
    </w:div>
    <w:div w:id="1001663146">
      <w:marLeft w:val="480"/>
      <w:marRight w:val="0"/>
      <w:marTop w:val="0"/>
      <w:marBottom w:val="0"/>
      <w:divBdr>
        <w:top w:val="none" w:sz="0" w:space="0" w:color="auto"/>
        <w:left w:val="none" w:sz="0" w:space="0" w:color="auto"/>
        <w:bottom w:val="none" w:sz="0" w:space="0" w:color="auto"/>
        <w:right w:val="none" w:sz="0" w:space="0" w:color="auto"/>
      </w:divBdr>
    </w:div>
    <w:div w:id="1001738023">
      <w:marLeft w:val="480"/>
      <w:marRight w:val="0"/>
      <w:marTop w:val="0"/>
      <w:marBottom w:val="0"/>
      <w:divBdr>
        <w:top w:val="none" w:sz="0" w:space="0" w:color="auto"/>
        <w:left w:val="none" w:sz="0" w:space="0" w:color="auto"/>
        <w:bottom w:val="none" w:sz="0" w:space="0" w:color="auto"/>
        <w:right w:val="none" w:sz="0" w:space="0" w:color="auto"/>
      </w:divBdr>
    </w:div>
    <w:div w:id="1001742286">
      <w:marLeft w:val="480"/>
      <w:marRight w:val="0"/>
      <w:marTop w:val="0"/>
      <w:marBottom w:val="0"/>
      <w:divBdr>
        <w:top w:val="none" w:sz="0" w:space="0" w:color="auto"/>
        <w:left w:val="none" w:sz="0" w:space="0" w:color="auto"/>
        <w:bottom w:val="none" w:sz="0" w:space="0" w:color="auto"/>
        <w:right w:val="none" w:sz="0" w:space="0" w:color="auto"/>
      </w:divBdr>
    </w:div>
    <w:div w:id="1002045461">
      <w:marLeft w:val="480"/>
      <w:marRight w:val="0"/>
      <w:marTop w:val="0"/>
      <w:marBottom w:val="0"/>
      <w:divBdr>
        <w:top w:val="none" w:sz="0" w:space="0" w:color="auto"/>
        <w:left w:val="none" w:sz="0" w:space="0" w:color="auto"/>
        <w:bottom w:val="none" w:sz="0" w:space="0" w:color="auto"/>
        <w:right w:val="none" w:sz="0" w:space="0" w:color="auto"/>
      </w:divBdr>
    </w:div>
    <w:div w:id="1002197633">
      <w:marLeft w:val="480"/>
      <w:marRight w:val="0"/>
      <w:marTop w:val="0"/>
      <w:marBottom w:val="0"/>
      <w:divBdr>
        <w:top w:val="none" w:sz="0" w:space="0" w:color="auto"/>
        <w:left w:val="none" w:sz="0" w:space="0" w:color="auto"/>
        <w:bottom w:val="none" w:sz="0" w:space="0" w:color="auto"/>
        <w:right w:val="none" w:sz="0" w:space="0" w:color="auto"/>
      </w:divBdr>
    </w:div>
    <w:div w:id="1002778788">
      <w:marLeft w:val="480"/>
      <w:marRight w:val="0"/>
      <w:marTop w:val="0"/>
      <w:marBottom w:val="0"/>
      <w:divBdr>
        <w:top w:val="none" w:sz="0" w:space="0" w:color="auto"/>
        <w:left w:val="none" w:sz="0" w:space="0" w:color="auto"/>
        <w:bottom w:val="none" w:sz="0" w:space="0" w:color="auto"/>
        <w:right w:val="none" w:sz="0" w:space="0" w:color="auto"/>
      </w:divBdr>
    </w:div>
    <w:div w:id="1002973683">
      <w:marLeft w:val="480"/>
      <w:marRight w:val="0"/>
      <w:marTop w:val="0"/>
      <w:marBottom w:val="0"/>
      <w:divBdr>
        <w:top w:val="none" w:sz="0" w:space="0" w:color="auto"/>
        <w:left w:val="none" w:sz="0" w:space="0" w:color="auto"/>
        <w:bottom w:val="none" w:sz="0" w:space="0" w:color="auto"/>
        <w:right w:val="none" w:sz="0" w:space="0" w:color="auto"/>
      </w:divBdr>
    </w:div>
    <w:div w:id="1003051527">
      <w:marLeft w:val="480"/>
      <w:marRight w:val="0"/>
      <w:marTop w:val="0"/>
      <w:marBottom w:val="0"/>
      <w:divBdr>
        <w:top w:val="none" w:sz="0" w:space="0" w:color="auto"/>
        <w:left w:val="none" w:sz="0" w:space="0" w:color="auto"/>
        <w:bottom w:val="none" w:sz="0" w:space="0" w:color="auto"/>
        <w:right w:val="none" w:sz="0" w:space="0" w:color="auto"/>
      </w:divBdr>
    </w:div>
    <w:div w:id="1003316107">
      <w:marLeft w:val="480"/>
      <w:marRight w:val="0"/>
      <w:marTop w:val="0"/>
      <w:marBottom w:val="0"/>
      <w:divBdr>
        <w:top w:val="none" w:sz="0" w:space="0" w:color="auto"/>
        <w:left w:val="none" w:sz="0" w:space="0" w:color="auto"/>
        <w:bottom w:val="none" w:sz="0" w:space="0" w:color="auto"/>
        <w:right w:val="none" w:sz="0" w:space="0" w:color="auto"/>
      </w:divBdr>
    </w:div>
    <w:div w:id="1003439832">
      <w:marLeft w:val="480"/>
      <w:marRight w:val="0"/>
      <w:marTop w:val="0"/>
      <w:marBottom w:val="0"/>
      <w:divBdr>
        <w:top w:val="none" w:sz="0" w:space="0" w:color="auto"/>
        <w:left w:val="none" w:sz="0" w:space="0" w:color="auto"/>
        <w:bottom w:val="none" w:sz="0" w:space="0" w:color="auto"/>
        <w:right w:val="none" w:sz="0" w:space="0" w:color="auto"/>
      </w:divBdr>
    </w:div>
    <w:div w:id="1003506734">
      <w:marLeft w:val="480"/>
      <w:marRight w:val="0"/>
      <w:marTop w:val="0"/>
      <w:marBottom w:val="0"/>
      <w:divBdr>
        <w:top w:val="none" w:sz="0" w:space="0" w:color="auto"/>
        <w:left w:val="none" w:sz="0" w:space="0" w:color="auto"/>
        <w:bottom w:val="none" w:sz="0" w:space="0" w:color="auto"/>
        <w:right w:val="none" w:sz="0" w:space="0" w:color="auto"/>
      </w:divBdr>
    </w:div>
    <w:div w:id="1003624762">
      <w:marLeft w:val="480"/>
      <w:marRight w:val="0"/>
      <w:marTop w:val="0"/>
      <w:marBottom w:val="0"/>
      <w:divBdr>
        <w:top w:val="none" w:sz="0" w:space="0" w:color="auto"/>
        <w:left w:val="none" w:sz="0" w:space="0" w:color="auto"/>
        <w:bottom w:val="none" w:sz="0" w:space="0" w:color="auto"/>
        <w:right w:val="none" w:sz="0" w:space="0" w:color="auto"/>
      </w:divBdr>
    </w:div>
    <w:div w:id="1003705421">
      <w:marLeft w:val="480"/>
      <w:marRight w:val="0"/>
      <w:marTop w:val="0"/>
      <w:marBottom w:val="0"/>
      <w:divBdr>
        <w:top w:val="none" w:sz="0" w:space="0" w:color="auto"/>
        <w:left w:val="none" w:sz="0" w:space="0" w:color="auto"/>
        <w:bottom w:val="none" w:sz="0" w:space="0" w:color="auto"/>
        <w:right w:val="none" w:sz="0" w:space="0" w:color="auto"/>
      </w:divBdr>
    </w:div>
    <w:div w:id="1004239388">
      <w:marLeft w:val="480"/>
      <w:marRight w:val="0"/>
      <w:marTop w:val="0"/>
      <w:marBottom w:val="0"/>
      <w:divBdr>
        <w:top w:val="none" w:sz="0" w:space="0" w:color="auto"/>
        <w:left w:val="none" w:sz="0" w:space="0" w:color="auto"/>
        <w:bottom w:val="none" w:sz="0" w:space="0" w:color="auto"/>
        <w:right w:val="none" w:sz="0" w:space="0" w:color="auto"/>
      </w:divBdr>
    </w:div>
    <w:div w:id="1004624028">
      <w:marLeft w:val="480"/>
      <w:marRight w:val="0"/>
      <w:marTop w:val="0"/>
      <w:marBottom w:val="0"/>
      <w:divBdr>
        <w:top w:val="none" w:sz="0" w:space="0" w:color="auto"/>
        <w:left w:val="none" w:sz="0" w:space="0" w:color="auto"/>
        <w:bottom w:val="none" w:sz="0" w:space="0" w:color="auto"/>
        <w:right w:val="none" w:sz="0" w:space="0" w:color="auto"/>
      </w:divBdr>
    </w:div>
    <w:div w:id="1005018881">
      <w:marLeft w:val="480"/>
      <w:marRight w:val="0"/>
      <w:marTop w:val="0"/>
      <w:marBottom w:val="0"/>
      <w:divBdr>
        <w:top w:val="none" w:sz="0" w:space="0" w:color="auto"/>
        <w:left w:val="none" w:sz="0" w:space="0" w:color="auto"/>
        <w:bottom w:val="none" w:sz="0" w:space="0" w:color="auto"/>
        <w:right w:val="none" w:sz="0" w:space="0" w:color="auto"/>
      </w:divBdr>
    </w:div>
    <w:div w:id="1005087771">
      <w:marLeft w:val="480"/>
      <w:marRight w:val="0"/>
      <w:marTop w:val="0"/>
      <w:marBottom w:val="0"/>
      <w:divBdr>
        <w:top w:val="none" w:sz="0" w:space="0" w:color="auto"/>
        <w:left w:val="none" w:sz="0" w:space="0" w:color="auto"/>
        <w:bottom w:val="none" w:sz="0" w:space="0" w:color="auto"/>
        <w:right w:val="none" w:sz="0" w:space="0" w:color="auto"/>
      </w:divBdr>
    </w:div>
    <w:div w:id="1005130790">
      <w:marLeft w:val="480"/>
      <w:marRight w:val="0"/>
      <w:marTop w:val="0"/>
      <w:marBottom w:val="0"/>
      <w:divBdr>
        <w:top w:val="none" w:sz="0" w:space="0" w:color="auto"/>
        <w:left w:val="none" w:sz="0" w:space="0" w:color="auto"/>
        <w:bottom w:val="none" w:sz="0" w:space="0" w:color="auto"/>
        <w:right w:val="none" w:sz="0" w:space="0" w:color="auto"/>
      </w:divBdr>
    </w:div>
    <w:div w:id="1005283244">
      <w:marLeft w:val="480"/>
      <w:marRight w:val="0"/>
      <w:marTop w:val="0"/>
      <w:marBottom w:val="0"/>
      <w:divBdr>
        <w:top w:val="none" w:sz="0" w:space="0" w:color="auto"/>
        <w:left w:val="none" w:sz="0" w:space="0" w:color="auto"/>
        <w:bottom w:val="none" w:sz="0" w:space="0" w:color="auto"/>
        <w:right w:val="none" w:sz="0" w:space="0" w:color="auto"/>
      </w:divBdr>
    </w:div>
    <w:div w:id="1005354551">
      <w:marLeft w:val="480"/>
      <w:marRight w:val="0"/>
      <w:marTop w:val="0"/>
      <w:marBottom w:val="0"/>
      <w:divBdr>
        <w:top w:val="none" w:sz="0" w:space="0" w:color="auto"/>
        <w:left w:val="none" w:sz="0" w:space="0" w:color="auto"/>
        <w:bottom w:val="none" w:sz="0" w:space="0" w:color="auto"/>
        <w:right w:val="none" w:sz="0" w:space="0" w:color="auto"/>
      </w:divBdr>
    </w:div>
    <w:div w:id="1005792409">
      <w:marLeft w:val="480"/>
      <w:marRight w:val="0"/>
      <w:marTop w:val="0"/>
      <w:marBottom w:val="0"/>
      <w:divBdr>
        <w:top w:val="none" w:sz="0" w:space="0" w:color="auto"/>
        <w:left w:val="none" w:sz="0" w:space="0" w:color="auto"/>
        <w:bottom w:val="none" w:sz="0" w:space="0" w:color="auto"/>
        <w:right w:val="none" w:sz="0" w:space="0" w:color="auto"/>
      </w:divBdr>
    </w:div>
    <w:div w:id="1005939118">
      <w:marLeft w:val="480"/>
      <w:marRight w:val="0"/>
      <w:marTop w:val="0"/>
      <w:marBottom w:val="0"/>
      <w:divBdr>
        <w:top w:val="none" w:sz="0" w:space="0" w:color="auto"/>
        <w:left w:val="none" w:sz="0" w:space="0" w:color="auto"/>
        <w:bottom w:val="none" w:sz="0" w:space="0" w:color="auto"/>
        <w:right w:val="none" w:sz="0" w:space="0" w:color="auto"/>
      </w:divBdr>
    </w:div>
    <w:div w:id="1006588648">
      <w:marLeft w:val="480"/>
      <w:marRight w:val="0"/>
      <w:marTop w:val="0"/>
      <w:marBottom w:val="0"/>
      <w:divBdr>
        <w:top w:val="none" w:sz="0" w:space="0" w:color="auto"/>
        <w:left w:val="none" w:sz="0" w:space="0" w:color="auto"/>
        <w:bottom w:val="none" w:sz="0" w:space="0" w:color="auto"/>
        <w:right w:val="none" w:sz="0" w:space="0" w:color="auto"/>
      </w:divBdr>
    </w:div>
    <w:div w:id="1006708188">
      <w:marLeft w:val="480"/>
      <w:marRight w:val="0"/>
      <w:marTop w:val="0"/>
      <w:marBottom w:val="0"/>
      <w:divBdr>
        <w:top w:val="none" w:sz="0" w:space="0" w:color="auto"/>
        <w:left w:val="none" w:sz="0" w:space="0" w:color="auto"/>
        <w:bottom w:val="none" w:sz="0" w:space="0" w:color="auto"/>
        <w:right w:val="none" w:sz="0" w:space="0" w:color="auto"/>
      </w:divBdr>
    </w:div>
    <w:div w:id="1006713749">
      <w:marLeft w:val="480"/>
      <w:marRight w:val="0"/>
      <w:marTop w:val="0"/>
      <w:marBottom w:val="0"/>
      <w:divBdr>
        <w:top w:val="none" w:sz="0" w:space="0" w:color="auto"/>
        <w:left w:val="none" w:sz="0" w:space="0" w:color="auto"/>
        <w:bottom w:val="none" w:sz="0" w:space="0" w:color="auto"/>
        <w:right w:val="none" w:sz="0" w:space="0" w:color="auto"/>
      </w:divBdr>
    </w:div>
    <w:div w:id="1006859685">
      <w:marLeft w:val="480"/>
      <w:marRight w:val="0"/>
      <w:marTop w:val="0"/>
      <w:marBottom w:val="0"/>
      <w:divBdr>
        <w:top w:val="none" w:sz="0" w:space="0" w:color="auto"/>
        <w:left w:val="none" w:sz="0" w:space="0" w:color="auto"/>
        <w:bottom w:val="none" w:sz="0" w:space="0" w:color="auto"/>
        <w:right w:val="none" w:sz="0" w:space="0" w:color="auto"/>
      </w:divBdr>
    </w:div>
    <w:div w:id="1006978890">
      <w:marLeft w:val="480"/>
      <w:marRight w:val="0"/>
      <w:marTop w:val="0"/>
      <w:marBottom w:val="0"/>
      <w:divBdr>
        <w:top w:val="none" w:sz="0" w:space="0" w:color="auto"/>
        <w:left w:val="none" w:sz="0" w:space="0" w:color="auto"/>
        <w:bottom w:val="none" w:sz="0" w:space="0" w:color="auto"/>
        <w:right w:val="none" w:sz="0" w:space="0" w:color="auto"/>
      </w:divBdr>
    </w:div>
    <w:div w:id="1008292506">
      <w:marLeft w:val="480"/>
      <w:marRight w:val="0"/>
      <w:marTop w:val="0"/>
      <w:marBottom w:val="0"/>
      <w:divBdr>
        <w:top w:val="none" w:sz="0" w:space="0" w:color="auto"/>
        <w:left w:val="none" w:sz="0" w:space="0" w:color="auto"/>
        <w:bottom w:val="none" w:sz="0" w:space="0" w:color="auto"/>
        <w:right w:val="none" w:sz="0" w:space="0" w:color="auto"/>
      </w:divBdr>
    </w:div>
    <w:div w:id="1008605795">
      <w:marLeft w:val="480"/>
      <w:marRight w:val="0"/>
      <w:marTop w:val="0"/>
      <w:marBottom w:val="0"/>
      <w:divBdr>
        <w:top w:val="none" w:sz="0" w:space="0" w:color="auto"/>
        <w:left w:val="none" w:sz="0" w:space="0" w:color="auto"/>
        <w:bottom w:val="none" w:sz="0" w:space="0" w:color="auto"/>
        <w:right w:val="none" w:sz="0" w:space="0" w:color="auto"/>
      </w:divBdr>
    </w:div>
    <w:div w:id="1008629987">
      <w:marLeft w:val="480"/>
      <w:marRight w:val="0"/>
      <w:marTop w:val="0"/>
      <w:marBottom w:val="0"/>
      <w:divBdr>
        <w:top w:val="none" w:sz="0" w:space="0" w:color="auto"/>
        <w:left w:val="none" w:sz="0" w:space="0" w:color="auto"/>
        <w:bottom w:val="none" w:sz="0" w:space="0" w:color="auto"/>
        <w:right w:val="none" w:sz="0" w:space="0" w:color="auto"/>
      </w:divBdr>
    </w:div>
    <w:div w:id="1008750830">
      <w:marLeft w:val="480"/>
      <w:marRight w:val="0"/>
      <w:marTop w:val="0"/>
      <w:marBottom w:val="0"/>
      <w:divBdr>
        <w:top w:val="none" w:sz="0" w:space="0" w:color="auto"/>
        <w:left w:val="none" w:sz="0" w:space="0" w:color="auto"/>
        <w:bottom w:val="none" w:sz="0" w:space="0" w:color="auto"/>
        <w:right w:val="none" w:sz="0" w:space="0" w:color="auto"/>
      </w:divBdr>
    </w:div>
    <w:div w:id="1009141836">
      <w:marLeft w:val="480"/>
      <w:marRight w:val="0"/>
      <w:marTop w:val="0"/>
      <w:marBottom w:val="0"/>
      <w:divBdr>
        <w:top w:val="none" w:sz="0" w:space="0" w:color="auto"/>
        <w:left w:val="none" w:sz="0" w:space="0" w:color="auto"/>
        <w:bottom w:val="none" w:sz="0" w:space="0" w:color="auto"/>
        <w:right w:val="none" w:sz="0" w:space="0" w:color="auto"/>
      </w:divBdr>
    </w:div>
    <w:div w:id="1009332043">
      <w:marLeft w:val="480"/>
      <w:marRight w:val="0"/>
      <w:marTop w:val="0"/>
      <w:marBottom w:val="0"/>
      <w:divBdr>
        <w:top w:val="none" w:sz="0" w:space="0" w:color="auto"/>
        <w:left w:val="none" w:sz="0" w:space="0" w:color="auto"/>
        <w:bottom w:val="none" w:sz="0" w:space="0" w:color="auto"/>
        <w:right w:val="none" w:sz="0" w:space="0" w:color="auto"/>
      </w:divBdr>
    </w:div>
    <w:div w:id="1009406210">
      <w:marLeft w:val="480"/>
      <w:marRight w:val="0"/>
      <w:marTop w:val="0"/>
      <w:marBottom w:val="0"/>
      <w:divBdr>
        <w:top w:val="none" w:sz="0" w:space="0" w:color="auto"/>
        <w:left w:val="none" w:sz="0" w:space="0" w:color="auto"/>
        <w:bottom w:val="none" w:sz="0" w:space="0" w:color="auto"/>
        <w:right w:val="none" w:sz="0" w:space="0" w:color="auto"/>
      </w:divBdr>
    </w:div>
    <w:div w:id="1009479499">
      <w:marLeft w:val="480"/>
      <w:marRight w:val="0"/>
      <w:marTop w:val="0"/>
      <w:marBottom w:val="0"/>
      <w:divBdr>
        <w:top w:val="none" w:sz="0" w:space="0" w:color="auto"/>
        <w:left w:val="none" w:sz="0" w:space="0" w:color="auto"/>
        <w:bottom w:val="none" w:sz="0" w:space="0" w:color="auto"/>
        <w:right w:val="none" w:sz="0" w:space="0" w:color="auto"/>
      </w:divBdr>
    </w:div>
    <w:div w:id="1009480278">
      <w:marLeft w:val="480"/>
      <w:marRight w:val="0"/>
      <w:marTop w:val="0"/>
      <w:marBottom w:val="0"/>
      <w:divBdr>
        <w:top w:val="none" w:sz="0" w:space="0" w:color="auto"/>
        <w:left w:val="none" w:sz="0" w:space="0" w:color="auto"/>
        <w:bottom w:val="none" w:sz="0" w:space="0" w:color="auto"/>
        <w:right w:val="none" w:sz="0" w:space="0" w:color="auto"/>
      </w:divBdr>
    </w:div>
    <w:div w:id="1009482636">
      <w:marLeft w:val="480"/>
      <w:marRight w:val="0"/>
      <w:marTop w:val="0"/>
      <w:marBottom w:val="0"/>
      <w:divBdr>
        <w:top w:val="none" w:sz="0" w:space="0" w:color="auto"/>
        <w:left w:val="none" w:sz="0" w:space="0" w:color="auto"/>
        <w:bottom w:val="none" w:sz="0" w:space="0" w:color="auto"/>
        <w:right w:val="none" w:sz="0" w:space="0" w:color="auto"/>
      </w:divBdr>
    </w:div>
    <w:div w:id="1009679243">
      <w:marLeft w:val="480"/>
      <w:marRight w:val="0"/>
      <w:marTop w:val="0"/>
      <w:marBottom w:val="0"/>
      <w:divBdr>
        <w:top w:val="none" w:sz="0" w:space="0" w:color="auto"/>
        <w:left w:val="none" w:sz="0" w:space="0" w:color="auto"/>
        <w:bottom w:val="none" w:sz="0" w:space="0" w:color="auto"/>
        <w:right w:val="none" w:sz="0" w:space="0" w:color="auto"/>
      </w:divBdr>
    </w:div>
    <w:div w:id="1009868912">
      <w:marLeft w:val="480"/>
      <w:marRight w:val="0"/>
      <w:marTop w:val="0"/>
      <w:marBottom w:val="0"/>
      <w:divBdr>
        <w:top w:val="none" w:sz="0" w:space="0" w:color="auto"/>
        <w:left w:val="none" w:sz="0" w:space="0" w:color="auto"/>
        <w:bottom w:val="none" w:sz="0" w:space="0" w:color="auto"/>
        <w:right w:val="none" w:sz="0" w:space="0" w:color="auto"/>
      </w:divBdr>
    </w:div>
    <w:div w:id="1010521486">
      <w:marLeft w:val="480"/>
      <w:marRight w:val="0"/>
      <w:marTop w:val="0"/>
      <w:marBottom w:val="0"/>
      <w:divBdr>
        <w:top w:val="none" w:sz="0" w:space="0" w:color="auto"/>
        <w:left w:val="none" w:sz="0" w:space="0" w:color="auto"/>
        <w:bottom w:val="none" w:sz="0" w:space="0" w:color="auto"/>
        <w:right w:val="none" w:sz="0" w:space="0" w:color="auto"/>
      </w:divBdr>
    </w:div>
    <w:div w:id="1011027294">
      <w:marLeft w:val="480"/>
      <w:marRight w:val="0"/>
      <w:marTop w:val="0"/>
      <w:marBottom w:val="0"/>
      <w:divBdr>
        <w:top w:val="none" w:sz="0" w:space="0" w:color="auto"/>
        <w:left w:val="none" w:sz="0" w:space="0" w:color="auto"/>
        <w:bottom w:val="none" w:sz="0" w:space="0" w:color="auto"/>
        <w:right w:val="none" w:sz="0" w:space="0" w:color="auto"/>
      </w:divBdr>
    </w:div>
    <w:div w:id="1011295584">
      <w:marLeft w:val="480"/>
      <w:marRight w:val="0"/>
      <w:marTop w:val="0"/>
      <w:marBottom w:val="0"/>
      <w:divBdr>
        <w:top w:val="none" w:sz="0" w:space="0" w:color="auto"/>
        <w:left w:val="none" w:sz="0" w:space="0" w:color="auto"/>
        <w:bottom w:val="none" w:sz="0" w:space="0" w:color="auto"/>
        <w:right w:val="none" w:sz="0" w:space="0" w:color="auto"/>
      </w:divBdr>
    </w:div>
    <w:div w:id="1011375848">
      <w:marLeft w:val="480"/>
      <w:marRight w:val="0"/>
      <w:marTop w:val="0"/>
      <w:marBottom w:val="0"/>
      <w:divBdr>
        <w:top w:val="none" w:sz="0" w:space="0" w:color="auto"/>
        <w:left w:val="none" w:sz="0" w:space="0" w:color="auto"/>
        <w:bottom w:val="none" w:sz="0" w:space="0" w:color="auto"/>
        <w:right w:val="none" w:sz="0" w:space="0" w:color="auto"/>
      </w:divBdr>
    </w:div>
    <w:div w:id="1011564126">
      <w:marLeft w:val="480"/>
      <w:marRight w:val="0"/>
      <w:marTop w:val="0"/>
      <w:marBottom w:val="0"/>
      <w:divBdr>
        <w:top w:val="none" w:sz="0" w:space="0" w:color="auto"/>
        <w:left w:val="none" w:sz="0" w:space="0" w:color="auto"/>
        <w:bottom w:val="none" w:sz="0" w:space="0" w:color="auto"/>
        <w:right w:val="none" w:sz="0" w:space="0" w:color="auto"/>
      </w:divBdr>
    </w:div>
    <w:div w:id="1011638364">
      <w:marLeft w:val="480"/>
      <w:marRight w:val="0"/>
      <w:marTop w:val="0"/>
      <w:marBottom w:val="0"/>
      <w:divBdr>
        <w:top w:val="none" w:sz="0" w:space="0" w:color="auto"/>
        <w:left w:val="none" w:sz="0" w:space="0" w:color="auto"/>
        <w:bottom w:val="none" w:sz="0" w:space="0" w:color="auto"/>
        <w:right w:val="none" w:sz="0" w:space="0" w:color="auto"/>
      </w:divBdr>
    </w:div>
    <w:div w:id="1011835428">
      <w:marLeft w:val="480"/>
      <w:marRight w:val="0"/>
      <w:marTop w:val="0"/>
      <w:marBottom w:val="0"/>
      <w:divBdr>
        <w:top w:val="none" w:sz="0" w:space="0" w:color="auto"/>
        <w:left w:val="none" w:sz="0" w:space="0" w:color="auto"/>
        <w:bottom w:val="none" w:sz="0" w:space="0" w:color="auto"/>
        <w:right w:val="none" w:sz="0" w:space="0" w:color="auto"/>
      </w:divBdr>
    </w:div>
    <w:div w:id="1011835704">
      <w:marLeft w:val="480"/>
      <w:marRight w:val="0"/>
      <w:marTop w:val="0"/>
      <w:marBottom w:val="0"/>
      <w:divBdr>
        <w:top w:val="none" w:sz="0" w:space="0" w:color="auto"/>
        <w:left w:val="none" w:sz="0" w:space="0" w:color="auto"/>
        <w:bottom w:val="none" w:sz="0" w:space="0" w:color="auto"/>
        <w:right w:val="none" w:sz="0" w:space="0" w:color="auto"/>
      </w:divBdr>
    </w:div>
    <w:div w:id="1012032092">
      <w:marLeft w:val="480"/>
      <w:marRight w:val="0"/>
      <w:marTop w:val="0"/>
      <w:marBottom w:val="0"/>
      <w:divBdr>
        <w:top w:val="none" w:sz="0" w:space="0" w:color="auto"/>
        <w:left w:val="none" w:sz="0" w:space="0" w:color="auto"/>
        <w:bottom w:val="none" w:sz="0" w:space="0" w:color="auto"/>
        <w:right w:val="none" w:sz="0" w:space="0" w:color="auto"/>
      </w:divBdr>
    </w:div>
    <w:div w:id="1012145827">
      <w:marLeft w:val="480"/>
      <w:marRight w:val="0"/>
      <w:marTop w:val="0"/>
      <w:marBottom w:val="0"/>
      <w:divBdr>
        <w:top w:val="none" w:sz="0" w:space="0" w:color="auto"/>
        <w:left w:val="none" w:sz="0" w:space="0" w:color="auto"/>
        <w:bottom w:val="none" w:sz="0" w:space="0" w:color="auto"/>
        <w:right w:val="none" w:sz="0" w:space="0" w:color="auto"/>
      </w:divBdr>
    </w:div>
    <w:div w:id="1012340608">
      <w:marLeft w:val="480"/>
      <w:marRight w:val="0"/>
      <w:marTop w:val="0"/>
      <w:marBottom w:val="0"/>
      <w:divBdr>
        <w:top w:val="none" w:sz="0" w:space="0" w:color="auto"/>
        <w:left w:val="none" w:sz="0" w:space="0" w:color="auto"/>
        <w:bottom w:val="none" w:sz="0" w:space="0" w:color="auto"/>
        <w:right w:val="none" w:sz="0" w:space="0" w:color="auto"/>
      </w:divBdr>
    </w:div>
    <w:div w:id="1012411514">
      <w:marLeft w:val="480"/>
      <w:marRight w:val="0"/>
      <w:marTop w:val="0"/>
      <w:marBottom w:val="0"/>
      <w:divBdr>
        <w:top w:val="none" w:sz="0" w:space="0" w:color="auto"/>
        <w:left w:val="none" w:sz="0" w:space="0" w:color="auto"/>
        <w:bottom w:val="none" w:sz="0" w:space="0" w:color="auto"/>
        <w:right w:val="none" w:sz="0" w:space="0" w:color="auto"/>
      </w:divBdr>
    </w:div>
    <w:div w:id="1012689010">
      <w:marLeft w:val="480"/>
      <w:marRight w:val="0"/>
      <w:marTop w:val="0"/>
      <w:marBottom w:val="0"/>
      <w:divBdr>
        <w:top w:val="none" w:sz="0" w:space="0" w:color="auto"/>
        <w:left w:val="none" w:sz="0" w:space="0" w:color="auto"/>
        <w:bottom w:val="none" w:sz="0" w:space="0" w:color="auto"/>
        <w:right w:val="none" w:sz="0" w:space="0" w:color="auto"/>
      </w:divBdr>
    </w:div>
    <w:div w:id="1012802226">
      <w:marLeft w:val="480"/>
      <w:marRight w:val="0"/>
      <w:marTop w:val="0"/>
      <w:marBottom w:val="0"/>
      <w:divBdr>
        <w:top w:val="none" w:sz="0" w:space="0" w:color="auto"/>
        <w:left w:val="none" w:sz="0" w:space="0" w:color="auto"/>
        <w:bottom w:val="none" w:sz="0" w:space="0" w:color="auto"/>
        <w:right w:val="none" w:sz="0" w:space="0" w:color="auto"/>
      </w:divBdr>
    </w:div>
    <w:div w:id="1012805777">
      <w:marLeft w:val="480"/>
      <w:marRight w:val="0"/>
      <w:marTop w:val="0"/>
      <w:marBottom w:val="0"/>
      <w:divBdr>
        <w:top w:val="none" w:sz="0" w:space="0" w:color="auto"/>
        <w:left w:val="none" w:sz="0" w:space="0" w:color="auto"/>
        <w:bottom w:val="none" w:sz="0" w:space="0" w:color="auto"/>
        <w:right w:val="none" w:sz="0" w:space="0" w:color="auto"/>
      </w:divBdr>
    </w:div>
    <w:div w:id="1013607618">
      <w:marLeft w:val="480"/>
      <w:marRight w:val="0"/>
      <w:marTop w:val="0"/>
      <w:marBottom w:val="0"/>
      <w:divBdr>
        <w:top w:val="none" w:sz="0" w:space="0" w:color="auto"/>
        <w:left w:val="none" w:sz="0" w:space="0" w:color="auto"/>
        <w:bottom w:val="none" w:sz="0" w:space="0" w:color="auto"/>
        <w:right w:val="none" w:sz="0" w:space="0" w:color="auto"/>
      </w:divBdr>
    </w:div>
    <w:div w:id="1013721964">
      <w:marLeft w:val="480"/>
      <w:marRight w:val="0"/>
      <w:marTop w:val="0"/>
      <w:marBottom w:val="0"/>
      <w:divBdr>
        <w:top w:val="none" w:sz="0" w:space="0" w:color="auto"/>
        <w:left w:val="none" w:sz="0" w:space="0" w:color="auto"/>
        <w:bottom w:val="none" w:sz="0" w:space="0" w:color="auto"/>
        <w:right w:val="none" w:sz="0" w:space="0" w:color="auto"/>
      </w:divBdr>
    </w:div>
    <w:div w:id="1014115643">
      <w:marLeft w:val="480"/>
      <w:marRight w:val="0"/>
      <w:marTop w:val="0"/>
      <w:marBottom w:val="0"/>
      <w:divBdr>
        <w:top w:val="none" w:sz="0" w:space="0" w:color="auto"/>
        <w:left w:val="none" w:sz="0" w:space="0" w:color="auto"/>
        <w:bottom w:val="none" w:sz="0" w:space="0" w:color="auto"/>
        <w:right w:val="none" w:sz="0" w:space="0" w:color="auto"/>
      </w:divBdr>
    </w:div>
    <w:div w:id="1014451821">
      <w:marLeft w:val="480"/>
      <w:marRight w:val="0"/>
      <w:marTop w:val="0"/>
      <w:marBottom w:val="0"/>
      <w:divBdr>
        <w:top w:val="none" w:sz="0" w:space="0" w:color="auto"/>
        <w:left w:val="none" w:sz="0" w:space="0" w:color="auto"/>
        <w:bottom w:val="none" w:sz="0" w:space="0" w:color="auto"/>
        <w:right w:val="none" w:sz="0" w:space="0" w:color="auto"/>
      </w:divBdr>
    </w:div>
    <w:div w:id="1015110008">
      <w:marLeft w:val="480"/>
      <w:marRight w:val="0"/>
      <w:marTop w:val="0"/>
      <w:marBottom w:val="0"/>
      <w:divBdr>
        <w:top w:val="none" w:sz="0" w:space="0" w:color="auto"/>
        <w:left w:val="none" w:sz="0" w:space="0" w:color="auto"/>
        <w:bottom w:val="none" w:sz="0" w:space="0" w:color="auto"/>
        <w:right w:val="none" w:sz="0" w:space="0" w:color="auto"/>
      </w:divBdr>
    </w:div>
    <w:div w:id="1015230022">
      <w:marLeft w:val="480"/>
      <w:marRight w:val="0"/>
      <w:marTop w:val="0"/>
      <w:marBottom w:val="0"/>
      <w:divBdr>
        <w:top w:val="none" w:sz="0" w:space="0" w:color="auto"/>
        <w:left w:val="none" w:sz="0" w:space="0" w:color="auto"/>
        <w:bottom w:val="none" w:sz="0" w:space="0" w:color="auto"/>
        <w:right w:val="none" w:sz="0" w:space="0" w:color="auto"/>
      </w:divBdr>
    </w:div>
    <w:div w:id="1015423769">
      <w:marLeft w:val="480"/>
      <w:marRight w:val="0"/>
      <w:marTop w:val="0"/>
      <w:marBottom w:val="0"/>
      <w:divBdr>
        <w:top w:val="none" w:sz="0" w:space="0" w:color="auto"/>
        <w:left w:val="none" w:sz="0" w:space="0" w:color="auto"/>
        <w:bottom w:val="none" w:sz="0" w:space="0" w:color="auto"/>
        <w:right w:val="none" w:sz="0" w:space="0" w:color="auto"/>
      </w:divBdr>
    </w:div>
    <w:div w:id="1015495025">
      <w:marLeft w:val="480"/>
      <w:marRight w:val="0"/>
      <w:marTop w:val="0"/>
      <w:marBottom w:val="0"/>
      <w:divBdr>
        <w:top w:val="none" w:sz="0" w:space="0" w:color="auto"/>
        <w:left w:val="none" w:sz="0" w:space="0" w:color="auto"/>
        <w:bottom w:val="none" w:sz="0" w:space="0" w:color="auto"/>
        <w:right w:val="none" w:sz="0" w:space="0" w:color="auto"/>
      </w:divBdr>
    </w:div>
    <w:div w:id="1016150115">
      <w:marLeft w:val="480"/>
      <w:marRight w:val="0"/>
      <w:marTop w:val="0"/>
      <w:marBottom w:val="0"/>
      <w:divBdr>
        <w:top w:val="none" w:sz="0" w:space="0" w:color="auto"/>
        <w:left w:val="none" w:sz="0" w:space="0" w:color="auto"/>
        <w:bottom w:val="none" w:sz="0" w:space="0" w:color="auto"/>
        <w:right w:val="none" w:sz="0" w:space="0" w:color="auto"/>
      </w:divBdr>
    </w:div>
    <w:div w:id="1016543367">
      <w:marLeft w:val="480"/>
      <w:marRight w:val="0"/>
      <w:marTop w:val="0"/>
      <w:marBottom w:val="0"/>
      <w:divBdr>
        <w:top w:val="none" w:sz="0" w:space="0" w:color="auto"/>
        <w:left w:val="none" w:sz="0" w:space="0" w:color="auto"/>
        <w:bottom w:val="none" w:sz="0" w:space="0" w:color="auto"/>
        <w:right w:val="none" w:sz="0" w:space="0" w:color="auto"/>
      </w:divBdr>
    </w:div>
    <w:div w:id="1016922356">
      <w:marLeft w:val="480"/>
      <w:marRight w:val="0"/>
      <w:marTop w:val="0"/>
      <w:marBottom w:val="0"/>
      <w:divBdr>
        <w:top w:val="none" w:sz="0" w:space="0" w:color="auto"/>
        <w:left w:val="none" w:sz="0" w:space="0" w:color="auto"/>
        <w:bottom w:val="none" w:sz="0" w:space="0" w:color="auto"/>
        <w:right w:val="none" w:sz="0" w:space="0" w:color="auto"/>
      </w:divBdr>
    </w:div>
    <w:div w:id="1016930422">
      <w:marLeft w:val="480"/>
      <w:marRight w:val="0"/>
      <w:marTop w:val="0"/>
      <w:marBottom w:val="0"/>
      <w:divBdr>
        <w:top w:val="none" w:sz="0" w:space="0" w:color="auto"/>
        <w:left w:val="none" w:sz="0" w:space="0" w:color="auto"/>
        <w:bottom w:val="none" w:sz="0" w:space="0" w:color="auto"/>
        <w:right w:val="none" w:sz="0" w:space="0" w:color="auto"/>
      </w:divBdr>
    </w:div>
    <w:div w:id="1016998463">
      <w:marLeft w:val="480"/>
      <w:marRight w:val="0"/>
      <w:marTop w:val="0"/>
      <w:marBottom w:val="0"/>
      <w:divBdr>
        <w:top w:val="none" w:sz="0" w:space="0" w:color="auto"/>
        <w:left w:val="none" w:sz="0" w:space="0" w:color="auto"/>
        <w:bottom w:val="none" w:sz="0" w:space="0" w:color="auto"/>
        <w:right w:val="none" w:sz="0" w:space="0" w:color="auto"/>
      </w:divBdr>
    </w:div>
    <w:div w:id="1017461436">
      <w:marLeft w:val="480"/>
      <w:marRight w:val="0"/>
      <w:marTop w:val="0"/>
      <w:marBottom w:val="0"/>
      <w:divBdr>
        <w:top w:val="none" w:sz="0" w:space="0" w:color="auto"/>
        <w:left w:val="none" w:sz="0" w:space="0" w:color="auto"/>
        <w:bottom w:val="none" w:sz="0" w:space="0" w:color="auto"/>
        <w:right w:val="none" w:sz="0" w:space="0" w:color="auto"/>
      </w:divBdr>
    </w:div>
    <w:div w:id="1017779285">
      <w:marLeft w:val="480"/>
      <w:marRight w:val="0"/>
      <w:marTop w:val="0"/>
      <w:marBottom w:val="0"/>
      <w:divBdr>
        <w:top w:val="none" w:sz="0" w:space="0" w:color="auto"/>
        <w:left w:val="none" w:sz="0" w:space="0" w:color="auto"/>
        <w:bottom w:val="none" w:sz="0" w:space="0" w:color="auto"/>
        <w:right w:val="none" w:sz="0" w:space="0" w:color="auto"/>
      </w:divBdr>
    </w:div>
    <w:div w:id="1018702056">
      <w:marLeft w:val="480"/>
      <w:marRight w:val="0"/>
      <w:marTop w:val="0"/>
      <w:marBottom w:val="0"/>
      <w:divBdr>
        <w:top w:val="none" w:sz="0" w:space="0" w:color="auto"/>
        <w:left w:val="none" w:sz="0" w:space="0" w:color="auto"/>
        <w:bottom w:val="none" w:sz="0" w:space="0" w:color="auto"/>
        <w:right w:val="none" w:sz="0" w:space="0" w:color="auto"/>
      </w:divBdr>
    </w:div>
    <w:div w:id="1018892801">
      <w:marLeft w:val="480"/>
      <w:marRight w:val="0"/>
      <w:marTop w:val="0"/>
      <w:marBottom w:val="0"/>
      <w:divBdr>
        <w:top w:val="none" w:sz="0" w:space="0" w:color="auto"/>
        <w:left w:val="none" w:sz="0" w:space="0" w:color="auto"/>
        <w:bottom w:val="none" w:sz="0" w:space="0" w:color="auto"/>
        <w:right w:val="none" w:sz="0" w:space="0" w:color="auto"/>
      </w:divBdr>
    </w:div>
    <w:div w:id="1019085826">
      <w:marLeft w:val="480"/>
      <w:marRight w:val="0"/>
      <w:marTop w:val="0"/>
      <w:marBottom w:val="0"/>
      <w:divBdr>
        <w:top w:val="none" w:sz="0" w:space="0" w:color="auto"/>
        <w:left w:val="none" w:sz="0" w:space="0" w:color="auto"/>
        <w:bottom w:val="none" w:sz="0" w:space="0" w:color="auto"/>
        <w:right w:val="none" w:sz="0" w:space="0" w:color="auto"/>
      </w:divBdr>
    </w:div>
    <w:div w:id="1019114358">
      <w:marLeft w:val="480"/>
      <w:marRight w:val="0"/>
      <w:marTop w:val="0"/>
      <w:marBottom w:val="0"/>
      <w:divBdr>
        <w:top w:val="none" w:sz="0" w:space="0" w:color="auto"/>
        <w:left w:val="none" w:sz="0" w:space="0" w:color="auto"/>
        <w:bottom w:val="none" w:sz="0" w:space="0" w:color="auto"/>
        <w:right w:val="none" w:sz="0" w:space="0" w:color="auto"/>
      </w:divBdr>
    </w:div>
    <w:div w:id="1019505413">
      <w:marLeft w:val="480"/>
      <w:marRight w:val="0"/>
      <w:marTop w:val="0"/>
      <w:marBottom w:val="0"/>
      <w:divBdr>
        <w:top w:val="none" w:sz="0" w:space="0" w:color="auto"/>
        <w:left w:val="none" w:sz="0" w:space="0" w:color="auto"/>
        <w:bottom w:val="none" w:sz="0" w:space="0" w:color="auto"/>
        <w:right w:val="none" w:sz="0" w:space="0" w:color="auto"/>
      </w:divBdr>
    </w:div>
    <w:div w:id="1019544659">
      <w:marLeft w:val="480"/>
      <w:marRight w:val="0"/>
      <w:marTop w:val="0"/>
      <w:marBottom w:val="0"/>
      <w:divBdr>
        <w:top w:val="none" w:sz="0" w:space="0" w:color="auto"/>
        <w:left w:val="none" w:sz="0" w:space="0" w:color="auto"/>
        <w:bottom w:val="none" w:sz="0" w:space="0" w:color="auto"/>
        <w:right w:val="none" w:sz="0" w:space="0" w:color="auto"/>
      </w:divBdr>
    </w:div>
    <w:div w:id="1020205858">
      <w:marLeft w:val="480"/>
      <w:marRight w:val="0"/>
      <w:marTop w:val="0"/>
      <w:marBottom w:val="0"/>
      <w:divBdr>
        <w:top w:val="none" w:sz="0" w:space="0" w:color="auto"/>
        <w:left w:val="none" w:sz="0" w:space="0" w:color="auto"/>
        <w:bottom w:val="none" w:sz="0" w:space="0" w:color="auto"/>
        <w:right w:val="none" w:sz="0" w:space="0" w:color="auto"/>
      </w:divBdr>
    </w:div>
    <w:div w:id="1020358501">
      <w:marLeft w:val="480"/>
      <w:marRight w:val="0"/>
      <w:marTop w:val="0"/>
      <w:marBottom w:val="0"/>
      <w:divBdr>
        <w:top w:val="none" w:sz="0" w:space="0" w:color="auto"/>
        <w:left w:val="none" w:sz="0" w:space="0" w:color="auto"/>
        <w:bottom w:val="none" w:sz="0" w:space="0" w:color="auto"/>
        <w:right w:val="none" w:sz="0" w:space="0" w:color="auto"/>
      </w:divBdr>
    </w:div>
    <w:div w:id="1020476756">
      <w:marLeft w:val="480"/>
      <w:marRight w:val="0"/>
      <w:marTop w:val="0"/>
      <w:marBottom w:val="0"/>
      <w:divBdr>
        <w:top w:val="none" w:sz="0" w:space="0" w:color="auto"/>
        <w:left w:val="none" w:sz="0" w:space="0" w:color="auto"/>
        <w:bottom w:val="none" w:sz="0" w:space="0" w:color="auto"/>
        <w:right w:val="none" w:sz="0" w:space="0" w:color="auto"/>
      </w:divBdr>
    </w:div>
    <w:div w:id="1020661199">
      <w:marLeft w:val="480"/>
      <w:marRight w:val="0"/>
      <w:marTop w:val="0"/>
      <w:marBottom w:val="0"/>
      <w:divBdr>
        <w:top w:val="none" w:sz="0" w:space="0" w:color="auto"/>
        <w:left w:val="none" w:sz="0" w:space="0" w:color="auto"/>
        <w:bottom w:val="none" w:sz="0" w:space="0" w:color="auto"/>
        <w:right w:val="none" w:sz="0" w:space="0" w:color="auto"/>
      </w:divBdr>
    </w:div>
    <w:div w:id="1021130579">
      <w:marLeft w:val="480"/>
      <w:marRight w:val="0"/>
      <w:marTop w:val="0"/>
      <w:marBottom w:val="0"/>
      <w:divBdr>
        <w:top w:val="none" w:sz="0" w:space="0" w:color="auto"/>
        <w:left w:val="none" w:sz="0" w:space="0" w:color="auto"/>
        <w:bottom w:val="none" w:sz="0" w:space="0" w:color="auto"/>
        <w:right w:val="none" w:sz="0" w:space="0" w:color="auto"/>
      </w:divBdr>
    </w:div>
    <w:div w:id="1021202767">
      <w:marLeft w:val="480"/>
      <w:marRight w:val="0"/>
      <w:marTop w:val="0"/>
      <w:marBottom w:val="0"/>
      <w:divBdr>
        <w:top w:val="none" w:sz="0" w:space="0" w:color="auto"/>
        <w:left w:val="none" w:sz="0" w:space="0" w:color="auto"/>
        <w:bottom w:val="none" w:sz="0" w:space="0" w:color="auto"/>
        <w:right w:val="none" w:sz="0" w:space="0" w:color="auto"/>
      </w:divBdr>
    </w:div>
    <w:div w:id="1021207212">
      <w:marLeft w:val="480"/>
      <w:marRight w:val="0"/>
      <w:marTop w:val="0"/>
      <w:marBottom w:val="0"/>
      <w:divBdr>
        <w:top w:val="none" w:sz="0" w:space="0" w:color="auto"/>
        <w:left w:val="none" w:sz="0" w:space="0" w:color="auto"/>
        <w:bottom w:val="none" w:sz="0" w:space="0" w:color="auto"/>
        <w:right w:val="none" w:sz="0" w:space="0" w:color="auto"/>
      </w:divBdr>
    </w:div>
    <w:div w:id="1021394693">
      <w:marLeft w:val="480"/>
      <w:marRight w:val="0"/>
      <w:marTop w:val="0"/>
      <w:marBottom w:val="0"/>
      <w:divBdr>
        <w:top w:val="none" w:sz="0" w:space="0" w:color="auto"/>
        <w:left w:val="none" w:sz="0" w:space="0" w:color="auto"/>
        <w:bottom w:val="none" w:sz="0" w:space="0" w:color="auto"/>
        <w:right w:val="none" w:sz="0" w:space="0" w:color="auto"/>
      </w:divBdr>
    </w:div>
    <w:div w:id="1021475298">
      <w:marLeft w:val="480"/>
      <w:marRight w:val="0"/>
      <w:marTop w:val="0"/>
      <w:marBottom w:val="0"/>
      <w:divBdr>
        <w:top w:val="none" w:sz="0" w:space="0" w:color="auto"/>
        <w:left w:val="none" w:sz="0" w:space="0" w:color="auto"/>
        <w:bottom w:val="none" w:sz="0" w:space="0" w:color="auto"/>
        <w:right w:val="none" w:sz="0" w:space="0" w:color="auto"/>
      </w:divBdr>
    </w:div>
    <w:div w:id="1021661782">
      <w:marLeft w:val="480"/>
      <w:marRight w:val="0"/>
      <w:marTop w:val="0"/>
      <w:marBottom w:val="0"/>
      <w:divBdr>
        <w:top w:val="none" w:sz="0" w:space="0" w:color="auto"/>
        <w:left w:val="none" w:sz="0" w:space="0" w:color="auto"/>
        <w:bottom w:val="none" w:sz="0" w:space="0" w:color="auto"/>
        <w:right w:val="none" w:sz="0" w:space="0" w:color="auto"/>
      </w:divBdr>
    </w:div>
    <w:div w:id="1021933514">
      <w:marLeft w:val="480"/>
      <w:marRight w:val="0"/>
      <w:marTop w:val="0"/>
      <w:marBottom w:val="0"/>
      <w:divBdr>
        <w:top w:val="none" w:sz="0" w:space="0" w:color="auto"/>
        <w:left w:val="none" w:sz="0" w:space="0" w:color="auto"/>
        <w:bottom w:val="none" w:sz="0" w:space="0" w:color="auto"/>
        <w:right w:val="none" w:sz="0" w:space="0" w:color="auto"/>
      </w:divBdr>
    </w:div>
    <w:div w:id="1022047851">
      <w:marLeft w:val="480"/>
      <w:marRight w:val="0"/>
      <w:marTop w:val="0"/>
      <w:marBottom w:val="0"/>
      <w:divBdr>
        <w:top w:val="none" w:sz="0" w:space="0" w:color="auto"/>
        <w:left w:val="none" w:sz="0" w:space="0" w:color="auto"/>
        <w:bottom w:val="none" w:sz="0" w:space="0" w:color="auto"/>
        <w:right w:val="none" w:sz="0" w:space="0" w:color="auto"/>
      </w:divBdr>
    </w:div>
    <w:div w:id="1022128755">
      <w:marLeft w:val="480"/>
      <w:marRight w:val="0"/>
      <w:marTop w:val="0"/>
      <w:marBottom w:val="0"/>
      <w:divBdr>
        <w:top w:val="none" w:sz="0" w:space="0" w:color="auto"/>
        <w:left w:val="none" w:sz="0" w:space="0" w:color="auto"/>
        <w:bottom w:val="none" w:sz="0" w:space="0" w:color="auto"/>
        <w:right w:val="none" w:sz="0" w:space="0" w:color="auto"/>
      </w:divBdr>
    </w:div>
    <w:div w:id="1022239777">
      <w:marLeft w:val="480"/>
      <w:marRight w:val="0"/>
      <w:marTop w:val="0"/>
      <w:marBottom w:val="0"/>
      <w:divBdr>
        <w:top w:val="none" w:sz="0" w:space="0" w:color="auto"/>
        <w:left w:val="none" w:sz="0" w:space="0" w:color="auto"/>
        <w:bottom w:val="none" w:sz="0" w:space="0" w:color="auto"/>
        <w:right w:val="none" w:sz="0" w:space="0" w:color="auto"/>
      </w:divBdr>
    </w:div>
    <w:div w:id="1022318253">
      <w:marLeft w:val="480"/>
      <w:marRight w:val="0"/>
      <w:marTop w:val="0"/>
      <w:marBottom w:val="0"/>
      <w:divBdr>
        <w:top w:val="none" w:sz="0" w:space="0" w:color="auto"/>
        <w:left w:val="none" w:sz="0" w:space="0" w:color="auto"/>
        <w:bottom w:val="none" w:sz="0" w:space="0" w:color="auto"/>
        <w:right w:val="none" w:sz="0" w:space="0" w:color="auto"/>
      </w:divBdr>
    </w:div>
    <w:div w:id="1022322998">
      <w:marLeft w:val="480"/>
      <w:marRight w:val="0"/>
      <w:marTop w:val="0"/>
      <w:marBottom w:val="0"/>
      <w:divBdr>
        <w:top w:val="none" w:sz="0" w:space="0" w:color="auto"/>
        <w:left w:val="none" w:sz="0" w:space="0" w:color="auto"/>
        <w:bottom w:val="none" w:sz="0" w:space="0" w:color="auto"/>
        <w:right w:val="none" w:sz="0" w:space="0" w:color="auto"/>
      </w:divBdr>
    </w:div>
    <w:div w:id="1022434358">
      <w:marLeft w:val="480"/>
      <w:marRight w:val="0"/>
      <w:marTop w:val="0"/>
      <w:marBottom w:val="0"/>
      <w:divBdr>
        <w:top w:val="none" w:sz="0" w:space="0" w:color="auto"/>
        <w:left w:val="none" w:sz="0" w:space="0" w:color="auto"/>
        <w:bottom w:val="none" w:sz="0" w:space="0" w:color="auto"/>
        <w:right w:val="none" w:sz="0" w:space="0" w:color="auto"/>
      </w:divBdr>
    </w:div>
    <w:div w:id="1022440781">
      <w:marLeft w:val="480"/>
      <w:marRight w:val="0"/>
      <w:marTop w:val="0"/>
      <w:marBottom w:val="0"/>
      <w:divBdr>
        <w:top w:val="none" w:sz="0" w:space="0" w:color="auto"/>
        <w:left w:val="none" w:sz="0" w:space="0" w:color="auto"/>
        <w:bottom w:val="none" w:sz="0" w:space="0" w:color="auto"/>
        <w:right w:val="none" w:sz="0" w:space="0" w:color="auto"/>
      </w:divBdr>
    </w:div>
    <w:div w:id="1022440789">
      <w:marLeft w:val="480"/>
      <w:marRight w:val="0"/>
      <w:marTop w:val="0"/>
      <w:marBottom w:val="0"/>
      <w:divBdr>
        <w:top w:val="none" w:sz="0" w:space="0" w:color="auto"/>
        <w:left w:val="none" w:sz="0" w:space="0" w:color="auto"/>
        <w:bottom w:val="none" w:sz="0" w:space="0" w:color="auto"/>
        <w:right w:val="none" w:sz="0" w:space="0" w:color="auto"/>
      </w:divBdr>
    </w:div>
    <w:div w:id="1022777516">
      <w:marLeft w:val="480"/>
      <w:marRight w:val="0"/>
      <w:marTop w:val="0"/>
      <w:marBottom w:val="0"/>
      <w:divBdr>
        <w:top w:val="none" w:sz="0" w:space="0" w:color="auto"/>
        <w:left w:val="none" w:sz="0" w:space="0" w:color="auto"/>
        <w:bottom w:val="none" w:sz="0" w:space="0" w:color="auto"/>
        <w:right w:val="none" w:sz="0" w:space="0" w:color="auto"/>
      </w:divBdr>
    </w:div>
    <w:div w:id="1022902952">
      <w:marLeft w:val="480"/>
      <w:marRight w:val="0"/>
      <w:marTop w:val="0"/>
      <w:marBottom w:val="0"/>
      <w:divBdr>
        <w:top w:val="none" w:sz="0" w:space="0" w:color="auto"/>
        <w:left w:val="none" w:sz="0" w:space="0" w:color="auto"/>
        <w:bottom w:val="none" w:sz="0" w:space="0" w:color="auto"/>
        <w:right w:val="none" w:sz="0" w:space="0" w:color="auto"/>
      </w:divBdr>
    </w:div>
    <w:div w:id="1022972264">
      <w:marLeft w:val="480"/>
      <w:marRight w:val="0"/>
      <w:marTop w:val="0"/>
      <w:marBottom w:val="0"/>
      <w:divBdr>
        <w:top w:val="none" w:sz="0" w:space="0" w:color="auto"/>
        <w:left w:val="none" w:sz="0" w:space="0" w:color="auto"/>
        <w:bottom w:val="none" w:sz="0" w:space="0" w:color="auto"/>
        <w:right w:val="none" w:sz="0" w:space="0" w:color="auto"/>
      </w:divBdr>
    </w:div>
    <w:div w:id="1024012199">
      <w:marLeft w:val="480"/>
      <w:marRight w:val="0"/>
      <w:marTop w:val="0"/>
      <w:marBottom w:val="0"/>
      <w:divBdr>
        <w:top w:val="none" w:sz="0" w:space="0" w:color="auto"/>
        <w:left w:val="none" w:sz="0" w:space="0" w:color="auto"/>
        <w:bottom w:val="none" w:sz="0" w:space="0" w:color="auto"/>
        <w:right w:val="none" w:sz="0" w:space="0" w:color="auto"/>
      </w:divBdr>
    </w:div>
    <w:div w:id="1024281079">
      <w:marLeft w:val="480"/>
      <w:marRight w:val="0"/>
      <w:marTop w:val="0"/>
      <w:marBottom w:val="0"/>
      <w:divBdr>
        <w:top w:val="none" w:sz="0" w:space="0" w:color="auto"/>
        <w:left w:val="none" w:sz="0" w:space="0" w:color="auto"/>
        <w:bottom w:val="none" w:sz="0" w:space="0" w:color="auto"/>
        <w:right w:val="none" w:sz="0" w:space="0" w:color="auto"/>
      </w:divBdr>
    </w:div>
    <w:div w:id="1024281638">
      <w:marLeft w:val="480"/>
      <w:marRight w:val="0"/>
      <w:marTop w:val="0"/>
      <w:marBottom w:val="0"/>
      <w:divBdr>
        <w:top w:val="none" w:sz="0" w:space="0" w:color="auto"/>
        <w:left w:val="none" w:sz="0" w:space="0" w:color="auto"/>
        <w:bottom w:val="none" w:sz="0" w:space="0" w:color="auto"/>
        <w:right w:val="none" w:sz="0" w:space="0" w:color="auto"/>
      </w:divBdr>
    </w:div>
    <w:div w:id="1024786627">
      <w:marLeft w:val="480"/>
      <w:marRight w:val="0"/>
      <w:marTop w:val="0"/>
      <w:marBottom w:val="0"/>
      <w:divBdr>
        <w:top w:val="none" w:sz="0" w:space="0" w:color="auto"/>
        <w:left w:val="none" w:sz="0" w:space="0" w:color="auto"/>
        <w:bottom w:val="none" w:sz="0" w:space="0" w:color="auto"/>
        <w:right w:val="none" w:sz="0" w:space="0" w:color="auto"/>
      </w:divBdr>
    </w:div>
    <w:div w:id="1024938124">
      <w:marLeft w:val="480"/>
      <w:marRight w:val="0"/>
      <w:marTop w:val="0"/>
      <w:marBottom w:val="0"/>
      <w:divBdr>
        <w:top w:val="none" w:sz="0" w:space="0" w:color="auto"/>
        <w:left w:val="none" w:sz="0" w:space="0" w:color="auto"/>
        <w:bottom w:val="none" w:sz="0" w:space="0" w:color="auto"/>
        <w:right w:val="none" w:sz="0" w:space="0" w:color="auto"/>
      </w:divBdr>
    </w:div>
    <w:div w:id="1025057638">
      <w:marLeft w:val="480"/>
      <w:marRight w:val="0"/>
      <w:marTop w:val="0"/>
      <w:marBottom w:val="0"/>
      <w:divBdr>
        <w:top w:val="none" w:sz="0" w:space="0" w:color="auto"/>
        <w:left w:val="none" w:sz="0" w:space="0" w:color="auto"/>
        <w:bottom w:val="none" w:sz="0" w:space="0" w:color="auto"/>
        <w:right w:val="none" w:sz="0" w:space="0" w:color="auto"/>
      </w:divBdr>
    </w:div>
    <w:div w:id="1026059876">
      <w:marLeft w:val="480"/>
      <w:marRight w:val="0"/>
      <w:marTop w:val="0"/>
      <w:marBottom w:val="0"/>
      <w:divBdr>
        <w:top w:val="none" w:sz="0" w:space="0" w:color="auto"/>
        <w:left w:val="none" w:sz="0" w:space="0" w:color="auto"/>
        <w:bottom w:val="none" w:sz="0" w:space="0" w:color="auto"/>
        <w:right w:val="none" w:sz="0" w:space="0" w:color="auto"/>
      </w:divBdr>
    </w:div>
    <w:div w:id="1026102359">
      <w:marLeft w:val="480"/>
      <w:marRight w:val="0"/>
      <w:marTop w:val="0"/>
      <w:marBottom w:val="0"/>
      <w:divBdr>
        <w:top w:val="none" w:sz="0" w:space="0" w:color="auto"/>
        <w:left w:val="none" w:sz="0" w:space="0" w:color="auto"/>
        <w:bottom w:val="none" w:sz="0" w:space="0" w:color="auto"/>
        <w:right w:val="none" w:sz="0" w:space="0" w:color="auto"/>
      </w:divBdr>
    </w:div>
    <w:div w:id="1026255955">
      <w:marLeft w:val="480"/>
      <w:marRight w:val="0"/>
      <w:marTop w:val="0"/>
      <w:marBottom w:val="0"/>
      <w:divBdr>
        <w:top w:val="none" w:sz="0" w:space="0" w:color="auto"/>
        <w:left w:val="none" w:sz="0" w:space="0" w:color="auto"/>
        <w:bottom w:val="none" w:sz="0" w:space="0" w:color="auto"/>
        <w:right w:val="none" w:sz="0" w:space="0" w:color="auto"/>
      </w:divBdr>
    </w:div>
    <w:div w:id="1026490962">
      <w:marLeft w:val="480"/>
      <w:marRight w:val="0"/>
      <w:marTop w:val="0"/>
      <w:marBottom w:val="0"/>
      <w:divBdr>
        <w:top w:val="none" w:sz="0" w:space="0" w:color="auto"/>
        <w:left w:val="none" w:sz="0" w:space="0" w:color="auto"/>
        <w:bottom w:val="none" w:sz="0" w:space="0" w:color="auto"/>
        <w:right w:val="none" w:sz="0" w:space="0" w:color="auto"/>
      </w:divBdr>
    </w:div>
    <w:div w:id="1026715641">
      <w:marLeft w:val="480"/>
      <w:marRight w:val="0"/>
      <w:marTop w:val="0"/>
      <w:marBottom w:val="0"/>
      <w:divBdr>
        <w:top w:val="none" w:sz="0" w:space="0" w:color="auto"/>
        <w:left w:val="none" w:sz="0" w:space="0" w:color="auto"/>
        <w:bottom w:val="none" w:sz="0" w:space="0" w:color="auto"/>
        <w:right w:val="none" w:sz="0" w:space="0" w:color="auto"/>
      </w:divBdr>
    </w:div>
    <w:div w:id="1026756531">
      <w:marLeft w:val="480"/>
      <w:marRight w:val="0"/>
      <w:marTop w:val="0"/>
      <w:marBottom w:val="0"/>
      <w:divBdr>
        <w:top w:val="none" w:sz="0" w:space="0" w:color="auto"/>
        <w:left w:val="none" w:sz="0" w:space="0" w:color="auto"/>
        <w:bottom w:val="none" w:sz="0" w:space="0" w:color="auto"/>
        <w:right w:val="none" w:sz="0" w:space="0" w:color="auto"/>
      </w:divBdr>
    </w:div>
    <w:div w:id="1026826748">
      <w:marLeft w:val="480"/>
      <w:marRight w:val="0"/>
      <w:marTop w:val="0"/>
      <w:marBottom w:val="0"/>
      <w:divBdr>
        <w:top w:val="none" w:sz="0" w:space="0" w:color="auto"/>
        <w:left w:val="none" w:sz="0" w:space="0" w:color="auto"/>
        <w:bottom w:val="none" w:sz="0" w:space="0" w:color="auto"/>
        <w:right w:val="none" w:sz="0" w:space="0" w:color="auto"/>
      </w:divBdr>
    </w:div>
    <w:div w:id="1026952647">
      <w:marLeft w:val="480"/>
      <w:marRight w:val="0"/>
      <w:marTop w:val="0"/>
      <w:marBottom w:val="0"/>
      <w:divBdr>
        <w:top w:val="none" w:sz="0" w:space="0" w:color="auto"/>
        <w:left w:val="none" w:sz="0" w:space="0" w:color="auto"/>
        <w:bottom w:val="none" w:sz="0" w:space="0" w:color="auto"/>
        <w:right w:val="none" w:sz="0" w:space="0" w:color="auto"/>
      </w:divBdr>
    </w:div>
    <w:div w:id="1027174924">
      <w:marLeft w:val="480"/>
      <w:marRight w:val="0"/>
      <w:marTop w:val="0"/>
      <w:marBottom w:val="0"/>
      <w:divBdr>
        <w:top w:val="none" w:sz="0" w:space="0" w:color="auto"/>
        <w:left w:val="none" w:sz="0" w:space="0" w:color="auto"/>
        <w:bottom w:val="none" w:sz="0" w:space="0" w:color="auto"/>
        <w:right w:val="none" w:sz="0" w:space="0" w:color="auto"/>
      </w:divBdr>
    </w:div>
    <w:div w:id="1027292807">
      <w:marLeft w:val="480"/>
      <w:marRight w:val="0"/>
      <w:marTop w:val="0"/>
      <w:marBottom w:val="0"/>
      <w:divBdr>
        <w:top w:val="none" w:sz="0" w:space="0" w:color="auto"/>
        <w:left w:val="none" w:sz="0" w:space="0" w:color="auto"/>
        <w:bottom w:val="none" w:sz="0" w:space="0" w:color="auto"/>
        <w:right w:val="none" w:sz="0" w:space="0" w:color="auto"/>
      </w:divBdr>
    </w:div>
    <w:div w:id="1027632826">
      <w:marLeft w:val="480"/>
      <w:marRight w:val="0"/>
      <w:marTop w:val="0"/>
      <w:marBottom w:val="0"/>
      <w:divBdr>
        <w:top w:val="none" w:sz="0" w:space="0" w:color="auto"/>
        <w:left w:val="none" w:sz="0" w:space="0" w:color="auto"/>
        <w:bottom w:val="none" w:sz="0" w:space="0" w:color="auto"/>
        <w:right w:val="none" w:sz="0" w:space="0" w:color="auto"/>
      </w:divBdr>
    </w:div>
    <w:div w:id="1027873656">
      <w:marLeft w:val="480"/>
      <w:marRight w:val="0"/>
      <w:marTop w:val="0"/>
      <w:marBottom w:val="0"/>
      <w:divBdr>
        <w:top w:val="none" w:sz="0" w:space="0" w:color="auto"/>
        <w:left w:val="none" w:sz="0" w:space="0" w:color="auto"/>
        <w:bottom w:val="none" w:sz="0" w:space="0" w:color="auto"/>
        <w:right w:val="none" w:sz="0" w:space="0" w:color="auto"/>
      </w:divBdr>
    </w:div>
    <w:div w:id="1028063299">
      <w:marLeft w:val="480"/>
      <w:marRight w:val="0"/>
      <w:marTop w:val="0"/>
      <w:marBottom w:val="0"/>
      <w:divBdr>
        <w:top w:val="none" w:sz="0" w:space="0" w:color="auto"/>
        <w:left w:val="none" w:sz="0" w:space="0" w:color="auto"/>
        <w:bottom w:val="none" w:sz="0" w:space="0" w:color="auto"/>
        <w:right w:val="none" w:sz="0" w:space="0" w:color="auto"/>
      </w:divBdr>
    </w:div>
    <w:div w:id="1028264800">
      <w:marLeft w:val="480"/>
      <w:marRight w:val="0"/>
      <w:marTop w:val="0"/>
      <w:marBottom w:val="0"/>
      <w:divBdr>
        <w:top w:val="none" w:sz="0" w:space="0" w:color="auto"/>
        <w:left w:val="none" w:sz="0" w:space="0" w:color="auto"/>
        <w:bottom w:val="none" w:sz="0" w:space="0" w:color="auto"/>
        <w:right w:val="none" w:sz="0" w:space="0" w:color="auto"/>
      </w:divBdr>
    </w:div>
    <w:div w:id="1028406341">
      <w:marLeft w:val="480"/>
      <w:marRight w:val="0"/>
      <w:marTop w:val="0"/>
      <w:marBottom w:val="0"/>
      <w:divBdr>
        <w:top w:val="none" w:sz="0" w:space="0" w:color="auto"/>
        <w:left w:val="none" w:sz="0" w:space="0" w:color="auto"/>
        <w:bottom w:val="none" w:sz="0" w:space="0" w:color="auto"/>
        <w:right w:val="none" w:sz="0" w:space="0" w:color="auto"/>
      </w:divBdr>
    </w:div>
    <w:div w:id="1029139252">
      <w:marLeft w:val="480"/>
      <w:marRight w:val="0"/>
      <w:marTop w:val="0"/>
      <w:marBottom w:val="0"/>
      <w:divBdr>
        <w:top w:val="none" w:sz="0" w:space="0" w:color="auto"/>
        <w:left w:val="none" w:sz="0" w:space="0" w:color="auto"/>
        <w:bottom w:val="none" w:sz="0" w:space="0" w:color="auto"/>
        <w:right w:val="none" w:sz="0" w:space="0" w:color="auto"/>
      </w:divBdr>
    </w:div>
    <w:div w:id="1029645169">
      <w:marLeft w:val="480"/>
      <w:marRight w:val="0"/>
      <w:marTop w:val="0"/>
      <w:marBottom w:val="0"/>
      <w:divBdr>
        <w:top w:val="none" w:sz="0" w:space="0" w:color="auto"/>
        <w:left w:val="none" w:sz="0" w:space="0" w:color="auto"/>
        <w:bottom w:val="none" w:sz="0" w:space="0" w:color="auto"/>
        <w:right w:val="none" w:sz="0" w:space="0" w:color="auto"/>
      </w:divBdr>
    </w:div>
    <w:div w:id="1029725925">
      <w:marLeft w:val="480"/>
      <w:marRight w:val="0"/>
      <w:marTop w:val="0"/>
      <w:marBottom w:val="0"/>
      <w:divBdr>
        <w:top w:val="none" w:sz="0" w:space="0" w:color="auto"/>
        <w:left w:val="none" w:sz="0" w:space="0" w:color="auto"/>
        <w:bottom w:val="none" w:sz="0" w:space="0" w:color="auto"/>
        <w:right w:val="none" w:sz="0" w:space="0" w:color="auto"/>
      </w:divBdr>
    </w:div>
    <w:div w:id="1029792586">
      <w:marLeft w:val="480"/>
      <w:marRight w:val="0"/>
      <w:marTop w:val="0"/>
      <w:marBottom w:val="0"/>
      <w:divBdr>
        <w:top w:val="none" w:sz="0" w:space="0" w:color="auto"/>
        <w:left w:val="none" w:sz="0" w:space="0" w:color="auto"/>
        <w:bottom w:val="none" w:sz="0" w:space="0" w:color="auto"/>
        <w:right w:val="none" w:sz="0" w:space="0" w:color="auto"/>
      </w:divBdr>
    </w:div>
    <w:div w:id="1029912169">
      <w:marLeft w:val="480"/>
      <w:marRight w:val="0"/>
      <w:marTop w:val="0"/>
      <w:marBottom w:val="0"/>
      <w:divBdr>
        <w:top w:val="none" w:sz="0" w:space="0" w:color="auto"/>
        <w:left w:val="none" w:sz="0" w:space="0" w:color="auto"/>
        <w:bottom w:val="none" w:sz="0" w:space="0" w:color="auto"/>
        <w:right w:val="none" w:sz="0" w:space="0" w:color="auto"/>
      </w:divBdr>
    </w:div>
    <w:div w:id="1030760464">
      <w:marLeft w:val="480"/>
      <w:marRight w:val="0"/>
      <w:marTop w:val="0"/>
      <w:marBottom w:val="0"/>
      <w:divBdr>
        <w:top w:val="none" w:sz="0" w:space="0" w:color="auto"/>
        <w:left w:val="none" w:sz="0" w:space="0" w:color="auto"/>
        <w:bottom w:val="none" w:sz="0" w:space="0" w:color="auto"/>
        <w:right w:val="none" w:sz="0" w:space="0" w:color="auto"/>
      </w:divBdr>
    </w:div>
    <w:div w:id="1030958538">
      <w:marLeft w:val="480"/>
      <w:marRight w:val="0"/>
      <w:marTop w:val="0"/>
      <w:marBottom w:val="0"/>
      <w:divBdr>
        <w:top w:val="none" w:sz="0" w:space="0" w:color="auto"/>
        <w:left w:val="none" w:sz="0" w:space="0" w:color="auto"/>
        <w:bottom w:val="none" w:sz="0" w:space="0" w:color="auto"/>
        <w:right w:val="none" w:sz="0" w:space="0" w:color="auto"/>
      </w:divBdr>
    </w:div>
    <w:div w:id="1031220460">
      <w:marLeft w:val="480"/>
      <w:marRight w:val="0"/>
      <w:marTop w:val="0"/>
      <w:marBottom w:val="0"/>
      <w:divBdr>
        <w:top w:val="none" w:sz="0" w:space="0" w:color="auto"/>
        <w:left w:val="none" w:sz="0" w:space="0" w:color="auto"/>
        <w:bottom w:val="none" w:sz="0" w:space="0" w:color="auto"/>
        <w:right w:val="none" w:sz="0" w:space="0" w:color="auto"/>
      </w:divBdr>
    </w:div>
    <w:div w:id="1031418564">
      <w:marLeft w:val="480"/>
      <w:marRight w:val="0"/>
      <w:marTop w:val="0"/>
      <w:marBottom w:val="0"/>
      <w:divBdr>
        <w:top w:val="none" w:sz="0" w:space="0" w:color="auto"/>
        <w:left w:val="none" w:sz="0" w:space="0" w:color="auto"/>
        <w:bottom w:val="none" w:sz="0" w:space="0" w:color="auto"/>
        <w:right w:val="none" w:sz="0" w:space="0" w:color="auto"/>
      </w:divBdr>
    </w:div>
    <w:div w:id="1031422546">
      <w:marLeft w:val="480"/>
      <w:marRight w:val="0"/>
      <w:marTop w:val="0"/>
      <w:marBottom w:val="0"/>
      <w:divBdr>
        <w:top w:val="none" w:sz="0" w:space="0" w:color="auto"/>
        <w:left w:val="none" w:sz="0" w:space="0" w:color="auto"/>
        <w:bottom w:val="none" w:sz="0" w:space="0" w:color="auto"/>
        <w:right w:val="none" w:sz="0" w:space="0" w:color="auto"/>
      </w:divBdr>
    </w:div>
    <w:div w:id="1031686534">
      <w:marLeft w:val="480"/>
      <w:marRight w:val="0"/>
      <w:marTop w:val="0"/>
      <w:marBottom w:val="0"/>
      <w:divBdr>
        <w:top w:val="none" w:sz="0" w:space="0" w:color="auto"/>
        <w:left w:val="none" w:sz="0" w:space="0" w:color="auto"/>
        <w:bottom w:val="none" w:sz="0" w:space="0" w:color="auto"/>
        <w:right w:val="none" w:sz="0" w:space="0" w:color="auto"/>
      </w:divBdr>
    </w:div>
    <w:div w:id="1031955034">
      <w:marLeft w:val="480"/>
      <w:marRight w:val="0"/>
      <w:marTop w:val="0"/>
      <w:marBottom w:val="0"/>
      <w:divBdr>
        <w:top w:val="none" w:sz="0" w:space="0" w:color="auto"/>
        <w:left w:val="none" w:sz="0" w:space="0" w:color="auto"/>
        <w:bottom w:val="none" w:sz="0" w:space="0" w:color="auto"/>
        <w:right w:val="none" w:sz="0" w:space="0" w:color="auto"/>
      </w:divBdr>
    </w:div>
    <w:div w:id="1031996180">
      <w:marLeft w:val="480"/>
      <w:marRight w:val="0"/>
      <w:marTop w:val="0"/>
      <w:marBottom w:val="0"/>
      <w:divBdr>
        <w:top w:val="none" w:sz="0" w:space="0" w:color="auto"/>
        <w:left w:val="none" w:sz="0" w:space="0" w:color="auto"/>
        <w:bottom w:val="none" w:sz="0" w:space="0" w:color="auto"/>
        <w:right w:val="none" w:sz="0" w:space="0" w:color="auto"/>
      </w:divBdr>
    </w:div>
    <w:div w:id="1032146004">
      <w:marLeft w:val="480"/>
      <w:marRight w:val="0"/>
      <w:marTop w:val="0"/>
      <w:marBottom w:val="0"/>
      <w:divBdr>
        <w:top w:val="none" w:sz="0" w:space="0" w:color="auto"/>
        <w:left w:val="none" w:sz="0" w:space="0" w:color="auto"/>
        <w:bottom w:val="none" w:sz="0" w:space="0" w:color="auto"/>
        <w:right w:val="none" w:sz="0" w:space="0" w:color="auto"/>
      </w:divBdr>
    </w:div>
    <w:div w:id="1032263477">
      <w:marLeft w:val="480"/>
      <w:marRight w:val="0"/>
      <w:marTop w:val="0"/>
      <w:marBottom w:val="0"/>
      <w:divBdr>
        <w:top w:val="none" w:sz="0" w:space="0" w:color="auto"/>
        <w:left w:val="none" w:sz="0" w:space="0" w:color="auto"/>
        <w:bottom w:val="none" w:sz="0" w:space="0" w:color="auto"/>
        <w:right w:val="none" w:sz="0" w:space="0" w:color="auto"/>
      </w:divBdr>
    </w:div>
    <w:div w:id="1032457419">
      <w:marLeft w:val="480"/>
      <w:marRight w:val="0"/>
      <w:marTop w:val="0"/>
      <w:marBottom w:val="0"/>
      <w:divBdr>
        <w:top w:val="none" w:sz="0" w:space="0" w:color="auto"/>
        <w:left w:val="none" w:sz="0" w:space="0" w:color="auto"/>
        <w:bottom w:val="none" w:sz="0" w:space="0" w:color="auto"/>
        <w:right w:val="none" w:sz="0" w:space="0" w:color="auto"/>
      </w:divBdr>
    </w:div>
    <w:div w:id="1032613712">
      <w:marLeft w:val="480"/>
      <w:marRight w:val="0"/>
      <w:marTop w:val="0"/>
      <w:marBottom w:val="0"/>
      <w:divBdr>
        <w:top w:val="none" w:sz="0" w:space="0" w:color="auto"/>
        <w:left w:val="none" w:sz="0" w:space="0" w:color="auto"/>
        <w:bottom w:val="none" w:sz="0" w:space="0" w:color="auto"/>
        <w:right w:val="none" w:sz="0" w:space="0" w:color="auto"/>
      </w:divBdr>
    </w:div>
    <w:div w:id="1032850207">
      <w:marLeft w:val="480"/>
      <w:marRight w:val="0"/>
      <w:marTop w:val="0"/>
      <w:marBottom w:val="0"/>
      <w:divBdr>
        <w:top w:val="none" w:sz="0" w:space="0" w:color="auto"/>
        <w:left w:val="none" w:sz="0" w:space="0" w:color="auto"/>
        <w:bottom w:val="none" w:sz="0" w:space="0" w:color="auto"/>
        <w:right w:val="none" w:sz="0" w:space="0" w:color="auto"/>
      </w:divBdr>
    </w:div>
    <w:div w:id="1032994017">
      <w:marLeft w:val="480"/>
      <w:marRight w:val="0"/>
      <w:marTop w:val="0"/>
      <w:marBottom w:val="0"/>
      <w:divBdr>
        <w:top w:val="none" w:sz="0" w:space="0" w:color="auto"/>
        <w:left w:val="none" w:sz="0" w:space="0" w:color="auto"/>
        <w:bottom w:val="none" w:sz="0" w:space="0" w:color="auto"/>
        <w:right w:val="none" w:sz="0" w:space="0" w:color="auto"/>
      </w:divBdr>
    </w:div>
    <w:div w:id="1033267036">
      <w:marLeft w:val="480"/>
      <w:marRight w:val="0"/>
      <w:marTop w:val="0"/>
      <w:marBottom w:val="0"/>
      <w:divBdr>
        <w:top w:val="none" w:sz="0" w:space="0" w:color="auto"/>
        <w:left w:val="none" w:sz="0" w:space="0" w:color="auto"/>
        <w:bottom w:val="none" w:sz="0" w:space="0" w:color="auto"/>
        <w:right w:val="none" w:sz="0" w:space="0" w:color="auto"/>
      </w:divBdr>
    </w:div>
    <w:div w:id="1033503055">
      <w:marLeft w:val="480"/>
      <w:marRight w:val="0"/>
      <w:marTop w:val="0"/>
      <w:marBottom w:val="0"/>
      <w:divBdr>
        <w:top w:val="none" w:sz="0" w:space="0" w:color="auto"/>
        <w:left w:val="none" w:sz="0" w:space="0" w:color="auto"/>
        <w:bottom w:val="none" w:sz="0" w:space="0" w:color="auto"/>
        <w:right w:val="none" w:sz="0" w:space="0" w:color="auto"/>
      </w:divBdr>
    </w:div>
    <w:div w:id="1033922119">
      <w:marLeft w:val="480"/>
      <w:marRight w:val="0"/>
      <w:marTop w:val="0"/>
      <w:marBottom w:val="0"/>
      <w:divBdr>
        <w:top w:val="none" w:sz="0" w:space="0" w:color="auto"/>
        <w:left w:val="none" w:sz="0" w:space="0" w:color="auto"/>
        <w:bottom w:val="none" w:sz="0" w:space="0" w:color="auto"/>
        <w:right w:val="none" w:sz="0" w:space="0" w:color="auto"/>
      </w:divBdr>
    </w:div>
    <w:div w:id="1035275324">
      <w:marLeft w:val="480"/>
      <w:marRight w:val="0"/>
      <w:marTop w:val="0"/>
      <w:marBottom w:val="0"/>
      <w:divBdr>
        <w:top w:val="none" w:sz="0" w:space="0" w:color="auto"/>
        <w:left w:val="none" w:sz="0" w:space="0" w:color="auto"/>
        <w:bottom w:val="none" w:sz="0" w:space="0" w:color="auto"/>
        <w:right w:val="none" w:sz="0" w:space="0" w:color="auto"/>
      </w:divBdr>
    </w:div>
    <w:div w:id="1035618111">
      <w:marLeft w:val="480"/>
      <w:marRight w:val="0"/>
      <w:marTop w:val="0"/>
      <w:marBottom w:val="0"/>
      <w:divBdr>
        <w:top w:val="none" w:sz="0" w:space="0" w:color="auto"/>
        <w:left w:val="none" w:sz="0" w:space="0" w:color="auto"/>
        <w:bottom w:val="none" w:sz="0" w:space="0" w:color="auto"/>
        <w:right w:val="none" w:sz="0" w:space="0" w:color="auto"/>
      </w:divBdr>
    </w:div>
    <w:div w:id="1035735364">
      <w:marLeft w:val="480"/>
      <w:marRight w:val="0"/>
      <w:marTop w:val="0"/>
      <w:marBottom w:val="0"/>
      <w:divBdr>
        <w:top w:val="none" w:sz="0" w:space="0" w:color="auto"/>
        <w:left w:val="none" w:sz="0" w:space="0" w:color="auto"/>
        <w:bottom w:val="none" w:sz="0" w:space="0" w:color="auto"/>
        <w:right w:val="none" w:sz="0" w:space="0" w:color="auto"/>
      </w:divBdr>
    </w:div>
    <w:div w:id="1035807788">
      <w:marLeft w:val="480"/>
      <w:marRight w:val="0"/>
      <w:marTop w:val="0"/>
      <w:marBottom w:val="0"/>
      <w:divBdr>
        <w:top w:val="none" w:sz="0" w:space="0" w:color="auto"/>
        <w:left w:val="none" w:sz="0" w:space="0" w:color="auto"/>
        <w:bottom w:val="none" w:sz="0" w:space="0" w:color="auto"/>
        <w:right w:val="none" w:sz="0" w:space="0" w:color="auto"/>
      </w:divBdr>
    </w:div>
    <w:div w:id="1035958899">
      <w:marLeft w:val="480"/>
      <w:marRight w:val="0"/>
      <w:marTop w:val="0"/>
      <w:marBottom w:val="0"/>
      <w:divBdr>
        <w:top w:val="none" w:sz="0" w:space="0" w:color="auto"/>
        <w:left w:val="none" w:sz="0" w:space="0" w:color="auto"/>
        <w:bottom w:val="none" w:sz="0" w:space="0" w:color="auto"/>
        <w:right w:val="none" w:sz="0" w:space="0" w:color="auto"/>
      </w:divBdr>
    </w:div>
    <w:div w:id="1036277604">
      <w:marLeft w:val="480"/>
      <w:marRight w:val="0"/>
      <w:marTop w:val="0"/>
      <w:marBottom w:val="0"/>
      <w:divBdr>
        <w:top w:val="none" w:sz="0" w:space="0" w:color="auto"/>
        <w:left w:val="none" w:sz="0" w:space="0" w:color="auto"/>
        <w:bottom w:val="none" w:sz="0" w:space="0" w:color="auto"/>
        <w:right w:val="none" w:sz="0" w:space="0" w:color="auto"/>
      </w:divBdr>
    </w:div>
    <w:div w:id="1036933734">
      <w:marLeft w:val="480"/>
      <w:marRight w:val="0"/>
      <w:marTop w:val="0"/>
      <w:marBottom w:val="0"/>
      <w:divBdr>
        <w:top w:val="none" w:sz="0" w:space="0" w:color="auto"/>
        <w:left w:val="none" w:sz="0" w:space="0" w:color="auto"/>
        <w:bottom w:val="none" w:sz="0" w:space="0" w:color="auto"/>
        <w:right w:val="none" w:sz="0" w:space="0" w:color="auto"/>
      </w:divBdr>
    </w:div>
    <w:div w:id="1037049446">
      <w:marLeft w:val="480"/>
      <w:marRight w:val="0"/>
      <w:marTop w:val="0"/>
      <w:marBottom w:val="0"/>
      <w:divBdr>
        <w:top w:val="none" w:sz="0" w:space="0" w:color="auto"/>
        <w:left w:val="none" w:sz="0" w:space="0" w:color="auto"/>
        <w:bottom w:val="none" w:sz="0" w:space="0" w:color="auto"/>
        <w:right w:val="none" w:sz="0" w:space="0" w:color="auto"/>
      </w:divBdr>
    </w:div>
    <w:div w:id="1037387789">
      <w:marLeft w:val="480"/>
      <w:marRight w:val="0"/>
      <w:marTop w:val="0"/>
      <w:marBottom w:val="0"/>
      <w:divBdr>
        <w:top w:val="none" w:sz="0" w:space="0" w:color="auto"/>
        <w:left w:val="none" w:sz="0" w:space="0" w:color="auto"/>
        <w:bottom w:val="none" w:sz="0" w:space="0" w:color="auto"/>
        <w:right w:val="none" w:sz="0" w:space="0" w:color="auto"/>
      </w:divBdr>
    </w:div>
    <w:div w:id="1037657040">
      <w:marLeft w:val="480"/>
      <w:marRight w:val="0"/>
      <w:marTop w:val="0"/>
      <w:marBottom w:val="0"/>
      <w:divBdr>
        <w:top w:val="none" w:sz="0" w:space="0" w:color="auto"/>
        <w:left w:val="none" w:sz="0" w:space="0" w:color="auto"/>
        <w:bottom w:val="none" w:sz="0" w:space="0" w:color="auto"/>
        <w:right w:val="none" w:sz="0" w:space="0" w:color="auto"/>
      </w:divBdr>
    </w:div>
    <w:div w:id="1037658522">
      <w:marLeft w:val="480"/>
      <w:marRight w:val="0"/>
      <w:marTop w:val="0"/>
      <w:marBottom w:val="0"/>
      <w:divBdr>
        <w:top w:val="none" w:sz="0" w:space="0" w:color="auto"/>
        <w:left w:val="none" w:sz="0" w:space="0" w:color="auto"/>
        <w:bottom w:val="none" w:sz="0" w:space="0" w:color="auto"/>
        <w:right w:val="none" w:sz="0" w:space="0" w:color="auto"/>
      </w:divBdr>
    </w:div>
    <w:div w:id="1038049290">
      <w:marLeft w:val="480"/>
      <w:marRight w:val="0"/>
      <w:marTop w:val="0"/>
      <w:marBottom w:val="0"/>
      <w:divBdr>
        <w:top w:val="none" w:sz="0" w:space="0" w:color="auto"/>
        <w:left w:val="none" w:sz="0" w:space="0" w:color="auto"/>
        <w:bottom w:val="none" w:sz="0" w:space="0" w:color="auto"/>
        <w:right w:val="none" w:sz="0" w:space="0" w:color="auto"/>
      </w:divBdr>
    </w:div>
    <w:div w:id="1038236240">
      <w:marLeft w:val="480"/>
      <w:marRight w:val="0"/>
      <w:marTop w:val="0"/>
      <w:marBottom w:val="0"/>
      <w:divBdr>
        <w:top w:val="none" w:sz="0" w:space="0" w:color="auto"/>
        <w:left w:val="none" w:sz="0" w:space="0" w:color="auto"/>
        <w:bottom w:val="none" w:sz="0" w:space="0" w:color="auto"/>
        <w:right w:val="none" w:sz="0" w:space="0" w:color="auto"/>
      </w:divBdr>
    </w:div>
    <w:div w:id="1038242744">
      <w:marLeft w:val="480"/>
      <w:marRight w:val="0"/>
      <w:marTop w:val="0"/>
      <w:marBottom w:val="0"/>
      <w:divBdr>
        <w:top w:val="none" w:sz="0" w:space="0" w:color="auto"/>
        <w:left w:val="none" w:sz="0" w:space="0" w:color="auto"/>
        <w:bottom w:val="none" w:sz="0" w:space="0" w:color="auto"/>
        <w:right w:val="none" w:sz="0" w:space="0" w:color="auto"/>
      </w:divBdr>
    </w:div>
    <w:div w:id="1038627845">
      <w:marLeft w:val="480"/>
      <w:marRight w:val="0"/>
      <w:marTop w:val="0"/>
      <w:marBottom w:val="0"/>
      <w:divBdr>
        <w:top w:val="none" w:sz="0" w:space="0" w:color="auto"/>
        <w:left w:val="none" w:sz="0" w:space="0" w:color="auto"/>
        <w:bottom w:val="none" w:sz="0" w:space="0" w:color="auto"/>
        <w:right w:val="none" w:sz="0" w:space="0" w:color="auto"/>
      </w:divBdr>
    </w:div>
    <w:div w:id="1038897029">
      <w:marLeft w:val="480"/>
      <w:marRight w:val="0"/>
      <w:marTop w:val="0"/>
      <w:marBottom w:val="0"/>
      <w:divBdr>
        <w:top w:val="none" w:sz="0" w:space="0" w:color="auto"/>
        <w:left w:val="none" w:sz="0" w:space="0" w:color="auto"/>
        <w:bottom w:val="none" w:sz="0" w:space="0" w:color="auto"/>
        <w:right w:val="none" w:sz="0" w:space="0" w:color="auto"/>
      </w:divBdr>
    </w:div>
    <w:div w:id="1039009743">
      <w:marLeft w:val="480"/>
      <w:marRight w:val="0"/>
      <w:marTop w:val="0"/>
      <w:marBottom w:val="0"/>
      <w:divBdr>
        <w:top w:val="none" w:sz="0" w:space="0" w:color="auto"/>
        <w:left w:val="none" w:sz="0" w:space="0" w:color="auto"/>
        <w:bottom w:val="none" w:sz="0" w:space="0" w:color="auto"/>
        <w:right w:val="none" w:sz="0" w:space="0" w:color="auto"/>
      </w:divBdr>
    </w:div>
    <w:div w:id="1039162250">
      <w:marLeft w:val="480"/>
      <w:marRight w:val="0"/>
      <w:marTop w:val="0"/>
      <w:marBottom w:val="0"/>
      <w:divBdr>
        <w:top w:val="none" w:sz="0" w:space="0" w:color="auto"/>
        <w:left w:val="none" w:sz="0" w:space="0" w:color="auto"/>
        <w:bottom w:val="none" w:sz="0" w:space="0" w:color="auto"/>
        <w:right w:val="none" w:sz="0" w:space="0" w:color="auto"/>
      </w:divBdr>
    </w:div>
    <w:div w:id="1039208537">
      <w:marLeft w:val="480"/>
      <w:marRight w:val="0"/>
      <w:marTop w:val="0"/>
      <w:marBottom w:val="0"/>
      <w:divBdr>
        <w:top w:val="none" w:sz="0" w:space="0" w:color="auto"/>
        <w:left w:val="none" w:sz="0" w:space="0" w:color="auto"/>
        <w:bottom w:val="none" w:sz="0" w:space="0" w:color="auto"/>
        <w:right w:val="none" w:sz="0" w:space="0" w:color="auto"/>
      </w:divBdr>
    </w:div>
    <w:div w:id="1039279781">
      <w:marLeft w:val="480"/>
      <w:marRight w:val="0"/>
      <w:marTop w:val="0"/>
      <w:marBottom w:val="0"/>
      <w:divBdr>
        <w:top w:val="none" w:sz="0" w:space="0" w:color="auto"/>
        <w:left w:val="none" w:sz="0" w:space="0" w:color="auto"/>
        <w:bottom w:val="none" w:sz="0" w:space="0" w:color="auto"/>
        <w:right w:val="none" w:sz="0" w:space="0" w:color="auto"/>
      </w:divBdr>
    </w:div>
    <w:div w:id="1039356120">
      <w:marLeft w:val="480"/>
      <w:marRight w:val="0"/>
      <w:marTop w:val="0"/>
      <w:marBottom w:val="0"/>
      <w:divBdr>
        <w:top w:val="none" w:sz="0" w:space="0" w:color="auto"/>
        <w:left w:val="none" w:sz="0" w:space="0" w:color="auto"/>
        <w:bottom w:val="none" w:sz="0" w:space="0" w:color="auto"/>
        <w:right w:val="none" w:sz="0" w:space="0" w:color="auto"/>
      </w:divBdr>
    </w:div>
    <w:div w:id="1039431679">
      <w:marLeft w:val="480"/>
      <w:marRight w:val="0"/>
      <w:marTop w:val="0"/>
      <w:marBottom w:val="0"/>
      <w:divBdr>
        <w:top w:val="none" w:sz="0" w:space="0" w:color="auto"/>
        <w:left w:val="none" w:sz="0" w:space="0" w:color="auto"/>
        <w:bottom w:val="none" w:sz="0" w:space="0" w:color="auto"/>
        <w:right w:val="none" w:sz="0" w:space="0" w:color="auto"/>
      </w:divBdr>
    </w:div>
    <w:div w:id="1039474691">
      <w:marLeft w:val="480"/>
      <w:marRight w:val="0"/>
      <w:marTop w:val="0"/>
      <w:marBottom w:val="0"/>
      <w:divBdr>
        <w:top w:val="none" w:sz="0" w:space="0" w:color="auto"/>
        <w:left w:val="none" w:sz="0" w:space="0" w:color="auto"/>
        <w:bottom w:val="none" w:sz="0" w:space="0" w:color="auto"/>
        <w:right w:val="none" w:sz="0" w:space="0" w:color="auto"/>
      </w:divBdr>
    </w:div>
    <w:div w:id="1039936800">
      <w:marLeft w:val="480"/>
      <w:marRight w:val="0"/>
      <w:marTop w:val="0"/>
      <w:marBottom w:val="0"/>
      <w:divBdr>
        <w:top w:val="none" w:sz="0" w:space="0" w:color="auto"/>
        <w:left w:val="none" w:sz="0" w:space="0" w:color="auto"/>
        <w:bottom w:val="none" w:sz="0" w:space="0" w:color="auto"/>
        <w:right w:val="none" w:sz="0" w:space="0" w:color="auto"/>
      </w:divBdr>
    </w:div>
    <w:div w:id="1040015017">
      <w:marLeft w:val="480"/>
      <w:marRight w:val="0"/>
      <w:marTop w:val="0"/>
      <w:marBottom w:val="0"/>
      <w:divBdr>
        <w:top w:val="none" w:sz="0" w:space="0" w:color="auto"/>
        <w:left w:val="none" w:sz="0" w:space="0" w:color="auto"/>
        <w:bottom w:val="none" w:sz="0" w:space="0" w:color="auto"/>
        <w:right w:val="none" w:sz="0" w:space="0" w:color="auto"/>
      </w:divBdr>
    </w:div>
    <w:div w:id="1040083612">
      <w:marLeft w:val="480"/>
      <w:marRight w:val="0"/>
      <w:marTop w:val="0"/>
      <w:marBottom w:val="0"/>
      <w:divBdr>
        <w:top w:val="none" w:sz="0" w:space="0" w:color="auto"/>
        <w:left w:val="none" w:sz="0" w:space="0" w:color="auto"/>
        <w:bottom w:val="none" w:sz="0" w:space="0" w:color="auto"/>
        <w:right w:val="none" w:sz="0" w:space="0" w:color="auto"/>
      </w:divBdr>
    </w:div>
    <w:div w:id="1040324737">
      <w:marLeft w:val="480"/>
      <w:marRight w:val="0"/>
      <w:marTop w:val="0"/>
      <w:marBottom w:val="0"/>
      <w:divBdr>
        <w:top w:val="none" w:sz="0" w:space="0" w:color="auto"/>
        <w:left w:val="none" w:sz="0" w:space="0" w:color="auto"/>
        <w:bottom w:val="none" w:sz="0" w:space="0" w:color="auto"/>
        <w:right w:val="none" w:sz="0" w:space="0" w:color="auto"/>
      </w:divBdr>
    </w:div>
    <w:div w:id="1041050809">
      <w:marLeft w:val="480"/>
      <w:marRight w:val="0"/>
      <w:marTop w:val="0"/>
      <w:marBottom w:val="0"/>
      <w:divBdr>
        <w:top w:val="none" w:sz="0" w:space="0" w:color="auto"/>
        <w:left w:val="none" w:sz="0" w:space="0" w:color="auto"/>
        <w:bottom w:val="none" w:sz="0" w:space="0" w:color="auto"/>
        <w:right w:val="none" w:sz="0" w:space="0" w:color="auto"/>
      </w:divBdr>
    </w:div>
    <w:div w:id="1041124634">
      <w:marLeft w:val="480"/>
      <w:marRight w:val="0"/>
      <w:marTop w:val="0"/>
      <w:marBottom w:val="0"/>
      <w:divBdr>
        <w:top w:val="none" w:sz="0" w:space="0" w:color="auto"/>
        <w:left w:val="none" w:sz="0" w:space="0" w:color="auto"/>
        <w:bottom w:val="none" w:sz="0" w:space="0" w:color="auto"/>
        <w:right w:val="none" w:sz="0" w:space="0" w:color="auto"/>
      </w:divBdr>
    </w:div>
    <w:div w:id="1041173849">
      <w:marLeft w:val="480"/>
      <w:marRight w:val="0"/>
      <w:marTop w:val="0"/>
      <w:marBottom w:val="0"/>
      <w:divBdr>
        <w:top w:val="none" w:sz="0" w:space="0" w:color="auto"/>
        <w:left w:val="none" w:sz="0" w:space="0" w:color="auto"/>
        <w:bottom w:val="none" w:sz="0" w:space="0" w:color="auto"/>
        <w:right w:val="none" w:sz="0" w:space="0" w:color="auto"/>
      </w:divBdr>
    </w:div>
    <w:div w:id="1041632355">
      <w:marLeft w:val="480"/>
      <w:marRight w:val="0"/>
      <w:marTop w:val="0"/>
      <w:marBottom w:val="0"/>
      <w:divBdr>
        <w:top w:val="none" w:sz="0" w:space="0" w:color="auto"/>
        <w:left w:val="none" w:sz="0" w:space="0" w:color="auto"/>
        <w:bottom w:val="none" w:sz="0" w:space="0" w:color="auto"/>
        <w:right w:val="none" w:sz="0" w:space="0" w:color="auto"/>
      </w:divBdr>
    </w:div>
    <w:div w:id="1041829313">
      <w:marLeft w:val="480"/>
      <w:marRight w:val="0"/>
      <w:marTop w:val="0"/>
      <w:marBottom w:val="0"/>
      <w:divBdr>
        <w:top w:val="none" w:sz="0" w:space="0" w:color="auto"/>
        <w:left w:val="none" w:sz="0" w:space="0" w:color="auto"/>
        <w:bottom w:val="none" w:sz="0" w:space="0" w:color="auto"/>
        <w:right w:val="none" w:sz="0" w:space="0" w:color="auto"/>
      </w:divBdr>
    </w:div>
    <w:div w:id="1041900979">
      <w:marLeft w:val="480"/>
      <w:marRight w:val="0"/>
      <w:marTop w:val="0"/>
      <w:marBottom w:val="0"/>
      <w:divBdr>
        <w:top w:val="none" w:sz="0" w:space="0" w:color="auto"/>
        <w:left w:val="none" w:sz="0" w:space="0" w:color="auto"/>
        <w:bottom w:val="none" w:sz="0" w:space="0" w:color="auto"/>
        <w:right w:val="none" w:sz="0" w:space="0" w:color="auto"/>
      </w:divBdr>
    </w:div>
    <w:div w:id="1041904656">
      <w:marLeft w:val="480"/>
      <w:marRight w:val="0"/>
      <w:marTop w:val="0"/>
      <w:marBottom w:val="0"/>
      <w:divBdr>
        <w:top w:val="none" w:sz="0" w:space="0" w:color="auto"/>
        <w:left w:val="none" w:sz="0" w:space="0" w:color="auto"/>
        <w:bottom w:val="none" w:sz="0" w:space="0" w:color="auto"/>
        <w:right w:val="none" w:sz="0" w:space="0" w:color="auto"/>
      </w:divBdr>
    </w:div>
    <w:div w:id="1041977489">
      <w:marLeft w:val="480"/>
      <w:marRight w:val="0"/>
      <w:marTop w:val="0"/>
      <w:marBottom w:val="0"/>
      <w:divBdr>
        <w:top w:val="none" w:sz="0" w:space="0" w:color="auto"/>
        <w:left w:val="none" w:sz="0" w:space="0" w:color="auto"/>
        <w:bottom w:val="none" w:sz="0" w:space="0" w:color="auto"/>
        <w:right w:val="none" w:sz="0" w:space="0" w:color="auto"/>
      </w:divBdr>
    </w:div>
    <w:div w:id="1043677683">
      <w:marLeft w:val="480"/>
      <w:marRight w:val="0"/>
      <w:marTop w:val="0"/>
      <w:marBottom w:val="0"/>
      <w:divBdr>
        <w:top w:val="none" w:sz="0" w:space="0" w:color="auto"/>
        <w:left w:val="none" w:sz="0" w:space="0" w:color="auto"/>
        <w:bottom w:val="none" w:sz="0" w:space="0" w:color="auto"/>
        <w:right w:val="none" w:sz="0" w:space="0" w:color="auto"/>
      </w:divBdr>
    </w:div>
    <w:div w:id="1043795994">
      <w:marLeft w:val="480"/>
      <w:marRight w:val="0"/>
      <w:marTop w:val="0"/>
      <w:marBottom w:val="0"/>
      <w:divBdr>
        <w:top w:val="none" w:sz="0" w:space="0" w:color="auto"/>
        <w:left w:val="none" w:sz="0" w:space="0" w:color="auto"/>
        <w:bottom w:val="none" w:sz="0" w:space="0" w:color="auto"/>
        <w:right w:val="none" w:sz="0" w:space="0" w:color="auto"/>
      </w:divBdr>
    </w:div>
    <w:div w:id="1043941190">
      <w:marLeft w:val="480"/>
      <w:marRight w:val="0"/>
      <w:marTop w:val="0"/>
      <w:marBottom w:val="0"/>
      <w:divBdr>
        <w:top w:val="none" w:sz="0" w:space="0" w:color="auto"/>
        <w:left w:val="none" w:sz="0" w:space="0" w:color="auto"/>
        <w:bottom w:val="none" w:sz="0" w:space="0" w:color="auto"/>
        <w:right w:val="none" w:sz="0" w:space="0" w:color="auto"/>
      </w:divBdr>
    </w:div>
    <w:div w:id="1044018114">
      <w:marLeft w:val="480"/>
      <w:marRight w:val="0"/>
      <w:marTop w:val="0"/>
      <w:marBottom w:val="0"/>
      <w:divBdr>
        <w:top w:val="none" w:sz="0" w:space="0" w:color="auto"/>
        <w:left w:val="none" w:sz="0" w:space="0" w:color="auto"/>
        <w:bottom w:val="none" w:sz="0" w:space="0" w:color="auto"/>
        <w:right w:val="none" w:sz="0" w:space="0" w:color="auto"/>
      </w:divBdr>
    </w:div>
    <w:div w:id="1045064399">
      <w:marLeft w:val="480"/>
      <w:marRight w:val="0"/>
      <w:marTop w:val="0"/>
      <w:marBottom w:val="0"/>
      <w:divBdr>
        <w:top w:val="none" w:sz="0" w:space="0" w:color="auto"/>
        <w:left w:val="none" w:sz="0" w:space="0" w:color="auto"/>
        <w:bottom w:val="none" w:sz="0" w:space="0" w:color="auto"/>
        <w:right w:val="none" w:sz="0" w:space="0" w:color="auto"/>
      </w:divBdr>
    </w:div>
    <w:div w:id="1045645601">
      <w:marLeft w:val="480"/>
      <w:marRight w:val="0"/>
      <w:marTop w:val="0"/>
      <w:marBottom w:val="0"/>
      <w:divBdr>
        <w:top w:val="none" w:sz="0" w:space="0" w:color="auto"/>
        <w:left w:val="none" w:sz="0" w:space="0" w:color="auto"/>
        <w:bottom w:val="none" w:sz="0" w:space="0" w:color="auto"/>
        <w:right w:val="none" w:sz="0" w:space="0" w:color="auto"/>
      </w:divBdr>
    </w:div>
    <w:div w:id="1045759291">
      <w:marLeft w:val="480"/>
      <w:marRight w:val="0"/>
      <w:marTop w:val="0"/>
      <w:marBottom w:val="0"/>
      <w:divBdr>
        <w:top w:val="none" w:sz="0" w:space="0" w:color="auto"/>
        <w:left w:val="none" w:sz="0" w:space="0" w:color="auto"/>
        <w:bottom w:val="none" w:sz="0" w:space="0" w:color="auto"/>
        <w:right w:val="none" w:sz="0" w:space="0" w:color="auto"/>
      </w:divBdr>
    </w:div>
    <w:div w:id="1045906010">
      <w:marLeft w:val="480"/>
      <w:marRight w:val="0"/>
      <w:marTop w:val="0"/>
      <w:marBottom w:val="0"/>
      <w:divBdr>
        <w:top w:val="none" w:sz="0" w:space="0" w:color="auto"/>
        <w:left w:val="none" w:sz="0" w:space="0" w:color="auto"/>
        <w:bottom w:val="none" w:sz="0" w:space="0" w:color="auto"/>
        <w:right w:val="none" w:sz="0" w:space="0" w:color="auto"/>
      </w:divBdr>
    </w:div>
    <w:div w:id="1046216863">
      <w:marLeft w:val="480"/>
      <w:marRight w:val="0"/>
      <w:marTop w:val="0"/>
      <w:marBottom w:val="0"/>
      <w:divBdr>
        <w:top w:val="none" w:sz="0" w:space="0" w:color="auto"/>
        <w:left w:val="none" w:sz="0" w:space="0" w:color="auto"/>
        <w:bottom w:val="none" w:sz="0" w:space="0" w:color="auto"/>
        <w:right w:val="none" w:sz="0" w:space="0" w:color="auto"/>
      </w:divBdr>
    </w:div>
    <w:div w:id="1046641802">
      <w:marLeft w:val="480"/>
      <w:marRight w:val="0"/>
      <w:marTop w:val="0"/>
      <w:marBottom w:val="0"/>
      <w:divBdr>
        <w:top w:val="none" w:sz="0" w:space="0" w:color="auto"/>
        <w:left w:val="none" w:sz="0" w:space="0" w:color="auto"/>
        <w:bottom w:val="none" w:sz="0" w:space="0" w:color="auto"/>
        <w:right w:val="none" w:sz="0" w:space="0" w:color="auto"/>
      </w:divBdr>
    </w:div>
    <w:div w:id="1047218237">
      <w:marLeft w:val="480"/>
      <w:marRight w:val="0"/>
      <w:marTop w:val="0"/>
      <w:marBottom w:val="0"/>
      <w:divBdr>
        <w:top w:val="none" w:sz="0" w:space="0" w:color="auto"/>
        <w:left w:val="none" w:sz="0" w:space="0" w:color="auto"/>
        <w:bottom w:val="none" w:sz="0" w:space="0" w:color="auto"/>
        <w:right w:val="none" w:sz="0" w:space="0" w:color="auto"/>
      </w:divBdr>
    </w:div>
    <w:div w:id="1047222307">
      <w:marLeft w:val="480"/>
      <w:marRight w:val="0"/>
      <w:marTop w:val="0"/>
      <w:marBottom w:val="0"/>
      <w:divBdr>
        <w:top w:val="none" w:sz="0" w:space="0" w:color="auto"/>
        <w:left w:val="none" w:sz="0" w:space="0" w:color="auto"/>
        <w:bottom w:val="none" w:sz="0" w:space="0" w:color="auto"/>
        <w:right w:val="none" w:sz="0" w:space="0" w:color="auto"/>
      </w:divBdr>
    </w:div>
    <w:div w:id="1047295375">
      <w:marLeft w:val="480"/>
      <w:marRight w:val="0"/>
      <w:marTop w:val="0"/>
      <w:marBottom w:val="0"/>
      <w:divBdr>
        <w:top w:val="none" w:sz="0" w:space="0" w:color="auto"/>
        <w:left w:val="none" w:sz="0" w:space="0" w:color="auto"/>
        <w:bottom w:val="none" w:sz="0" w:space="0" w:color="auto"/>
        <w:right w:val="none" w:sz="0" w:space="0" w:color="auto"/>
      </w:divBdr>
    </w:div>
    <w:div w:id="1047339163">
      <w:marLeft w:val="480"/>
      <w:marRight w:val="0"/>
      <w:marTop w:val="0"/>
      <w:marBottom w:val="0"/>
      <w:divBdr>
        <w:top w:val="none" w:sz="0" w:space="0" w:color="auto"/>
        <w:left w:val="none" w:sz="0" w:space="0" w:color="auto"/>
        <w:bottom w:val="none" w:sz="0" w:space="0" w:color="auto"/>
        <w:right w:val="none" w:sz="0" w:space="0" w:color="auto"/>
      </w:divBdr>
    </w:div>
    <w:div w:id="1047412509">
      <w:marLeft w:val="480"/>
      <w:marRight w:val="0"/>
      <w:marTop w:val="0"/>
      <w:marBottom w:val="0"/>
      <w:divBdr>
        <w:top w:val="none" w:sz="0" w:space="0" w:color="auto"/>
        <w:left w:val="none" w:sz="0" w:space="0" w:color="auto"/>
        <w:bottom w:val="none" w:sz="0" w:space="0" w:color="auto"/>
        <w:right w:val="none" w:sz="0" w:space="0" w:color="auto"/>
      </w:divBdr>
    </w:div>
    <w:div w:id="1047486711">
      <w:marLeft w:val="480"/>
      <w:marRight w:val="0"/>
      <w:marTop w:val="0"/>
      <w:marBottom w:val="0"/>
      <w:divBdr>
        <w:top w:val="none" w:sz="0" w:space="0" w:color="auto"/>
        <w:left w:val="none" w:sz="0" w:space="0" w:color="auto"/>
        <w:bottom w:val="none" w:sz="0" w:space="0" w:color="auto"/>
        <w:right w:val="none" w:sz="0" w:space="0" w:color="auto"/>
      </w:divBdr>
    </w:div>
    <w:div w:id="1047610050">
      <w:marLeft w:val="480"/>
      <w:marRight w:val="0"/>
      <w:marTop w:val="0"/>
      <w:marBottom w:val="0"/>
      <w:divBdr>
        <w:top w:val="none" w:sz="0" w:space="0" w:color="auto"/>
        <w:left w:val="none" w:sz="0" w:space="0" w:color="auto"/>
        <w:bottom w:val="none" w:sz="0" w:space="0" w:color="auto"/>
        <w:right w:val="none" w:sz="0" w:space="0" w:color="auto"/>
      </w:divBdr>
    </w:div>
    <w:div w:id="1047990512">
      <w:marLeft w:val="480"/>
      <w:marRight w:val="0"/>
      <w:marTop w:val="0"/>
      <w:marBottom w:val="0"/>
      <w:divBdr>
        <w:top w:val="none" w:sz="0" w:space="0" w:color="auto"/>
        <w:left w:val="none" w:sz="0" w:space="0" w:color="auto"/>
        <w:bottom w:val="none" w:sz="0" w:space="0" w:color="auto"/>
        <w:right w:val="none" w:sz="0" w:space="0" w:color="auto"/>
      </w:divBdr>
    </w:div>
    <w:div w:id="1048067594">
      <w:marLeft w:val="480"/>
      <w:marRight w:val="0"/>
      <w:marTop w:val="0"/>
      <w:marBottom w:val="0"/>
      <w:divBdr>
        <w:top w:val="none" w:sz="0" w:space="0" w:color="auto"/>
        <w:left w:val="none" w:sz="0" w:space="0" w:color="auto"/>
        <w:bottom w:val="none" w:sz="0" w:space="0" w:color="auto"/>
        <w:right w:val="none" w:sz="0" w:space="0" w:color="auto"/>
      </w:divBdr>
    </w:div>
    <w:div w:id="1048259476">
      <w:marLeft w:val="480"/>
      <w:marRight w:val="0"/>
      <w:marTop w:val="0"/>
      <w:marBottom w:val="0"/>
      <w:divBdr>
        <w:top w:val="none" w:sz="0" w:space="0" w:color="auto"/>
        <w:left w:val="none" w:sz="0" w:space="0" w:color="auto"/>
        <w:bottom w:val="none" w:sz="0" w:space="0" w:color="auto"/>
        <w:right w:val="none" w:sz="0" w:space="0" w:color="auto"/>
      </w:divBdr>
    </w:div>
    <w:div w:id="1048259580">
      <w:marLeft w:val="480"/>
      <w:marRight w:val="0"/>
      <w:marTop w:val="0"/>
      <w:marBottom w:val="0"/>
      <w:divBdr>
        <w:top w:val="none" w:sz="0" w:space="0" w:color="auto"/>
        <w:left w:val="none" w:sz="0" w:space="0" w:color="auto"/>
        <w:bottom w:val="none" w:sz="0" w:space="0" w:color="auto"/>
        <w:right w:val="none" w:sz="0" w:space="0" w:color="auto"/>
      </w:divBdr>
    </w:div>
    <w:div w:id="1048380234">
      <w:marLeft w:val="480"/>
      <w:marRight w:val="0"/>
      <w:marTop w:val="0"/>
      <w:marBottom w:val="0"/>
      <w:divBdr>
        <w:top w:val="none" w:sz="0" w:space="0" w:color="auto"/>
        <w:left w:val="none" w:sz="0" w:space="0" w:color="auto"/>
        <w:bottom w:val="none" w:sz="0" w:space="0" w:color="auto"/>
        <w:right w:val="none" w:sz="0" w:space="0" w:color="auto"/>
      </w:divBdr>
    </w:div>
    <w:div w:id="1048530113">
      <w:marLeft w:val="480"/>
      <w:marRight w:val="0"/>
      <w:marTop w:val="0"/>
      <w:marBottom w:val="0"/>
      <w:divBdr>
        <w:top w:val="none" w:sz="0" w:space="0" w:color="auto"/>
        <w:left w:val="none" w:sz="0" w:space="0" w:color="auto"/>
        <w:bottom w:val="none" w:sz="0" w:space="0" w:color="auto"/>
        <w:right w:val="none" w:sz="0" w:space="0" w:color="auto"/>
      </w:divBdr>
    </w:div>
    <w:div w:id="1048606813">
      <w:marLeft w:val="480"/>
      <w:marRight w:val="0"/>
      <w:marTop w:val="0"/>
      <w:marBottom w:val="0"/>
      <w:divBdr>
        <w:top w:val="none" w:sz="0" w:space="0" w:color="auto"/>
        <w:left w:val="none" w:sz="0" w:space="0" w:color="auto"/>
        <w:bottom w:val="none" w:sz="0" w:space="0" w:color="auto"/>
        <w:right w:val="none" w:sz="0" w:space="0" w:color="auto"/>
      </w:divBdr>
    </w:div>
    <w:div w:id="1048648746">
      <w:marLeft w:val="480"/>
      <w:marRight w:val="0"/>
      <w:marTop w:val="0"/>
      <w:marBottom w:val="0"/>
      <w:divBdr>
        <w:top w:val="none" w:sz="0" w:space="0" w:color="auto"/>
        <w:left w:val="none" w:sz="0" w:space="0" w:color="auto"/>
        <w:bottom w:val="none" w:sz="0" w:space="0" w:color="auto"/>
        <w:right w:val="none" w:sz="0" w:space="0" w:color="auto"/>
      </w:divBdr>
    </w:div>
    <w:div w:id="1048726023">
      <w:marLeft w:val="480"/>
      <w:marRight w:val="0"/>
      <w:marTop w:val="0"/>
      <w:marBottom w:val="0"/>
      <w:divBdr>
        <w:top w:val="none" w:sz="0" w:space="0" w:color="auto"/>
        <w:left w:val="none" w:sz="0" w:space="0" w:color="auto"/>
        <w:bottom w:val="none" w:sz="0" w:space="0" w:color="auto"/>
        <w:right w:val="none" w:sz="0" w:space="0" w:color="auto"/>
      </w:divBdr>
    </w:div>
    <w:div w:id="1049113996">
      <w:marLeft w:val="480"/>
      <w:marRight w:val="0"/>
      <w:marTop w:val="0"/>
      <w:marBottom w:val="0"/>
      <w:divBdr>
        <w:top w:val="none" w:sz="0" w:space="0" w:color="auto"/>
        <w:left w:val="none" w:sz="0" w:space="0" w:color="auto"/>
        <w:bottom w:val="none" w:sz="0" w:space="0" w:color="auto"/>
        <w:right w:val="none" w:sz="0" w:space="0" w:color="auto"/>
      </w:divBdr>
    </w:div>
    <w:div w:id="1049182661">
      <w:marLeft w:val="480"/>
      <w:marRight w:val="0"/>
      <w:marTop w:val="0"/>
      <w:marBottom w:val="0"/>
      <w:divBdr>
        <w:top w:val="none" w:sz="0" w:space="0" w:color="auto"/>
        <w:left w:val="none" w:sz="0" w:space="0" w:color="auto"/>
        <w:bottom w:val="none" w:sz="0" w:space="0" w:color="auto"/>
        <w:right w:val="none" w:sz="0" w:space="0" w:color="auto"/>
      </w:divBdr>
    </w:div>
    <w:div w:id="1049458277">
      <w:marLeft w:val="480"/>
      <w:marRight w:val="0"/>
      <w:marTop w:val="0"/>
      <w:marBottom w:val="0"/>
      <w:divBdr>
        <w:top w:val="none" w:sz="0" w:space="0" w:color="auto"/>
        <w:left w:val="none" w:sz="0" w:space="0" w:color="auto"/>
        <w:bottom w:val="none" w:sz="0" w:space="0" w:color="auto"/>
        <w:right w:val="none" w:sz="0" w:space="0" w:color="auto"/>
      </w:divBdr>
    </w:div>
    <w:div w:id="1049568445">
      <w:marLeft w:val="480"/>
      <w:marRight w:val="0"/>
      <w:marTop w:val="0"/>
      <w:marBottom w:val="0"/>
      <w:divBdr>
        <w:top w:val="none" w:sz="0" w:space="0" w:color="auto"/>
        <w:left w:val="none" w:sz="0" w:space="0" w:color="auto"/>
        <w:bottom w:val="none" w:sz="0" w:space="0" w:color="auto"/>
        <w:right w:val="none" w:sz="0" w:space="0" w:color="auto"/>
      </w:divBdr>
    </w:div>
    <w:div w:id="1050542735">
      <w:marLeft w:val="480"/>
      <w:marRight w:val="0"/>
      <w:marTop w:val="0"/>
      <w:marBottom w:val="0"/>
      <w:divBdr>
        <w:top w:val="none" w:sz="0" w:space="0" w:color="auto"/>
        <w:left w:val="none" w:sz="0" w:space="0" w:color="auto"/>
        <w:bottom w:val="none" w:sz="0" w:space="0" w:color="auto"/>
        <w:right w:val="none" w:sz="0" w:space="0" w:color="auto"/>
      </w:divBdr>
    </w:div>
    <w:div w:id="1050881209">
      <w:marLeft w:val="480"/>
      <w:marRight w:val="0"/>
      <w:marTop w:val="0"/>
      <w:marBottom w:val="0"/>
      <w:divBdr>
        <w:top w:val="none" w:sz="0" w:space="0" w:color="auto"/>
        <w:left w:val="none" w:sz="0" w:space="0" w:color="auto"/>
        <w:bottom w:val="none" w:sz="0" w:space="0" w:color="auto"/>
        <w:right w:val="none" w:sz="0" w:space="0" w:color="auto"/>
      </w:divBdr>
    </w:div>
    <w:div w:id="1050953683">
      <w:marLeft w:val="480"/>
      <w:marRight w:val="0"/>
      <w:marTop w:val="0"/>
      <w:marBottom w:val="0"/>
      <w:divBdr>
        <w:top w:val="none" w:sz="0" w:space="0" w:color="auto"/>
        <w:left w:val="none" w:sz="0" w:space="0" w:color="auto"/>
        <w:bottom w:val="none" w:sz="0" w:space="0" w:color="auto"/>
        <w:right w:val="none" w:sz="0" w:space="0" w:color="auto"/>
      </w:divBdr>
    </w:div>
    <w:div w:id="1051074376">
      <w:marLeft w:val="480"/>
      <w:marRight w:val="0"/>
      <w:marTop w:val="0"/>
      <w:marBottom w:val="0"/>
      <w:divBdr>
        <w:top w:val="none" w:sz="0" w:space="0" w:color="auto"/>
        <w:left w:val="none" w:sz="0" w:space="0" w:color="auto"/>
        <w:bottom w:val="none" w:sz="0" w:space="0" w:color="auto"/>
        <w:right w:val="none" w:sz="0" w:space="0" w:color="auto"/>
      </w:divBdr>
    </w:div>
    <w:div w:id="1051148895">
      <w:marLeft w:val="480"/>
      <w:marRight w:val="0"/>
      <w:marTop w:val="0"/>
      <w:marBottom w:val="0"/>
      <w:divBdr>
        <w:top w:val="none" w:sz="0" w:space="0" w:color="auto"/>
        <w:left w:val="none" w:sz="0" w:space="0" w:color="auto"/>
        <w:bottom w:val="none" w:sz="0" w:space="0" w:color="auto"/>
        <w:right w:val="none" w:sz="0" w:space="0" w:color="auto"/>
      </w:divBdr>
    </w:div>
    <w:div w:id="1051420758">
      <w:marLeft w:val="480"/>
      <w:marRight w:val="0"/>
      <w:marTop w:val="0"/>
      <w:marBottom w:val="0"/>
      <w:divBdr>
        <w:top w:val="none" w:sz="0" w:space="0" w:color="auto"/>
        <w:left w:val="none" w:sz="0" w:space="0" w:color="auto"/>
        <w:bottom w:val="none" w:sz="0" w:space="0" w:color="auto"/>
        <w:right w:val="none" w:sz="0" w:space="0" w:color="auto"/>
      </w:divBdr>
    </w:div>
    <w:div w:id="1051733964">
      <w:marLeft w:val="480"/>
      <w:marRight w:val="0"/>
      <w:marTop w:val="0"/>
      <w:marBottom w:val="0"/>
      <w:divBdr>
        <w:top w:val="none" w:sz="0" w:space="0" w:color="auto"/>
        <w:left w:val="none" w:sz="0" w:space="0" w:color="auto"/>
        <w:bottom w:val="none" w:sz="0" w:space="0" w:color="auto"/>
        <w:right w:val="none" w:sz="0" w:space="0" w:color="auto"/>
      </w:divBdr>
    </w:div>
    <w:div w:id="1052340851">
      <w:marLeft w:val="480"/>
      <w:marRight w:val="0"/>
      <w:marTop w:val="0"/>
      <w:marBottom w:val="0"/>
      <w:divBdr>
        <w:top w:val="none" w:sz="0" w:space="0" w:color="auto"/>
        <w:left w:val="none" w:sz="0" w:space="0" w:color="auto"/>
        <w:bottom w:val="none" w:sz="0" w:space="0" w:color="auto"/>
        <w:right w:val="none" w:sz="0" w:space="0" w:color="auto"/>
      </w:divBdr>
    </w:div>
    <w:div w:id="1053039078">
      <w:marLeft w:val="480"/>
      <w:marRight w:val="0"/>
      <w:marTop w:val="0"/>
      <w:marBottom w:val="0"/>
      <w:divBdr>
        <w:top w:val="none" w:sz="0" w:space="0" w:color="auto"/>
        <w:left w:val="none" w:sz="0" w:space="0" w:color="auto"/>
        <w:bottom w:val="none" w:sz="0" w:space="0" w:color="auto"/>
        <w:right w:val="none" w:sz="0" w:space="0" w:color="auto"/>
      </w:divBdr>
    </w:div>
    <w:div w:id="1053427363">
      <w:marLeft w:val="480"/>
      <w:marRight w:val="0"/>
      <w:marTop w:val="0"/>
      <w:marBottom w:val="0"/>
      <w:divBdr>
        <w:top w:val="none" w:sz="0" w:space="0" w:color="auto"/>
        <w:left w:val="none" w:sz="0" w:space="0" w:color="auto"/>
        <w:bottom w:val="none" w:sz="0" w:space="0" w:color="auto"/>
        <w:right w:val="none" w:sz="0" w:space="0" w:color="auto"/>
      </w:divBdr>
    </w:div>
    <w:div w:id="1053652523">
      <w:marLeft w:val="480"/>
      <w:marRight w:val="0"/>
      <w:marTop w:val="0"/>
      <w:marBottom w:val="0"/>
      <w:divBdr>
        <w:top w:val="none" w:sz="0" w:space="0" w:color="auto"/>
        <w:left w:val="none" w:sz="0" w:space="0" w:color="auto"/>
        <w:bottom w:val="none" w:sz="0" w:space="0" w:color="auto"/>
        <w:right w:val="none" w:sz="0" w:space="0" w:color="auto"/>
      </w:divBdr>
    </w:div>
    <w:div w:id="1053776648">
      <w:marLeft w:val="480"/>
      <w:marRight w:val="0"/>
      <w:marTop w:val="0"/>
      <w:marBottom w:val="0"/>
      <w:divBdr>
        <w:top w:val="none" w:sz="0" w:space="0" w:color="auto"/>
        <w:left w:val="none" w:sz="0" w:space="0" w:color="auto"/>
        <w:bottom w:val="none" w:sz="0" w:space="0" w:color="auto"/>
        <w:right w:val="none" w:sz="0" w:space="0" w:color="auto"/>
      </w:divBdr>
    </w:div>
    <w:div w:id="1053843406">
      <w:marLeft w:val="480"/>
      <w:marRight w:val="0"/>
      <w:marTop w:val="0"/>
      <w:marBottom w:val="0"/>
      <w:divBdr>
        <w:top w:val="none" w:sz="0" w:space="0" w:color="auto"/>
        <w:left w:val="none" w:sz="0" w:space="0" w:color="auto"/>
        <w:bottom w:val="none" w:sz="0" w:space="0" w:color="auto"/>
        <w:right w:val="none" w:sz="0" w:space="0" w:color="auto"/>
      </w:divBdr>
    </w:div>
    <w:div w:id="1054044473">
      <w:marLeft w:val="480"/>
      <w:marRight w:val="0"/>
      <w:marTop w:val="0"/>
      <w:marBottom w:val="0"/>
      <w:divBdr>
        <w:top w:val="none" w:sz="0" w:space="0" w:color="auto"/>
        <w:left w:val="none" w:sz="0" w:space="0" w:color="auto"/>
        <w:bottom w:val="none" w:sz="0" w:space="0" w:color="auto"/>
        <w:right w:val="none" w:sz="0" w:space="0" w:color="auto"/>
      </w:divBdr>
    </w:div>
    <w:div w:id="1054082296">
      <w:marLeft w:val="480"/>
      <w:marRight w:val="0"/>
      <w:marTop w:val="0"/>
      <w:marBottom w:val="0"/>
      <w:divBdr>
        <w:top w:val="none" w:sz="0" w:space="0" w:color="auto"/>
        <w:left w:val="none" w:sz="0" w:space="0" w:color="auto"/>
        <w:bottom w:val="none" w:sz="0" w:space="0" w:color="auto"/>
        <w:right w:val="none" w:sz="0" w:space="0" w:color="auto"/>
      </w:divBdr>
    </w:div>
    <w:div w:id="1054350250">
      <w:marLeft w:val="480"/>
      <w:marRight w:val="0"/>
      <w:marTop w:val="0"/>
      <w:marBottom w:val="0"/>
      <w:divBdr>
        <w:top w:val="none" w:sz="0" w:space="0" w:color="auto"/>
        <w:left w:val="none" w:sz="0" w:space="0" w:color="auto"/>
        <w:bottom w:val="none" w:sz="0" w:space="0" w:color="auto"/>
        <w:right w:val="none" w:sz="0" w:space="0" w:color="auto"/>
      </w:divBdr>
    </w:div>
    <w:div w:id="1054357143">
      <w:marLeft w:val="480"/>
      <w:marRight w:val="0"/>
      <w:marTop w:val="0"/>
      <w:marBottom w:val="0"/>
      <w:divBdr>
        <w:top w:val="none" w:sz="0" w:space="0" w:color="auto"/>
        <w:left w:val="none" w:sz="0" w:space="0" w:color="auto"/>
        <w:bottom w:val="none" w:sz="0" w:space="0" w:color="auto"/>
        <w:right w:val="none" w:sz="0" w:space="0" w:color="auto"/>
      </w:divBdr>
    </w:div>
    <w:div w:id="1054886234">
      <w:marLeft w:val="480"/>
      <w:marRight w:val="0"/>
      <w:marTop w:val="0"/>
      <w:marBottom w:val="0"/>
      <w:divBdr>
        <w:top w:val="none" w:sz="0" w:space="0" w:color="auto"/>
        <w:left w:val="none" w:sz="0" w:space="0" w:color="auto"/>
        <w:bottom w:val="none" w:sz="0" w:space="0" w:color="auto"/>
        <w:right w:val="none" w:sz="0" w:space="0" w:color="auto"/>
      </w:divBdr>
    </w:div>
    <w:div w:id="1054888199">
      <w:marLeft w:val="480"/>
      <w:marRight w:val="0"/>
      <w:marTop w:val="0"/>
      <w:marBottom w:val="0"/>
      <w:divBdr>
        <w:top w:val="none" w:sz="0" w:space="0" w:color="auto"/>
        <w:left w:val="none" w:sz="0" w:space="0" w:color="auto"/>
        <w:bottom w:val="none" w:sz="0" w:space="0" w:color="auto"/>
        <w:right w:val="none" w:sz="0" w:space="0" w:color="auto"/>
      </w:divBdr>
    </w:div>
    <w:div w:id="1055080839">
      <w:marLeft w:val="480"/>
      <w:marRight w:val="0"/>
      <w:marTop w:val="0"/>
      <w:marBottom w:val="0"/>
      <w:divBdr>
        <w:top w:val="none" w:sz="0" w:space="0" w:color="auto"/>
        <w:left w:val="none" w:sz="0" w:space="0" w:color="auto"/>
        <w:bottom w:val="none" w:sz="0" w:space="0" w:color="auto"/>
        <w:right w:val="none" w:sz="0" w:space="0" w:color="auto"/>
      </w:divBdr>
    </w:div>
    <w:div w:id="1055083084">
      <w:marLeft w:val="480"/>
      <w:marRight w:val="0"/>
      <w:marTop w:val="0"/>
      <w:marBottom w:val="0"/>
      <w:divBdr>
        <w:top w:val="none" w:sz="0" w:space="0" w:color="auto"/>
        <w:left w:val="none" w:sz="0" w:space="0" w:color="auto"/>
        <w:bottom w:val="none" w:sz="0" w:space="0" w:color="auto"/>
        <w:right w:val="none" w:sz="0" w:space="0" w:color="auto"/>
      </w:divBdr>
    </w:div>
    <w:div w:id="1055204770">
      <w:marLeft w:val="480"/>
      <w:marRight w:val="0"/>
      <w:marTop w:val="0"/>
      <w:marBottom w:val="0"/>
      <w:divBdr>
        <w:top w:val="none" w:sz="0" w:space="0" w:color="auto"/>
        <w:left w:val="none" w:sz="0" w:space="0" w:color="auto"/>
        <w:bottom w:val="none" w:sz="0" w:space="0" w:color="auto"/>
        <w:right w:val="none" w:sz="0" w:space="0" w:color="auto"/>
      </w:divBdr>
    </w:div>
    <w:div w:id="1055929702">
      <w:marLeft w:val="480"/>
      <w:marRight w:val="0"/>
      <w:marTop w:val="0"/>
      <w:marBottom w:val="0"/>
      <w:divBdr>
        <w:top w:val="none" w:sz="0" w:space="0" w:color="auto"/>
        <w:left w:val="none" w:sz="0" w:space="0" w:color="auto"/>
        <w:bottom w:val="none" w:sz="0" w:space="0" w:color="auto"/>
        <w:right w:val="none" w:sz="0" w:space="0" w:color="auto"/>
      </w:divBdr>
    </w:div>
    <w:div w:id="1056196451">
      <w:marLeft w:val="480"/>
      <w:marRight w:val="0"/>
      <w:marTop w:val="0"/>
      <w:marBottom w:val="0"/>
      <w:divBdr>
        <w:top w:val="none" w:sz="0" w:space="0" w:color="auto"/>
        <w:left w:val="none" w:sz="0" w:space="0" w:color="auto"/>
        <w:bottom w:val="none" w:sz="0" w:space="0" w:color="auto"/>
        <w:right w:val="none" w:sz="0" w:space="0" w:color="auto"/>
      </w:divBdr>
    </w:div>
    <w:div w:id="1056272999">
      <w:marLeft w:val="480"/>
      <w:marRight w:val="0"/>
      <w:marTop w:val="0"/>
      <w:marBottom w:val="0"/>
      <w:divBdr>
        <w:top w:val="none" w:sz="0" w:space="0" w:color="auto"/>
        <w:left w:val="none" w:sz="0" w:space="0" w:color="auto"/>
        <w:bottom w:val="none" w:sz="0" w:space="0" w:color="auto"/>
        <w:right w:val="none" w:sz="0" w:space="0" w:color="auto"/>
      </w:divBdr>
    </w:div>
    <w:div w:id="1056273638">
      <w:marLeft w:val="480"/>
      <w:marRight w:val="0"/>
      <w:marTop w:val="0"/>
      <w:marBottom w:val="0"/>
      <w:divBdr>
        <w:top w:val="none" w:sz="0" w:space="0" w:color="auto"/>
        <w:left w:val="none" w:sz="0" w:space="0" w:color="auto"/>
        <w:bottom w:val="none" w:sz="0" w:space="0" w:color="auto"/>
        <w:right w:val="none" w:sz="0" w:space="0" w:color="auto"/>
      </w:divBdr>
    </w:div>
    <w:div w:id="1056391311">
      <w:marLeft w:val="480"/>
      <w:marRight w:val="0"/>
      <w:marTop w:val="0"/>
      <w:marBottom w:val="0"/>
      <w:divBdr>
        <w:top w:val="none" w:sz="0" w:space="0" w:color="auto"/>
        <w:left w:val="none" w:sz="0" w:space="0" w:color="auto"/>
        <w:bottom w:val="none" w:sz="0" w:space="0" w:color="auto"/>
        <w:right w:val="none" w:sz="0" w:space="0" w:color="auto"/>
      </w:divBdr>
    </w:div>
    <w:div w:id="1056472697">
      <w:marLeft w:val="480"/>
      <w:marRight w:val="0"/>
      <w:marTop w:val="0"/>
      <w:marBottom w:val="0"/>
      <w:divBdr>
        <w:top w:val="none" w:sz="0" w:space="0" w:color="auto"/>
        <w:left w:val="none" w:sz="0" w:space="0" w:color="auto"/>
        <w:bottom w:val="none" w:sz="0" w:space="0" w:color="auto"/>
        <w:right w:val="none" w:sz="0" w:space="0" w:color="auto"/>
      </w:divBdr>
    </w:div>
    <w:div w:id="1056509424">
      <w:marLeft w:val="480"/>
      <w:marRight w:val="0"/>
      <w:marTop w:val="0"/>
      <w:marBottom w:val="0"/>
      <w:divBdr>
        <w:top w:val="none" w:sz="0" w:space="0" w:color="auto"/>
        <w:left w:val="none" w:sz="0" w:space="0" w:color="auto"/>
        <w:bottom w:val="none" w:sz="0" w:space="0" w:color="auto"/>
        <w:right w:val="none" w:sz="0" w:space="0" w:color="auto"/>
      </w:divBdr>
    </w:div>
    <w:div w:id="1056971457">
      <w:marLeft w:val="480"/>
      <w:marRight w:val="0"/>
      <w:marTop w:val="0"/>
      <w:marBottom w:val="0"/>
      <w:divBdr>
        <w:top w:val="none" w:sz="0" w:space="0" w:color="auto"/>
        <w:left w:val="none" w:sz="0" w:space="0" w:color="auto"/>
        <w:bottom w:val="none" w:sz="0" w:space="0" w:color="auto"/>
        <w:right w:val="none" w:sz="0" w:space="0" w:color="auto"/>
      </w:divBdr>
    </w:div>
    <w:div w:id="1057314210">
      <w:marLeft w:val="480"/>
      <w:marRight w:val="0"/>
      <w:marTop w:val="0"/>
      <w:marBottom w:val="0"/>
      <w:divBdr>
        <w:top w:val="none" w:sz="0" w:space="0" w:color="auto"/>
        <w:left w:val="none" w:sz="0" w:space="0" w:color="auto"/>
        <w:bottom w:val="none" w:sz="0" w:space="0" w:color="auto"/>
        <w:right w:val="none" w:sz="0" w:space="0" w:color="auto"/>
      </w:divBdr>
    </w:div>
    <w:div w:id="1057513052">
      <w:marLeft w:val="480"/>
      <w:marRight w:val="0"/>
      <w:marTop w:val="0"/>
      <w:marBottom w:val="0"/>
      <w:divBdr>
        <w:top w:val="none" w:sz="0" w:space="0" w:color="auto"/>
        <w:left w:val="none" w:sz="0" w:space="0" w:color="auto"/>
        <w:bottom w:val="none" w:sz="0" w:space="0" w:color="auto"/>
        <w:right w:val="none" w:sz="0" w:space="0" w:color="auto"/>
      </w:divBdr>
    </w:div>
    <w:div w:id="1057781729">
      <w:marLeft w:val="480"/>
      <w:marRight w:val="0"/>
      <w:marTop w:val="0"/>
      <w:marBottom w:val="0"/>
      <w:divBdr>
        <w:top w:val="none" w:sz="0" w:space="0" w:color="auto"/>
        <w:left w:val="none" w:sz="0" w:space="0" w:color="auto"/>
        <w:bottom w:val="none" w:sz="0" w:space="0" w:color="auto"/>
        <w:right w:val="none" w:sz="0" w:space="0" w:color="auto"/>
      </w:divBdr>
    </w:div>
    <w:div w:id="1058171267">
      <w:marLeft w:val="480"/>
      <w:marRight w:val="0"/>
      <w:marTop w:val="0"/>
      <w:marBottom w:val="0"/>
      <w:divBdr>
        <w:top w:val="none" w:sz="0" w:space="0" w:color="auto"/>
        <w:left w:val="none" w:sz="0" w:space="0" w:color="auto"/>
        <w:bottom w:val="none" w:sz="0" w:space="0" w:color="auto"/>
        <w:right w:val="none" w:sz="0" w:space="0" w:color="auto"/>
      </w:divBdr>
    </w:div>
    <w:div w:id="1058556501">
      <w:marLeft w:val="480"/>
      <w:marRight w:val="0"/>
      <w:marTop w:val="0"/>
      <w:marBottom w:val="0"/>
      <w:divBdr>
        <w:top w:val="none" w:sz="0" w:space="0" w:color="auto"/>
        <w:left w:val="none" w:sz="0" w:space="0" w:color="auto"/>
        <w:bottom w:val="none" w:sz="0" w:space="0" w:color="auto"/>
        <w:right w:val="none" w:sz="0" w:space="0" w:color="auto"/>
      </w:divBdr>
    </w:div>
    <w:div w:id="1059284411">
      <w:marLeft w:val="480"/>
      <w:marRight w:val="0"/>
      <w:marTop w:val="0"/>
      <w:marBottom w:val="0"/>
      <w:divBdr>
        <w:top w:val="none" w:sz="0" w:space="0" w:color="auto"/>
        <w:left w:val="none" w:sz="0" w:space="0" w:color="auto"/>
        <w:bottom w:val="none" w:sz="0" w:space="0" w:color="auto"/>
        <w:right w:val="none" w:sz="0" w:space="0" w:color="auto"/>
      </w:divBdr>
    </w:div>
    <w:div w:id="1059598844">
      <w:marLeft w:val="480"/>
      <w:marRight w:val="0"/>
      <w:marTop w:val="0"/>
      <w:marBottom w:val="0"/>
      <w:divBdr>
        <w:top w:val="none" w:sz="0" w:space="0" w:color="auto"/>
        <w:left w:val="none" w:sz="0" w:space="0" w:color="auto"/>
        <w:bottom w:val="none" w:sz="0" w:space="0" w:color="auto"/>
        <w:right w:val="none" w:sz="0" w:space="0" w:color="auto"/>
      </w:divBdr>
    </w:div>
    <w:div w:id="1059936276">
      <w:marLeft w:val="480"/>
      <w:marRight w:val="0"/>
      <w:marTop w:val="0"/>
      <w:marBottom w:val="0"/>
      <w:divBdr>
        <w:top w:val="none" w:sz="0" w:space="0" w:color="auto"/>
        <w:left w:val="none" w:sz="0" w:space="0" w:color="auto"/>
        <w:bottom w:val="none" w:sz="0" w:space="0" w:color="auto"/>
        <w:right w:val="none" w:sz="0" w:space="0" w:color="auto"/>
      </w:divBdr>
    </w:div>
    <w:div w:id="1059941097">
      <w:marLeft w:val="480"/>
      <w:marRight w:val="0"/>
      <w:marTop w:val="0"/>
      <w:marBottom w:val="0"/>
      <w:divBdr>
        <w:top w:val="none" w:sz="0" w:space="0" w:color="auto"/>
        <w:left w:val="none" w:sz="0" w:space="0" w:color="auto"/>
        <w:bottom w:val="none" w:sz="0" w:space="0" w:color="auto"/>
        <w:right w:val="none" w:sz="0" w:space="0" w:color="auto"/>
      </w:divBdr>
    </w:div>
    <w:div w:id="1060252539">
      <w:marLeft w:val="480"/>
      <w:marRight w:val="0"/>
      <w:marTop w:val="0"/>
      <w:marBottom w:val="0"/>
      <w:divBdr>
        <w:top w:val="none" w:sz="0" w:space="0" w:color="auto"/>
        <w:left w:val="none" w:sz="0" w:space="0" w:color="auto"/>
        <w:bottom w:val="none" w:sz="0" w:space="0" w:color="auto"/>
        <w:right w:val="none" w:sz="0" w:space="0" w:color="auto"/>
      </w:divBdr>
    </w:div>
    <w:div w:id="1060440083">
      <w:marLeft w:val="480"/>
      <w:marRight w:val="0"/>
      <w:marTop w:val="0"/>
      <w:marBottom w:val="0"/>
      <w:divBdr>
        <w:top w:val="none" w:sz="0" w:space="0" w:color="auto"/>
        <w:left w:val="none" w:sz="0" w:space="0" w:color="auto"/>
        <w:bottom w:val="none" w:sz="0" w:space="0" w:color="auto"/>
        <w:right w:val="none" w:sz="0" w:space="0" w:color="auto"/>
      </w:divBdr>
    </w:div>
    <w:div w:id="1060445410">
      <w:marLeft w:val="480"/>
      <w:marRight w:val="0"/>
      <w:marTop w:val="0"/>
      <w:marBottom w:val="0"/>
      <w:divBdr>
        <w:top w:val="none" w:sz="0" w:space="0" w:color="auto"/>
        <w:left w:val="none" w:sz="0" w:space="0" w:color="auto"/>
        <w:bottom w:val="none" w:sz="0" w:space="0" w:color="auto"/>
        <w:right w:val="none" w:sz="0" w:space="0" w:color="auto"/>
      </w:divBdr>
    </w:div>
    <w:div w:id="1060517376">
      <w:marLeft w:val="480"/>
      <w:marRight w:val="0"/>
      <w:marTop w:val="0"/>
      <w:marBottom w:val="0"/>
      <w:divBdr>
        <w:top w:val="none" w:sz="0" w:space="0" w:color="auto"/>
        <w:left w:val="none" w:sz="0" w:space="0" w:color="auto"/>
        <w:bottom w:val="none" w:sz="0" w:space="0" w:color="auto"/>
        <w:right w:val="none" w:sz="0" w:space="0" w:color="auto"/>
      </w:divBdr>
    </w:div>
    <w:div w:id="1060592423">
      <w:marLeft w:val="480"/>
      <w:marRight w:val="0"/>
      <w:marTop w:val="0"/>
      <w:marBottom w:val="0"/>
      <w:divBdr>
        <w:top w:val="none" w:sz="0" w:space="0" w:color="auto"/>
        <w:left w:val="none" w:sz="0" w:space="0" w:color="auto"/>
        <w:bottom w:val="none" w:sz="0" w:space="0" w:color="auto"/>
        <w:right w:val="none" w:sz="0" w:space="0" w:color="auto"/>
      </w:divBdr>
    </w:div>
    <w:div w:id="1060903440">
      <w:marLeft w:val="480"/>
      <w:marRight w:val="0"/>
      <w:marTop w:val="0"/>
      <w:marBottom w:val="0"/>
      <w:divBdr>
        <w:top w:val="none" w:sz="0" w:space="0" w:color="auto"/>
        <w:left w:val="none" w:sz="0" w:space="0" w:color="auto"/>
        <w:bottom w:val="none" w:sz="0" w:space="0" w:color="auto"/>
        <w:right w:val="none" w:sz="0" w:space="0" w:color="auto"/>
      </w:divBdr>
    </w:div>
    <w:div w:id="1060980775">
      <w:marLeft w:val="480"/>
      <w:marRight w:val="0"/>
      <w:marTop w:val="0"/>
      <w:marBottom w:val="0"/>
      <w:divBdr>
        <w:top w:val="none" w:sz="0" w:space="0" w:color="auto"/>
        <w:left w:val="none" w:sz="0" w:space="0" w:color="auto"/>
        <w:bottom w:val="none" w:sz="0" w:space="0" w:color="auto"/>
        <w:right w:val="none" w:sz="0" w:space="0" w:color="auto"/>
      </w:divBdr>
    </w:div>
    <w:div w:id="1061445174">
      <w:marLeft w:val="480"/>
      <w:marRight w:val="0"/>
      <w:marTop w:val="0"/>
      <w:marBottom w:val="0"/>
      <w:divBdr>
        <w:top w:val="none" w:sz="0" w:space="0" w:color="auto"/>
        <w:left w:val="none" w:sz="0" w:space="0" w:color="auto"/>
        <w:bottom w:val="none" w:sz="0" w:space="0" w:color="auto"/>
        <w:right w:val="none" w:sz="0" w:space="0" w:color="auto"/>
      </w:divBdr>
    </w:div>
    <w:div w:id="1061976596">
      <w:marLeft w:val="480"/>
      <w:marRight w:val="0"/>
      <w:marTop w:val="0"/>
      <w:marBottom w:val="0"/>
      <w:divBdr>
        <w:top w:val="none" w:sz="0" w:space="0" w:color="auto"/>
        <w:left w:val="none" w:sz="0" w:space="0" w:color="auto"/>
        <w:bottom w:val="none" w:sz="0" w:space="0" w:color="auto"/>
        <w:right w:val="none" w:sz="0" w:space="0" w:color="auto"/>
      </w:divBdr>
    </w:div>
    <w:div w:id="1062018902">
      <w:marLeft w:val="480"/>
      <w:marRight w:val="0"/>
      <w:marTop w:val="0"/>
      <w:marBottom w:val="0"/>
      <w:divBdr>
        <w:top w:val="none" w:sz="0" w:space="0" w:color="auto"/>
        <w:left w:val="none" w:sz="0" w:space="0" w:color="auto"/>
        <w:bottom w:val="none" w:sz="0" w:space="0" w:color="auto"/>
        <w:right w:val="none" w:sz="0" w:space="0" w:color="auto"/>
      </w:divBdr>
    </w:div>
    <w:div w:id="1062558781">
      <w:marLeft w:val="480"/>
      <w:marRight w:val="0"/>
      <w:marTop w:val="0"/>
      <w:marBottom w:val="0"/>
      <w:divBdr>
        <w:top w:val="none" w:sz="0" w:space="0" w:color="auto"/>
        <w:left w:val="none" w:sz="0" w:space="0" w:color="auto"/>
        <w:bottom w:val="none" w:sz="0" w:space="0" w:color="auto"/>
        <w:right w:val="none" w:sz="0" w:space="0" w:color="auto"/>
      </w:divBdr>
    </w:div>
    <w:div w:id="1062756805">
      <w:marLeft w:val="480"/>
      <w:marRight w:val="0"/>
      <w:marTop w:val="0"/>
      <w:marBottom w:val="0"/>
      <w:divBdr>
        <w:top w:val="none" w:sz="0" w:space="0" w:color="auto"/>
        <w:left w:val="none" w:sz="0" w:space="0" w:color="auto"/>
        <w:bottom w:val="none" w:sz="0" w:space="0" w:color="auto"/>
        <w:right w:val="none" w:sz="0" w:space="0" w:color="auto"/>
      </w:divBdr>
    </w:div>
    <w:div w:id="1062828063">
      <w:marLeft w:val="480"/>
      <w:marRight w:val="0"/>
      <w:marTop w:val="0"/>
      <w:marBottom w:val="0"/>
      <w:divBdr>
        <w:top w:val="none" w:sz="0" w:space="0" w:color="auto"/>
        <w:left w:val="none" w:sz="0" w:space="0" w:color="auto"/>
        <w:bottom w:val="none" w:sz="0" w:space="0" w:color="auto"/>
        <w:right w:val="none" w:sz="0" w:space="0" w:color="auto"/>
      </w:divBdr>
    </w:div>
    <w:div w:id="1062948345">
      <w:marLeft w:val="480"/>
      <w:marRight w:val="0"/>
      <w:marTop w:val="0"/>
      <w:marBottom w:val="0"/>
      <w:divBdr>
        <w:top w:val="none" w:sz="0" w:space="0" w:color="auto"/>
        <w:left w:val="none" w:sz="0" w:space="0" w:color="auto"/>
        <w:bottom w:val="none" w:sz="0" w:space="0" w:color="auto"/>
        <w:right w:val="none" w:sz="0" w:space="0" w:color="auto"/>
      </w:divBdr>
    </w:div>
    <w:div w:id="1063142377">
      <w:marLeft w:val="480"/>
      <w:marRight w:val="0"/>
      <w:marTop w:val="0"/>
      <w:marBottom w:val="0"/>
      <w:divBdr>
        <w:top w:val="none" w:sz="0" w:space="0" w:color="auto"/>
        <w:left w:val="none" w:sz="0" w:space="0" w:color="auto"/>
        <w:bottom w:val="none" w:sz="0" w:space="0" w:color="auto"/>
        <w:right w:val="none" w:sz="0" w:space="0" w:color="auto"/>
      </w:divBdr>
    </w:div>
    <w:div w:id="1063530697">
      <w:marLeft w:val="480"/>
      <w:marRight w:val="0"/>
      <w:marTop w:val="0"/>
      <w:marBottom w:val="0"/>
      <w:divBdr>
        <w:top w:val="none" w:sz="0" w:space="0" w:color="auto"/>
        <w:left w:val="none" w:sz="0" w:space="0" w:color="auto"/>
        <w:bottom w:val="none" w:sz="0" w:space="0" w:color="auto"/>
        <w:right w:val="none" w:sz="0" w:space="0" w:color="auto"/>
      </w:divBdr>
    </w:div>
    <w:div w:id="1063600091">
      <w:marLeft w:val="480"/>
      <w:marRight w:val="0"/>
      <w:marTop w:val="0"/>
      <w:marBottom w:val="0"/>
      <w:divBdr>
        <w:top w:val="none" w:sz="0" w:space="0" w:color="auto"/>
        <w:left w:val="none" w:sz="0" w:space="0" w:color="auto"/>
        <w:bottom w:val="none" w:sz="0" w:space="0" w:color="auto"/>
        <w:right w:val="none" w:sz="0" w:space="0" w:color="auto"/>
      </w:divBdr>
    </w:div>
    <w:div w:id="1063676492">
      <w:marLeft w:val="480"/>
      <w:marRight w:val="0"/>
      <w:marTop w:val="0"/>
      <w:marBottom w:val="0"/>
      <w:divBdr>
        <w:top w:val="none" w:sz="0" w:space="0" w:color="auto"/>
        <w:left w:val="none" w:sz="0" w:space="0" w:color="auto"/>
        <w:bottom w:val="none" w:sz="0" w:space="0" w:color="auto"/>
        <w:right w:val="none" w:sz="0" w:space="0" w:color="auto"/>
      </w:divBdr>
    </w:div>
    <w:div w:id="1064377535">
      <w:marLeft w:val="480"/>
      <w:marRight w:val="0"/>
      <w:marTop w:val="0"/>
      <w:marBottom w:val="0"/>
      <w:divBdr>
        <w:top w:val="none" w:sz="0" w:space="0" w:color="auto"/>
        <w:left w:val="none" w:sz="0" w:space="0" w:color="auto"/>
        <w:bottom w:val="none" w:sz="0" w:space="0" w:color="auto"/>
        <w:right w:val="none" w:sz="0" w:space="0" w:color="auto"/>
      </w:divBdr>
    </w:div>
    <w:div w:id="1064567253">
      <w:marLeft w:val="480"/>
      <w:marRight w:val="0"/>
      <w:marTop w:val="0"/>
      <w:marBottom w:val="0"/>
      <w:divBdr>
        <w:top w:val="none" w:sz="0" w:space="0" w:color="auto"/>
        <w:left w:val="none" w:sz="0" w:space="0" w:color="auto"/>
        <w:bottom w:val="none" w:sz="0" w:space="0" w:color="auto"/>
        <w:right w:val="none" w:sz="0" w:space="0" w:color="auto"/>
      </w:divBdr>
    </w:div>
    <w:div w:id="1064569999">
      <w:marLeft w:val="480"/>
      <w:marRight w:val="0"/>
      <w:marTop w:val="0"/>
      <w:marBottom w:val="0"/>
      <w:divBdr>
        <w:top w:val="none" w:sz="0" w:space="0" w:color="auto"/>
        <w:left w:val="none" w:sz="0" w:space="0" w:color="auto"/>
        <w:bottom w:val="none" w:sz="0" w:space="0" w:color="auto"/>
        <w:right w:val="none" w:sz="0" w:space="0" w:color="auto"/>
      </w:divBdr>
    </w:div>
    <w:div w:id="1064570031">
      <w:marLeft w:val="480"/>
      <w:marRight w:val="0"/>
      <w:marTop w:val="0"/>
      <w:marBottom w:val="0"/>
      <w:divBdr>
        <w:top w:val="none" w:sz="0" w:space="0" w:color="auto"/>
        <w:left w:val="none" w:sz="0" w:space="0" w:color="auto"/>
        <w:bottom w:val="none" w:sz="0" w:space="0" w:color="auto"/>
        <w:right w:val="none" w:sz="0" w:space="0" w:color="auto"/>
      </w:divBdr>
    </w:div>
    <w:div w:id="1065034802">
      <w:marLeft w:val="480"/>
      <w:marRight w:val="0"/>
      <w:marTop w:val="0"/>
      <w:marBottom w:val="0"/>
      <w:divBdr>
        <w:top w:val="none" w:sz="0" w:space="0" w:color="auto"/>
        <w:left w:val="none" w:sz="0" w:space="0" w:color="auto"/>
        <w:bottom w:val="none" w:sz="0" w:space="0" w:color="auto"/>
        <w:right w:val="none" w:sz="0" w:space="0" w:color="auto"/>
      </w:divBdr>
    </w:div>
    <w:div w:id="1065105724">
      <w:marLeft w:val="480"/>
      <w:marRight w:val="0"/>
      <w:marTop w:val="0"/>
      <w:marBottom w:val="0"/>
      <w:divBdr>
        <w:top w:val="none" w:sz="0" w:space="0" w:color="auto"/>
        <w:left w:val="none" w:sz="0" w:space="0" w:color="auto"/>
        <w:bottom w:val="none" w:sz="0" w:space="0" w:color="auto"/>
        <w:right w:val="none" w:sz="0" w:space="0" w:color="auto"/>
      </w:divBdr>
    </w:div>
    <w:div w:id="1065105793">
      <w:marLeft w:val="480"/>
      <w:marRight w:val="0"/>
      <w:marTop w:val="0"/>
      <w:marBottom w:val="0"/>
      <w:divBdr>
        <w:top w:val="none" w:sz="0" w:space="0" w:color="auto"/>
        <w:left w:val="none" w:sz="0" w:space="0" w:color="auto"/>
        <w:bottom w:val="none" w:sz="0" w:space="0" w:color="auto"/>
        <w:right w:val="none" w:sz="0" w:space="0" w:color="auto"/>
      </w:divBdr>
    </w:div>
    <w:div w:id="1065184819">
      <w:marLeft w:val="480"/>
      <w:marRight w:val="0"/>
      <w:marTop w:val="0"/>
      <w:marBottom w:val="0"/>
      <w:divBdr>
        <w:top w:val="none" w:sz="0" w:space="0" w:color="auto"/>
        <w:left w:val="none" w:sz="0" w:space="0" w:color="auto"/>
        <w:bottom w:val="none" w:sz="0" w:space="0" w:color="auto"/>
        <w:right w:val="none" w:sz="0" w:space="0" w:color="auto"/>
      </w:divBdr>
    </w:div>
    <w:div w:id="1065569151">
      <w:marLeft w:val="480"/>
      <w:marRight w:val="0"/>
      <w:marTop w:val="0"/>
      <w:marBottom w:val="0"/>
      <w:divBdr>
        <w:top w:val="none" w:sz="0" w:space="0" w:color="auto"/>
        <w:left w:val="none" w:sz="0" w:space="0" w:color="auto"/>
        <w:bottom w:val="none" w:sz="0" w:space="0" w:color="auto"/>
        <w:right w:val="none" w:sz="0" w:space="0" w:color="auto"/>
      </w:divBdr>
    </w:div>
    <w:div w:id="1065570281">
      <w:marLeft w:val="480"/>
      <w:marRight w:val="0"/>
      <w:marTop w:val="0"/>
      <w:marBottom w:val="0"/>
      <w:divBdr>
        <w:top w:val="none" w:sz="0" w:space="0" w:color="auto"/>
        <w:left w:val="none" w:sz="0" w:space="0" w:color="auto"/>
        <w:bottom w:val="none" w:sz="0" w:space="0" w:color="auto"/>
        <w:right w:val="none" w:sz="0" w:space="0" w:color="auto"/>
      </w:divBdr>
    </w:div>
    <w:div w:id="1065758257">
      <w:marLeft w:val="480"/>
      <w:marRight w:val="0"/>
      <w:marTop w:val="0"/>
      <w:marBottom w:val="0"/>
      <w:divBdr>
        <w:top w:val="none" w:sz="0" w:space="0" w:color="auto"/>
        <w:left w:val="none" w:sz="0" w:space="0" w:color="auto"/>
        <w:bottom w:val="none" w:sz="0" w:space="0" w:color="auto"/>
        <w:right w:val="none" w:sz="0" w:space="0" w:color="auto"/>
      </w:divBdr>
    </w:div>
    <w:div w:id="1066493979">
      <w:marLeft w:val="480"/>
      <w:marRight w:val="0"/>
      <w:marTop w:val="0"/>
      <w:marBottom w:val="0"/>
      <w:divBdr>
        <w:top w:val="none" w:sz="0" w:space="0" w:color="auto"/>
        <w:left w:val="none" w:sz="0" w:space="0" w:color="auto"/>
        <w:bottom w:val="none" w:sz="0" w:space="0" w:color="auto"/>
        <w:right w:val="none" w:sz="0" w:space="0" w:color="auto"/>
      </w:divBdr>
    </w:div>
    <w:div w:id="1066605430">
      <w:marLeft w:val="480"/>
      <w:marRight w:val="0"/>
      <w:marTop w:val="0"/>
      <w:marBottom w:val="0"/>
      <w:divBdr>
        <w:top w:val="none" w:sz="0" w:space="0" w:color="auto"/>
        <w:left w:val="none" w:sz="0" w:space="0" w:color="auto"/>
        <w:bottom w:val="none" w:sz="0" w:space="0" w:color="auto"/>
        <w:right w:val="none" w:sz="0" w:space="0" w:color="auto"/>
      </w:divBdr>
    </w:div>
    <w:div w:id="1066759401">
      <w:marLeft w:val="480"/>
      <w:marRight w:val="0"/>
      <w:marTop w:val="0"/>
      <w:marBottom w:val="0"/>
      <w:divBdr>
        <w:top w:val="none" w:sz="0" w:space="0" w:color="auto"/>
        <w:left w:val="none" w:sz="0" w:space="0" w:color="auto"/>
        <w:bottom w:val="none" w:sz="0" w:space="0" w:color="auto"/>
        <w:right w:val="none" w:sz="0" w:space="0" w:color="auto"/>
      </w:divBdr>
    </w:div>
    <w:div w:id="1066798459">
      <w:marLeft w:val="480"/>
      <w:marRight w:val="0"/>
      <w:marTop w:val="0"/>
      <w:marBottom w:val="0"/>
      <w:divBdr>
        <w:top w:val="none" w:sz="0" w:space="0" w:color="auto"/>
        <w:left w:val="none" w:sz="0" w:space="0" w:color="auto"/>
        <w:bottom w:val="none" w:sz="0" w:space="0" w:color="auto"/>
        <w:right w:val="none" w:sz="0" w:space="0" w:color="auto"/>
      </w:divBdr>
    </w:div>
    <w:div w:id="1067072478">
      <w:marLeft w:val="480"/>
      <w:marRight w:val="0"/>
      <w:marTop w:val="0"/>
      <w:marBottom w:val="0"/>
      <w:divBdr>
        <w:top w:val="none" w:sz="0" w:space="0" w:color="auto"/>
        <w:left w:val="none" w:sz="0" w:space="0" w:color="auto"/>
        <w:bottom w:val="none" w:sz="0" w:space="0" w:color="auto"/>
        <w:right w:val="none" w:sz="0" w:space="0" w:color="auto"/>
      </w:divBdr>
    </w:div>
    <w:div w:id="1067798362">
      <w:marLeft w:val="480"/>
      <w:marRight w:val="0"/>
      <w:marTop w:val="0"/>
      <w:marBottom w:val="0"/>
      <w:divBdr>
        <w:top w:val="none" w:sz="0" w:space="0" w:color="auto"/>
        <w:left w:val="none" w:sz="0" w:space="0" w:color="auto"/>
        <w:bottom w:val="none" w:sz="0" w:space="0" w:color="auto"/>
        <w:right w:val="none" w:sz="0" w:space="0" w:color="auto"/>
      </w:divBdr>
    </w:div>
    <w:div w:id="1068072796">
      <w:marLeft w:val="480"/>
      <w:marRight w:val="0"/>
      <w:marTop w:val="0"/>
      <w:marBottom w:val="0"/>
      <w:divBdr>
        <w:top w:val="none" w:sz="0" w:space="0" w:color="auto"/>
        <w:left w:val="none" w:sz="0" w:space="0" w:color="auto"/>
        <w:bottom w:val="none" w:sz="0" w:space="0" w:color="auto"/>
        <w:right w:val="none" w:sz="0" w:space="0" w:color="auto"/>
      </w:divBdr>
    </w:div>
    <w:div w:id="1068189281">
      <w:marLeft w:val="480"/>
      <w:marRight w:val="0"/>
      <w:marTop w:val="0"/>
      <w:marBottom w:val="0"/>
      <w:divBdr>
        <w:top w:val="none" w:sz="0" w:space="0" w:color="auto"/>
        <w:left w:val="none" w:sz="0" w:space="0" w:color="auto"/>
        <w:bottom w:val="none" w:sz="0" w:space="0" w:color="auto"/>
        <w:right w:val="none" w:sz="0" w:space="0" w:color="auto"/>
      </w:divBdr>
    </w:div>
    <w:div w:id="1068724238">
      <w:marLeft w:val="480"/>
      <w:marRight w:val="0"/>
      <w:marTop w:val="0"/>
      <w:marBottom w:val="0"/>
      <w:divBdr>
        <w:top w:val="none" w:sz="0" w:space="0" w:color="auto"/>
        <w:left w:val="none" w:sz="0" w:space="0" w:color="auto"/>
        <w:bottom w:val="none" w:sz="0" w:space="0" w:color="auto"/>
        <w:right w:val="none" w:sz="0" w:space="0" w:color="auto"/>
      </w:divBdr>
    </w:div>
    <w:div w:id="1068727697">
      <w:marLeft w:val="480"/>
      <w:marRight w:val="0"/>
      <w:marTop w:val="0"/>
      <w:marBottom w:val="0"/>
      <w:divBdr>
        <w:top w:val="none" w:sz="0" w:space="0" w:color="auto"/>
        <w:left w:val="none" w:sz="0" w:space="0" w:color="auto"/>
        <w:bottom w:val="none" w:sz="0" w:space="0" w:color="auto"/>
        <w:right w:val="none" w:sz="0" w:space="0" w:color="auto"/>
      </w:divBdr>
    </w:div>
    <w:div w:id="1068920183">
      <w:marLeft w:val="480"/>
      <w:marRight w:val="0"/>
      <w:marTop w:val="0"/>
      <w:marBottom w:val="0"/>
      <w:divBdr>
        <w:top w:val="none" w:sz="0" w:space="0" w:color="auto"/>
        <w:left w:val="none" w:sz="0" w:space="0" w:color="auto"/>
        <w:bottom w:val="none" w:sz="0" w:space="0" w:color="auto"/>
        <w:right w:val="none" w:sz="0" w:space="0" w:color="auto"/>
      </w:divBdr>
    </w:div>
    <w:div w:id="1069116186">
      <w:marLeft w:val="480"/>
      <w:marRight w:val="0"/>
      <w:marTop w:val="0"/>
      <w:marBottom w:val="0"/>
      <w:divBdr>
        <w:top w:val="none" w:sz="0" w:space="0" w:color="auto"/>
        <w:left w:val="none" w:sz="0" w:space="0" w:color="auto"/>
        <w:bottom w:val="none" w:sz="0" w:space="0" w:color="auto"/>
        <w:right w:val="none" w:sz="0" w:space="0" w:color="auto"/>
      </w:divBdr>
    </w:div>
    <w:div w:id="1069304666">
      <w:marLeft w:val="480"/>
      <w:marRight w:val="0"/>
      <w:marTop w:val="0"/>
      <w:marBottom w:val="0"/>
      <w:divBdr>
        <w:top w:val="none" w:sz="0" w:space="0" w:color="auto"/>
        <w:left w:val="none" w:sz="0" w:space="0" w:color="auto"/>
        <w:bottom w:val="none" w:sz="0" w:space="0" w:color="auto"/>
        <w:right w:val="none" w:sz="0" w:space="0" w:color="auto"/>
      </w:divBdr>
    </w:div>
    <w:div w:id="1069352939">
      <w:marLeft w:val="480"/>
      <w:marRight w:val="0"/>
      <w:marTop w:val="0"/>
      <w:marBottom w:val="0"/>
      <w:divBdr>
        <w:top w:val="none" w:sz="0" w:space="0" w:color="auto"/>
        <w:left w:val="none" w:sz="0" w:space="0" w:color="auto"/>
        <w:bottom w:val="none" w:sz="0" w:space="0" w:color="auto"/>
        <w:right w:val="none" w:sz="0" w:space="0" w:color="auto"/>
      </w:divBdr>
    </w:div>
    <w:div w:id="1069577264">
      <w:marLeft w:val="480"/>
      <w:marRight w:val="0"/>
      <w:marTop w:val="0"/>
      <w:marBottom w:val="0"/>
      <w:divBdr>
        <w:top w:val="none" w:sz="0" w:space="0" w:color="auto"/>
        <w:left w:val="none" w:sz="0" w:space="0" w:color="auto"/>
        <w:bottom w:val="none" w:sz="0" w:space="0" w:color="auto"/>
        <w:right w:val="none" w:sz="0" w:space="0" w:color="auto"/>
      </w:divBdr>
    </w:div>
    <w:div w:id="1069965034">
      <w:marLeft w:val="480"/>
      <w:marRight w:val="0"/>
      <w:marTop w:val="0"/>
      <w:marBottom w:val="0"/>
      <w:divBdr>
        <w:top w:val="none" w:sz="0" w:space="0" w:color="auto"/>
        <w:left w:val="none" w:sz="0" w:space="0" w:color="auto"/>
        <w:bottom w:val="none" w:sz="0" w:space="0" w:color="auto"/>
        <w:right w:val="none" w:sz="0" w:space="0" w:color="auto"/>
      </w:divBdr>
    </w:div>
    <w:div w:id="1070084121">
      <w:marLeft w:val="480"/>
      <w:marRight w:val="0"/>
      <w:marTop w:val="0"/>
      <w:marBottom w:val="0"/>
      <w:divBdr>
        <w:top w:val="none" w:sz="0" w:space="0" w:color="auto"/>
        <w:left w:val="none" w:sz="0" w:space="0" w:color="auto"/>
        <w:bottom w:val="none" w:sz="0" w:space="0" w:color="auto"/>
        <w:right w:val="none" w:sz="0" w:space="0" w:color="auto"/>
      </w:divBdr>
    </w:div>
    <w:div w:id="1070230479">
      <w:marLeft w:val="480"/>
      <w:marRight w:val="0"/>
      <w:marTop w:val="0"/>
      <w:marBottom w:val="0"/>
      <w:divBdr>
        <w:top w:val="none" w:sz="0" w:space="0" w:color="auto"/>
        <w:left w:val="none" w:sz="0" w:space="0" w:color="auto"/>
        <w:bottom w:val="none" w:sz="0" w:space="0" w:color="auto"/>
        <w:right w:val="none" w:sz="0" w:space="0" w:color="auto"/>
      </w:divBdr>
    </w:div>
    <w:div w:id="1070233052">
      <w:marLeft w:val="480"/>
      <w:marRight w:val="0"/>
      <w:marTop w:val="0"/>
      <w:marBottom w:val="0"/>
      <w:divBdr>
        <w:top w:val="none" w:sz="0" w:space="0" w:color="auto"/>
        <w:left w:val="none" w:sz="0" w:space="0" w:color="auto"/>
        <w:bottom w:val="none" w:sz="0" w:space="0" w:color="auto"/>
        <w:right w:val="none" w:sz="0" w:space="0" w:color="auto"/>
      </w:divBdr>
    </w:div>
    <w:div w:id="1070421649">
      <w:marLeft w:val="480"/>
      <w:marRight w:val="0"/>
      <w:marTop w:val="0"/>
      <w:marBottom w:val="0"/>
      <w:divBdr>
        <w:top w:val="none" w:sz="0" w:space="0" w:color="auto"/>
        <w:left w:val="none" w:sz="0" w:space="0" w:color="auto"/>
        <w:bottom w:val="none" w:sz="0" w:space="0" w:color="auto"/>
        <w:right w:val="none" w:sz="0" w:space="0" w:color="auto"/>
      </w:divBdr>
    </w:div>
    <w:div w:id="1070732768">
      <w:marLeft w:val="480"/>
      <w:marRight w:val="0"/>
      <w:marTop w:val="0"/>
      <w:marBottom w:val="0"/>
      <w:divBdr>
        <w:top w:val="none" w:sz="0" w:space="0" w:color="auto"/>
        <w:left w:val="none" w:sz="0" w:space="0" w:color="auto"/>
        <w:bottom w:val="none" w:sz="0" w:space="0" w:color="auto"/>
        <w:right w:val="none" w:sz="0" w:space="0" w:color="auto"/>
      </w:divBdr>
    </w:div>
    <w:div w:id="1071005803">
      <w:marLeft w:val="480"/>
      <w:marRight w:val="0"/>
      <w:marTop w:val="0"/>
      <w:marBottom w:val="0"/>
      <w:divBdr>
        <w:top w:val="none" w:sz="0" w:space="0" w:color="auto"/>
        <w:left w:val="none" w:sz="0" w:space="0" w:color="auto"/>
        <w:bottom w:val="none" w:sz="0" w:space="0" w:color="auto"/>
        <w:right w:val="none" w:sz="0" w:space="0" w:color="auto"/>
      </w:divBdr>
    </w:div>
    <w:div w:id="1071081279">
      <w:marLeft w:val="480"/>
      <w:marRight w:val="0"/>
      <w:marTop w:val="0"/>
      <w:marBottom w:val="0"/>
      <w:divBdr>
        <w:top w:val="none" w:sz="0" w:space="0" w:color="auto"/>
        <w:left w:val="none" w:sz="0" w:space="0" w:color="auto"/>
        <w:bottom w:val="none" w:sz="0" w:space="0" w:color="auto"/>
        <w:right w:val="none" w:sz="0" w:space="0" w:color="auto"/>
      </w:divBdr>
    </w:div>
    <w:div w:id="1071464880">
      <w:marLeft w:val="480"/>
      <w:marRight w:val="0"/>
      <w:marTop w:val="0"/>
      <w:marBottom w:val="0"/>
      <w:divBdr>
        <w:top w:val="none" w:sz="0" w:space="0" w:color="auto"/>
        <w:left w:val="none" w:sz="0" w:space="0" w:color="auto"/>
        <w:bottom w:val="none" w:sz="0" w:space="0" w:color="auto"/>
        <w:right w:val="none" w:sz="0" w:space="0" w:color="auto"/>
      </w:divBdr>
    </w:div>
    <w:div w:id="1071544042">
      <w:marLeft w:val="480"/>
      <w:marRight w:val="0"/>
      <w:marTop w:val="0"/>
      <w:marBottom w:val="0"/>
      <w:divBdr>
        <w:top w:val="none" w:sz="0" w:space="0" w:color="auto"/>
        <w:left w:val="none" w:sz="0" w:space="0" w:color="auto"/>
        <w:bottom w:val="none" w:sz="0" w:space="0" w:color="auto"/>
        <w:right w:val="none" w:sz="0" w:space="0" w:color="auto"/>
      </w:divBdr>
    </w:div>
    <w:div w:id="1071655415">
      <w:marLeft w:val="480"/>
      <w:marRight w:val="0"/>
      <w:marTop w:val="0"/>
      <w:marBottom w:val="0"/>
      <w:divBdr>
        <w:top w:val="none" w:sz="0" w:space="0" w:color="auto"/>
        <w:left w:val="none" w:sz="0" w:space="0" w:color="auto"/>
        <w:bottom w:val="none" w:sz="0" w:space="0" w:color="auto"/>
        <w:right w:val="none" w:sz="0" w:space="0" w:color="auto"/>
      </w:divBdr>
    </w:div>
    <w:div w:id="1071807787">
      <w:marLeft w:val="480"/>
      <w:marRight w:val="0"/>
      <w:marTop w:val="0"/>
      <w:marBottom w:val="0"/>
      <w:divBdr>
        <w:top w:val="none" w:sz="0" w:space="0" w:color="auto"/>
        <w:left w:val="none" w:sz="0" w:space="0" w:color="auto"/>
        <w:bottom w:val="none" w:sz="0" w:space="0" w:color="auto"/>
        <w:right w:val="none" w:sz="0" w:space="0" w:color="auto"/>
      </w:divBdr>
    </w:div>
    <w:div w:id="1071925535">
      <w:marLeft w:val="480"/>
      <w:marRight w:val="0"/>
      <w:marTop w:val="0"/>
      <w:marBottom w:val="0"/>
      <w:divBdr>
        <w:top w:val="none" w:sz="0" w:space="0" w:color="auto"/>
        <w:left w:val="none" w:sz="0" w:space="0" w:color="auto"/>
        <w:bottom w:val="none" w:sz="0" w:space="0" w:color="auto"/>
        <w:right w:val="none" w:sz="0" w:space="0" w:color="auto"/>
      </w:divBdr>
    </w:div>
    <w:div w:id="1072199303">
      <w:marLeft w:val="480"/>
      <w:marRight w:val="0"/>
      <w:marTop w:val="0"/>
      <w:marBottom w:val="0"/>
      <w:divBdr>
        <w:top w:val="none" w:sz="0" w:space="0" w:color="auto"/>
        <w:left w:val="none" w:sz="0" w:space="0" w:color="auto"/>
        <w:bottom w:val="none" w:sz="0" w:space="0" w:color="auto"/>
        <w:right w:val="none" w:sz="0" w:space="0" w:color="auto"/>
      </w:divBdr>
    </w:div>
    <w:div w:id="1072310336">
      <w:marLeft w:val="480"/>
      <w:marRight w:val="0"/>
      <w:marTop w:val="0"/>
      <w:marBottom w:val="0"/>
      <w:divBdr>
        <w:top w:val="none" w:sz="0" w:space="0" w:color="auto"/>
        <w:left w:val="none" w:sz="0" w:space="0" w:color="auto"/>
        <w:bottom w:val="none" w:sz="0" w:space="0" w:color="auto"/>
        <w:right w:val="none" w:sz="0" w:space="0" w:color="auto"/>
      </w:divBdr>
    </w:div>
    <w:div w:id="1072387983">
      <w:marLeft w:val="480"/>
      <w:marRight w:val="0"/>
      <w:marTop w:val="0"/>
      <w:marBottom w:val="0"/>
      <w:divBdr>
        <w:top w:val="none" w:sz="0" w:space="0" w:color="auto"/>
        <w:left w:val="none" w:sz="0" w:space="0" w:color="auto"/>
        <w:bottom w:val="none" w:sz="0" w:space="0" w:color="auto"/>
        <w:right w:val="none" w:sz="0" w:space="0" w:color="auto"/>
      </w:divBdr>
    </w:div>
    <w:div w:id="1072463511">
      <w:marLeft w:val="480"/>
      <w:marRight w:val="0"/>
      <w:marTop w:val="0"/>
      <w:marBottom w:val="0"/>
      <w:divBdr>
        <w:top w:val="none" w:sz="0" w:space="0" w:color="auto"/>
        <w:left w:val="none" w:sz="0" w:space="0" w:color="auto"/>
        <w:bottom w:val="none" w:sz="0" w:space="0" w:color="auto"/>
        <w:right w:val="none" w:sz="0" w:space="0" w:color="auto"/>
      </w:divBdr>
    </w:div>
    <w:div w:id="1072580276">
      <w:marLeft w:val="480"/>
      <w:marRight w:val="0"/>
      <w:marTop w:val="0"/>
      <w:marBottom w:val="0"/>
      <w:divBdr>
        <w:top w:val="none" w:sz="0" w:space="0" w:color="auto"/>
        <w:left w:val="none" w:sz="0" w:space="0" w:color="auto"/>
        <w:bottom w:val="none" w:sz="0" w:space="0" w:color="auto"/>
        <w:right w:val="none" w:sz="0" w:space="0" w:color="auto"/>
      </w:divBdr>
    </w:div>
    <w:div w:id="1073354183">
      <w:marLeft w:val="480"/>
      <w:marRight w:val="0"/>
      <w:marTop w:val="0"/>
      <w:marBottom w:val="0"/>
      <w:divBdr>
        <w:top w:val="none" w:sz="0" w:space="0" w:color="auto"/>
        <w:left w:val="none" w:sz="0" w:space="0" w:color="auto"/>
        <w:bottom w:val="none" w:sz="0" w:space="0" w:color="auto"/>
        <w:right w:val="none" w:sz="0" w:space="0" w:color="auto"/>
      </w:divBdr>
    </w:div>
    <w:div w:id="1073357314">
      <w:marLeft w:val="480"/>
      <w:marRight w:val="0"/>
      <w:marTop w:val="0"/>
      <w:marBottom w:val="0"/>
      <w:divBdr>
        <w:top w:val="none" w:sz="0" w:space="0" w:color="auto"/>
        <w:left w:val="none" w:sz="0" w:space="0" w:color="auto"/>
        <w:bottom w:val="none" w:sz="0" w:space="0" w:color="auto"/>
        <w:right w:val="none" w:sz="0" w:space="0" w:color="auto"/>
      </w:divBdr>
    </w:div>
    <w:div w:id="1073432207">
      <w:marLeft w:val="480"/>
      <w:marRight w:val="0"/>
      <w:marTop w:val="0"/>
      <w:marBottom w:val="0"/>
      <w:divBdr>
        <w:top w:val="none" w:sz="0" w:space="0" w:color="auto"/>
        <w:left w:val="none" w:sz="0" w:space="0" w:color="auto"/>
        <w:bottom w:val="none" w:sz="0" w:space="0" w:color="auto"/>
        <w:right w:val="none" w:sz="0" w:space="0" w:color="auto"/>
      </w:divBdr>
    </w:div>
    <w:div w:id="1074206961">
      <w:marLeft w:val="480"/>
      <w:marRight w:val="0"/>
      <w:marTop w:val="0"/>
      <w:marBottom w:val="0"/>
      <w:divBdr>
        <w:top w:val="none" w:sz="0" w:space="0" w:color="auto"/>
        <w:left w:val="none" w:sz="0" w:space="0" w:color="auto"/>
        <w:bottom w:val="none" w:sz="0" w:space="0" w:color="auto"/>
        <w:right w:val="none" w:sz="0" w:space="0" w:color="auto"/>
      </w:divBdr>
    </w:div>
    <w:div w:id="1074278898">
      <w:marLeft w:val="480"/>
      <w:marRight w:val="0"/>
      <w:marTop w:val="0"/>
      <w:marBottom w:val="0"/>
      <w:divBdr>
        <w:top w:val="none" w:sz="0" w:space="0" w:color="auto"/>
        <w:left w:val="none" w:sz="0" w:space="0" w:color="auto"/>
        <w:bottom w:val="none" w:sz="0" w:space="0" w:color="auto"/>
        <w:right w:val="none" w:sz="0" w:space="0" w:color="auto"/>
      </w:divBdr>
    </w:div>
    <w:div w:id="1074351436">
      <w:marLeft w:val="480"/>
      <w:marRight w:val="0"/>
      <w:marTop w:val="0"/>
      <w:marBottom w:val="0"/>
      <w:divBdr>
        <w:top w:val="none" w:sz="0" w:space="0" w:color="auto"/>
        <w:left w:val="none" w:sz="0" w:space="0" w:color="auto"/>
        <w:bottom w:val="none" w:sz="0" w:space="0" w:color="auto"/>
        <w:right w:val="none" w:sz="0" w:space="0" w:color="auto"/>
      </w:divBdr>
    </w:div>
    <w:div w:id="1074857266">
      <w:marLeft w:val="480"/>
      <w:marRight w:val="0"/>
      <w:marTop w:val="0"/>
      <w:marBottom w:val="0"/>
      <w:divBdr>
        <w:top w:val="none" w:sz="0" w:space="0" w:color="auto"/>
        <w:left w:val="none" w:sz="0" w:space="0" w:color="auto"/>
        <w:bottom w:val="none" w:sz="0" w:space="0" w:color="auto"/>
        <w:right w:val="none" w:sz="0" w:space="0" w:color="auto"/>
      </w:divBdr>
    </w:div>
    <w:div w:id="1075514333">
      <w:marLeft w:val="480"/>
      <w:marRight w:val="0"/>
      <w:marTop w:val="0"/>
      <w:marBottom w:val="0"/>
      <w:divBdr>
        <w:top w:val="none" w:sz="0" w:space="0" w:color="auto"/>
        <w:left w:val="none" w:sz="0" w:space="0" w:color="auto"/>
        <w:bottom w:val="none" w:sz="0" w:space="0" w:color="auto"/>
        <w:right w:val="none" w:sz="0" w:space="0" w:color="auto"/>
      </w:divBdr>
    </w:div>
    <w:div w:id="1075936087">
      <w:marLeft w:val="480"/>
      <w:marRight w:val="0"/>
      <w:marTop w:val="0"/>
      <w:marBottom w:val="0"/>
      <w:divBdr>
        <w:top w:val="none" w:sz="0" w:space="0" w:color="auto"/>
        <w:left w:val="none" w:sz="0" w:space="0" w:color="auto"/>
        <w:bottom w:val="none" w:sz="0" w:space="0" w:color="auto"/>
        <w:right w:val="none" w:sz="0" w:space="0" w:color="auto"/>
      </w:divBdr>
    </w:div>
    <w:div w:id="1075973544">
      <w:marLeft w:val="480"/>
      <w:marRight w:val="0"/>
      <w:marTop w:val="0"/>
      <w:marBottom w:val="0"/>
      <w:divBdr>
        <w:top w:val="none" w:sz="0" w:space="0" w:color="auto"/>
        <w:left w:val="none" w:sz="0" w:space="0" w:color="auto"/>
        <w:bottom w:val="none" w:sz="0" w:space="0" w:color="auto"/>
        <w:right w:val="none" w:sz="0" w:space="0" w:color="auto"/>
      </w:divBdr>
    </w:div>
    <w:div w:id="1075978679">
      <w:marLeft w:val="480"/>
      <w:marRight w:val="0"/>
      <w:marTop w:val="0"/>
      <w:marBottom w:val="0"/>
      <w:divBdr>
        <w:top w:val="none" w:sz="0" w:space="0" w:color="auto"/>
        <w:left w:val="none" w:sz="0" w:space="0" w:color="auto"/>
        <w:bottom w:val="none" w:sz="0" w:space="0" w:color="auto"/>
        <w:right w:val="none" w:sz="0" w:space="0" w:color="auto"/>
      </w:divBdr>
    </w:div>
    <w:div w:id="1076049646">
      <w:marLeft w:val="480"/>
      <w:marRight w:val="0"/>
      <w:marTop w:val="0"/>
      <w:marBottom w:val="0"/>
      <w:divBdr>
        <w:top w:val="none" w:sz="0" w:space="0" w:color="auto"/>
        <w:left w:val="none" w:sz="0" w:space="0" w:color="auto"/>
        <w:bottom w:val="none" w:sz="0" w:space="0" w:color="auto"/>
        <w:right w:val="none" w:sz="0" w:space="0" w:color="auto"/>
      </w:divBdr>
    </w:div>
    <w:div w:id="1076128799">
      <w:marLeft w:val="480"/>
      <w:marRight w:val="0"/>
      <w:marTop w:val="0"/>
      <w:marBottom w:val="0"/>
      <w:divBdr>
        <w:top w:val="none" w:sz="0" w:space="0" w:color="auto"/>
        <w:left w:val="none" w:sz="0" w:space="0" w:color="auto"/>
        <w:bottom w:val="none" w:sz="0" w:space="0" w:color="auto"/>
        <w:right w:val="none" w:sz="0" w:space="0" w:color="auto"/>
      </w:divBdr>
    </w:div>
    <w:div w:id="1076325493">
      <w:marLeft w:val="480"/>
      <w:marRight w:val="0"/>
      <w:marTop w:val="0"/>
      <w:marBottom w:val="0"/>
      <w:divBdr>
        <w:top w:val="none" w:sz="0" w:space="0" w:color="auto"/>
        <w:left w:val="none" w:sz="0" w:space="0" w:color="auto"/>
        <w:bottom w:val="none" w:sz="0" w:space="0" w:color="auto"/>
        <w:right w:val="none" w:sz="0" w:space="0" w:color="auto"/>
      </w:divBdr>
    </w:div>
    <w:div w:id="1076635194">
      <w:marLeft w:val="480"/>
      <w:marRight w:val="0"/>
      <w:marTop w:val="0"/>
      <w:marBottom w:val="0"/>
      <w:divBdr>
        <w:top w:val="none" w:sz="0" w:space="0" w:color="auto"/>
        <w:left w:val="none" w:sz="0" w:space="0" w:color="auto"/>
        <w:bottom w:val="none" w:sz="0" w:space="0" w:color="auto"/>
        <w:right w:val="none" w:sz="0" w:space="0" w:color="auto"/>
      </w:divBdr>
    </w:div>
    <w:div w:id="1076778011">
      <w:marLeft w:val="480"/>
      <w:marRight w:val="0"/>
      <w:marTop w:val="0"/>
      <w:marBottom w:val="0"/>
      <w:divBdr>
        <w:top w:val="none" w:sz="0" w:space="0" w:color="auto"/>
        <w:left w:val="none" w:sz="0" w:space="0" w:color="auto"/>
        <w:bottom w:val="none" w:sz="0" w:space="0" w:color="auto"/>
        <w:right w:val="none" w:sz="0" w:space="0" w:color="auto"/>
      </w:divBdr>
    </w:div>
    <w:div w:id="1076901821">
      <w:marLeft w:val="480"/>
      <w:marRight w:val="0"/>
      <w:marTop w:val="0"/>
      <w:marBottom w:val="0"/>
      <w:divBdr>
        <w:top w:val="none" w:sz="0" w:space="0" w:color="auto"/>
        <w:left w:val="none" w:sz="0" w:space="0" w:color="auto"/>
        <w:bottom w:val="none" w:sz="0" w:space="0" w:color="auto"/>
        <w:right w:val="none" w:sz="0" w:space="0" w:color="auto"/>
      </w:divBdr>
    </w:div>
    <w:div w:id="1077442463">
      <w:marLeft w:val="480"/>
      <w:marRight w:val="0"/>
      <w:marTop w:val="0"/>
      <w:marBottom w:val="0"/>
      <w:divBdr>
        <w:top w:val="none" w:sz="0" w:space="0" w:color="auto"/>
        <w:left w:val="none" w:sz="0" w:space="0" w:color="auto"/>
        <w:bottom w:val="none" w:sz="0" w:space="0" w:color="auto"/>
        <w:right w:val="none" w:sz="0" w:space="0" w:color="auto"/>
      </w:divBdr>
    </w:div>
    <w:div w:id="1078207276">
      <w:marLeft w:val="480"/>
      <w:marRight w:val="0"/>
      <w:marTop w:val="0"/>
      <w:marBottom w:val="0"/>
      <w:divBdr>
        <w:top w:val="none" w:sz="0" w:space="0" w:color="auto"/>
        <w:left w:val="none" w:sz="0" w:space="0" w:color="auto"/>
        <w:bottom w:val="none" w:sz="0" w:space="0" w:color="auto"/>
        <w:right w:val="none" w:sz="0" w:space="0" w:color="auto"/>
      </w:divBdr>
    </w:div>
    <w:div w:id="1078751727">
      <w:marLeft w:val="480"/>
      <w:marRight w:val="0"/>
      <w:marTop w:val="0"/>
      <w:marBottom w:val="0"/>
      <w:divBdr>
        <w:top w:val="none" w:sz="0" w:space="0" w:color="auto"/>
        <w:left w:val="none" w:sz="0" w:space="0" w:color="auto"/>
        <w:bottom w:val="none" w:sz="0" w:space="0" w:color="auto"/>
        <w:right w:val="none" w:sz="0" w:space="0" w:color="auto"/>
      </w:divBdr>
    </w:div>
    <w:div w:id="1078943760">
      <w:marLeft w:val="480"/>
      <w:marRight w:val="0"/>
      <w:marTop w:val="0"/>
      <w:marBottom w:val="0"/>
      <w:divBdr>
        <w:top w:val="none" w:sz="0" w:space="0" w:color="auto"/>
        <w:left w:val="none" w:sz="0" w:space="0" w:color="auto"/>
        <w:bottom w:val="none" w:sz="0" w:space="0" w:color="auto"/>
        <w:right w:val="none" w:sz="0" w:space="0" w:color="auto"/>
      </w:divBdr>
    </w:div>
    <w:div w:id="1079521846">
      <w:marLeft w:val="480"/>
      <w:marRight w:val="0"/>
      <w:marTop w:val="0"/>
      <w:marBottom w:val="0"/>
      <w:divBdr>
        <w:top w:val="none" w:sz="0" w:space="0" w:color="auto"/>
        <w:left w:val="none" w:sz="0" w:space="0" w:color="auto"/>
        <w:bottom w:val="none" w:sz="0" w:space="0" w:color="auto"/>
        <w:right w:val="none" w:sz="0" w:space="0" w:color="auto"/>
      </w:divBdr>
    </w:div>
    <w:div w:id="1079643531">
      <w:marLeft w:val="480"/>
      <w:marRight w:val="0"/>
      <w:marTop w:val="0"/>
      <w:marBottom w:val="0"/>
      <w:divBdr>
        <w:top w:val="none" w:sz="0" w:space="0" w:color="auto"/>
        <w:left w:val="none" w:sz="0" w:space="0" w:color="auto"/>
        <w:bottom w:val="none" w:sz="0" w:space="0" w:color="auto"/>
        <w:right w:val="none" w:sz="0" w:space="0" w:color="auto"/>
      </w:divBdr>
    </w:div>
    <w:div w:id="1080129478">
      <w:marLeft w:val="480"/>
      <w:marRight w:val="0"/>
      <w:marTop w:val="0"/>
      <w:marBottom w:val="0"/>
      <w:divBdr>
        <w:top w:val="none" w:sz="0" w:space="0" w:color="auto"/>
        <w:left w:val="none" w:sz="0" w:space="0" w:color="auto"/>
        <w:bottom w:val="none" w:sz="0" w:space="0" w:color="auto"/>
        <w:right w:val="none" w:sz="0" w:space="0" w:color="auto"/>
      </w:divBdr>
    </w:div>
    <w:div w:id="1080250392">
      <w:marLeft w:val="480"/>
      <w:marRight w:val="0"/>
      <w:marTop w:val="0"/>
      <w:marBottom w:val="0"/>
      <w:divBdr>
        <w:top w:val="none" w:sz="0" w:space="0" w:color="auto"/>
        <w:left w:val="none" w:sz="0" w:space="0" w:color="auto"/>
        <w:bottom w:val="none" w:sz="0" w:space="0" w:color="auto"/>
        <w:right w:val="none" w:sz="0" w:space="0" w:color="auto"/>
      </w:divBdr>
    </w:div>
    <w:div w:id="1080325936">
      <w:marLeft w:val="480"/>
      <w:marRight w:val="0"/>
      <w:marTop w:val="0"/>
      <w:marBottom w:val="0"/>
      <w:divBdr>
        <w:top w:val="none" w:sz="0" w:space="0" w:color="auto"/>
        <w:left w:val="none" w:sz="0" w:space="0" w:color="auto"/>
        <w:bottom w:val="none" w:sz="0" w:space="0" w:color="auto"/>
        <w:right w:val="none" w:sz="0" w:space="0" w:color="auto"/>
      </w:divBdr>
    </w:div>
    <w:div w:id="1080368633">
      <w:marLeft w:val="480"/>
      <w:marRight w:val="0"/>
      <w:marTop w:val="0"/>
      <w:marBottom w:val="0"/>
      <w:divBdr>
        <w:top w:val="none" w:sz="0" w:space="0" w:color="auto"/>
        <w:left w:val="none" w:sz="0" w:space="0" w:color="auto"/>
        <w:bottom w:val="none" w:sz="0" w:space="0" w:color="auto"/>
        <w:right w:val="none" w:sz="0" w:space="0" w:color="auto"/>
      </w:divBdr>
    </w:div>
    <w:div w:id="1080370623">
      <w:marLeft w:val="480"/>
      <w:marRight w:val="0"/>
      <w:marTop w:val="0"/>
      <w:marBottom w:val="0"/>
      <w:divBdr>
        <w:top w:val="none" w:sz="0" w:space="0" w:color="auto"/>
        <w:left w:val="none" w:sz="0" w:space="0" w:color="auto"/>
        <w:bottom w:val="none" w:sz="0" w:space="0" w:color="auto"/>
        <w:right w:val="none" w:sz="0" w:space="0" w:color="auto"/>
      </w:divBdr>
    </w:div>
    <w:div w:id="1080566425">
      <w:marLeft w:val="480"/>
      <w:marRight w:val="0"/>
      <w:marTop w:val="0"/>
      <w:marBottom w:val="0"/>
      <w:divBdr>
        <w:top w:val="none" w:sz="0" w:space="0" w:color="auto"/>
        <w:left w:val="none" w:sz="0" w:space="0" w:color="auto"/>
        <w:bottom w:val="none" w:sz="0" w:space="0" w:color="auto"/>
        <w:right w:val="none" w:sz="0" w:space="0" w:color="auto"/>
      </w:divBdr>
    </w:div>
    <w:div w:id="1080637277">
      <w:marLeft w:val="480"/>
      <w:marRight w:val="0"/>
      <w:marTop w:val="0"/>
      <w:marBottom w:val="0"/>
      <w:divBdr>
        <w:top w:val="none" w:sz="0" w:space="0" w:color="auto"/>
        <w:left w:val="none" w:sz="0" w:space="0" w:color="auto"/>
        <w:bottom w:val="none" w:sz="0" w:space="0" w:color="auto"/>
        <w:right w:val="none" w:sz="0" w:space="0" w:color="auto"/>
      </w:divBdr>
    </w:div>
    <w:div w:id="1080641629">
      <w:marLeft w:val="480"/>
      <w:marRight w:val="0"/>
      <w:marTop w:val="0"/>
      <w:marBottom w:val="0"/>
      <w:divBdr>
        <w:top w:val="none" w:sz="0" w:space="0" w:color="auto"/>
        <w:left w:val="none" w:sz="0" w:space="0" w:color="auto"/>
        <w:bottom w:val="none" w:sz="0" w:space="0" w:color="auto"/>
        <w:right w:val="none" w:sz="0" w:space="0" w:color="auto"/>
      </w:divBdr>
    </w:div>
    <w:div w:id="1080827898">
      <w:marLeft w:val="480"/>
      <w:marRight w:val="0"/>
      <w:marTop w:val="0"/>
      <w:marBottom w:val="0"/>
      <w:divBdr>
        <w:top w:val="none" w:sz="0" w:space="0" w:color="auto"/>
        <w:left w:val="none" w:sz="0" w:space="0" w:color="auto"/>
        <w:bottom w:val="none" w:sz="0" w:space="0" w:color="auto"/>
        <w:right w:val="none" w:sz="0" w:space="0" w:color="auto"/>
      </w:divBdr>
    </w:div>
    <w:div w:id="1081373168">
      <w:marLeft w:val="480"/>
      <w:marRight w:val="0"/>
      <w:marTop w:val="0"/>
      <w:marBottom w:val="0"/>
      <w:divBdr>
        <w:top w:val="none" w:sz="0" w:space="0" w:color="auto"/>
        <w:left w:val="none" w:sz="0" w:space="0" w:color="auto"/>
        <w:bottom w:val="none" w:sz="0" w:space="0" w:color="auto"/>
        <w:right w:val="none" w:sz="0" w:space="0" w:color="auto"/>
      </w:divBdr>
    </w:div>
    <w:div w:id="1081758294">
      <w:marLeft w:val="480"/>
      <w:marRight w:val="0"/>
      <w:marTop w:val="0"/>
      <w:marBottom w:val="0"/>
      <w:divBdr>
        <w:top w:val="none" w:sz="0" w:space="0" w:color="auto"/>
        <w:left w:val="none" w:sz="0" w:space="0" w:color="auto"/>
        <w:bottom w:val="none" w:sz="0" w:space="0" w:color="auto"/>
        <w:right w:val="none" w:sz="0" w:space="0" w:color="auto"/>
      </w:divBdr>
    </w:div>
    <w:div w:id="1082216477">
      <w:marLeft w:val="480"/>
      <w:marRight w:val="0"/>
      <w:marTop w:val="0"/>
      <w:marBottom w:val="0"/>
      <w:divBdr>
        <w:top w:val="none" w:sz="0" w:space="0" w:color="auto"/>
        <w:left w:val="none" w:sz="0" w:space="0" w:color="auto"/>
        <w:bottom w:val="none" w:sz="0" w:space="0" w:color="auto"/>
        <w:right w:val="none" w:sz="0" w:space="0" w:color="auto"/>
      </w:divBdr>
    </w:div>
    <w:div w:id="1082483742">
      <w:marLeft w:val="480"/>
      <w:marRight w:val="0"/>
      <w:marTop w:val="0"/>
      <w:marBottom w:val="0"/>
      <w:divBdr>
        <w:top w:val="none" w:sz="0" w:space="0" w:color="auto"/>
        <w:left w:val="none" w:sz="0" w:space="0" w:color="auto"/>
        <w:bottom w:val="none" w:sz="0" w:space="0" w:color="auto"/>
        <w:right w:val="none" w:sz="0" w:space="0" w:color="auto"/>
      </w:divBdr>
    </w:div>
    <w:div w:id="1082727199">
      <w:marLeft w:val="480"/>
      <w:marRight w:val="0"/>
      <w:marTop w:val="0"/>
      <w:marBottom w:val="0"/>
      <w:divBdr>
        <w:top w:val="none" w:sz="0" w:space="0" w:color="auto"/>
        <w:left w:val="none" w:sz="0" w:space="0" w:color="auto"/>
        <w:bottom w:val="none" w:sz="0" w:space="0" w:color="auto"/>
        <w:right w:val="none" w:sz="0" w:space="0" w:color="auto"/>
      </w:divBdr>
    </w:div>
    <w:div w:id="1082918490">
      <w:marLeft w:val="480"/>
      <w:marRight w:val="0"/>
      <w:marTop w:val="0"/>
      <w:marBottom w:val="0"/>
      <w:divBdr>
        <w:top w:val="none" w:sz="0" w:space="0" w:color="auto"/>
        <w:left w:val="none" w:sz="0" w:space="0" w:color="auto"/>
        <w:bottom w:val="none" w:sz="0" w:space="0" w:color="auto"/>
        <w:right w:val="none" w:sz="0" w:space="0" w:color="auto"/>
      </w:divBdr>
    </w:div>
    <w:div w:id="1083183992">
      <w:marLeft w:val="480"/>
      <w:marRight w:val="0"/>
      <w:marTop w:val="0"/>
      <w:marBottom w:val="0"/>
      <w:divBdr>
        <w:top w:val="none" w:sz="0" w:space="0" w:color="auto"/>
        <w:left w:val="none" w:sz="0" w:space="0" w:color="auto"/>
        <w:bottom w:val="none" w:sz="0" w:space="0" w:color="auto"/>
        <w:right w:val="none" w:sz="0" w:space="0" w:color="auto"/>
      </w:divBdr>
    </w:div>
    <w:div w:id="1084299724">
      <w:marLeft w:val="480"/>
      <w:marRight w:val="0"/>
      <w:marTop w:val="0"/>
      <w:marBottom w:val="0"/>
      <w:divBdr>
        <w:top w:val="none" w:sz="0" w:space="0" w:color="auto"/>
        <w:left w:val="none" w:sz="0" w:space="0" w:color="auto"/>
        <w:bottom w:val="none" w:sz="0" w:space="0" w:color="auto"/>
        <w:right w:val="none" w:sz="0" w:space="0" w:color="auto"/>
      </w:divBdr>
    </w:div>
    <w:div w:id="1084303972">
      <w:marLeft w:val="480"/>
      <w:marRight w:val="0"/>
      <w:marTop w:val="0"/>
      <w:marBottom w:val="0"/>
      <w:divBdr>
        <w:top w:val="none" w:sz="0" w:space="0" w:color="auto"/>
        <w:left w:val="none" w:sz="0" w:space="0" w:color="auto"/>
        <w:bottom w:val="none" w:sz="0" w:space="0" w:color="auto"/>
        <w:right w:val="none" w:sz="0" w:space="0" w:color="auto"/>
      </w:divBdr>
    </w:div>
    <w:div w:id="1084305103">
      <w:marLeft w:val="480"/>
      <w:marRight w:val="0"/>
      <w:marTop w:val="0"/>
      <w:marBottom w:val="0"/>
      <w:divBdr>
        <w:top w:val="none" w:sz="0" w:space="0" w:color="auto"/>
        <w:left w:val="none" w:sz="0" w:space="0" w:color="auto"/>
        <w:bottom w:val="none" w:sz="0" w:space="0" w:color="auto"/>
        <w:right w:val="none" w:sz="0" w:space="0" w:color="auto"/>
      </w:divBdr>
    </w:div>
    <w:div w:id="1085221468">
      <w:marLeft w:val="480"/>
      <w:marRight w:val="0"/>
      <w:marTop w:val="0"/>
      <w:marBottom w:val="0"/>
      <w:divBdr>
        <w:top w:val="none" w:sz="0" w:space="0" w:color="auto"/>
        <w:left w:val="none" w:sz="0" w:space="0" w:color="auto"/>
        <w:bottom w:val="none" w:sz="0" w:space="0" w:color="auto"/>
        <w:right w:val="none" w:sz="0" w:space="0" w:color="auto"/>
      </w:divBdr>
    </w:div>
    <w:div w:id="1085415445">
      <w:marLeft w:val="480"/>
      <w:marRight w:val="0"/>
      <w:marTop w:val="0"/>
      <w:marBottom w:val="0"/>
      <w:divBdr>
        <w:top w:val="none" w:sz="0" w:space="0" w:color="auto"/>
        <w:left w:val="none" w:sz="0" w:space="0" w:color="auto"/>
        <w:bottom w:val="none" w:sz="0" w:space="0" w:color="auto"/>
        <w:right w:val="none" w:sz="0" w:space="0" w:color="auto"/>
      </w:divBdr>
    </w:div>
    <w:div w:id="1085609502">
      <w:marLeft w:val="480"/>
      <w:marRight w:val="0"/>
      <w:marTop w:val="0"/>
      <w:marBottom w:val="0"/>
      <w:divBdr>
        <w:top w:val="none" w:sz="0" w:space="0" w:color="auto"/>
        <w:left w:val="none" w:sz="0" w:space="0" w:color="auto"/>
        <w:bottom w:val="none" w:sz="0" w:space="0" w:color="auto"/>
        <w:right w:val="none" w:sz="0" w:space="0" w:color="auto"/>
      </w:divBdr>
    </w:div>
    <w:div w:id="1085876458">
      <w:marLeft w:val="480"/>
      <w:marRight w:val="0"/>
      <w:marTop w:val="0"/>
      <w:marBottom w:val="0"/>
      <w:divBdr>
        <w:top w:val="none" w:sz="0" w:space="0" w:color="auto"/>
        <w:left w:val="none" w:sz="0" w:space="0" w:color="auto"/>
        <w:bottom w:val="none" w:sz="0" w:space="0" w:color="auto"/>
        <w:right w:val="none" w:sz="0" w:space="0" w:color="auto"/>
      </w:divBdr>
    </w:div>
    <w:div w:id="1085951995">
      <w:marLeft w:val="480"/>
      <w:marRight w:val="0"/>
      <w:marTop w:val="0"/>
      <w:marBottom w:val="0"/>
      <w:divBdr>
        <w:top w:val="none" w:sz="0" w:space="0" w:color="auto"/>
        <w:left w:val="none" w:sz="0" w:space="0" w:color="auto"/>
        <w:bottom w:val="none" w:sz="0" w:space="0" w:color="auto"/>
        <w:right w:val="none" w:sz="0" w:space="0" w:color="auto"/>
      </w:divBdr>
    </w:div>
    <w:div w:id="1086151468">
      <w:marLeft w:val="480"/>
      <w:marRight w:val="0"/>
      <w:marTop w:val="0"/>
      <w:marBottom w:val="0"/>
      <w:divBdr>
        <w:top w:val="none" w:sz="0" w:space="0" w:color="auto"/>
        <w:left w:val="none" w:sz="0" w:space="0" w:color="auto"/>
        <w:bottom w:val="none" w:sz="0" w:space="0" w:color="auto"/>
        <w:right w:val="none" w:sz="0" w:space="0" w:color="auto"/>
      </w:divBdr>
    </w:div>
    <w:div w:id="1087582082">
      <w:marLeft w:val="480"/>
      <w:marRight w:val="0"/>
      <w:marTop w:val="0"/>
      <w:marBottom w:val="0"/>
      <w:divBdr>
        <w:top w:val="none" w:sz="0" w:space="0" w:color="auto"/>
        <w:left w:val="none" w:sz="0" w:space="0" w:color="auto"/>
        <w:bottom w:val="none" w:sz="0" w:space="0" w:color="auto"/>
        <w:right w:val="none" w:sz="0" w:space="0" w:color="auto"/>
      </w:divBdr>
    </w:div>
    <w:div w:id="1087925163">
      <w:marLeft w:val="480"/>
      <w:marRight w:val="0"/>
      <w:marTop w:val="0"/>
      <w:marBottom w:val="0"/>
      <w:divBdr>
        <w:top w:val="none" w:sz="0" w:space="0" w:color="auto"/>
        <w:left w:val="none" w:sz="0" w:space="0" w:color="auto"/>
        <w:bottom w:val="none" w:sz="0" w:space="0" w:color="auto"/>
        <w:right w:val="none" w:sz="0" w:space="0" w:color="auto"/>
      </w:divBdr>
    </w:div>
    <w:div w:id="1088186700">
      <w:marLeft w:val="480"/>
      <w:marRight w:val="0"/>
      <w:marTop w:val="0"/>
      <w:marBottom w:val="0"/>
      <w:divBdr>
        <w:top w:val="none" w:sz="0" w:space="0" w:color="auto"/>
        <w:left w:val="none" w:sz="0" w:space="0" w:color="auto"/>
        <w:bottom w:val="none" w:sz="0" w:space="0" w:color="auto"/>
        <w:right w:val="none" w:sz="0" w:space="0" w:color="auto"/>
      </w:divBdr>
    </w:div>
    <w:div w:id="1088428447">
      <w:marLeft w:val="480"/>
      <w:marRight w:val="0"/>
      <w:marTop w:val="0"/>
      <w:marBottom w:val="0"/>
      <w:divBdr>
        <w:top w:val="none" w:sz="0" w:space="0" w:color="auto"/>
        <w:left w:val="none" w:sz="0" w:space="0" w:color="auto"/>
        <w:bottom w:val="none" w:sz="0" w:space="0" w:color="auto"/>
        <w:right w:val="none" w:sz="0" w:space="0" w:color="auto"/>
      </w:divBdr>
    </w:div>
    <w:div w:id="1088574710">
      <w:marLeft w:val="480"/>
      <w:marRight w:val="0"/>
      <w:marTop w:val="0"/>
      <w:marBottom w:val="0"/>
      <w:divBdr>
        <w:top w:val="none" w:sz="0" w:space="0" w:color="auto"/>
        <w:left w:val="none" w:sz="0" w:space="0" w:color="auto"/>
        <w:bottom w:val="none" w:sz="0" w:space="0" w:color="auto"/>
        <w:right w:val="none" w:sz="0" w:space="0" w:color="auto"/>
      </w:divBdr>
    </w:div>
    <w:div w:id="1088966224">
      <w:marLeft w:val="480"/>
      <w:marRight w:val="0"/>
      <w:marTop w:val="0"/>
      <w:marBottom w:val="0"/>
      <w:divBdr>
        <w:top w:val="none" w:sz="0" w:space="0" w:color="auto"/>
        <w:left w:val="none" w:sz="0" w:space="0" w:color="auto"/>
        <w:bottom w:val="none" w:sz="0" w:space="0" w:color="auto"/>
        <w:right w:val="none" w:sz="0" w:space="0" w:color="auto"/>
      </w:divBdr>
    </w:div>
    <w:div w:id="1089429523">
      <w:marLeft w:val="480"/>
      <w:marRight w:val="0"/>
      <w:marTop w:val="0"/>
      <w:marBottom w:val="0"/>
      <w:divBdr>
        <w:top w:val="none" w:sz="0" w:space="0" w:color="auto"/>
        <w:left w:val="none" w:sz="0" w:space="0" w:color="auto"/>
        <w:bottom w:val="none" w:sz="0" w:space="0" w:color="auto"/>
        <w:right w:val="none" w:sz="0" w:space="0" w:color="auto"/>
      </w:divBdr>
    </w:div>
    <w:div w:id="1089544189">
      <w:marLeft w:val="480"/>
      <w:marRight w:val="0"/>
      <w:marTop w:val="0"/>
      <w:marBottom w:val="0"/>
      <w:divBdr>
        <w:top w:val="none" w:sz="0" w:space="0" w:color="auto"/>
        <w:left w:val="none" w:sz="0" w:space="0" w:color="auto"/>
        <w:bottom w:val="none" w:sz="0" w:space="0" w:color="auto"/>
        <w:right w:val="none" w:sz="0" w:space="0" w:color="auto"/>
      </w:divBdr>
    </w:div>
    <w:div w:id="1089546971">
      <w:marLeft w:val="480"/>
      <w:marRight w:val="0"/>
      <w:marTop w:val="0"/>
      <w:marBottom w:val="0"/>
      <w:divBdr>
        <w:top w:val="none" w:sz="0" w:space="0" w:color="auto"/>
        <w:left w:val="none" w:sz="0" w:space="0" w:color="auto"/>
        <w:bottom w:val="none" w:sz="0" w:space="0" w:color="auto"/>
        <w:right w:val="none" w:sz="0" w:space="0" w:color="auto"/>
      </w:divBdr>
    </w:div>
    <w:div w:id="1089620689">
      <w:marLeft w:val="480"/>
      <w:marRight w:val="0"/>
      <w:marTop w:val="0"/>
      <w:marBottom w:val="0"/>
      <w:divBdr>
        <w:top w:val="none" w:sz="0" w:space="0" w:color="auto"/>
        <w:left w:val="none" w:sz="0" w:space="0" w:color="auto"/>
        <w:bottom w:val="none" w:sz="0" w:space="0" w:color="auto"/>
        <w:right w:val="none" w:sz="0" w:space="0" w:color="auto"/>
      </w:divBdr>
    </w:div>
    <w:div w:id="1089883281">
      <w:marLeft w:val="480"/>
      <w:marRight w:val="0"/>
      <w:marTop w:val="0"/>
      <w:marBottom w:val="0"/>
      <w:divBdr>
        <w:top w:val="none" w:sz="0" w:space="0" w:color="auto"/>
        <w:left w:val="none" w:sz="0" w:space="0" w:color="auto"/>
        <w:bottom w:val="none" w:sz="0" w:space="0" w:color="auto"/>
        <w:right w:val="none" w:sz="0" w:space="0" w:color="auto"/>
      </w:divBdr>
    </w:div>
    <w:div w:id="1089886377">
      <w:marLeft w:val="480"/>
      <w:marRight w:val="0"/>
      <w:marTop w:val="0"/>
      <w:marBottom w:val="0"/>
      <w:divBdr>
        <w:top w:val="none" w:sz="0" w:space="0" w:color="auto"/>
        <w:left w:val="none" w:sz="0" w:space="0" w:color="auto"/>
        <w:bottom w:val="none" w:sz="0" w:space="0" w:color="auto"/>
        <w:right w:val="none" w:sz="0" w:space="0" w:color="auto"/>
      </w:divBdr>
    </w:div>
    <w:div w:id="1089892758">
      <w:marLeft w:val="480"/>
      <w:marRight w:val="0"/>
      <w:marTop w:val="0"/>
      <w:marBottom w:val="0"/>
      <w:divBdr>
        <w:top w:val="none" w:sz="0" w:space="0" w:color="auto"/>
        <w:left w:val="none" w:sz="0" w:space="0" w:color="auto"/>
        <w:bottom w:val="none" w:sz="0" w:space="0" w:color="auto"/>
        <w:right w:val="none" w:sz="0" w:space="0" w:color="auto"/>
      </w:divBdr>
    </w:div>
    <w:div w:id="1090009081">
      <w:marLeft w:val="480"/>
      <w:marRight w:val="0"/>
      <w:marTop w:val="0"/>
      <w:marBottom w:val="0"/>
      <w:divBdr>
        <w:top w:val="none" w:sz="0" w:space="0" w:color="auto"/>
        <w:left w:val="none" w:sz="0" w:space="0" w:color="auto"/>
        <w:bottom w:val="none" w:sz="0" w:space="0" w:color="auto"/>
        <w:right w:val="none" w:sz="0" w:space="0" w:color="auto"/>
      </w:divBdr>
    </w:div>
    <w:div w:id="1090273453">
      <w:marLeft w:val="480"/>
      <w:marRight w:val="0"/>
      <w:marTop w:val="0"/>
      <w:marBottom w:val="0"/>
      <w:divBdr>
        <w:top w:val="none" w:sz="0" w:space="0" w:color="auto"/>
        <w:left w:val="none" w:sz="0" w:space="0" w:color="auto"/>
        <w:bottom w:val="none" w:sz="0" w:space="0" w:color="auto"/>
        <w:right w:val="none" w:sz="0" w:space="0" w:color="auto"/>
      </w:divBdr>
    </w:div>
    <w:div w:id="1090351302">
      <w:marLeft w:val="480"/>
      <w:marRight w:val="0"/>
      <w:marTop w:val="0"/>
      <w:marBottom w:val="0"/>
      <w:divBdr>
        <w:top w:val="none" w:sz="0" w:space="0" w:color="auto"/>
        <w:left w:val="none" w:sz="0" w:space="0" w:color="auto"/>
        <w:bottom w:val="none" w:sz="0" w:space="0" w:color="auto"/>
        <w:right w:val="none" w:sz="0" w:space="0" w:color="auto"/>
      </w:divBdr>
    </w:div>
    <w:div w:id="1090664467">
      <w:marLeft w:val="480"/>
      <w:marRight w:val="0"/>
      <w:marTop w:val="0"/>
      <w:marBottom w:val="0"/>
      <w:divBdr>
        <w:top w:val="none" w:sz="0" w:space="0" w:color="auto"/>
        <w:left w:val="none" w:sz="0" w:space="0" w:color="auto"/>
        <w:bottom w:val="none" w:sz="0" w:space="0" w:color="auto"/>
        <w:right w:val="none" w:sz="0" w:space="0" w:color="auto"/>
      </w:divBdr>
    </w:div>
    <w:div w:id="1091004551">
      <w:marLeft w:val="480"/>
      <w:marRight w:val="0"/>
      <w:marTop w:val="0"/>
      <w:marBottom w:val="0"/>
      <w:divBdr>
        <w:top w:val="none" w:sz="0" w:space="0" w:color="auto"/>
        <w:left w:val="none" w:sz="0" w:space="0" w:color="auto"/>
        <w:bottom w:val="none" w:sz="0" w:space="0" w:color="auto"/>
        <w:right w:val="none" w:sz="0" w:space="0" w:color="auto"/>
      </w:divBdr>
    </w:div>
    <w:div w:id="1091312070">
      <w:marLeft w:val="480"/>
      <w:marRight w:val="0"/>
      <w:marTop w:val="0"/>
      <w:marBottom w:val="0"/>
      <w:divBdr>
        <w:top w:val="none" w:sz="0" w:space="0" w:color="auto"/>
        <w:left w:val="none" w:sz="0" w:space="0" w:color="auto"/>
        <w:bottom w:val="none" w:sz="0" w:space="0" w:color="auto"/>
        <w:right w:val="none" w:sz="0" w:space="0" w:color="auto"/>
      </w:divBdr>
    </w:div>
    <w:div w:id="1091661575">
      <w:marLeft w:val="480"/>
      <w:marRight w:val="0"/>
      <w:marTop w:val="0"/>
      <w:marBottom w:val="0"/>
      <w:divBdr>
        <w:top w:val="none" w:sz="0" w:space="0" w:color="auto"/>
        <w:left w:val="none" w:sz="0" w:space="0" w:color="auto"/>
        <w:bottom w:val="none" w:sz="0" w:space="0" w:color="auto"/>
        <w:right w:val="none" w:sz="0" w:space="0" w:color="auto"/>
      </w:divBdr>
    </w:div>
    <w:div w:id="1091698776">
      <w:marLeft w:val="480"/>
      <w:marRight w:val="0"/>
      <w:marTop w:val="0"/>
      <w:marBottom w:val="0"/>
      <w:divBdr>
        <w:top w:val="none" w:sz="0" w:space="0" w:color="auto"/>
        <w:left w:val="none" w:sz="0" w:space="0" w:color="auto"/>
        <w:bottom w:val="none" w:sz="0" w:space="0" w:color="auto"/>
        <w:right w:val="none" w:sz="0" w:space="0" w:color="auto"/>
      </w:divBdr>
    </w:div>
    <w:div w:id="1091775293">
      <w:marLeft w:val="480"/>
      <w:marRight w:val="0"/>
      <w:marTop w:val="0"/>
      <w:marBottom w:val="0"/>
      <w:divBdr>
        <w:top w:val="none" w:sz="0" w:space="0" w:color="auto"/>
        <w:left w:val="none" w:sz="0" w:space="0" w:color="auto"/>
        <w:bottom w:val="none" w:sz="0" w:space="0" w:color="auto"/>
        <w:right w:val="none" w:sz="0" w:space="0" w:color="auto"/>
      </w:divBdr>
    </w:div>
    <w:div w:id="1092629337">
      <w:marLeft w:val="480"/>
      <w:marRight w:val="0"/>
      <w:marTop w:val="0"/>
      <w:marBottom w:val="0"/>
      <w:divBdr>
        <w:top w:val="none" w:sz="0" w:space="0" w:color="auto"/>
        <w:left w:val="none" w:sz="0" w:space="0" w:color="auto"/>
        <w:bottom w:val="none" w:sz="0" w:space="0" w:color="auto"/>
        <w:right w:val="none" w:sz="0" w:space="0" w:color="auto"/>
      </w:divBdr>
    </w:div>
    <w:div w:id="1092819499">
      <w:marLeft w:val="480"/>
      <w:marRight w:val="0"/>
      <w:marTop w:val="0"/>
      <w:marBottom w:val="0"/>
      <w:divBdr>
        <w:top w:val="none" w:sz="0" w:space="0" w:color="auto"/>
        <w:left w:val="none" w:sz="0" w:space="0" w:color="auto"/>
        <w:bottom w:val="none" w:sz="0" w:space="0" w:color="auto"/>
        <w:right w:val="none" w:sz="0" w:space="0" w:color="auto"/>
      </w:divBdr>
    </w:div>
    <w:div w:id="1092894569">
      <w:marLeft w:val="480"/>
      <w:marRight w:val="0"/>
      <w:marTop w:val="0"/>
      <w:marBottom w:val="0"/>
      <w:divBdr>
        <w:top w:val="none" w:sz="0" w:space="0" w:color="auto"/>
        <w:left w:val="none" w:sz="0" w:space="0" w:color="auto"/>
        <w:bottom w:val="none" w:sz="0" w:space="0" w:color="auto"/>
        <w:right w:val="none" w:sz="0" w:space="0" w:color="auto"/>
      </w:divBdr>
    </w:div>
    <w:div w:id="1093091950">
      <w:marLeft w:val="480"/>
      <w:marRight w:val="0"/>
      <w:marTop w:val="0"/>
      <w:marBottom w:val="0"/>
      <w:divBdr>
        <w:top w:val="none" w:sz="0" w:space="0" w:color="auto"/>
        <w:left w:val="none" w:sz="0" w:space="0" w:color="auto"/>
        <w:bottom w:val="none" w:sz="0" w:space="0" w:color="auto"/>
        <w:right w:val="none" w:sz="0" w:space="0" w:color="auto"/>
      </w:divBdr>
    </w:div>
    <w:div w:id="1093168781">
      <w:marLeft w:val="480"/>
      <w:marRight w:val="0"/>
      <w:marTop w:val="0"/>
      <w:marBottom w:val="0"/>
      <w:divBdr>
        <w:top w:val="none" w:sz="0" w:space="0" w:color="auto"/>
        <w:left w:val="none" w:sz="0" w:space="0" w:color="auto"/>
        <w:bottom w:val="none" w:sz="0" w:space="0" w:color="auto"/>
        <w:right w:val="none" w:sz="0" w:space="0" w:color="auto"/>
      </w:divBdr>
    </w:div>
    <w:div w:id="1093360501">
      <w:marLeft w:val="480"/>
      <w:marRight w:val="0"/>
      <w:marTop w:val="0"/>
      <w:marBottom w:val="0"/>
      <w:divBdr>
        <w:top w:val="none" w:sz="0" w:space="0" w:color="auto"/>
        <w:left w:val="none" w:sz="0" w:space="0" w:color="auto"/>
        <w:bottom w:val="none" w:sz="0" w:space="0" w:color="auto"/>
        <w:right w:val="none" w:sz="0" w:space="0" w:color="auto"/>
      </w:divBdr>
    </w:div>
    <w:div w:id="1093819799">
      <w:marLeft w:val="480"/>
      <w:marRight w:val="0"/>
      <w:marTop w:val="0"/>
      <w:marBottom w:val="0"/>
      <w:divBdr>
        <w:top w:val="none" w:sz="0" w:space="0" w:color="auto"/>
        <w:left w:val="none" w:sz="0" w:space="0" w:color="auto"/>
        <w:bottom w:val="none" w:sz="0" w:space="0" w:color="auto"/>
        <w:right w:val="none" w:sz="0" w:space="0" w:color="auto"/>
      </w:divBdr>
    </w:div>
    <w:div w:id="1094015747">
      <w:marLeft w:val="480"/>
      <w:marRight w:val="0"/>
      <w:marTop w:val="0"/>
      <w:marBottom w:val="0"/>
      <w:divBdr>
        <w:top w:val="none" w:sz="0" w:space="0" w:color="auto"/>
        <w:left w:val="none" w:sz="0" w:space="0" w:color="auto"/>
        <w:bottom w:val="none" w:sz="0" w:space="0" w:color="auto"/>
        <w:right w:val="none" w:sz="0" w:space="0" w:color="auto"/>
      </w:divBdr>
    </w:div>
    <w:div w:id="1094089290">
      <w:marLeft w:val="480"/>
      <w:marRight w:val="0"/>
      <w:marTop w:val="0"/>
      <w:marBottom w:val="0"/>
      <w:divBdr>
        <w:top w:val="none" w:sz="0" w:space="0" w:color="auto"/>
        <w:left w:val="none" w:sz="0" w:space="0" w:color="auto"/>
        <w:bottom w:val="none" w:sz="0" w:space="0" w:color="auto"/>
        <w:right w:val="none" w:sz="0" w:space="0" w:color="auto"/>
      </w:divBdr>
    </w:div>
    <w:div w:id="1094202501">
      <w:marLeft w:val="480"/>
      <w:marRight w:val="0"/>
      <w:marTop w:val="0"/>
      <w:marBottom w:val="0"/>
      <w:divBdr>
        <w:top w:val="none" w:sz="0" w:space="0" w:color="auto"/>
        <w:left w:val="none" w:sz="0" w:space="0" w:color="auto"/>
        <w:bottom w:val="none" w:sz="0" w:space="0" w:color="auto"/>
        <w:right w:val="none" w:sz="0" w:space="0" w:color="auto"/>
      </w:divBdr>
    </w:div>
    <w:div w:id="1094474574">
      <w:marLeft w:val="480"/>
      <w:marRight w:val="0"/>
      <w:marTop w:val="0"/>
      <w:marBottom w:val="0"/>
      <w:divBdr>
        <w:top w:val="none" w:sz="0" w:space="0" w:color="auto"/>
        <w:left w:val="none" w:sz="0" w:space="0" w:color="auto"/>
        <w:bottom w:val="none" w:sz="0" w:space="0" w:color="auto"/>
        <w:right w:val="none" w:sz="0" w:space="0" w:color="auto"/>
      </w:divBdr>
    </w:div>
    <w:div w:id="1095903793">
      <w:marLeft w:val="480"/>
      <w:marRight w:val="0"/>
      <w:marTop w:val="0"/>
      <w:marBottom w:val="0"/>
      <w:divBdr>
        <w:top w:val="none" w:sz="0" w:space="0" w:color="auto"/>
        <w:left w:val="none" w:sz="0" w:space="0" w:color="auto"/>
        <w:bottom w:val="none" w:sz="0" w:space="0" w:color="auto"/>
        <w:right w:val="none" w:sz="0" w:space="0" w:color="auto"/>
      </w:divBdr>
    </w:div>
    <w:div w:id="1096754660">
      <w:marLeft w:val="480"/>
      <w:marRight w:val="0"/>
      <w:marTop w:val="0"/>
      <w:marBottom w:val="0"/>
      <w:divBdr>
        <w:top w:val="none" w:sz="0" w:space="0" w:color="auto"/>
        <w:left w:val="none" w:sz="0" w:space="0" w:color="auto"/>
        <w:bottom w:val="none" w:sz="0" w:space="0" w:color="auto"/>
        <w:right w:val="none" w:sz="0" w:space="0" w:color="auto"/>
      </w:divBdr>
    </w:div>
    <w:div w:id="1096906773">
      <w:marLeft w:val="480"/>
      <w:marRight w:val="0"/>
      <w:marTop w:val="0"/>
      <w:marBottom w:val="0"/>
      <w:divBdr>
        <w:top w:val="none" w:sz="0" w:space="0" w:color="auto"/>
        <w:left w:val="none" w:sz="0" w:space="0" w:color="auto"/>
        <w:bottom w:val="none" w:sz="0" w:space="0" w:color="auto"/>
        <w:right w:val="none" w:sz="0" w:space="0" w:color="auto"/>
      </w:divBdr>
    </w:div>
    <w:div w:id="1097167338">
      <w:marLeft w:val="480"/>
      <w:marRight w:val="0"/>
      <w:marTop w:val="0"/>
      <w:marBottom w:val="0"/>
      <w:divBdr>
        <w:top w:val="none" w:sz="0" w:space="0" w:color="auto"/>
        <w:left w:val="none" w:sz="0" w:space="0" w:color="auto"/>
        <w:bottom w:val="none" w:sz="0" w:space="0" w:color="auto"/>
        <w:right w:val="none" w:sz="0" w:space="0" w:color="auto"/>
      </w:divBdr>
    </w:div>
    <w:div w:id="1097288741">
      <w:marLeft w:val="480"/>
      <w:marRight w:val="0"/>
      <w:marTop w:val="0"/>
      <w:marBottom w:val="0"/>
      <w:divBdr>
        <w:top w:val="none" w:sz="0" w:space="0" w:color="auto"/>
        <w:left w:val="none" w:sz="0" w:space="0" w:color="auto"/>
        <w:bottom w:val="none" w:sz="0" w:space="0" w:color="auto"/>
        <w:right w:val="none" w:sz="0" w:space="0" w:color="auto"/>
      </w:divBdr>
    </w:div>
    <w:div w:id="1097553936">
      <w:marLeft w:val="480"/>
      <w:marRight w:val="0"/>
      <w:marTop w:val="0"/>
      <w:marBottom w:val="0"/>
      <w:divBdr>
        <w:top w:val="none" w:sz="0" w:space="0" w:color="auto"/>
        <w:left w:val="none" w:sz="0" w:space="0" w:color="auto"/>
        <w:bottom w:val="none" w:sz="0" w:space="0" w:color="auto"/>
        <w:right w:val="none" w:sz="0" w:space="0" w:color="auto"/>
      </w:divBdr>
    </w:div>
    <w:div w:id="1097558101">
      <w:marLeft w:val="480"/>
      <w:marRight w:val="0"/>
      <w:marTop w:val="0"/>
      <w:marBottom w:val="0"/>
      <w:divBdr>
        <w:top w:val="none" w:sz="0" w:space="0" w:color="auto"/>
        <w:left w:val="none" w:sz="0" w:space="0" w:color="auto"/>
        <w:bottom w:val="none" w:sz="0" w:space="0" w:color="auto"/>
        <w:right w:val="none" w:sz="0" w:space="0" w:color="auto"/>
      </w:divBdr>
    </w:div>
    <w:div w:id="1097794521">
      <w:marLeft w:val="480"/>
      <w:marRight w:val="0"/>
      <w:marTop w:val="0"/>
      <w:marBottom w:val="0"/>
      <w:divBdr>
        <w:top w:val="none" w:sz="0" w:space="0" w:color="auto"/>
        <w:left w:val="none" w:sz="0" w:space="0" w:color="auto"/>
        <w:bottom w:val="none" w:sz="0" w:space="0" w:color="auto"/>
        <w:right w:val="none" w:sz="0" w:space="0" w:color="auto"/>
      </w:divBdr>
    </w:div>
    <w:div w:id="1097946740">
      <w:marLeft w:val="480"/>
      <w:marRight w:val="0"/>
      <w:marTop w:val="0"/>
      <w:marBottom w:val="0"/>
      <w:divBdr>
        <w:top w:val="none" w:sz="0" w:space="0" w:color="auto"/>
        <w:left w:val="none" w:sz="0" w:space="0" w:color="auto"/>
        <w:bottom w:val="none" w:sz="0" w:space="0" w:color="auto"/>
        <w:right w:val="none" w:sz="0" w:space="0" w:color="auto"/>
      </w:divBdr>
    </w:div>
    <w:div w:id="1097991098">
      <w:marLeft w:val="480"/>
      <w:marRight w:val="0"/>
      <w:marTop w:val="0"/>
      <w:marBottom w:val="0"/>
      <w:divBdr>
        <w:top w:val="none" w:sz="0" w:space="0" w:color="auto"/>
        <w:left w:val="none" w:sz="0" w:space="0" w:color="auto"/>
        <w:bottom w:val="none" w:sz="0" w:space="0" w:color="auto"/>
        <w:right w:val="none" w:sz="0" w:space="0" w:color="auto"/>
      </w:divBdr>
    </w:div>
    <w:div w:id="1099134594">
      <w:marLeft w:val="480"/>
      <w:marRight w:val="0"/>
      <w:marTop w:val="0"/>
      <w:marBottom w:val="0"/>
      <w:divBdr>
        <w:top w:val="none" w:sz="0" w:space="0" w:color="auto"/>
        <w:left w:val="none" w:sz="0" w:space="0" w:color="auto"/>
        <w:bottom w:val="none" w:sz="0" w:space="0" w:color="auto"/>
        <w:right w:val="none" w:sz="0" w:space="0" w:color="auto"/>
      </w:divBdr>
    </w:div>
    <w:div w:id="1099760114">
      <w:marLeft w:val="480"/>
      <w:marRight w:val="0"/>
      <w:marTop w:val="0"/>
      <w:marBottom w:val="0"/>
      <w:divBdr>
        <w:top w:val="none" w:sz="0" w:space="0" w:color="auto"/>
        <w:left w:val="none" w:sz="0" w:space="0" w:color="auto"/>
        <w:bottom w:val="none" w:sz="0" w:space="0" w:color="auto"/>
        <w:right w:val="none" w:sz="0" w:space="0" w:color="auto"/>
      </w:divBdr>
    </w:div>
    <w:div w:id="1100612755">
      <w:marLeft w:val="480"/>
      <w:marRight w:val="0"/>
      <w:marTop w:val="0"/>
      <w:marBottom w:val="0"/>
      <w:divBdr>
        <w:top w:val="none" w:sz="0" w:space="0" w:color="auto"/>
        <w:left w:val="none" w:sz="0" w:space="0" w:color="auto"/>
        <w:bottom w:val="none" w:sz="0" w:space="0" w:color="auto"/>
        <w:right w:val="none" w:sz="0" w:space="0" w:color="auto"/>
      </w:divBdr>
    </w:div>
    <w:div w:id="1100956602">
      <w:marLeft w:val="480"/>
      <w:marRight w:val="0"/>
      <w:marTop w:val="0"/>
      <w:marBottom w:val="0"/>
      <w:divBdr>
        <w:top w:val="none" w:sz="0" w:space="0" w:color="auto"/>
        <w:left w:val="none" w:sz="0" w:space="0" w:color="auto"/>
        <w:bottom w:val="none" w:sz="0" w:space="0" w:color="auto"/>
        <w:right w:val="none" w:sz="0" w:space="0" w:color="auto"/>
      </w:divBdr>
    </w:div>
    <w:div w:id="1101337700">
      <w:marLeft w:val="480"/>
      <w:marRight w:val="0"/>
      <w:marTop w:val="0"/>
      <w:marBottom w:val="0"/>
      <w:divBdr>
        <w:top w:val="none" w:sz="0" w:space="0" w:color="auto"/>
        <w:left w:val="none" w:sz="0" w:space="0" w:color="auto"/>
        <w:bottom w:val="none" w:sz="0" w:space="0" w:color="auto"/>
        <w:right w:val="none" w:sz="0" w:space="0" w:color="auto"/>
      </w:divBdr>
    </w:div>
    <w:div w:id="1101952718">
      <w:marLeft w:val="480"/>
      <w:marRight w:val="0"/>
      <w:marTop w:val="0"/>
      <w:marBottom w:val="0"/>
      <w:divBdr>
        <w:top w:val="none" w:sz="0" w:space="0" w:color="auto"/>
        <w:left w:val="none" w:sz="0" w:space="0" w:color="auto"/>
        <w:bottom w:val="none" w:sz="0" w:space="0" w:color="auto"/>
        <w:right w:val="none" w:sz="0" w:space="0" w:color="auto"/>
      </w:divBdr>
    </w:div>
    <w:div w:id="1102453048">
      <w:marLeft w:val="480"/>
      <w:marRight w:val="0"/>
      <w:marTop w:val="0"/>
      <w:marBottom w:val="0"/>
      <w:divBdr>
        <w:top w:val="none" w:sz="0" w:space="0" w:color="auto"/>
        <w:left w:val="none" w:sz="0" w:space="0" w:color="auto"/>
        <w:bottom w:val="none" w:sz="0" w:space="0" w:color="auto"/>
        <w:right w:val="none" w:sz="0" w:space="0" w:color="auto"/>
      </w:divBdr>
    </w:div>
    <w:div w:id="1102648182">
      <w:marLeft w:val="480"/>
      <w:marRight w:val="0"/>
      <w:marTop w:val="0"/>
      <w:marBottom w:val="0"/>
      <w:divBdr>
        <w:top w:val="none" w:sz="0" w:space="0" w:color="auto"/>
        <w:left w:val="none" w:sz="0" w:space="0" w:color="auto"/>
        <w:bottom w:val="none" w:sz="0" w:space="0" w:color="auto"/>
        <w:right w:val="none" w:sz="0" w:space="0" w:color="auto"/>
      </w:divBdr>
    </w:div>
    <w:div w:id="1103496040">
      <w:marLeft w:val="480"/>
      <w:marRight w:val="0"/>
      <w:marTop w:val="0"/>
      <w:marBottom w:val="0"/>
      <w:divBdr>
        <w:top w:val="none" w:sz="0" w:space="0" w:color="auto"/>
        <w:left w:val="none" w:sz="0" w:space="0" w:color="auto"/>
        <w:bottom w:val="none" w:sz="0" w:space="0" w:color="auto"/>
        <w:right w:val="none" w:sz="0" w:space="0" w:color="auto"/>
      </w:divBdr>
    </w:div>
    <w:div w:id="1103571223">
      <w:marLeft w:val="480"/>
      <w:marRight w:val="0"/>
      <w:marTop w:val="0"/>
      <w:marBottom w:val="0"/>
      <w:divBdr>
        <w:top w:val="none" w:sz="0" w:space="0" w:color="auto"/>
        <w:left w:val="none" w:sz="0" w:space="0" w:color="auto"/>
        <w:bottom w:val="none" w:sz="0" w:space="0" w:color="auto"/>
        <w:right w:val="none" w:sz="0" w:space="0" w:color="auto"/>
      </w:divBdr>
    </w:div>
    <w:div w:id="1103692559">
      <w:marLeft w:val="480"/>
      <w:marRight w:val="0"/>
      <w:marTop w:val="0"/>
      <w:marBottom w:val="0"/>
      <w:divBdr>
        <w:top w:val="none" w:sz="0" w:space="0" w:color="auto"/>
        <w:left w:val="none" w:sz="0" w:space="0" w:color="auto"/>
        <w:bottom w:val="none" w:sz="0" w:space="0" w:color="auto"/>
        <w:right w:val="none" w:sz="0" w:space="0" w:color="auto"/>
      </w:divBdr>
    </w:div>
    <w:div w:id="1103956923">
      <w:marLeft w:val="480"/>
      <w:marRight w:val="0"/>
      <w:marTop w:val="0"/>
      <w:marBottom w:val="0"/>
      <w:divBdr>
        <w:top w:val="none" w:sz="0" w:space="0" w:color="auto"/>
        <w:left w:val="none" w:sz="0" w:space="0" w:color="auto"/>
        <w:bottom w:val="none" w:sz="0" w:space="0" w:color="auto"/>
        <w:right w:val="none" w:sz="0" w:space="0" w:color="auto"/>
      </w:divBdr>
    </w:div>
    <w:div w:id="1103957586">
      <w:marLeft w:val="480"/>
      <w:marRight w:val="0"/>
      <w:marTop w:val="0"/>
      <w:marBottom w:val="0"/>
      <w:divBdr>
        <w:top w:val="none" w:sz="0" w:space="0" w:color="auto"/>
        <w:left w:val="none" w:sz="0" w:space="0" w:color="auto"/>
        <w:bottom w:val="none" w:sz="0" w:space="0" w:color="auto"/>
        <w:right w:val="none" w:sz="0" w:space="0" w:color="auto"/>
      </w:divBdr>
    </w:div>
    <w:div w:id="1103959896">
      <w:marLeft w:val="480"/>
      <w:marRight w:val="0"/>
      <w:marTop w:val="0"/>
      <w:marBottom w:val="0"/>
      <w:divBdr>
        <w:top w:val="none" w:sz="0" w:space="0" w:color="auto"/>
        <w:left w:val="none" w:sz="0" w:space="0" w:color="auto"/>
        <w:bottom w:val="none" w:sz="0" w:space="0" w:color="auto"/>
        <w:right w:val="none" w:sz="0" w:space="0" w:color="auto"/>
      </w:divBdr>
    </w:div>
    <w:div w:id="1104034035">
      <w:marLeft w:val="480"/>
      <w:marRight w:val="0"/>
      <w:marTop w:val="0"/>
      <w:marBottom w:val="0"/>
      <w:divBdr>
        <w:top w:val="none" w:sz="0" w:space="0" w:color="auto"/>
        <w:left w:val="none" w:sz="0" w:space="0" w:color="auto"/>
        <w:bottom w:val="none" w:sz="0" w:space="0" w:color="auto"/>
        <w:right w:val="none" w:sz="0" w:space="0" w:color="auto"/>
      </w:divBdr>
    </w:div>
    <w:div w:id="1104150549">
      <w:marLeft w:val="480"/>
      <w:marRight w:val="0"/>
      <w:marTop w:val="0"/>
      <w:marBottom w:val="0"/>
      <w:divBdr>
        <w:top w:val="none" w:sz="0" w:space="0" w:color="auto"/>
        <w:left w:val="none" w:sz="0" w:space="0" w:color="auto"/>
        <w:bottom w:val="none" w:sz="0" w:space="0" w:color="auto"/>
        <w:right w:val="none" w:sz="0" w:space="0" w:color="auto"/>
      </w:divBdr>
    </w:div>
    <w:div w:id="1104501704">
      <w:marLeft w:val="480"/>
      <w:marRight w:val="0"/>
      <w:marTop w:val="0"/>
      <w:marBottom w:val="0"/>
      <w:divBdr>
        <w:top w:val="none" w:sz="0" w:space="0" w:color="auto"/>
        <w:left w:val="none" w:sz="0" w:space="0" w:color="auto"/>
        <w:bottom w:val="none" w:sz="0" w:space="0" w:color="auto"/>
        <w:right w:val="none" w:sz="0" w:space="0" w:color="auto"/>
      </w:divBdr>
    </w:div>
    <w:div w:id="1104769843">
      <w:marLeft w:val="480"/>
      <w:marRight w:val="0"/>
      <w:marTop w:val="0"/>
      <w:marBottom w:val="0"/>
      <w:divBdr>
        <w:top w:val="none" w:sz="0" w:space="0" w:color="auto"/>
        <w:left w:val="none" w:sz="0" w:space="0" w:color="auto"/>
        <w:bottom w:val="none" w:sz="0" w:space="0" w:color="auto"/>
        <w:right w:val="none" w:sz="0" w:space="0" w:color="auto"/>
      </w:divBdr>
    </w:div>
    <w:div w:id="1104807353">
      <w:marLeft w:val="480"/>
      <w:marRight w:val="0"/>
      <w:marTop w:val="0"/>
      <w:marBottom w:val="0"/>
      <w:divBdr>
        <w:top w:val="none" w:sz="0" w:space="0" w:color="auto"/>
        <w:left w:val="none" w:sz="0" w:space="0" w:color="auto"/>
        <w:bottom w:val="none" w:sz="0" w:space="0" w:color="auto"/>
        <w:right w:val="none" w:sz="0" w:space="0" w:color="auto"/>
      </w:divBdr>
    </w:div>
    <w:div w:id="1105032372">
      <w:marLeft w:val="480"/>
      <w:marRight w:val="0"/>
      <w:marTop w:val="0"/>
      <w:marBottom w:val="0"/>
      <w:divBdr>
        <w:top w:val="none" w:sz="0" w:space="0" w:color="auto"/>
        <w:left w:val="none" w:sz="0" w:space="0" w:color="auto"/>
        <w:bottom w:val="none" w:sz="0" w:space="0" w:color="auto"/>
        <w:right w:val="none" w:sz="0" w:space="0" w:color="auto"/>
      </w:divBdr>
    </w:div>
    <w:div w:id="1105272081">
      <w:marLeft w:val="480"/>
      <w:marRight w:val="0"/>
      <w:marTop w:val="0"/>
      <w:marBottom w:val="0"/>
      <w:divBdr>
        <w:top w:val="none" w:sz="0" w:space="0" w:color="auto"/>
        <w:left w:val="none" w:sz="0" w:space="0" w:color="auto"/>
        <w:bottom w:val="none" w:sz="0" w:space="0" w:color="auto"/>
        <w:right w:val="none" w:sz="0" w:space="0" w:color="auto"/>
      </w:divBdr>
    </w:div>
    <w:div w:id="1105341021">
      <w:marLeft w:val="480"/>
      <w:marRight w:val="0"/>
      <w:marTop w:val="0"/>
      <w:marBottom w:val="0"/>
      <w:divBdr>
        <w:top w:val="none" w:sz="0" w:space="0" w:color="auto"/>
        <w:left w:val="none" w:sz="0" w:space="0" w:color="auto"/>
        <w:bottom w:val="none" w:sz="0" w:space="0" w:color="auto"/>
        <w:right w:val="none" w:sz="0" w:space="0" w:color="auto"/>
      </w:divBdr>
    </w:div>
    <w:div w:id="1105690320">
      <w:marLeft w:val="480"/>
      <w:marRight w:val="0"/>
      <w:marTop w:val="0"/>
      <w:marBottom w:val="0"/>
      <w:divBdr>
        <w:top w:val="none" w:sz="0" w:space="0" w:color="auto"/>
        <w:left w:val="none" w:sz="0" w:space="0" w:color="auto"/>
        <w:bottom w:val="none" w:sz="0" w:space="0" w:color="auto"/>
        <w:right w:val="none" w:sz="0" w:space="0" w:color="auto"/>
      </w:divBdr>
    </w:div>
    <w:div w:id="1105879586">
      <w:marLeft w:val="480"/>
      <w:marRight w:val="0"/>
      <w:marTop w:val="0"/>
      <w:marBottom w:val="0"/>
      <w:divBdr>
        <w:top w:val="none" w:sz="0" w:space="0" w:color="auto"/>
        <w:left w:val="none" w:sz="0" w:space="0" w:color="auto"/>
        <w:bottom w:val="none" w:sz="0" w:space="0" w:color="auto"/>
        <w:right w:val="none" w:sz="0" w:space="0" w:color="auto"/>
      </w:divBdr>
    </w:div>
    <w:div w:id="1106538713">
      <w:marLeft w:val="480"/>
      <w:marRight w:val="0"/>
      <w:marTop w:val="0"/>
      <w:marBottom w:val="0"/>
      <w:divBdr>
        <w:top w:val="none" w:sz="0" w:space="0" w:color="auto"/>
        <w:left w:val="none" w:sz="0" w:space="0" w:color="auto"/>
        <w:bottom w:val="none" w:sz="0" w:space="0" w:color="auto"/>
        <w:right w:val="none" w:sz="0" w:space="0" w:color="auto"/>
      </w:divBdr>
    </w:div>
    <w:div w:id="1106803095">
      <w:marLeft w:val="480"/>
      <w:marRight w:val="0"/>
      <w:marTop w:val="0"/>
      <w:marBottom w:val="0"/>
      <w:divBdr>
        <w:top w:val="none" w:sz="0" w:space="0" w:color="auto"/>
        <w:left w:val="none" w:sz="0" w:space="0" w:color="auto"/>
        <w:bottom w:val="none" w:sz="0" w:space="0" w:color="auto"/>
        <w:right w:val="none" w:sz="0" w:space="0" w:color="auto"/>
      </w:divBdr>
    </w:div>
    <w:div w:id="1106847350">
      <w:marLeft w:val="480"/>
      <w:marRight w:val="0"/>
      <w:marTop w:val="0"/>
      <w:marBottom w:val="0"/>
      <w:divBdr>
        <w:top w:val="none" w:sz="0" w:space="0" w:color="auto"/>
        <w:left w:val="none" w:sz="0" w:space="0" w:color="auto"/>
        <w:bottom w:val="none" w:sz="0" w:space="0" w:color="auto"/>
        <w:right w:val="none" w:sz="0" w:space="0" w:color="auto"/>
      </w:divBdr>
    </w:div>
    <w:div w:id="1107046524">
      <w:marLeft w:val="480"/>
      <w:marRight w:val="0"/>
      <w:marTop w:val="0"/>
      <w:marBottom w:val="0"/>
      <w:divBdr>
        <w:top w:val="none" w:sz="0" w:space="0" w:color="auto"/>
        <w:left w:val="none" w:sz="0" w:space="0" w:color="auto"/>
        <w:bottom w:val="none" w:sz="0" w:space="0" w:color="auto"/>
        <w:right w:val="none" w:sz="0" w:space="0" w:color="auto"/>
      </w:divBdr>
    </w:div>
    <w:div w:id="1107307634">
      <w:marLeft w:val="480"/>
      <w:marRight w:val="0"/>
      <w:marTop w:val="0"/>
      <w:marBottom w:val="0"/>
      <w:divBdr>
        <w:top w:val="none" w:sz="0" w:space="0" w:color="auto"/>
        <w:left w:val="none" w:sz="0" w:space="0" w:color="auto"/>
        <w:bottom w:val="none" w:sz="0" w:space="0" w:color="auto"/>
        <w:right w:val="none" w:sz="0" w:space="0" w:color="auto"/>
      </w:divBdr>
    </w:div>
    <w:div w:id="1107693567">
      <w:marLeft w:val="480"/>
      <w:marRight w:val="0"/>
      <w:marTop w:val="0"/>
      <w:marBottom w:val="0"/>
      <w:divBdr>
        <w:top w:val="none" w:sz="0" w:space="0" w:color="auto"/>
        <w:left w:val="none" w:sz="0" w:space="0" w:color="auto"/>
        <w:bottom w:val="none" w:sz="0" w:space="0" w:color="auto"/>
        <w:right w:val="none" w:sz="0" w:space="0" w:color="auto"/>
      </w:divBdr>
    </w:div>
    <w:div w:id="1107694159">
      <w:marLeft w:val="480"/>
      <w:marRight w:val="0"/>
      <w:marTop w:val="0"/>
      <w:marBottom w:val="0"/>
      <w:divBdr>
        <w:top w:val="none" w:sz="0" w:space="0" w:color="auto"/>
        <w:left w:val="none" w:sz="0" w:space="0" w:color="auto"/>
        <w:bottom w:val="none" w:sz="0" w:space="0" w:color="auto"/>
        <w:right w:val="none" w:sz="0" w:space="0" w:color="auto"/>
      </w:divBdr>
    </w:div>
    <w:div w:id="1107770258">
      <w:marLeft w:val="480"/>
      <w:marRight w:val="0"/>
      <w:marTop w:val="0"/>
      <w:marBottom w:val="0"/>
      <w:divBdr>
        <w:top w:val="none" w:sz="0" w:space="0" w:color="auto"/>
        <w:left w:val="none" w:sz="0" w:space="0" w:color="auto"/>
        <w:bottom w:val="none" w:sz="0" w:space="0" w:color="auto"/>
        <w:right w:val="none" w:sz="0" w:space="0" w:color="auto"/>
      </w:divBdr>
    </w:div>
    <w:div w:id="1107771373">
      <w:marLeft w:val="480"/>
      <w:marRight w:val="0"/>
      <w:marTop w:val="0"/>
      <w:marBottom w:val="0"/>
      <w:divBdr>
        <w:top w:val="none" w:sz="0" w:space="0" w:color="auto"/>
        <w:left w:val="none" w:sz="0" w:space="0" w:color="auto"/>
        <w:bottom w:val="none" w:sz="0" w:space="0" w:color="auto"/>
        <w:right w:val="none" w:sz="0" w:space="0" w:color="auto"/>
      </w:divBdr>
    </w:div>
    <w:div w:id="1108164455">
      <w:marLeft w:val="480"/>
      <w:marRight w:val="0"/>
      <w:marTop w:val="0"/>
      <w:marBottom w:val="0"/>
      <w:divBdr>
        <w:top w:val="none" w:sz="0" w:space="0" w:color="auto"/>
        <w:left w:val="none" w:sz="0" w:space="0" w:color="auto"/>
        <w:bottom w:val="none" w:sz="0" w:space="0" w:color="auto"/>
        <w:right w:val="none" w:sz="0" w:space="0" w:color="auto"/>
      </w:divBdr>
    </w:div>
    <w:div w:id="1108354092">
      <w:marLeft w:val="480"/>
      <w:marRight w:val="0"/>
      <w:marTop w:val="0"/>
      <w:marBottom w:val="0"/>
      <w:divBdr>
        <w:top w:val="none" w:sz="0" w:space="0" w:color="auto"/>
        <w:left w:val="none" w:sz="0" w:space="0" w:color="auto"/>
        <w:bottom w:val="none" w:sz="0" w:space="0" w:color="auto"/>
        <w:right w:val="none" w:sz="0" w:space="0" w:color="auto"/>
      </w:divBdr>
    </w:div>
    <w:div w:id="1108619913">
      <w:marLeft w:val="480"/>
      <w:marRight w:val="0"/>
      <w:marTop w:val="0"/>
      <w:marBottom w:val="0"/>
      <w:divBdr>
        <w:top w:val="none" w:sz="0" w:space="0" w:color="auto"/>
        <w:left w:val="none" w:sz="0" w:space="0" w:color="auto"/>
        <w:bottom w:val="none" w:sz="0" w:space="0" w:color="auto"/>
        <w:right w:val="none" w:sz="0" w:space="0" w:color="auto"/>
      </w:divBdr>
    </w:div>
    <w:div w:id="1108696160">
      <w:marLeft w:val="480"/>
      <w:marRight w:val="0"/>
      <w:marTop w:val="0"/>
      <w:marBottom w:val="0"/>
      <w:divBdr>
        <w:top w:val="none" w:sz="0" w:space="0" w:color="auto"/>
        <w:left w:val="none" w:sz="0" w:space="0" w:color="auto"/>
        <w:bottom w:val="none" w:sz="0" w:space="0" w:color="auto"/>
        <w:right w:val="none" w:sz="0" w:space="0" w:color="auto"/>
      </w:divBdr>
    </w:div>
    <w:div w:id="1109279182">
      <w:marLeft w:val="480"/>
      <w:marRight w:val="0"/>
      <w:marTop w:val="0"/>
      <w:marBottom w:val="0"/>
      <w:divBdr>
        <w:top w:val="none" w:sz="0" w:space="0" w:color="auto"/>
        <w:left w:val="none" w:sz="0" w:space="0" w:color="auto"/>
        <w:bottom w:val="none" w:sz="0" w:space="0" w:color="auto"/>
        <w:right w:val="none" w:sz="0" w:space="0" w:color="auto"/>
      </w:divBdr>
    </w:div>
    <w:div w:id="1109399414">
      <w:marLeft w:val="480"/>
      <w:marRight w:val="0"/>
      <w:marTop w:val="0"/>
      <w:marBottom w:val="0"/>
      <w:divBdr>
        <w:top w:val="none" w:sz="0" w:space="0" w:color="auto"/>
        <w:left w:val="none" w:sz="0" w:space="0" w:color="auto"/>
        <w:bottom w:val="none" w:sz="0" w:space="0" w:color="auto"/>
        <w:right w:val="none" w:sz="0" w:space="0" w:color="auto"/>
      </w:divBdr>
    </w:div>
    <w:div w:id="1109668745">
      <w:marLeft w:val="480"/>
      <w:marRight w:val="0"/>
      <w:marTop w:val="0"/>
      <w:marBottom w:val="0"/>
      <w:divBdr>
        <w:top w:val="none" w:sz="0" w:space="0" w:color="auto"/>
        <w:left w:val="none" w:sz="0" w:space="0" w:color="auto"/>
        <w:bottom w:val="none" w:sz="0" w:space="0" w:color="auto"/>
        <w:right w:val="none" w:sz="0" w:space="0" w:color="auto"/>
      </w:divBdr>
    </w:div>
    <w:div w:id="1109816757">
      <w:marLeft w:val="480"/>
      <w:marRight w:val="0"/>
      <w:marTop w:val="0"/>
      <w:marBottom w:val="0"/>
      <w:divBdr>
        <w:top w:val="none" w:sz="0" w:space="0" w:color="auto"/>
        <w:left w:val="none" w:sz="0" w:space="0" w:color="auto"/>
        <w:bottom w:val="none" w:sz="0" w:space="0" w:color="auto"/>
        <w:right w:val="none" w:sz="0" w:space="0" w:color="auto"/>
      </w:divBdr>
    </w:div>
    <w:div w:id="1110122892">
      <w:marLeft w:val="480"/>
      <w:marRight w:val="0"/>
      <w:marTop w:val="0"/>
      <w:marBottom w:val="0"/>
      <w:divBdr>
        <w:top w:val="none" w:sz="0" w:space="0" w:color="auto"/>
        <w:left w:val="none" w:sz="0" w:space="0" w:color="auto"/>
        <w:bottom w:val="none" w:sz="0" w:space="0" w:color="auto"/>
        <w:right w:val="none" w:sz="0" w:space="0" w:color="auto"/>
      </w:divBdr>
    </w:div>
    <w:div w:id="1110586230">
      <w:marLeft w:val="480"/>
      <w:marRight w:val="0"/>
      <w:marTop w:val="0"/>
      <w:marBottom w:val="0"/>
      <w:divBdr>
        <w:top w:val="none" w:sz="0" w:space="0" w:color="auto"/>
        <w:left w:val="none" w:sz="0" w:space="0" w:color="auto"/>
        <w:bottom w:val="none" w:sz="0" w:space="0" w:color="auto"/>
        <w:right w:val="none" w:sz="0" w:space="0" w:color="auto"/>
      </w:divBdr>
    </w:div>
    <w:div w:id="1111171841">
      <w:marLeft w:val="480"/>
      <w:marRight w:val="0"/>
      <w:marTop w:val="0"/>
      <w:marBottom w:val="0"/>
      <w:divBdr>
        <w:top w:val="none" w:sz="0" w:space="0" w:color="auto"/>
        <w:left w:val="none" w:sz="0" w:space="0" w:color="auto"/>
        <w:bottom w:val="none" w:sz="0" w:space="0" w:color="auto"/>
        <w:right w:val="none" w:sz="0" w:space="0" w:color="auto"/>
      </w:divBdr>
    </w:div>
    <w:div w:id="1111559089">
      <w:marLeft w:val="480"/>
      <w:marRight w:val="0"/>
      <w:marTop w:val="0"/>
      <w:marBottom w:val="0"/>
      <w:divBdr>
        <w:top w:val="none" w:sz="0" w:space="0" w:color="auto"/>
        <w:left w:val="none" w:sz="0" w:space="0" w:color="auto"/>
        <w:bottom w:val="none" w:sz="0" w:space="0" w:color="auto"/>
        <w:right w:val="none" w:sz="0" w:space="0" w:color="auto"/>
      </w:divBdr>
    </w:div>
    <w:div w:id="1112481217">
      <w:marLeft w:val="480"/>
      <w:marRight w:val="0"/>
      <w:marTop w:val="0"/>
      <w:marBottom w:val="0"/>
      <w:divBdr>
        <w:top w:val="none" w:sz="0" w:space="0" w:color="auto"/>
        <w:left w:val="none" w:sz="0" w:space="0" w:color="auto"/>
        <w:bottom w:val="none" w:sz="0" w:space="0" w:color="auto"/>
        <w:right w:val="none" w:sz="0" w:space="0" w:color="auto"/>
      </w:divBdr>
    </w:div>
    <w:div w:id="1113595436">
      <w:marLeft w:val="480"/>
      <w:marRight w:val="0"/>
      <w:marTop w:val="0"/>
      <w:marBottom w:val="0"/>
      <w:divBdr>
        <w:top w:val="none" w:sz="0" w:space="0" w:color="auto"/>
        <w:left w:val="none" w:sz="0" w:space="0" w:color="auto"/>
        <w:bottom w:val="none" w:sz="0" w:space="0" w:color="auto"/>
        <w:right w:val="none" w:sz="0" w:space="0" w:color="auto"/>
      </w:divBdr>
    </w:div>
    <w:div w:id="1113941607">
      <w:marLeft w:val="480"/>
      <w:marRight w:val="0"/>
      <w:marTop w:val="0"/>
      <w:marBottom w:val="0"/>
      <w:divBdr>
        <w:top w:val="none" w:sz="0" w:space="0" w:color="auto"/>
        <w:left w:val="none" w:sz="0" w:space="0" w:color="auto"/>
        <w:bottom w:val="none" w:sz="0" w:space="0" w:color="auto"/>
        <w:right w:val="none" w:sz="0" w:space="0" w:color="auto"/>
      </w:divBdr>
    </w:div>
    <w:div w:id="1114327823">
      <w:marLeft w:val="480"/>
      <w:marRight w:val="0"/>
      <w:marTop w:val="0"/>
      <w:marBottom w:val="0"/>
      <w:divBdr>
        <w:top w:val="none" w:sz="0" w:space="0" w:color="auto"/>
        <w:left w:val="none" w:sz="0" w:space="0" w:color="auto"/>
        <w:bottom w:val="none" w:sz="0" w:space="0" w:color="auto"/>
        <w:right w:val="none" w:sz="0" w:space="0" w:color="auto"/>
      </w:divBdr>
    </w:div>
    <w:div w:id="1114517537">
      <w:marLeft w:val="480"/>
      <w:marRight w:val="0"/>
      <w:marTop w:val="0"/>
      <w:marBottom w:val="0"/>
      <w:divBdr>
        <w:top w:val="none" w:sz="0" w:space="0" w:color="auto"/>
        <w:left w:val="none" w:sz="0" w:space="0" w:color="auto"/>
        <w:bottom w:val="none" w:sz="0" w:space="0" w:color="auto"/>
        <w:right w:val="none" w:sz="0" w:space="0" w:color="auto"/>
      </w:divBdr>
    </w:div>
    <w:div w:id="1114639432">
      <w:marLeft w:val="480"/>
      <w:marRight w:val="0"/>
      <w:marTop w:val="0"/>
      <w:marBottom w:val="0"/>
      <w:divBdr>
        <w:top w:val="none" w:sz="0" w:space="0" w:color="auto"/>
        <w:left w:val="none" w:sz="0" w:space="0" w:color="auto"/>
        <w:bottom w:val="none" w:sz="0" w:space="0" w:color="auto"/>
        <w:right w:val="none" w:sz="0" w:space="0" w:color="auto"/>
      </w:divBdr>
    </w:div>
    <w:div w:id="1114715628">
      <w:marLeft w:val="480"/>
      <w:marRight w:val="0"/>
      <w:marTop w:val="0"/>
      <w:marBottom w:val="0"/>
      <w:divBdr>
        <w:top w:val="none" w:sz="0" w:space="0" w:color="auto"/>
        <w:left w:val="none" w:sz="0" w:space="0" w:color="auto"/>
        <w:bottom w:val="none" w:sz="0" w:space="0" w:color="auto"/>
        <w:right w:val="none" w:sz="0" w:space="0" w:color="auto"/>
      </w:divBdr>
    </w:div>
    <w:div w:id="1114860993">
      <w:marLeft w:val="480"/>
      <w:marRight w:val="0"/>
      <w:marTop w:val="0"/>
      <w:marBottom w:val="0"/>
      <w:divBdr>
        <w:top w:val="none" w:sz="0" w:space="0" w:color="auto"/>
        <w:left w:val="none" w:sz="0" w:space="0" w:color="auto"/>
        <w:bottom w:val="none" w:sz="0" w:space="0" w:color="auto"/>
        <w:right w:val="none" w:sz="0" w:space="0" w:color="auto"/>
      </w:divBdr>
    </w:div>
    <w:div w:id="1114906478">
      <w:marLeft w:val="480"/>
      <w:marRight w:val="0"/>
      <w:marTop w:val="0"/>
      <w:marBottom w:val="0"/>
      <w:divBdr>
        <w:top w:val="none" w:sz="0" w:space="0" w:color="auto"/>
        <w:left w:val="none" w:sz="0" w:space="0" w:color="auto"/>
        <w:bottom w:val="none" w:sz="0" w:space="0" w:color="auto"/>
        <w:right w:val="none" w:sz="0" w:space="0" w:color="auto"/>
      </w:divBdr>
    </w:div>
    <w:div w:id="1115172658">
      <w:marLeft w:val="480"/>
      <w:marRight w:val="0"/>
      <w:marTop w:val="0"/>
      <w:marBottom w:val="0"/>
      <w:divBdr>
        <w:top w:val="none" w:sz="0" w:space="0" w:color="auto"/>
        <w:left w:val="none" w:sz="0" w:space="0" w:color="auto"/>
        <w:bottom w:val="none" w:sz="0" w:space="0" w:color="auto"/>
        <w:right w:val="none" w:sz="0" w:space="0" w:color="auto"/>
      </w:divBdr>
    </w:div>
    <w:div w:id="1115296170">
      <w:marLeft w:val="480"/>
      <w:marRight w:val="0"/>
      <w:marTop w:val="0"/>
      <w:marBottom w:val="0"/>
      <w:divBdr>
        <w:top w:val="none" w:sz="0" w:space="0" w:color="auto"/>
        <w:left w:val="none" w:sz="0" w:space="0" w:color="auto"/>
        <w:bottom w:val="none" w:sz="0" w:space="0" w:color="auto"/>
        <w:right w:val="none" w:sz="0" w:space="0" w:color="auto"/>
      </w:divBdr>
    </w:div>
    <w:div w:id="1115441592">
      <w:marLeft w:val="480"/>
      <w:marRight w:val="0"/>
      <w:marTop w:val="0"/>
      <w:marBottom w:val="0"/>
      <w:divBdr>
        <w:top w:val="none" w:sz="0" w:space="0" w:color="auto"/>
        <w:left w:val="none" w:sz="0" w:space="0" w:color="auto"/>
        <w:bottom w:val="none" w:sz="0" w:space="0" w:color="auto"/>
        <w:right w:val="none" w:sz="0" w:space="0" w:color="auto"/>
      </w:divBdr>
    </w:div>
    <w:div w:id="1115834168">
      <w:marLeft w:val="480"/>
      <w:marRight w:val="0"/>
      <w:marTop w:val="0"/>
      <w:marBottom w:val="0"/>
      <w:divBdr>
        <w:top w:val="none" w:sz="0" w:space="0" w:color="auto"/>
        <w:left w:val="none" w:sz="0" w:space="0" w:color="auto"/>
        <w:bottom w:val="none" w:sz="0" w:space="0" w:color="auto"/>
        <w:right w:val="none" w:sz="0" w:space="0" w:color="auto"/>
      </w:divBdr>
    </w:div>
    <w:div w:id="1116172264">
      <w:marLeft w:val="480"/>
      <w:marRight w:val="0"/>
      <w:marTop w:val="0"/>
      <w:marBottom w:val="0"/>
      <w:divBdr>
        <w:top w:val="none" w:sz="0" w:space="0" w:color="auto"/>
        <w:left w:val="none" w:sz="0" w:space="0" w:color="auto"/>
        <w:bottom w:val="none" w:sz="0" w:space="0" w:color="auto"/>
        <w:right w:val="none" w:sz="0" w:space="0" w:color="auto"/>
      </w:divBdr>
    </w:div>
    <w:div w:id="1116678136">
      <w:marLeft w:val="480"/>
      <w:marRight w:val="0"/>
      <w:marTop w:val="0"/>
      <w:marBottom w:val="0"/>
      <w:divBdr>
        <w:top w:val="none" w:sz="0" w:space="0" w:color="auto"/>
        <w:left w:val="none" w:sz="0" w:space="0" w:color="auto"/>
        <w:bottom w:val="none" w:sz="0" w:space="0" w:color="auto"/>
        <w:right w:val="none" w:sz="0" w:space="0" w:color="auto"/>
      </w:divBdr>
    </w:div>
    <w:div w:id="1116828466">
      <w:marLeft w:val="480"/>
      <w:marRight w:val="0"/>
      <w:marTop w:val="0"/>
      <w:marBottom w:val="0"/>
      <w:divBdr>
        <w:top w:val="none" w:sz="0" w:space="0" w:color="auto"/>
        <w:left w:val="none" w:sz="0" w:space="0" w:color="auto"/>
        <w:bottom w:val="none" w:sz="0" w:space="0" w:color="auto"/>
        <w:right w:val="none" w:sz="0" w:space="0" w:color="auto"/>
      </w:divBdr>
    </w:div>
    <w:div w:id="1117018979">
      <w:marLeft w:val="480"/>
      <w:marRight w:val="0"/>
      <w:marTop w:val="0"/>
      <w:marBottom w:val="0"/>
      <w:divBdr>
        <w:top w:val="none" w:sz="0" w:space="0" w:color="auto"/>
        <w:left w:val="none" w:sz="0" w:space="0" w:color="auto"/>
        <w:bottom w:val="none" w:sz="0" w:space="0" w:color="auto"/>
        <w:right w:val="none" w:sz="0" w:space="0" w:color="auto"/>
      </w:divBdr>
    </w:div>
    <w:div w:id="1118110115">
      <w:marLeft w:val="480"/>
      <w:marRight w:val="0"/>
      <w:marTop w:val="0"/>
      <w:marBottom w:val="0"/>
      <w:divBdr>
        <w:top w:val="none" w:sz="0" w:space="0" w:color="auto"/>
        <w:left w:val="none" w:sz="0" w:space="0" w:color="auto"/>
        <w:bottom w:val="none" w:sz="0" w:space="0" w:color="auto"/>
        <w:right w:val="none" w:sz="0" w:space="0" w:color="auto"/>
      </w:divBdr>
    </w:div>
    <w:div w:id="1118255730">
      <w:marLeft w:val="480"/>
      <w:marRight w:val="0"/>
      <w:marTop w:val="0"/>
      <w:marBottom w:val="0"/>
      <w:divBdr>
        <w:top w:val="none" w:sz="0" w:space="0" w:color="auto"/>
        <w:left w:val="none" w:sz="0" w:space="0" w:color="auto"/>
        <w:bottom w:val="none" w:sz="0" w:space="0" w:color="auto"/>
        <w:right w:val="none" w:sz="0" w:space="0" w:color="auto"/>
      </w:divBdr>
    </w:div>
    <w:div w:id="1118720231">
      <w:marLeft w:val="480"/>
      <w:marRight w:val="0"/>
      <w:marTop w:val="0"/>
      <w:marBottom w:val="0"/>
      <w:divBdr>
        <w:top w:val="none" w:sz="0" w:space="0" w:color="auto"/>
        <w:left w:val="none" w:sz="0" w:space="0" w:color="auto"/>
        <w:bottom w:val="none" w:sz="0" w:space="0" w:color="auto"/>
        <w:right w:val="none" w:sz="0" w:space="0" w:color="auto"/>
      </w:divBdr>
    </w:div>
    <w:div w:id="1120026498">
      <w:marLeft w:val="480"/>
      <w:marRight w:val="0"/>
      <w:marTop w:val="0"/>
      <w:marBottom w:val="0"/>
      <w:divBdr>
        <w:top w:val="none" w:sz="0" w:space="0" w:color="auto"/>
        <w:left w:val="none" w:sz="0" w:space="0" w:color="auto"/>
        <w:bottom w:val="none" w:sz="0" w:space="0" w:color="auto"/>
        <w:right w:val="none" w:sz="0" w:space="0" w:color="auto"/>
      </w:divBdr>
    </w:div>
    <w:div w:id="1120031148">
      <w:marLeft w:val="480"/>
      <w:marRight w:val="0"/>
      <w:marTop w:val="0"/>
      <w:marBottom w:val="0"/>
      <w:divBdr>
        <w:top w:val="none" w:sz="0" w:space="0" w:color="auto"/>
        <w:left w:val="none" w:sz="0" w:space="0" w:color="auto"/>
        <w:bottom w:val="none" w:sz="0" w:space="0" w:color="auto"/>
        <w:right w:val="none" w:sz="0" w:space="0" w:color="auto"/>
      </w:divBdr>
    </w:div>
    <w:div w:id="1120299909">
      <w:marLeft w:val="480"/>
      <w:marRight w:val="0"/>
      <w:marTop w:val="0"/>
      <w:marBottom w:val="0"/>
      <w:divBdr>
        <w:top w:val="none" w:sz="0" w:space="0" w:color="auto"/>
        <w:left w:val="none" w:sz="0" w:space="0" w:color="auto"/>
        <w:bottom w:val="none" w:sz="0" w:space="0" w:color="auto"/>
        <w:right w:val="none" w:sz="0" w:space="0" w:color="auto"/>
      </w:divBdr>
    </w:div>
    <w:div w:id="1120488550">
      <w:marLeft w:val="480"/>
      <w:marRight w:val="0"/>
      <w:marTop w:val="0"/>
      <w:marBottom w:val="0"/>
      <w:divBdr>
        <w:top w:val="none" w:sz="0" w:space="0" w:color="auto"/>
        <w:left w:val="none" w:sz="0" w:space="0" w:color="auto"/>
        <w:bottom w:val="none" w:sz="0" w:space="0" w:color="auto"/>
        <w:right w:val="none" w:sz="0" w:space="0" w:color="auto"/>
      </w:divBdr>
    </w:div>
    <w:div w:id="1120488925">
      <w:marLeft w:val="480"/>
      <w:marRight w:val="0"/>
      <w:marTop w:val="0"/>
      <w:marBottom w:val="0"/>
      <w:divBdr>
        <w:top w:val="none" w:sz="0" w:space="0" w:color="auto"/>
        <w:left w:val="none" w:sz="0" w:space="0" w:color="auto"/>
        <w:bottom w:val="none" w:sz="0" w:space="0" w:color="auto"/>
        <w:right w:val="none" w:sz="0" w:space="0" w:color="auto"/>
      </w:divBdr>
    </w:div>
    <w:div w:id="1120808231">
      <w:marLeft w:val="480"/>
      <w:marRight w:val="0"/>
      <w:marTop w:val="0"/>
      <w:marBottom w:val="0"/>
      <w:divBdr>
        <w:top w:val="none" w:sz="0" w:space="0" w:color="auto"/>
        <w:left w:val="none" w:sz="0" w:space="0" w:color="auto"/>
        <w:bottom w:val="none" w:sz="0" w:space="0" w:color="auto"/>
        <w:right w:val="none" w:sz="0" w:space="0" w:color="auto"/>
      </w:divBdr>
    </w:div>
    <w:div w:id="1120877963">
      <w:marLeft w:val="480"/>
      <w:marRight w:val="0"/>
      <w:marTop w:val="0"/>
      <w:marBottom w:val="0"/>
      <w:divBdr>
        <w:top w:val="none" w:sz="0" w:space="0" w:color="auto"/>
        <w:left w:val="none" w:sz="0" w:space="0" w:color="auto"/>
        <w:bottom w:val="none" w:sz="0" w:space="0" w:color="auto"/>
        <w:right w:val="none" w:sz="0" w:space="0" w:color="auto"/>
      </w:divBdr>
    </w:div>
    <w:div w:id="1120878286">
      <w:marLeft w:val="480"/>
      <w:marRight w:val="0"/>
      <w:marTop w:val="0"/>
      <w:marBottom w:val="0"/>
      <w:divBdr>
        <w:top w:val="none" w:sz="0" w:space="0" w:color="auto"/>
        <w:left w:val="none" w:sz="0" w:space="0" w:color="auto"/>
        <w:bottom w:val="none" w:sz="0" w:space="0" w:color="auto"/>
        <w:right w:val="none" w:sz="0" w:space="0" w:color="auto"/>
      </w:divBdr>
    </w:div>
    <w:div w:id="1121071535">
      <w:marLeft w:val="480"/>
      <w:marRight w:val="0"/>
      <w:marTop w:val="0"/>
      <w:marBottom w:val="0"/>
      <w:divBdr>
        <w:top w:val="none" w:sz="0" w:space="0" w:color="auto"/>
        <w:left w:val="none" w:sz="0" w:space="0" w:color="auto"/>
        <w:bottom w:val="none" w:sz="0" w:space="0" w:color="auto"/>
        <w:right w:val="none" w:sz="0" w:space="0" w:color="auto"/>
      </w:divBdr>
    </w:div>
    <w:div w:id="1121220122">
      <w:marLeft w:val="480"/>
      <w:marRight w:val="0"/>
      <w:marTop w:val="0"/>
      <w:marBottom w:val="0"/>
      <w:divBdr>
        <w:top w:val="none" w:sz="0" w:space="0" w:color="auto"/>
        <w:left w:val="none" w:sz="0" w:space="0" w:color="auto"/>
        <w:bottom w:val="none" w:sz="0" w:space="0" w:color="auto"/>
        <w:right w:val="none" w:sz="0" w:space="0" w:color="auto"/>
      </w:divBdr>
    </w:div>
    <w:div w:id="1121336418">
      <w:marLeft w:val="480"/>
      <w:marRight w:val="0"/>
      <w:marTop w:val="0"/>
      <w:marBottom w:val="0"/>
      <w:divBdr>
        <w:top w:val="none" w:sz="0" w:space="0" w:color="auto"/>
        <w:left w:val="none" w:sz="0" w:space="0" w:color="auto"/>
        <w:bottom w:val="none" w:sz="0" w:space="0" w:color="auto"/>
        <w:right w:val="none" w:sz="0" w:space="0" w:color="auto"/>
      </w:divBdr>
    </w:div>
    <w:div w:id="1122042576">
      <w:marLeft w:val="480"/>
      <w:marRight w:val="0"/>
      <w:marTop w:val="0"/>
      <w:marBottom w:val="0"/>
      <w:divBdr>
        <w:top w:val="none" w:sz="0" w:space="0" w:color="auto"/>
        <w:left w:val="none" w:sz="0" w:space="0" w:color="auto"/>
        <w:bottom w:val="none" w:sz="0" w:space="0" w:color="auto"/>
        <w:right w:val="none" w:sz="0" w:space="0" w:color="auto"/>
      </w:divBdr>
    </w:div>
    <w:div w:id="1122574746">
      <w:marLeft w:val="480"/>
      <w:marRight w:val="0"/>
      <w:marTop w:val="0"/>
      <w:marBottom w:val="0"/>
      <w:divBdr>
        <w:top w:val="none" w:sz="0" w:space="0" w:color="auto"/>
        <w:left w:val="none" w:sz="0" w:space="0" w:color="auto"/>
        <w:bottom w:val="none" w:sz="0" w:space="0" w:color="auto"/>
        <w:right w:val="none" w:sz="0" w:space="0" w:color="auto"/>
      </w:divBdr>
    </w:div>
    <w:div w:id="1122990998">
      <w:marLeft w:val="480"/>
      <w:marRight w:val="0"/>
      <w:marTop w:val="0"/>
      <w:marBottom w:val="0"/>
      <w:divBdr>
        <w:top w:val="none" w:sz="0" w:space="0" w:color="auto"/>
        <w:left w:val="none" w:sz="0" w:space="0" w:color="auto"/>
        <w:bottom w:val="none" w:sz="0" w:space="0" w:color="auto"/>
        <w:right w:val="none" w:sz="0" w:space="0" w:color="auto"/>
      </w:divBdr>
    </w:div>
    <w:div w:id="1123185251">
      <w:marLeft w:val="480"/>
      <w:marRight w:val="0"/>
      <w:marTop w:val="0"/>
      <w:marBottom w:val="0"/>
      <w:divBdr>
        <w:top w:val="none" w:sz="0" w:space="0" w:color="auto"/>
        <w:left w:val="none" w:sz="0" w:space="0" w:color="auto"/>
        <w:bottom w:val="none" w:sz="0" w:space="0" w:color="auto"/>
        <w:right w:val="none" w:sz="0" w:space="0" w:color="auto"/>
      </w:divBdr>
    </w:div>
    <w:div w:id="1123230876">
      <w:marLeft w:val="480"/>
      <w:marRight w:val="0"/>
      <w:marTop w:val="0"/>
      <w:marBottom w:val="0"/>
      <w:divBdr>
        <w:top w:val="none" w:sz="0" w:space="0" w:color="auto"/>
        <w:left w:val="none" w:sz="0" w:space="0" w:color="auto"/>
        <w:bottom w:val="none" w:sz="0" w:space="0" w:color="auto"/>
        <w:right w:val="none" w:sz="0" w:space="0" w:color="auto"/>
      </w:divBdr>
    </w:div>
    <w:div w:id="1123384349">
      <w:marLeft w:val="480"/>
      <w:marRight w:val="0"/>
      <w:marTop w:val="0"/>
      <w:marBottom w:val="0"/>
      <w:divBdr>
        <w:top w:val="none" w:sz="0" w:space="0" w:color="auto"/>
        <w:left w:val="none" w:sz="0" w:space="0" w:color="auto"/>
        <w:bottom w:val="none" w:sz="0" w:space="0" w:color="auto"/>
        <w:right w:val="none" w:sz="0" w:space="0" w:color="auto"/>
      </w:divBdr>
    </w:div>
    <w:div w:id="1123574549">
      <w:marLeft w:val="480"/>
      <w:marRight w:val="0"/>
      <w:marTop w:val="0"/>
      <w:marBottom w:val="0"/>
      <w:divBdr>
        <w:top w:val="none" w:sz="0" w:space="0" w:color="auto"/>
        <w:left w:val="none" w:sz="0" w:space="0" w:color="auto"/>
        <w:bottom w:val="none" w:sz="0" w:space="0" w:color="auto"/>
        <w:right w:val="none" w:sz="0" w:space="0" w:color="auto"/>
      </w:divBdr>
    </w:div>
    <w:div w:id="1123962124">
      <w:marLeft w:val="480"/>
      <w:marRight w:val="0"/>
      <w:marTop w:val="0"/>
      <w:marBottom w:val="0"/>
      <w:divBdr>
        <w:top w:val="none" w:sz="0" w:space="0" w:color="auto"/>
        <w:left w:val="none" w:sz="0" w:space="0" w:color="auto"/>
        <w:bottom w:val="none" w:sz="0" w:space="0" w:color="auto"/>
        <w:right w:val="none" w:sz="0" w:space="0" w:color="auto"/>
      </w:divBdr>
    </w:div>
    <w:div w:id="1124351187">
      <w:marLeft w:val="480"/>
      <w:marRight w:val="0"/>
      <w:marTop w:val="0"/>
      <w:marBottom w:val="0"/>
      <w:divBdr>
        <w:top w:val="none" w:sz="0" w:space="0" w:color="auto"/>
        <w:left w:val="none" w:sz="0" w:space="0" w:color="auto"/>
        <w:bottom w:val="none" w:sz="0" w:space="0" w:color="auto"/>
        <w:right w:val="none" w:sz="0" w:space="0" w:color="auto"/>
      </w:divBdr>
    </w:div>
    <w:div w:id="1125194276">
      <w:marLeft w:val="480"/>
      <w:marRight w:val="0"/>
      <w:marTop w:val="0"/>
      <w:marBottom w:val="0"/>
      <w:divBdr>
        <w:top w:val="none" w:sz="0" w:space="0" w:color="auto"/>
        <w:left w:val="none" w:sz="0" w:space="0" w:color="auto"/>
        <w:bottom w:val="none" w:sz="0" w:space="0" w:color="auto"/>
        <w:right w:val="none" w:sz="0" w:space="0" w:color="auto"/>
      </w:divBdr>
    </w:div>
    <w:div w:id="1125659411">
      <w:marLeft w:val="480"/>
      <w:marRight w:val="0"/>
      <w:marTop w:val="0"/>
      <w:marBottom w:val="0"/>
      <w:divBdr>
        <w:top w:val="none" w:sz="0" w:space="0" w:color="auto"/>
        <w:left w:val="none" w:sz="0" w:space="0" w:color="auto"/>
        <w:bottom w:val="none" w:sz="0" w:space="0" w:color="auto"/>
        <w:right w:val="none" w:sz="0" w:space="0" w:color="auto"/>
      </w:divBdr>
    </w:div>
    <w:div w:id="1126460768">
      <w:marLeft w:val="480"/>
      <w:marRight w:val="0"/>
      <w:marTop w:val="0"/>
      <w:marBottom w:val="0"/>
      <w:divBdr>
        <w:top w:val="none" w:sz="0" w:space="0" w:color="auto"/>
        <w:left w:val="none" w:sz="0" w:space="0" w:color="auto"/>
        <w:bottom w:val="none" w:sz="0" w:space="0" w:color="auto"/>
        <w:right w:val="none" w:sz="0" w:space="0" w:color="auto"/>
      </w:divBdr>
    </w:div>
    <w:div w:id="1126580856">
      <w:marLeft w:val="480"/>
      <w:marRight w:val="0"/>
      <w:marTop w:val="0"/>
      <w:marBottom w:val="0"/>
      <w:divBdr>
        <w:top w:val="none" w:sz="0" w:space="0" w:color="auto"/>
        <w:left w:val="none" w:sz="0" w:space="0" w:color="auto"/>
        <w:bottom w:val="none" w:sz="0" w:space="0" w:color="auto"/>
        <w:right w:val="none" w:sz="0" w:space="0" w:color="auto"/>
      </w:divBdr>
    </w:div>
    <w:div w:id="1126661335">
      <w:marLeft w:val="480"/>
      <w:marRight w:val="0"/>
      <w:marTop w:val="0"/>
      <w:marBottom w:val="0"/>
      <w:divBdr>
        <w:top w:val="none" w:sz="0" w:space="0" w:color="auto"/>
        <w:left w:val="none" w:sz="0" w:space="0" w:color="auto"/>
        <w:bottom w:val="none" w:sz="0" w:space="0" w:color="auto"/>
        <w:right w:val="none" w:sz="0" w:space="0" w:color="auto"/>
      </w:divBdr>
    </w:div>
    <w:div w:id="1126898857">
      <w:marLeft w:val="480"/>
      <w:marRight w:val="0"/>
      <w:marTop w:val="0"/>
      <w:marBottom w:val="0"/>
      <w:divBdr>
        <w:top w:val="none" w:sz="0" w:space="0" w:color="auto"/>
        <w:left w:val="none" w:sz="0" w:space="0" w:color="auto"/>
        <w:bottom w:val="none" w:sz="0" w:space="0" w:color="auto"/>
        <w:right w:val="none" w:sz="0" w:space="0" w:color="auto"/>
      </w:divBdr>
    </w:div>
    <w:div w:id="1127237077">
      <w:marLeft w:val="480"/>
      <w:marRight w:val="0"/>
      <w:marTop w:val="0"/>
      <w:marBottom w:val="0"/>
      <w:divBdr>
        <w:top w:val="none" w:sz="0" w:space="0" w:color="auto"/>
        <w:left w:val="none" w:sz="0" w:space="0" w:color="auto"/>
        <w:bottom w:val="none" w:sz="0" w:space="0" w:color="auto"/>
        <w:right w:val="none" w:sz="0" w:space="0" w:color="auto"/>
      </w:divBdr>
    </w:div>
    <w:div w:id="1127702331">
      <w:marLeft w:val="480"/>
      <w:marRight w:val="0"/>
      <w:marTop w:val="0"/>
      <w:marBottom w:val="0"/>
      <w:divBdr>
        <w:top w:val="none" w:sz="0" w:space="0" w:color="auto"/>
        <w:left w:val="none" w:sz="0" w:space="0" w:color="auto"/>
        <w:bottom w:val="none" w:sz="0" w:space="0" w:color="auto"/>
        <w:right w:val="none" w:sz="0" w:space="0" w:color="auto"/>
      </w:divBdr>
    </w:div>
    <w:div w:id="1127745025">
      <w:marLeft w:val="480"/>
      <w:marRight w:val="0"/>
      <w:marTop w:val="0"/>
      <w:marBottom w:val="0"/>
      <w:divBdr>
        <w:top w:val="none" w:sz="0" w:space="0" w:color="auto"/>
        <w:left w:val="none" w:sz="0" w:space="0" w:color="auto"/>
        <w:bottom w:val="none" w:sz="0" w:space="0" w:color="auto"/>
        <w:right w:val="none" w:sz="0" w:space="0" w:color="auto"/>
      </w:divBdr>
    </w:div>
    <w:div w:id="1127891522">
      <w:marLeft w:val="480"/>
      <w:marRight w:val="0"/>
      <w:marTop w:val="0"/>
      <w:marBottom w:val="0"/>
      <w:divBdr>
        <w:top w:val="none" w:sz="0" w:space="0" w:color="auto"/>
        <w:left w:val="none" w:sz="0" w:space="0" w:color="auto"/>
        <w:bottom w:val="none" w:sz="0" w:space="0" w:color="auto"/>
        <w:right w:val="none" w:sz="0" w:space="0" w:color="auto"/>
      </w:divBdr>
    </w:div>
    <w:div w:id="1128083972">
      <w:marLeft w:val="480"/>
      <w:marRight w:val="0"/>
      <w:marTop w:val="0"/>
      <w:marBottom w:val="0"/>
      <w:divBdr>
        <w:top w:val="none" w:sz="0" w:space="0" w:color="auto"/>
        <w:left w:val="none" w:sz="0" w:space="0" w:color="auto"/>
        <w:bottom w:val="none" w:sz="0" w:space="0" w:color="auto"/>
        <w:right w:val="none" w:sz="0" w:space="0" w:color="auto"/>
      </w:divBdr>
    </w:div>
    <w:div w:id="1128160273">
      <w:marLeft w:val="480"/>
      <w:marRight w:val="0"/>
      <w:marTop w:val="0"/>
      <w:marBottom w:val="0"/>
      <w:divBdr>
        <w:top w:val="none" w:sz="0" w:space="0" w:color="auto"/>
        <w:left w:val="none" w:sz="0" w:space="0" w:color="auto"/>
        <w:bottom w:val="none" w:sz="0" w:space="0" w:color="auto"/>
        <w:right w:val="none" w:sz="0" w:space="0" w:color="auto"/>
      </w:divBdr>
    </w:div>
    <w:div w:id="1128355074">
      <w:marLeft w:val="480"/>
      <w:marRight w:val="0"/>
      <w:marTop w:val="0"/>
      <w:marBottom w:val="0"/>
      <w:divBdr>
        <w:top w:val="none" w:sz="0" w:space="0" w:color="auto"/>
        <w:left w:val="none" w:sz="0" w:space="0" w:color="auto"/>
        <w:bottom w:val="none" w:sz="0" w:space="0" w:color="auto"/>
        <w:right w:val="none" w:sz="0" w:space="0" w:color="auto"/>
      </w:divBdr>
    </w:div>
    <w:div w:id="1128890170">
      <w:marLeft w:val="480"/>
      <w:marRight w:val="0"/>
      <w:marTop w:val="0"/>
      <w:marBottom w:val="0"/>
      <w:divBdr>
        <w:top w:val="none" w:sz="0" w:space="0" w:color="auto"/>
        <w:left w:val="none" w:sz="0" w:space="0" w:color="auto"/>
        <w:bottom w:val="none" w:sz="0" w:space="0" w:color="auto"/>
        <w:right w:val="none" w:sz="0" w:space="0" w:color="auto"/>
      </w:divBdr>
    </w:div>
    <w:div w:id="1129320866">
      <w:marLeft w:val="480"/>
      <w:marRight w:val="0"/>
      <w:marTop w:val="0"/>
      <w:marBottom w:val="0"/>
      <w:divBdr>
        <w:top w:val="none" w:sz="0" w:space="0" w:color="auto"/>
        <w:left w:val="none" w:sz="0" w:space="0" w:color="auto"/>
        <w:bottom w:val="none" w:sz="0" w:space="0" w:color="auto"/>
        <w:right w:val="none" w:sz="0" w:space="0" w:color="auto"/>
      </w:divBdr>
    </w:div>
    <w:div w:id="1129395662">
      <w:marLeft w:val="480"/>
      <w:marRight w:val="0"/>
      <w:marTop w:val="0"/>
      <w:marBottom w:val="0"/>
      <w:divBdr>
        <w:top w:val="none" w:sz="0" w:space="0" w:color="auto"/>
        <w:left w:val="none" w:sz="0" w:space="0" w:color="auto"/>
        <w:bottom w:val="none" w:sz="0" w:space="0" w:color="auto"/>
        <w:right w:val="none" w:sz="0" w:space="0" w:color="auto"/>
      </w:divBdr>
    </w:div>
    <w:div w:id="1129737160">
      <w:marLeft w:val="480"/>
      <w:marRight w:val="0"/>
      <w:marTop w:val="0"/>
      <w:marBottom w:val="0"/>
      <w:divBdr>
        <w:top w:val="none" w:sz="0" w:space="0" w:color="auto"/>
        <w:left w:val="none" w:sz="0" w:space="0" w:color="auto"/>
        <w:bottom w:val="none" w:sz="0" w:space="0" w:color="auto"/>
        <w:right w:val="none" w:sz="0" w:space="0" w:color="auto"/>
      </w:divBdr>
    </w:div>
    <w:div w:id="1129782174">
      <w:marLeft w:val="480"/>
      <w:marRight w:val="0"/>
      <w:marTop w:val="0"/>
      <w:marBottom w:val="0"/>
      <w:divBdr>
        <w:top w:val="none" w:sz="0" w:space="0" w:color="auto"/>
        <w:left w:val="none" w:sz="0" w:space="0" w:color="auto"/>
        <w:bottom w:val="none" w:sz="0" w:space="0" w:color="auto"/>
        <w:right w:val="none" w:sz="0" w:space="0" w:color="auto"/>
      </w:divBdr>
    </w:div>
    <w:div w:id="1130170206">
      <w:marLeft w:val="480"/>
      <w:marRight w:val="0"/>
      <w:marTop w:val="0"/>
      <w:marBottom w:val="0"/>
      <w:divBdr>
        <w:top w:val="none" w:sz="0" w:space="0" w:color="auto"/>
        <w:left w:val="none" w:sz="0" w:space="0" w:color="auto"/>
        <w:bottom w:val="none" w:sz="0" w:space="0" w:color="auto"/>
        <w:right w:val="none" w:sz="0" w:space="0" w:color="auto"/>
      </w:divBdr>
    </w:div>
    <w:div w:id="1130247459">
      <w:marLeft w:val="480"/>
      <w:marRight w:val="0"/>
      <w:marTop w:val="0"/>
      <w:marBottom w:val="0"/>
      <w:divBdr>
        <w:top w:val="none" w:sz="0" w:space="0" w:color="auto"/>
        <w:left w:val="none" w:sz="0" w:space="0" w:color="auto"/>
        <w:bottom w:val="none" w:sz="0" w:space="0" w:color="auto"/>
        <w:right w:val="none" w:sz="0" w:space="0" w:color="auto"/>
      </w:divBdr>
    </w:div>
    <w:div w:id="1130318611">
      <w:marLeft w:val="480"/>
      <w:marRight w:val="0"/>
      <w:marTop w:val="0"/>
      <w:marBottom w:val="0"/>
      <w:divBdr>
        <w:top w:val="none" w:sz="0" w:space="0" w:color="auto"/>
        <w:left w:val="none" w:sz="0" w:space="0" w:color="auto"/>
        <w:bottom w:val="none" w:sz="0" w:space="0" w:color="auto"/>
        <w:right w:val="none" w:sz="0" w:space="0" w:color="auto"/>
      </w:divBdr>
    </w:div>
    <w:div w:id="1130592662">
      <w:marLeft w:val="480"/>
      <w:marRight w:val="0"/>
      <w:marTop w:val="0"/>
      <w:marBottom w:val="0"/>
      <w:divBdr>
        <w:top w:val="none" w:sz="0" w:space="0" w:color="auto"/>
        <w:left w:val="none" w:sz="0" w:space="0" w:color="auto"/>
        <w:bottom w:val="none" w:sz="0" w:space="0" w:color="auto"/>
        <w:right w:val="none" w:sz="0" w:space="0" w:color="auto"/>
      </w:divBdr>
    </w:div>
    <w:div w:id="1130974759">
      <w:marLeft w:val="480"/>
      <w:marRight w:val="0"/>
      <w:marTop w:val="0"/>
      <w:marBottom w:val="0"/>
      <w:divBdr>
        <w:top w:val="none" w:sz="0" w:space="0" w:color="auto"/>
        <w:left w:val="none" w:sz="0" w:space="0" w:color="auto"/>
        <w:bottom w:val="none" w:sz="0" w:space="0" w:color="auto"/>
        <w:right w:val="none" w:sz="0" w:space="0" w:color="auto"/>
      </w:divBdr>
    </w:div>
    <w:div w:id="1131481220">
      <w:marLeft w:val="480"/>
      <w:marRight w:val="0"/>
      <w:marTop w:val="0"/>
      <w:marBottom w:val="0"/>
      <w:divBdr>
        <w:top w:val="none" w:sz="0" w:space="0" w:color="auto"/>
        <w:left w:val="none" w:sz="0" w:space="0" w:color="auto"/>
        <w:bottom w:val="none" w:sz="0" w:space="0" w:color="auto"/>
        <w:right w:val="none" w:sz="0" w:space="0" w:color="auto"/>
      </w:divBdr>
    </w:div>
    <w:div w:id="1131630335">
      <w:marLeft w:val="480"/>
      <w:marRight w:val="0"/>
      <w:marTop w:val="0"/>
      <w:marBottom w:val="0"/>
      <w:divBdr>
        <w:top w:val="none" w:sz="0" w:space="0" w:color="auto"/>
        <w:left w:val="none" w:sz="0" w:space="0" w:color="auto"/>
        <w:bottom w:val="none" w:sz="0" w:space="0" w:color="auto"/>
        <w:right w:val="none" w:sz="0" w:space="0" w:color="auto"/>
      </w:divBdr>
    </w:div>
    <w:div w:id="1131747653">
      <w:marLeft w:val="480"/>
      <w:marRight w:val="0"/>
      <w:marTop w:val="0"/>
      <w:marBottom w:val="0"/>
      <w:divBdr>
        <w:top w:val="none" w:sz="0" w:space="0" w:color="auto"/>
        <w:left w:val="none" w:sz="0" w:space="0" w:color="auto"/>
        <w:bottom w:val="none" w:sz="0" w:space="0" w:color="auto"/>
        <w:right w:val="none" w:sz="0" w:space="0" w:color="auto"/>
      </w:divBdr>
    </w:div>
    <w:div w:id="1131822088">
      <w:marLeft w:val="480"/>
      <w:marRight w:val="0"/>
      <w:marTop w:val="0"/>
      <w:marBottom w:val="0"/>
      <w:divBdr>
        <w:top w:val="none" w:sz="0" w:space="0" w:color="auto"/>
        <w:left w:val="none" w:sz="0" w:space="0" w:color="auto"/>
        <w:bottom w:val="none" w:sz="0" w:space="0" w:color="auto"/>
        <w:right w:val="none" w:sz="0" w:space="0" w:color="auto"/>
      </w:divBdr>
    </w:div>
    <w:div w:id="1132209008">
      <w:marLeft w:val="480"/>
      <w:marRight w:val="0"/>
      <w:marTop w:val="0"/>
      <w:marBottom w:val="0"/>
      <w:divBdr>
        <w:top w:val="none" w:sz="0" w:space="0" w:color="auto"/>
        <w:left w:val="none" w:sz="0" w:space="0" w:color="auto"/>
        <w:bottom w:val="none" w:sz="0" w:space="0" w:color="auto"/>
        <w:right w:val="none" w:sz="0" w:space="0" w:color="auto"/>
      </w:divBdr>
    </w:div>
    <w:div w:id="1132215605">
      <w:marLeft w:val="480"/>
      <w:marRight w:val="0"/>
      <w:marTop w:val="0"/>
      <w:marBottom w:val="0"/>
      <w:divBdr>
        <w:top w:val="none" w:sz="0" w:space="0" w:color="auto"/>
        <w:left w:val="none" w:sz="0" w:space="0" w:color="auto"/>
        <w:bottom w:val="none" w:sz="0" w:space="0" w:color="auto"/>
        <w:right w:val="none" w:sz="0" w:space="0" w:color="auto"/>
      </w:divBdr>
    </w:div>
    <w:div w:id="1132481794">
      <w:marLeft w:val="480"/>
      <w:marRight w:val="0"/>
      <w:marTop w:val="0"/>
      <w:marBottom w:val="0"/>
      <w:divBdr>
        <w:top w:val="none" w:sz="0" w:space="0" w:color="auto"/>
        <w:left w:val="none" w:sz="0" w:space="0" w:color="auto"/>
        <w:bottom w:val="none" w:sz="0" w:space="0" w:color="auto"/>
        <w:right w:val="none" w:sz="0" w:space="0" w:color="auto"/>
      </w:divBdr>
    </w:div>
    <w:div w:id="1132871098">
      <w:marLeft w:val="480"/>
      <w:marRight w:val="0"/>
      <w:marTop w:val="0"/>
      <w:marBottom w:val="0"/>
      <w:divBdr>
        <w:top w:val="none" w:sz="0" w:space="0" w:color="auto"/>
        <w:left w:val="none" w:sz="0" w:space="0" w:color="auto"/>
        <w:bottom w:val="none" w:sz="0" w:space="0" w:color="auto"/>
        <w:right w:val="none" w:sz="0" w:space="0" w:color="auto"/>
      </w:divBdr>
    </w:div>
    <w:div w:id="1132943635">
      <w:marLeft w:val="480"/>
      <w:marRight w:val="0"/>
      <w:marTop w:val="0"/>
      <w:marBottom w:val="0"/>
      <w:divBdr>
        <w:top w:val="none" w:sz="0" w:space="0" w:color="auto"/>
        <w:left w:val="none" w:sz="0" w:space="0" w:color="auto"/>
        <w:bottom w:val="none" w:sz="0" w:space="0" w:color="auto"/>
        <w:right w:val="none" w:sz="0" w:space="0" w:color="auto"/>
      </w:divBdr>
    </w:div>
    <w:div w:id="1133518367">
      <w:marLeft w:val="480"/>
      <w:marRight w:val="0"/>
      <w:marTop w:val="0"/>
      <w:marBottom w:val="0"/>
      <w:divBdr>
        <w:top w:val="none" w:sz="0" w:space="0" w:color="auto"/>
        <w:left w:val="none" w:sz="0" w:space="0" w:color="auto"/>
        <w:bottom w:val="none" w:sz="0" w:space="0" w:color="auto"/>
        <w:right w:val="none" w:sz="0" w:space="0" w:color="auto"/>
      </w:divBdr>
    </w:div>
    <w:div w:id="1133595571">
      <w:marLeft w:val="480"/>
      <w:marRight w:val="0"/>
      <w:marTop w:val="0"/>
      <w:marBottom w:val="0"/>
      <w:divBdr>
        <w:top w:val="none" w:sz="0" w:space="0" w:color="auto"/>
        <w:left w:val="none" w:sz="0" w:space="0" w:color="auto"/>
        <w:bottom w:val="none" w:sz="0" w:space="0" w:color="auto"/>
        <w:right w:val="none" w:sz="0" w:space="0" w:color="auto"/>
      </w:divBdr>
    </w:div>
    <w:div w:id="1133601032">
      <w:marLeft w:val="480"/>
      <w:marRight w:val="0"/>
      <w:marTop w:val="0"/>
      <w:marBottom w:val="0"/>
      <w:divBdr>
        <w:top w:val="none" w:sz="0" w:space="0" w:color="auto"/>
        <w:left w:val="none" w:sz="0" w:space="0" w:color="auto"/>
        <w:bottom w:val="none" w:sz="0" w:space="0" w:color="auto"/>
        <w:right w:val="none" w:sz="0" w:space="0" w:color="auto"/>
      </w:divBdr>
    </w:div>
    <w:div w:id="1133912720">
      <w:marLeft w:val="480"/>
      <w:marRight w:val="0"/>
      <w:marTop w:val="0"/>
      <w:marBottom w:val="0"/>
      <w:divBdr>
        <w:top w:val="none" w:sz="0" w:space="0" w:color="auto"/>
        <w:left w:val="none" w:sz="0" w:space="0" w:color="auto"/>
        <w:bottom w:val="none" w:sz="0" w:space="0" w:color="auto"/>
        <w:right w:val="none" w:sz="0" w:space="0" w:color="auto"/>
      </w:divBdr>
    </w:div>
    <w:div w:id="1134105805">
      <w:marLeft w:val="480"/>
      <w:marRight w:val="0"/>
      <w:marTop w:val="0"/>
      <w:marBottom w:val="0"/>
      <w:divBdr>
        <w:top w:val="none" w:sz="0" w:space="0" w:color="auto"/>
        <w:left w:val="none" w:sz="0" w:space="0" w:color="auto"/>
        <w:bottom w:val="none" w:sz="0" w:space="0" w:color="auto"/>
        <w:right w:val="none" w:sz="0" w:space="0" w:color="auto"/>
      </w:divBdr>
    </w:div>
    <w:div w:id="1134131400">
      <w:marLeft w:val="480"/>
      <w:marRight w:val="0"/>
      <w:marTop w:val="0"/>
      <w:marBottom w:val="0"/>
      <w:divBdr>
        <w:top w:val="none" w:sz="0" w:space="0" w:color="auto"/>
        <w:left w:val="none" w:sz="0" w:space="0" w:color="auto"/>
        <w:bottom w:val="none" w:sz="0" w:space="0" w:color="auto"/>
        <w:right w:val="none" w:sz="0" w:space="0" w:color="auto"/>
      </w:divBdr>
    </w:div>
    <w:div w:id="1134181308">
      <w:marLeft w:val="480"/>
      <w:marRight w:val="0"/>
      <w:marTop w:val="0"/>
      <w:marBottom w:val="0"/>
      <w:divBdr>
        <w:top w:val="none" w:sz="0" w:space="0" w:color="auto"/>
        <w:left w:val="none" w:sz="0" w:space="0" w:color="auto"/>
        <w:bottom w:val="none" w:sz="0" w:space="0" w:color="auto"/>
        <w:right w:val="none" w:sz="0" w:space="0" w:color="auto"/>
      </w:divBdr>
    </w:div>
    <w:div w:id="1134248097">
      <w:marLeft w:val="480"/>
      <w:marRight w:val="0"/>
      <w:marTop w:val="0"/>
      <w:marBottom w:val="0"/>
      <w:divBdr>
        <w:top w:val="none" w:sz="0" w:space="0" w:color="auto"/>
        <w:left w:val="none" w:sz="0" w:space="0" w:color="auto"/>
        <w:bottom w:val="none" w:sz="0" w:space="0" w:color="auto"/>
        <w:right w:val="none" w:sz="0" w:space="0" w:color="auto"/>
      </w:divBdr>
    </w:div>
    <w:div w:id="1134248763">
      <w:marLeft w:val="480"/>
      <w:marRight w:val="0"/>
      <w:marTop w:val="0"/>
      <w:marBottom w:val="0"/>
      <w:divBdr>
        <w:top w:val="none" w:sz="0" w:space="0" w:color="auto"/>
        <w:left w:val="none" w:sz="0" w:space="0" w:color="auto"/>
        <w:bottom w:val="none" w:sz="0" w:space="0" w:color="auto"/>
        <w:right w:val="none" w:sz="0" w:space="0" w:color="auto"/>
      </w:divBdr>
    </w:div>
    <w:div w:id="1135373655">
      <w:marLeft w:val="480"/>
      <w:marRight w:val="0"/>
      <w:marTop w:val="0"/>
      <w:marBottom w:val="0"/>
      <w:divBdr>
        <w:top w:val="none" w:sz="0" w:space="0" w:color="auto"/>
        <w:left w:val="none" w:sz="0" w:space="0" w:color="auto"/>
        <w:bottom w:val="none" w:sz="0" w:space="0" w:color="auto"/>
        <w:right w:val="none" w:sz="0" w:space="0" w:color="auto"/>
      </w:divBdr>
    </w:div>
    <w:div w:id="1135486004">
      <w:marLeft w:val="480"/>
      <w:marRight w:val="0"/>
      <w:marTop w:val="0"/>
      <w:marBottom w:val="0"/>
      <w:divBdr>
        <w:top w:val="none" w:sz="0" w:space="0" w:color="auto"/>
        <w:left w:val="none" w:sz="0" w:space="0" w:color="auto"/>
        <w:bottom w:val="none" w:sz="0" w:space="0" w:color="auto"/>
        <w:right w:val="none" w:sz="0" w:space="0" w:color="auto"/>
      </w:divBdr>
    </w:div>
    <w:div w:id="1135489429">
      <w:marLeft w:val="480"/>
      <w:marRight w:val="0"/>
      <w:marTop w:val="0"/>
      <w:marBottom w:val="0"/>
      <w:divBdr>
        <w:top w:val="none" w:sz="0" w:space="0" w:color="auto"/>
        <w:left w:val="none" w:sz="0" w:space="0" w:color="auto"/>
        <w:bottom w:val="none" w:sz="0" w:space="0" w:color="auto"/>
        <w:right w:val="none" w:sz="0" w:space="0" w:color="auto"/>
      </w:divBdr>
    </w:div>
    <w:div w:id="1135684937">
      <w:marLeft w:val="480"/>
      <w:marRight w:val="0"/>
      <w:marTop w:val="0"/>
      <w:marBottom w:val="0"/>
      <w:divBdr>
        <w:top w:val="none" w:sz="0" w:space="0" w:color="auto"/>
        <w:left w:val="none" w:sz="0" w:space="0" w:color="auto"/>
        <w:bottom w:val="none" w:sz="0" w:space="0" w:color="auto"/>
        <w:right w:val="none" w:sz="0" w:space="0" w:color="auto"/>
      </w:divBdr>
    </w:div>
    <w:div w:id="1135953160">
      <w:marLeft w:val="480"/>
      <w:marRight w:val="0"/>
      <w:marTop w:val="0"/>
      <w:marBottom w:val="0"/>
      <w:divBdr>
        <w:top w:val="none" w:sz="0" w:space="0" w:color="auto"/>
        <w:left w:val="none" w:sz="0" w:space="0" w:color="auto"/>
        <w:bottom w:val="none" w:sz="0" w:space="0" w:color="auto"/>
        <w:right w:val="none" w:sz="0" w:space="0" w:color="auto"/>
      </w:divBdr>
    </w:div>
    <w:div w:id="1136140527">
      <w:marLeft w:val="480"/>
      <w:marRight w:val="0"/>
      <w:marTop w:val="0"/>
      <w:marBottom w:val="0"/>
      <w:divBdr>
        <w:top w:val="none" w:sz="0" w:space="0" w:color="auto"/>
        <w:left w:val="none" w:sz="0" w:space="0" w:color="auto"/>
        <w:bottom w:val="none" w:sz="0" w:space="0" w:color="auto"/>
        <w:right w:val="none" w:sz="0" w:space="0" w:color="auto"/>
      </w:divBdr>
    </w:div>
    <w:div w:id="1136412176">
      <w:marLeft w:val="480"/>
      <w:marRight w:val="0"/>
      <w:marTop w:val="0"/>
      <w:marBottom w:val="0"/>
      <w:divBdr>
        <w:top w:val="none" w:sz="0" w:space="0" w:color="auto"/>
        <w:left w:val="none" w:sz="0" w:space="0" w:color="auto"/>
        <w:bottom w:val="none" w:sz="0" w:space="0" w:color="auto"/>
        <w:right w:val="none" w:sz="0" w:space="0" w:color="auto"/>
      </w:divBdr>
    </w:div>
    <w:div w:id="1136685181">
      <w:marLeft w:val="480"/>
      <w:marRight w:val="0"/>
      <w:marTop w:val="0"/>
      <w:marBottom w:val="0"/>
      <w:divBdr>
        <w:top w:val="none" w:sz="0" w:space="0" w:color="auto"/>
        <w:left w:val="none" w:sz="0" w:space="0" w:color="auto"/>
        <w:bottom w:val="none" w:sz="0" w:space="0" w:color="auto"/>
        <w:right w:val="none" w:sz="0" w:space="0" w:color="auto"/>
      </w:divBdr>
    </w:div>
    <w:div w:id="1136946385">
      <w:marLeft w:val="480"/>
      <w:marRight w:val="0"/>
      <w:marTop w:val="0"/>
      <w:marBottom w:val="0"/>
      <w:divBdr>
        <w:top w:val="none" w:sz="0" w:space="0" w:color="auto"/>
        <w:left w:val="none" w:sz="0" w:space="0" w:color="auto"/>
        <w:bottom w:val="none" w:sz="0" w:space="0" w:color="auto"/>
        <w:right w:val="none" w:sz="0" w:space="0" w:color="auto"/>
      </w:divBdr>
    </w:div>
    <w:div w:id="1137067809">
      <w:marLeft w:val="480"/>
      <w:marRight w:val="0"/>
      <w:marTop w:val="0"/>
      <w:marBottom w:val="0"/>
      <w:divBdr>
        <w:top w:val="none" w:sz="0" w:space="0" w:color="auto"/>
        <w:left w:val="none" w:sz="0" w:space="0" w:color="auto"/>
        <w:bottom w:val="none" w:sz="0" w:space="0" w:color="auto"/>
        <w:right w:val="none" w:sz="0" w:space="0" w:color="auto"/>
      </w:divBdr>
    </w:div>
    <w:div w:id="1137651752">
      <w:marLeft w:val="480"/>
      <w:marRight w:val="0"/>
      <w:marTop w:val="0"/>
      <w:marBottom w:val="0"/>
      <w:divBdr>
        <w:top w:val="none" w:sz="0" w:space="0" w:color="auto"/>
        <w:left w:val="none" w:sz="0" w:space="0" w:color="auto"/>
        <w:bottom w:val="none" w:sz="0" w:space="0" w:color="auto"/>
        <w:right w:val="none" w:sz="0" w:space="0" w:color="auto"/>
      </w:divBdr>
    </w:div>
    <w:div w:id="1137724575">
      <w:marLeft w:val="480"/>
      <w:marRight w:val="0"/>
      <w:marTop w:val="0"/>
      <w:marBottom w:val="0"/>
      <w:divBdr>
        <w:top w:val="none" w:sz="0" w:space="0" w:color="auto"/>
        <w:left w:val="none" w:sz="0" w:space="0" w:color="auto"/>
        <w:bottom w:val="none" w:sz="0" w:space="0" w:color="auto"/>
        <w:right w:val="none" w:sz="0" w:space="0" w:color="auto"/>
      </w:divBdr>
    </w:div>
    <w:div w:id="1138113116">
      <w:marLeft w:val="480"/>
      <w:marRight w:val="0"/>
      <w:marTop w:val="0"/>
      <w:marBottom w:val="0"/>
      <w:divBdr>
        <w:top w:val="none" w:sz="0" w:space="0" w:color="auto"/>
        <w:left w:val="none" w:sz="0" w:space="0" w:color="auto"/>
        <w:bottom w:val="none" w:sz="0" w:space="0" w:color="auto"/>
        <w:right w:val="none" w:sz="0" w:space="0" w:color="auto"/>
      </w:divBdr>
    </w:div>
    <w:div w:id="1138956967">
      <w:marLeft w:val="480"/>
      <w:marRight w:val="0"/>
      <w:marTop w:val="0"/>
      <w:marBottom w:val="0"/>
      <w:divBdr>
        <w:top w:val="none" w:sz="0" w:space="0" w:color="auto"/>
        <w:left w:val="none" w:sz="0" w:space="0" w:color="auto"/>
        <w:bottom w:val="none" w:sz="0" w:space="0" w:color="auto"/>
        <w:right w:val="none" w:sz="0" w:space="0" w:color="auto"/>
      </w:divBdr>
    </w:div>
    <w:div w:id="1139035555">
      <w:marLeft w:val="480"/>
      <w:marRight w:val="0"/>
      <w:marTop w:val="0"/>
      <w:marBottom w:val="0"/>
      <w:divBdr>
        <w:top w:val="none" w:sz="0" w:space="0" w:color="auto"/>
        <w:left w:val="none" w:sz="0" w:space="0" w:color="auto"/>
        <w:bottom w:val="none" w:sz="0" w:space="0" w:color="auto"/>
        <w:right w:val="none" w:sz="0" w:space="0" w:color="auto"/>
      </w:divBdr>
    </w:div>
    <w:div w:id="1139956704">
      <w:marLeft w:val="480"/>
      <w:marRight w:val="0"/>
      <w:marTop w:val="0"/>
      <w:marBottom w:val="0"/>
      <w:divBdr>
        <w:top w:val="none" w:sz="0" w:space="0" w:color="auto"/>
        <w:left w:val="none" w:sz="0" w:space="0" w:color="auto"/>
        <w:bottom w:val="none" w:sz="0" w:space="0" w:color="auto"/>
        <w:right w:val="none" w:sz="0" w:space="0" w:color="auto"/>
      </w:divBdr>
    </w:div>
    <w:div w:id="1140196018">
      <w:marLeft w:val="480"/>
      <w:marRight w:val="0"/>
      <w:marTop w:val="0"/>
      <w:marBottom w:val="0"/>
      <w:divBdr>
        <w:top w:val="none" w:sz="0" w:space="0" w:color="auto"/>
        <w:left w:val="none" w:sz="0" w:space="0" w:color="auto"/>
        <w:bottom w:val="none" w:sz="0" w:space="0" w:color="auto"/>
        <w:right w:val="none" w:sz="0" w:space="0" w:color="auto"/>
      </w:divBdr>
    </w:div>
    <w:div w:id="1140224169">
      <w:marLeft w:val="480"/>
      <w:marRight w:val="0"/>
      <w:marTop w:val="0"/>
      <w:marBottom w:val="0"/>
      <w:divBdr>
        <w:top w:val="none" w:sz="0" w:space="0" w:color="auto"/>
        <w:left w:val="none" w:sz="0" w:space="0" w:color="auto"/>
        <w:bottom w:val="none" w:sz="0" w:space="0" w:color="auto"/>
        <w:right w:val="none" w:sz="0" w:space="0" w:color="auto"/>
      </w:divBdr>
    </w:div>
    <w:div w:id="1140227804">
      <w:marLeft w:val="480"/>
      <w:marRight w:val="0"/>
      <w:marTop w:val="0"/>
      <w:marBottom w:val="0"/>
      <w:divBdr>
        <w:top w:val="none" w:sz="0" w:space="0" w:color="auto"/>
        <w:left w:val="none" w:sz="0" w:space="0" w:color="auto"/>
        <w:bottom w:val="none" w:sz="0" w:space="0" w:color="auto"/>
        <w:right w:val="none" w:sz="0" w:space="0" w:color="auto"/>
      </w:divBdr>
    </w:div>
    <w:div w:id="1140341872">
      <w:marLeft w:val="480"/>
      <w:marRight w:val="0"/>
      <w:marTop w:val="0"/>
      <w:marBottom w:val="0"/>
      <w:divBdr>
        <w:top w:val="none" w:sz="0" w:space="0" w:color="auto"/>
        <w:left w:val="none" w:sz="0" w:space="0" w:color="auto"/>
        <w:bottom w:val="none" w:sz="0" w:space="0" w:color="auto"/>
        <w:right w:val="none" w:sz="0" w:space="0" w:color="auto"/>
      </w:divBdr>
    </w:div>
    <w:div w:id="1140348589">
      <w:marLeft w:val="480"/>
      <w:marRight w:val="0"/>
      <w:marTop w:val="0"/>
      <w:marBottom w:val="0"/>
      <w:divBdr>
        <w:top w:val="none" w:sz="0" w:space="0" w:color="auto"/>
        <w:left w:val="none" w:sz="0" w:space="0" w:color="auto"/>
        <w:bottom w:val="none" w:sz="0" w:space="0" w:color="auto"/>
        <w:right w:val="none" w:sz="0" w:space="0" w:color="auto"/>
      </w:divBdr>
    </w:div>
    <w:div w:id="1140733374">
      <w:marLeft w:val="480"/>
      <w:marRight w:val="0"/>
      <w:marTop w:val="0"/>
      <w:marBottom w:val="0"/>
      <w:divBdr>
        <w:top w:val="none" w:sz="0" w:space="0" w:color="auto"/>
        <w:left w:val="none" w:sz="0" w:space="0" w:color="auto"/>
        <w:bottom w:val="none" w:sz="0" w:space="0" w:color="auto"/>
        <w:right w:val="none" w:sz="0" w:space="0" w:color="auto"/>
      </w:divBdr>
    </w:div>
    <w:div w:id="1140805176">
      <w:marLeft w:val="480"/>
      <w:marRight w:val="0"/>
      <w:marTop w:val="0"/>
      <w:marBottom w:val="0"/>
      <w:divBdr>
        <w:top w:val="none" w:sz="0" w:space="0" w:color="auto"/>
        <w:left w:val="none" w:sz="0" w:space="0" w:color="auto"/>
        <w:bottom w:val="none" w:sz="0" w:space="0" w:color="auto"/>
        <w:right w:val="none" w:sz="0" w:space="0" w:color="auto"/>
      </w:divBdr>
    </w:div>
    <w:div w:id="1141270213">
      <w:marLeft w:val="480"/>
      <w:marRight w:val="0"/>
      <w:marTop w:val="0"/>
      <w:marBottom w:val="0"/>
      <w:divBdr>
        <w:top w:val="none" w:sz="0" w:space="0" w:color="auto"/>
        <w:left w:val="none" w:sz="0" w:space="0" w:color="auto"/>
        <w:bottom w:val="none" w:sz="0" w:space="0" w:color="auto"/>
        <w:right w:val="none" w:sz="0" w:space="0" w:color="auto"/>
      </w:divBdr>
    </w:div>
    <w:div w:id="1141576226">
      <w:marLeft w:val="480"/>
      <w:marRight w:val="0"/>
      <w:marTop w:val="0"/>
      <w:marBottom w:val="0"/>
      <w:divBdr>
        <w:top w:val="none" w:sz="0" w:space="0" w:color="auto"/>
        <w:left w:val="none" w:sz="0" w:space="0" w:color="auto"/>
        <w:bottom w:val="none" w:sz="0" w:space="0" w:color="auto"/>
        <w:right w:val="none" w:sz="0" w:space="0" w:color="auto"/>
      </w:divBdr>
    </w:div>
    <w:div w:id="1141922527">
      <w:marLeft w:val="480"/>
      <w:marRight w:val="0"/>
      <w:marTop w:val="0"/>
      <w:marBottom w:val="0"/>
      <w:divBdr>
        <w:top w:val="none" w:sz="0" w:space="0" w:color="auto"/>
        <w:left w:val="none" w:sz="0" w:space="0" w:color="auto"/>
        <w:bottom w:val="none" w:sz="0" w:space="0" w:color="auto"/>
        <w:right w:val="none" w:sz="0" w:space="0" w:color="auto"/>
      </w:divBdr>
    </w:div>
    <w:div w:id="1142189191">
      <w:marLeft w:val="480"/>
      <w:marRight w:val="0"/>
      <w:marTop w:val="0"/>
      <w:marBottom w:val="0"/>
      <w:divBdr>
        <w:top w:val="none" w:sz="0" w:space="0" w:color="auto"/>
        <w:left w:val="none" w:sz="0" w:space="0" w:color="auto"/>
        <w:bottom w:val="none" w:sz="0" w:space="0" w:color="auto"/>
        <w:right w:val="none" w:sz="0" w:space="0" w:color="auto"/>
      </w:divBdr>
    </w:div>
    <w:div w:id="1142768312">
      <w:marLeft w:val="480"/>
      <w:marRight w:val="0"/>
      <w:marTop w:val="0"/>
      <w:marBottom w:val="0"/>
      <w:divBdr>
        <w:top w:val="none" w:sz="0" w:space="0" w:color="auto"/>
        <w:left w:val="none" w:sz="0" w:space="0" w:color="auto"/>
        <w:bottom w:val="none" w:sz="0" w:space="0" w:color="auto"/>
        <w:right w:val="none" w:sz="0" w:space="0" w:color="auto"/>
      </w:divBdr>
    </w:div>
    <w:div w:id="1142774113">
      <w:marLeft w:val="480"/>
      <w:marRight w:val="0"/>
      <w:marTop w:val="0"/>
      <w:marBottom w:val="0"/>
      <w:divBdr>
        <w:top w:val="none" w:sz="0" w:space="0" w:color="auto"/>
        <w:left w:val="none" w:sz="0" w:space="0" w:color="auto"/>
        <w:bottom w:val="none" w:sz="0" w:space="0" w:color="auto"/>
        <w:right w:val="none" w:sz="0" w:space="0" w:color="auto"/>
      </w:divBdr>
    </w:div>
    <w:div w:id="1142889359">
      <w:marLeft w:val="480"/>
      <w:marRight w:val="0"/>
      <w:marTop w:val="0"/>
      <w:marBottom w:val="0"/>
      <w:divBdr>
        <w:top w:val="none" w:sz="0" w:space="0" w:color="auto"/>
        <w:left w:val="none" w:sz="0" w:space="0" w:color="auto"/>
        <w:bottom w:val="none" w:sz="0" w:space="0" w:color="auto"/>
        <w:right w:val="none" w:sz="0" w:space="0" w:color="auto"/>
      </w:divBdr>
    </w:div>
    <w:div w:id="1143035374">
      <w:marLeft w:val="480"/>
      <w:marRight w:val="0"/>
      <w:marTop w:val="0"/>
      <w:marBottom w:val="0"/>
      <w:divBdr>
        <w:top w:val="none" w:sz="0" w:space="0" w:color="auto"/>
        <w:left w:val="none" w:sz="0" w:space="0" w:color="auto"/>
        <w:bottom w:val="none" w:sz="0" w:space="0" w:color="auto"/>
        <w:right w:val="none" w:sz="0" w:space="0" w:color="auto"/>
      </w:divBdr>
    </w:div>
    <w:div w:id="1143043700">
      <w:marLeft w:val="480"/>
      <w:marRight w:val="0"/>
      <w:marTop w:val="0"/>
      <w:marBottom w:val="0"/>
      <w:divBdr>
        <w:top w:val="none" w:sz="0" w:space="0" w:color="auto"/>
        <w:left w:val="none" w:sz="0" w:space="0" w:color="auto"/>
        <w:bottom w:val="none" w:sz="0" w:space="0" w:color="auto"/>
        <w:right w:val="none" w:sz="0" w:space="0" w:color="auto"/>
      </w:divBdr>
    </w:div>
    <w:div w:id="1143428591">
      <w:marLeft w:val="480"/>
      <w:marRight w:val="0"/>
      <w:marTop w:val="0"/>
      <w:marBottom w:val="0"/>
      <w:divBdr>
        <w:top w:val="none" w:sz="0" w:space="0" w:color="auto"/>
        <w:left w:val="none" w:sz="0" w:space="0" w:color="auto"/>
        <w:bottom w:val="none" w:sz="0" w:space="0" w:color="auto"/>
        <w:right w:val="none" w:sz="0" w:space="0" w:color="auto"/>
      </w:divBdr>
    </w:div>
    <w:div w:id="1144196153">
      <w:marLeft w:val="480"/>
      <w:marRight w:val="0"/>
      <w:marTop w:val="0"/>
      <w:marBottom w:val="0"/>
      <w:divBdr>
        <w:top w:val="none" w:sz="0" w:space="0" w:color="auto"/>
        <w:left w:val="none" w:sz="0" w:space="0" w:color="auto"/>
        <w:bottom w:val="none" w:sz="0" w:space="0" w:color="auto"/>
        <w:right w:val="none" w:sz="0" w:space="0" w:color="auto"/>
      </w:divBdr>
    </w:div>
    <w:div w:id="1144199543">
      <w:marLeft w:val="480"/>
      <w:marRight w:val="0"/>
      <w:marTop w:val="0"/>
      <w:marBottom w:val="0"/>
      <w:divBdr>
        <w:top w:val="none" w:sz="0" w:space="0" w:color="auto"/>
        <w:left w:val="none" w:sz="0" w:space="0" w:color="auto"/>
        <w:bottom w:val="none" w:sz="0" w:space="0" w:color="auto"/>
        <w:right w:val="none" w:sz="0" w:space="0" w:color="auto"/>
      </w:divBdr>
    </w:div>
    <w:div w:id="1144355580">
      <w:marLeft w:val="480"/>
      <w:marRight w:val="0"/>
      <w:marTop w:val="0"/>
      <w:marBottom w:val="0"/>
      <w:divBdr>
        <w:top w:val="none" w:sz="0" w:space="0" w:color="auto"/>
        <w:left w:val="none" w:sz="0" w:space="0" w:color="auto"/>
        <w:bottom w:val="none" w:sz="0" w:space="0" w:color="auto"/>
        <w:right w:val="none" w:sz="0" w:space="0" w:color="auto"/>
      </w:divBdr>
    </w:div>
    <w:div w:id="1144544582">
      <w:marLeft w:val="480"/>
      <w:marRight w:val="0"/>
      <w:marTop w:val="0"/>
      <w:marBottom w:val="0"/>
      <w:divBdr>
        <w:top w:val="none" w:sz="0" w:space="0" w:color="auto"/>
        <w:left w:val="none" w:sz="0" w:space="0" w:color="auto"/>
        <w:bottom w:val="none" w:sz="0" w:space="0" w:color="auto"/>
        <w:right w:val="none" w:sz="0" w:space="0" w:color="auto"/>
      </w:divBdr>
    </w:div>
    <w:div w:id="1145128713">
      <w:marLeft w:val="480"/>
      <w:marRight w:val="0"/>
      <w:marTop w:val="0"/>
      <w:marBottom w:val="0"/>
      <w:divBdr>
        <w:top w:val="none" w:sz="0" w:space="0" w:color="auto"/>
        <w:left w:val="none" w:sz="0" w:space="0" w:color="auto"/>
        <w:bottom w:val="none" w:sz="0" w:space="0" w:color="auto"/>
        <w:right w:val="none" w:sz="0" w:space="0" w:color="auto"/>
      </w:divBdr>
    </w:div>
    <w:div w:id="1145315323">
      <w:marLeft w:val="480"/>
      <w:marRight w:val="0"/>
      <w:marTop w:val="0"/>
      <w:marBottom w:val="0"/>
      <w:divBdr>
        <w:top w:val="none" w:sz="0" w:space="0" w:color="auto"/>
        <w:left w:val="none" w:sz="0" w:space="0" w:color="auto"/>
        <w:bottom w:val="none" w:sz="0" w:space="0" w:color="auto"/>
        <w:right w:val="none" w:sz="0" w:space="0" w:color="auto"/>
      </w:divBdr>
    </w:div>
    <w:div w:id="1145316020">
      <w:marLeft w:val="480"/>
      <w:marRight w:val="0"/>
      <w:marTop w:val="0"/>
      <w:marBottom w:val="0"/>
      <w:divBdr>
        <w:top w:val="none" w:sz="0" w:space="0" w:color="auto"/>
        <w:left w:val="none" w:sz="0" w:space="0" w:color="auto"/>
        <w:bottom w:val="none" w:sz="0" w:space="0" w:color="auto"/>
        <w:right w:val="none" w:sz="0" w:space="0" w:color="auto"/>
      </w:divBdr>
    </w:div>
    <w:div w:id="1145660073">
      <w:marLeft w:val="480"/>
      <w:marRight w:val="0"/>
      <w:marTop w:val="0"/>
      <w:marBottom w:val="0"/>
      <w:divBdr>
        <w:top w:val="none" w:sz="0" w:space="0" w:color="auto"/>
        <w:left w:val="none" w:sz="0" w:space="0" w:color="auto"/>
        <w:bottom w:val="none" w:sz="0" w:space="0" w:color="auto"/>
        <w:right w:val="none" w:sz="0" w:space="0" w:color="auto"/>
      </w:divBdr>
    </w:div>
    <w:div w:id="1145926445">
      <w:marLeft w:val="480"/>
      <w:marRight w:val="0"/>
      <w:marTop w:val="0"/>
      <w:marBottom w:val="0"/>
      <w:divBdr>
        <w:top w:val="none" w:sz="0" w:space="0" w:color="auto"/>
        <w:left w:val="none" w:sz="0" w:space="0" w:color="auto"/>
        <w:bottom w:val="none" w:sz="0" w:space="0" w:color="auto"/>
        <w:right w:val="none" w:sz="0" w:space="0" w:color="auto"/>
      </w:divBdr>
    </w:div>
    <w:div w:id="1145970525">
      <w:marLeft w:val="480"/>
      <w:marRight w:val="0"/>
      <w:marTop w:val="0"/>
      <w:marBottom w:val="0"/>
      <w:divBdr>
        <w:top w:val="none" w:sz="0" w:space="0" w:color="auto"/>
        <w:left w:val="none" w:sz="0" w:space="0" w:color="auto"/>
        <w:bottom w:val="none" w:sz="0" w:space="0" w:color="auto"/>
        <w:right w:val="none" w:sz="0" w:space="0" w:color="auto"/>
      </w:divBdr>
    </w:div>
    <w:div w:id="1146244113">
      <w:marLeft w:val="480"/>
      <w:marRight w:val="0"/>
      <w:marTop w:val="0"/>
      <w:marBottom w:val="0"/>
      <w:divBdr>
        <w:top w:val="none" w:sz="0" w:space="0" w:color="auto"/>
        <w:left w:val="none" w:sz="0" w:space="0" w:color="auto"/>
        <w:bottom w:val="none" w:sz="0" w:space="0" w:color="auto"/>
        <w:right w:val="none" w:sz="0" w:space="0" w:color="auto"/>
      </w:divBdr>
    </w:div>
    <w:div w:id="1146360518">
      <w:marLeft w:val="480"/>
      <w:marRight w:val="0"/>
      <w:marTop w:val="0"/>
      <w:marBottom w:val="0"/>
      <w:divBdr>
        <w:top w:val="none" w:sz="0" w:space="0" w:color="auto"/>
        <w:left w:val="none" w:sz="0" w:space="0" w:color="auto"/>
        <w:bottom w:val="none" w:sz="0" w:space="0" w:color="auto"/>
        <w:right w:val="none" w:sz="0" w:space="0" w:color="auto"/>
      </w:divBdr>
    </w:div>
    <w:div w:id="1146434969">
      <w:marLeft w:val="480"/>
      <w:marRight w:val="0"/>
      <w:marTop w:val="0"/>
      <w:marBottom w:val="0"/>
      <w:divBdr>
        <w:top w:val="none" w:sz="0" w:space="0" w:color="auto"/>
        <w:left w:val="none" w:sz="0" w:space="0" w:color="auto"/>
        <w:bottom w:val="none" w:sz="0" w:space="0" w:color="auto"/>
        <w:right w:val="none" w:sz="0" w:space="0" w:color="auto"/>
      </w:divBdr>
    </w:div>
    <w:div w:id="1146625307">
      <w:marLeft w:val="480"/>
      <w:marRight w:val="0"/>
      <w:marTop w:val="0"/>
      <w:marBottom w:val="0"/>
      <w:divBdr>
        <w:top w:val="none" w:sz="0" w:space="0" w:color="auto"/>
        <w:left w:val="none" w:sz="0" w:space="0" w:color="auto"/>
        <w:bottom w:val="none" w:sz="0" w:space="0" w:color="auto"/>
        <w:right w:val="none" w:sz="0" w:space="0" w:color="auto"/>
      </w:divBdr>
    </w:div>
    <w:div w:id="1147209413">
      <w:marLeft w:val="480"/>
      <w:marRight w:val="0"/>
      <w:marTop w:val="0"/>
      <w:marBottom w:val="0"/>
      <w:divBdr>
        <w:top w:val="none" w:sz="0" w:space="0" w:color="auto"/>
        <w:left w:val="none" w:sz="0" w:space="0" w:color="auto"/>
        <w:bottom w:val="none" w:sz="0" w:space="0" w:color="auto"/>
        <w:right w:val="none" w:sz="0" w:space="0" w:color="auto"/>
      </w:divBdr>
    </w:div>
    <w:div w:id="1148205091">
      <w:marLeft w:val="480"/>
      <w:marRight w:val="0"/>
      <w:marTop w:val="0"/>
      <w:marBottom w:val="0"/>
      <w:divBdr>
        <w:top w:val="none" w:sz="0" w:space="0" w:color="auto"/>
        <w:left w:val="none" w:sz="0" w:space="0" w:color="auto"/>
        <w:bottom w:val="none" w:sz="0" w:space="0" w:color="auto"/>
        <w:right w:val="none" w:sz="0" w:space="0" w:color="auto"/>
      </w:divBdr>
    </w:div>
    <w:div w:id="1148595284">
      <w:marLeft w:val="480"/>
      <w:marRight w:val="0"/>
      <w:marTop w:val="0"/>
      <w:marBottom w:val="0"/>
      <w:divBdr>
        <w:top w:val="none" w:sz="0" w:space="0" w:color="auto"/>
        <w:left w:val="none" w:sz="0" w:space="0" w:color="auto"/>
        <w:bottom w:val="none" w:sz="0" w:space="0" w:color="auto"/>
        <w:right w:val="none" w:sz="0" w:space="0" w:color="auto"/>
      </w:divBdr>
    </w:div>
    <w:div w:id="1149054999">
      <w:marLeft w:val="480"/>
      <w:marRight w:val="0"/>
      <w:marTop w:val="0"/>
      <w:marBottom w:val="0"/>
      <w:divBdr>
        <w:top w:val="none" w:sz="0" w:space="0" w:color="auto"/>
        <w:left w:val="none" w:sz="0" w:space="0" w:color="auto"/>
        <w:bottom w:val="none" w:sz="0" w:space="0" w:color="auto"/>
        <w:right w:val="none" w:sz="0" w:space="0" w:color="auto"/>
      </w:divBdr>
    </w:div>
    <w:div w:id="1149203301">
      <w:marLeft w:val="480"/>
      <w:marRight w:val="0"/>
      <w:marTop w:val="0"/>
      <w:marBottom w:val="0"/>
      <w:divBdr>
        <w:top w:val="none" w:sz="0" w:space="0" w:color="auto"/>
        <w:left w:val="none" w:sz="0" w:space="0" w:color="auto"/>
        <w:bottom w:val="none" w:sz="0" w:space="0" w:color="auto"/>
        <w:right w:val="none" w:sz="0" w:space="0" w:color="auto"/>
      </w:divBdr>
    </w:div>
    <w:div w:id="1149978646">
      <w:marLeft w:val="480"/>
      <w:marRight w:val="0"/>
      <w:marTop w:val="0"/>
      <w:marBottom w:val="0"/>
      <w:divBdr>
        <w:top w:val="none" w:sz="0" w:space="0" w:color="auto"/>
        <w:left w:val="none" w:sz="0" w:space="0" w:color="auto"/>
        <w:bottom w:val="none" w:sz="0" w:space="0" w:color="auto"/>
        <w:right w:val="none" w:sz="0" w:space="0" w:color="auto"/>
      </w:divBdr>
    </w:div>
    <w:div w:id="1150171549">
      <w:marLeft w:val="480"/>
      <w:marRight w:val="0"/>
      <w:marTop w:val="0"/>
      <w:marBottom w:val="0"/>
      <w:divBdr>
        <w:top w:val="none" w:sz="0" w:space="0" w:color="auto"/>
        <w:left w:val="none" w:sz="0" w:space="0" w:color="auto"/>
        <w:bottom w:val="none" w:sz="0" w:space="0" w:color="auto"/>
        <w:right w:val="none" w:sz="0" w:space="0" w:color="auto"/>
      </w:divBdr>
    </w:div>
    <w:div w:id="1150243696">
      <w:marLeft w:val="480"/>
      <w:marRight w:val="0"/>
      <w:marTop w:val="0"/>
      <w:marBottom w:val="0"/>
      <w:divBdr>
        <w:top w:val="none" w:sz="0" w:space="0" w:color="auto"/>
        <w:left w:val="none" w:sz="0" w:space="0" w:color="auto"/>
        <w:bottom w:val="none" w:sz="0" w:space="0" w:color="auto"/>
        <w:right w:val="none" w:sz="0" w:space="0" w:color="auto"/>
      </w:divBdr>
    </w:div>
    <w:div w:id="1150292540">
      <w:marLeft w:val="480"/>
      <w:marRight w:val="0"/>
      <w:marTop w:val="0"/>
      <w:marBottom w:val="0"/>
      <w:divBdr>
        <w:top w:val="none" w:sz="0" w:space="0" w:color="auto"/>
        <w:left w:val="none" w:sz="0" w:space="0" w:color="auto"/>
        <w:bottom w:val="none" w:sz="0" w:space="0" w:color="auto"/>
        <w:right w:val="none" w:sz="0" w:space="0" w:color="auto"/>
      </w:divBdr>
    </w:div>
    <w:div w:id="1150682145">
      <w:marLeft w:val="480"/>
      <w:marRight w:val="0"/>
      <w:marTop w:val="0"/>
      <w:marBottom w:val="0"/>
      <w:divBdr>
        <w:top w:val="none" w:sz="0" w:space="0" w:color="auto"/>
        <w:left w:val="none" w:sz="0" w:space="0" w:color="auto"/>
        <w:bottom w:val="none" w:sz="0" w:space="0" w:color="auto"/>
        <w:right w:val="none" w:sz="0" w:space="0" w:color="auto"/>
      </w:divBdr>
    </w:div>
    <w:div w:id="1150824138">
      <w:marLeft w:val="480"/>
      <w:marRight w:val="0"/>
      <w:marTop w:val="0"/>
      <w:marBottom w:val="0"/>
      <w:divBdr>
        <w:top w:val="none" w:sz="0" w:space="0" w:color="auto"/>
        <w:left w:val="none" w:sz="0" w:space="0" w:color="auto"/>
        <w:bottom w:val="none" w:sz="0" w:space="0" w:color="auto"/>
        <w:right w:val="none" w:sz="0" w:space="0" w:color="auto"/>
      </w:divBdr>
    </w:div>
    <w:div w:id="1151018663">
      <w:marLeft w:val="480"/>
      <w:marRight w:val="0"/>
      <w:marTop w:val="0"/>
      <w:marBottom w:val="0"/>
      <w:divBdr>
        <w:top w:val="none" w:sz="0" w:space="0" w:color="auto"/>
        <w:left w:val="none" w:sz="0" w:space="0" w:color="auto"/>
        <w:bottom w:val="none" w:sz="0" w:space="0" w:color="auto"/>
        <w:right w:val="none" w:sz="0" w:space="0" w:color="auto"/>
      </w:divBdr>
    </w:div>
    <w:div w:id="1151099163">
      <w:marLeft w:val="480"/>
      <w:marRight w:val="0"/>
      <w:marTop w:val="0"/>
      <w:marBottom w:val="0"/>
      <w:divBdr>
        <w:top w:val="none" w:sz="0" w:space="0" w:color="auto"/>
        <w:left w:val="none" w:sz="0" w:space="0" w:color="auto"/>
        <w:bottom w:val="none" w:sz="0" w:space="0" w:color="auto"/>
        <w:right w:val="none" w:sz="0" w:space="0" w:color="auto"/>
      </w:divBdr>
    </w:div>
    <w:div w:id="1151599833">
      <w:marLeft w:val="480"/>
      <w:marRight w:val="0"/>
      <w:marTop w:val="0"/>
      <w:marBottom w:val="0"/>
      <w:divBdr>
        <w:top w:val="none" w:sz="0" w:space="0" w:color="auto"/>
        <w:left w:val="none" w:sz="0" w:space="0" w:color="auto"/>
        <w:bottom w:val="none" w:sz="0" w:space="0" w:color="auto"/>
        <w:right w:val="none" w:sz="0" w:space="0" w:color="auto"/>
      </w:divBdr>
    </w:div>
    <w:div w:id="1151677778">
      <w:marLeft w:val="480"/>
      <w:marRight w:val="0"/>
      <w:marTop w:val="0"/>
      <w:marBottom w:val="0"/>
      <w:divBdr>
        <w:top w:val="none" w:sz="0" w:space="0" w:color="auto"/>
        <w:left w:val="none" w:sz="0" w:space="0" w:color="auto"/>
        <w:bottom w:val="none" w:sz="0" w:space="0" w:color="auto"/>
        <w:right w:val="none" w:sz="0" w:space="0" w:color="auto"/>
      </w:divBdr>
    </w:div>
    <w:div w:id="1151946465">
      <w:marLeft w:val="480"/>
      <w:marRight w:val="0"/>
      <w:marTop w:val="0"/>
      <w:marBottom w:val="0"/>
      <w:divBdr>
        <w:top w:val="none" w:sz="0" w:space="0" w:color="auto"/>
        <w:left w:val="none" w:sz="0" w:space="0" w:color="auto"/>
        <w:bottom w:val="none" w:sz="0" w:space="0" w:color="auto"/>
        <w:right w:val="none" w:sz="0" w:space="0" w:color="auto"/>
      </w:divBdr>
    </w:div>
    <w:div w:id="1152133948">
      <w:marLeft w:val="480"/>
      <w:marRight w:val="0"/>
      <w:marTop w:val="0"/>
      <w:marBottom w:val="0"/>
      <w:divBdr>
        <w:top w:val="none" w:sz="0" w:space="0" w:color="auto"/>
        <w:left w:val="none" w:sz="0" w:space="0" w:color="auto"/>
        <w:bottom w:val="none" w:sz="0" w:space="0" w:color="auto"/>
        <w:right w:val="none" w:sz="0" w:space="0" w:color="auto"/>
      </w:divBdr>
    </w:div>
    <w:div w:id="1152329618">
      <w:marLeft w:val="480"/>
      <w:marRight w:val="0"/>
      <w:marTop w:val="0"/>
      <w:marBottom w:val="0"/>
      <w:divBdr>
        <w:top w:val="none" w:sz="0" w:space="0" w:color="auto"/>
        <w:left w:val="none" w:sz="0" w:space="0" w:color="auto"/>
        <w:bottom w:val="none" w:sz="0" w:space="0" w:color="auto"/>
        <w:right w:val="none" w:sz="0" w:space="0" w:color="auto"/>
      </w:divBdr>
    </w:div>
    <w:div w:id="1152404518">
      <w:marLeft w:val="480"/>
      <w:marRight w:val="0"/>
      <w:marTop w:val="0"/>
      <w:marBottom w:val="0"/>
      <w:divBdr>
        <w:top w:val="none" w:sz="0" w:space="0" w:color="auto"/>
        <w:left w:val="none" w:sz="0" w:space="0" w:color="auto"/>
        <w:bottom w:val="none" w:sz="0" w:space="0" w:color="auto"/>
        <w:right w:val="none" w:sz="0" w:space="0" w:color="auto"/>
      </w:divBdr>
    </w:div>
    <w:div w:id="1152604196">
      <w:marLeft w:val="480"/>
      <w:marRight w:val="0"/>
      <w:marTop w:val="0"/>
      <w:marBottom w:val="0"/>
      <w:divBdr>
        <w:top w:val="none" w:sz="0" w:space="0" w:color="auto"/>
        <w:left w:val="none" w:sz="0" w:space="0" w:color="auto"/>
        <w:bottom w:val="none" w:sz="0" w:space="0" w:color="auto"/>
        <w:right w:val="none" w:sz="0" w:space="0" w:color="auto"/>
      </w:divBdr>
    </w:div>
    <w:div w:id="1152671467">
      <w:marLeft w:val="480"/>
      <w:marRight w:val="0"/>
      <w:marTop w:val="0"/>
      <w:marBottom w:val="0"/>
      <w:divBdr>
        <w:top w:val="none" w:sz="0" w:space="0" w:color="auto"/>
        <w:left w:val="none" w:sz="0" w:space="0" w:color="auto"/>
        <w:bottom w:val="none" w:sz="0" w:space="0" w:color="auto"/>
        <w:right w:val="none" w:sz="0" w:space="0" w:color="auto"/>
      </w:divBdr>
    </w:div>
    <w:div w:id="1153378458">
      <w:marLeft w:val="480"/>
      <w:marRight w:val="0"/>
      <w:marTop w:val="0"/>
      <w:marBottom w:val="0"/>
      <w:divBdr>
        <w:top w:val="none" w:sz="0" w:space="0" w:color="auto"/>
        <w:left w:val="none" w:sz="0" w:space="0" w:color="auto"/>
        <w:bottom w:val="none" w:sz="0" w:space="0" w:color="auto"/>
        <w:right w:val="none" w:sz="0" w:space="0" w:color="auto"/>
      </w:divBdr>
    </w:div>
    <w:div w:id="1153525368">
      <w:marLeft w:val="480"/>
      <w:marRight w:val="0"/>
      <w:marTop w:val="0"/>
      <w:marBottom w:val="0"/>
      <w:divBdr>
        <w:top w:val="none" w:sz="0" w:space="0" w:color="auto"/>
        <w:left w:val="none" w:sz="0" w:space="0" w:color="auto"/>
        <w:bottom w:val="none" w:sz="0" w:space="0" w:color="auto"/>
        <w:right w:val="none" w:sz="0" w:space="0" w:color="auto"/>
      </w:divBdr>
    </w:div>
    <w:div w:id="1153722002">
      <w:marLeft w:val="480"/>
      <w:marRight w:val="0"/>
      <w:marTop w:val="0"/>
      <w:marBottom w:val="0"/>
      <w:divBdr>
        <w:top w:val="none" w:sz="0" w:space="0" w:color="auto"/>
        <w:left w:val="none" w:sz="0" w:space="0" w:color="auto"/>
        <w:bottom w:val="none" w:sz="0" w:space="0" w:color="auto"/>
        <w:right w:val="none" w:sz="0" w:space="0" w:color="auto"/>
      </w:divBdr>
    </w:div>
    <w:div w:id="1153791991">
      <w:marLeft w:val="480"/>
      <w:marRight w:val="0"/>
      <w:marTop w:val="0"/>
      <w:marBottom w:val="0"/>
      <w:divBdr>
        <w:top w:val="none" w:sz="0" w:space="0" w:color="auto"/>
        <w:left w:val="none" w:sz="0" w:space="0" w:color="auto"/>
        <w:bottom w:val="none" w:sz="0" w:space="0" w:color="auto"/>
        <w:right w:val="none" w:sz="0" w:space="0" w:color="auto"/>
      </w:divBdr>
    </w:div>
    <w:div w:id="1154178721">
      <w:marLeft w:val="480"/>
      <w:marRight w:val="0"/>
      <w:marTop w:val="0"/>
      <w:marBottom w:val="0"/>
      <w:divBdr>
        <w:top w:val="none" w:sz="0" w:space="0" w:color="auto"/>
        <w:left w:val="none" w:sz="0" w:space="0" w:color="auto"/>
        <w:bottom w:val="none" w:sz="0" w:space="0" w:color="auto"/>
        <w:right w:val="none" w:sz="0" w:space="0" w:color="auto"/>
      </w:divBdr>
    </w:div>
    <w:div w:id="1154222172">
      <w:marLeft w:val="480"/>
      <w:marRight w:val="0"/>
      <w:marTop w:val="0"/>
      <w:marBottom w:val="0"/>
      <w:divBdr>
        <w:top w:val="none" w:sz="0" w:space="0" w:color="auto"/>
        <w:left w:val="none" w:sz="0" w:space="0" w:color="auto"/>
        <w:bottom w:val="none" w:sz="0" w:space="0" w:color="auto"/>
        <w:right w:val="none" w:sz="0" w:space="0" w:color="auto"/>
      </w:divBdr>
    </w:div>
    <w:div w:id="1154489546">
      <w:marLeft w:val="480"/>
      <w:marRight w:val="0"/>
      <w:marTop w:val="0"/>
      <w:marBottom w:val="0"/>
      <w:divBdr>
        <w:top w:val="none" w:sz="0" w:space="0" w:color="auto"/>
        <w:left w:val="none" w:sz="0" w:space="0" w:color="auto"/>
        <w:bottom w:val="none" w:sz="0" w:space="0" w:color="auto"/>
        <w:right w:val="none" w:sz="0" w:space="0" w:color="auto"/>
      </w:divBdr>
    </w:div>
    <w:div w:id="1154490051">
      <w:marLeft w:val="480"/>
      <w:marRight w:val="0"/>
      <w:marTop w:val="0"/>
      <w:marBottom w:val="0"/>
      <w:divBdr>
        <w:top w:val="none" w:sz="0" w:space="0" w:color="auto"/>
        <w:left w:val="none" w:sz="0" w:space="0" w:color="auto"/>
        <w:bottom w:val="none" w:sz="0" w:space="0" w:color="auto"/>
        <w:right w:val="none" w:sz="0" w:space="0" w:color="auto"/>
      </w:divBdr>
    </w:div>
    <w:div w:id="1155026165">
      <w:marLeft w:val="480"/>
      <w:marRight w:val="0"/>
      <w:marTop w:val="0"/>
      <w:marBottom w:val="0"/>
      <w:divBdr>
        <w:top w:val="none" w:sz="0" w:space="0" w:color="auto"/>
        <w:left w:val="none" w:sz="0" w:space="0" w:color="auto"/>
        <w:bottom w:val="none" w:sz="0" w:space="0" w:color="auto"/>
        <w:right w:val="none" w:sz="0" w:space="0" w:color="auto"/>
      </w:divBdr>
    </w:div>
    <w:div w:id="1155072596">
      <w:marLeft w:val="480"/>
      <w:marRight w:val="0"/>
      <w:marTop w:val="0"/>
      <w:marBottom w:val="0"/>
      <w:divBdr>
        <w:top w:val="none" w:sz="0" w:space="0" w:color="auto"/>
        <w:left w:val="none" w:sz="0" w:space="0" w:color="auto"/>
        <w:bottom w:val="none" w:sz="0" w:space="0" w:color="auto"/>
        <w:right w:val="none" w:sz="0" w:space="0" w:color="auto"/>
      </w:divBdr>
    </w:div>
    <w:div w:id="1155561632">
      <w:marLeft w:val="480"/>
      <w:marRight w:val="0"/>
      <w:marTop w:val="0"/>
      <w:marBottom w:val="0"/>
      <w:divBdr>
        <w:top w:val="none" w:sz="0" w:space="0" w:color="auto"/>
        <w:left w:val="none" w:sz="0" w:space="0" w:color="auto"/>
        <w:bottom w:val="none" w:sz="0" w:space="0" w:color="auto"/>
        <w:right w:val="none" w:sz="0" w:space="0" w:color="auto"/>
      </w:divBdr>
    </w:div>
    <w:div w:id="1155683231">
      <w:marLeft w:val="480"/>
      <w:marRight w:val="0"/>
      <w:marTop w:val="0"/>
      <w:marBottom w:val="0"/>
      <w:divBdr>
        <w:top w:val="none" w:sz="0" w:space="0" w:color="auto"/>
        <w:left w:val="none" w:sz="0" w:space="0" w:color="auto"/>
        <w:bottom w:val="none" w:sz="0" w:space="0" w:color="auto"/>
        <w:right w:val="none" w:sz="0" w:space="0" w:color="auto"/>
      </w:divBdr>
    </w:div>
    <w:div w:id="1156263142">
      <w:marLeft w:val="480"/>
      <w:marRight w:val="0"/>
      <w:marTop w:val="0"/>
      <w:marBottom w:val="0"/>
      <w:divBdr>
        <w:top w:val="none" w:sz="0" w:space="0" w:color="auto"/>
        <w:left w:val="none" w:sz="0" w:space="0" w:color="auto"/>
        <w:bottom w:val="none" w:sz="0" w:space="0" w:color="auto"/>
        <w:right w:val="none" w:sz="0" w:space="0" w:color="auto"/>
      </w:divBdr>
    </w:div>
    <w:div w:id="1156916544">
      <w:marLeft w:val="480"/>
      <w:marRight w:val="0"/>
      <w:marTop w:val="0"/>
      <w:marBottom w:val="0"/>
      <w:divBdr>
        <w:top w:val="none" w:sz="0" w:space="0" w:color="auto"/>
        <w:left w:val="none" w:sz="0" w:space="0" w:color="auto"/>
        <w:bottom w:val="none" w:sz="0" w:space="0" w:color="auto"/>
        <w:right w:val="none" w:sz="0" w:space="0" w:color="auto"/>
      </w:divBdr>
    </w:div>
    <w:div w:id="1156993408">
      <w:marLeft w:val="480"/>
      <w:marRight w:val="0"/>
      <w:marTop w:val="0"/>
      <w:marBottom w:val="0"/>
      <w:divBdr>
        <w:top w:val="none" w:sz="0" w:space="0" w:color="auto"/>
        <w:left w:val="none" w:sz="0" w:space="0" w:color="auto"/>
        <w:bottom w:val="none" w:sz="0" w:space="0" w:color="auto"/>
        <w:right w:val="none" w:sz="0" w:space="0" w:color="auto"/>
      </w:divBdr>
    </w:div>
    <w:div w:id="1156996966">
      <w:marLeft w:val="480"/>
      <w:marRight w:val="0"/>
      <w:marTop w:val="0"/>
      <w:marBottom w:val="0"/>
      <w:divBdr>
        <w:top w:val="none" w:sz="0" w:space="0" w:color="auto"/>
        <w:left w:val="none" w:sz="0" w:space="0" w:color="auto"/>
        <w:bottom w:val="none" w:sz="0" w:space="0" w:color="auto"/>
        <w:right w:val="none" w:sz="0" w:space="0" w:color="auto"/>
      </w:divBdr>
    </w:div>
    <w:div w:id="1157456257">
      <w:marLeft w:val="480"/>
      <w:marRight w:val="0"/>
      <w:marTop w:val="0"/>
      <w:marBottom w:val="0"/>
      <w:divBdr>
        <w:top w:val="none" w:sz="0" w:space="0" w:color="auto"/>
        <w:left w:val="none" w:sz="0" w:space="0" w:color="auto"/>
        <w:bottom w:val="none" w:sz="0" w:space="0" w:color="auto"/>
        <w:right w:val="none" w:sz="0" w:space="0" w:color="auto"/>
      </w:divBdr>
    </w:div>
    <w:div w:id="1157574945">
      <w:marLeft w:val="480"/>
      <w:marRight w:val="0"/>
      <w:marTop w:val="0"/>
      <w:marBottom w:val="0"/>
      <w:divBdr>
        <w:top w:val="none" w:sz="0" w:space="0" w:color="auto"/>
        <w:left w:val="none" w:sz="0" w:space="0" w:color="auto"/>
        <w:bottom w:val="none" w:sz="0" w:space="0" w:color="auto"/>
        <w:right w:val="none" w:sz="0" w:space="0" w:color="auto"/>
      </w:divBdr>
    </w:div>
    <w:div w:id="1157646538">
      <w:marLeft w:val="480"/>
      <w:marRight w:val="0"/>
      <w:marTop w:val="0"/>
      <w:marBottom w:val="0"/>
      <w:divBdr>
        <w:top w:val="none" w:sz="0" w:space="0" w:color="auto"/>
        <w:left w:val="none" w:sz="0" w:space="0" w:color="auto"/>
        <w:bottom w:val="none" w:sz="0" w:space="0" w:color="auto"/>
        <w:right w:val="none" w:sz="0" w:space="0" w:color="auto"/>
      </w:divBdr>
    </w:div>
    <w:div w:id="1157763525">
      <w:marLeft w:val="480"/>
      <w:marRight w:val="0"/>
      <w:marTop w:val="0"/>
      <w:marBottom w:val="0"/>
      <w:divBdr>
        <w:top w:val="none" w:sz="0" w:space="0" w:color="auto"/>
        <w:left w:val="none" w:sz="0" w:space="0" w:color="auto"/>
        <w:bottom w:val="none" w:sz="0" w:space="0" w:color="auto"/>
        <w:right w:val="none" w:sz="0" w:space="0" w:color="auto"/>
      </w:divBdr>
    </w:div>
    <w:div w:id="1157763947">
      <w:marLeft w:val="480"/>
      <w:marRight w:val="0"/>
      <w:marTop w:val="0"/>
      <w:marBottom w:val="0"/>
      <w:divBdr>
        <w:top w:val="none" w:sz="0" w:space="0" w:color="auto"/>
        <w:left w:val="none" w:sz="0" w:space="0" w:color="auto"/>
        <w:bottom w:val="none" w:sz="0" w:space="0" w:color="auto"/>
        <w:right w:val="none" w:sz="0" w:space="0" w:color="auto"/>
      </w:divBdr>
    </w:div>
    <w:div w:id="1157914944">
      <w:marLeft w:val="480"/>
      <w:marRight w:val="0"/>
      <w:marTop w:val="0"/>
      <w:marBottom w:val="0"/>
      <w:divBdr>
        <w:top w:val="none" w:sz="0" w:space="0" w:color="auto"/>
        <w:left w:val="none" w:sz="0" w:space="0" w:color="auto"/>
        <w:bottom w:val="none" w:sz="0" w:space="0" w:color="auto"/>
        <w:right w:val="none" w:sz="0" w:space="0" w:color="auto"/>
      </w:divBdr>
    </w:div>
    <w:div w:id="1158184315">
      <w:marLeft w:val="480"/>
      <w:marRight w:val="0"/>
      <w:marTop w:val="0"/>
      <w:marBottom w:val="0"/>
      <w:divBdr>
        <w:top w:val="none" w:sz="0" w:space="0" w:color="auto"/>
        <w:left w:val="none" w:sz="0" w:space="0" w:color="auto"/>
        <w:bottom w:val="none" w:sz="0" w:space="0" w:color="auto"/>
        <w:right w:val="none" w:sz="0" w:space="0" w:color="auto"/>
      </w:divBdr>
    </w:div>
    <w:div w:id="1158232921">
      <w:marLeft w:val="480"/>
      <w:marRight w:val="0"/>
      <w:marTop w:val="0"/>
      <w:marBottom w:val="0"/>
      <w:divBdr>
        <w:top w:val="none" w:sz="0" w:space="0" w:color="auto"/>
        <w:left w:val="none" w:sz="0" w:space="0" w:color="auto"/>
        <w:bottom w:val="none" w:sz="0" w:space="0" w:color="auto"/>
        <w:right w:val="none" w:sz="0" w:space="0" w:color="auto"/>
      </w:divBdr>
    </w:div>
    <w:div w:id="1159156387">
      <w:marLeft w:val="480"/>
      <w:marRight w:val="0"/>
      <w:marTop w:val="0"/>
      <w:marBottom w:val="0"/>
      <w:divBdr>
        <w:top w:val="none" w:sz="0" w:space="0" w:color="auto"/>
        <w:left w:val="none" w:sz="0" w:space="0" w:color="auto"/>
        <w:bottom w:val="none" w:sz="0" w:space="0" w:color="auto"/>
        <w:right w:val="none" w:sz="0" w:space="0" w:color="auto"/>
      </w:divBdr>
    </w:div>
    <w:div w:id="1159233026">
      <w:marLeft w:val="480"/>
      <w:marRight w:val="0"/>
      <w:marTop w:val="0"/>
      <w:marBottom w:val="0"/>
      <w:divBdr>
        <w:top w:val="none" w:sz="0" w:space="0" w:color="auto"/>
        <w:left w:val="none" w:sz="0" w:space="0" w:color="auto"/>
        <w:bottom w:val="none" w:sz="0" w:space="0" w:color="auto"/>
        <w:right w:val="none" w:sz="0" w:space="0" w:color="auto"/>
      </w:divBdr>
    </w:div>
    <w:div w:id="1159423445">
      <w:marLeft w:val="480"/>
      <w:marRight w:val="0"/>
      <w:marTop w:val="0"/>
      <w:marBottom w:val="0"/>
      <w:divBdr>
        <w:top w:val="none" w:sz="0" w:space="0" w:color="auto"/>
        <w:left w:val="none" w:sz="0" w:space="0" w:color="auto"/>
        <w:bottom w:val="none" w:sz="0" w:space="0" w:color="auto"/>
        <w:right w:val="none" w:sz="0" w:space="0" w:color="auto"/>
      </w:divBdr>
    </w:div>
    <w:div w:id="1159540471">
      <w:marLeft w:val="480"/>
      <w:marRight w:val="0"/>
      <w:marTop w:val="0"/>
      <w:marBottom w:val="0"/>
      <w:divBdr>
        <w:top w:val="none" w:sz="0" w:space="0" w:color="auto"/>
        <w:left w:val="none" w:sz="0" w:space="0" w:color="auto"/>
        <w:bottom w:val="none" w:sz="0" w:space="0" w:color="auto"/>
        <w:right w:val="none" w:sz="0" w:space="0" w:color="auto"/>
      </w:divBdr>
    </w:div>
    <w:div w:id="1159930012">
      <w:marLeft w:val="480"/>
      <w:marRight w:val="0"/>
      <w:marTop w:val="0"/>
      <w:marBottom w:val="0"/>
      <w:divBdr>
        <w:top w:val="none" w:sz="0" w:space="0" w:color="auto"/>
        <w:left w:val="none" w:sz="0" w:space="0" w:color="auto"/>
        <w:bottom w:val="none" w:sz="0" w:space="0" w:color="auto"/>
        <w:right w:val="none" w:sz="0" w:space="0" w:color="auto"/>
      </w:divBdr>
    </w:div>
    <w:div w:id="1160583353">
      <w:marLeft w:val="480"/>
      <w:marRight w:val="0"/>
      <w:marTop w:val="0"/>
      <w:marBottom w:val="0"/>
      <w:divBdr>
        <w:top w:val="none" w:sz="0" w:space="0" w:color="auto"/>
        <w:left w:val="none" w:sz="0" w:space="0" w:color="auto"/>
        <w:bottom w:val="none" w:sz="0" w:space="0" w:color="auto"/>
        <w:right w:val="none" w:sz="0" w:space="0" w:color="auto"/>
      </w:divBdr>
    </w:div>
    <w:div w:id="1161237437">
      <w:marLeft w:val="480"/>
      <w:marRight w:val="0"/>
      <w:marTop w:val="0"/>
      <w:marBottom w:val="0"/>
      <w:divBdr>
        <w:top w:val="none" w:sz="0" w:space="0" w:color="auto"/>
        <w:left w:val="none" w:sz="0" w:space="0" w:color="auto"/>
        <w:bottom w:val="none" w:sz="0" w:space="0" w:color="auto"/>
        <w:right w:val="none" w:sz="0" w:space="0" w:color="auto"/>
      </w:divBdr>
    </w:div>
    <w:div w:id="1161429209">
      <w:marLeft w:val="480"/>
      <w:marRight w:val="0"/>
      <w:marTop w:val="0"/>
      <w:marBottom w:val="0"/>
      <w:divBdr>
        <w:top w:val="none" w:sz="0" w:space="0" w:color="auto"/>
        <w:left w:val="none" w:sz="0" w:space="0" w:color="auto"/>
        <w:bottom w:val="none" w:sz="0" w:space="0" w:color="auto"/>
        <w:right w:val="none" w:sz="0" w:space="0" w:color="auto"/>
      </w:divBdr>
    </w:div>
    <w:div w:id="1161429370">
      <w:marLeft w:val="480"/>
      <w:marRight w:val="0"/>
      <w:marTop w:val="0"/>
      <w:marBottom w:val="0"/>
      <w:divBdr>
        <w:top w:val="none" w:sz="0" w:space="0" w:color="auto"/>
        <w:left w:val="none" w:sz="0" w:space="0" w:color="auto"/>
        <w:bottom w:val="none" w:sz="0" w:space="0" w:color="auto"/>
        <w:right w:val="none" w:sz="0" w:space="0" w:color="auto"/>
      </w:divBdr>
    </w:div>
    <w:div w:id="1161577011">
      <w:marLeft w:val="480"/>
      <w:marRight w:val="0"/>
      <w:marTop w:val="0"/>
      <w:marBottom w:val="0"/>
      <w:divBdr>
        <w:top w:val="none" w:sz="0" w:space="0" w:color="auto"/>
        <w:left w:val="none" w:sz="0" w:space="0" w:color="auto"/>
        <w:bottom w:val="none" w:sz="0" w:space="0" w:color="auto"/>
        <w:right w:val="none" w:sz="0" w:space="0" w:color="auto"/>
      </w:divBdr>
    </w:div>
    <w:div w:id="1162235557">
      <w:marLeft w:val="480"/>
      <w:marRight w:val="0"/>
      <w:marTop w:val="0"/>
      <w:marBottom w:val="0"/>
      <w:divBdr>
        <w:top w:val="none" w:sz="0" w:space="0" w:color="auto"/>
        <w:left w:val="none" w:sz="0" w:space="0" w:color="auto"/>
        <w:bottom w:val="none" w:sz="0" w:space="0" w:color="auto"/>
        <w:right w:val="none" w:sz="0" w:space="0" w:color="auto"/>
      </w:divBdr>
    </w:div>
    <w:div w:id="1162547834">
      <w:marLeft w:val="480"/>
      <w:marRight w:val="0"/>
      <w:marTop w:val="0"/>
      <w:marBottom w:val="0"/>
      <w:divBdr>
        <w:top w:val="none" w:sz="0" w:space="0" w:color="auto"/>
        <w:left w:val="none" w:sz="0" w:space="0" w:color="auto"/>
        <w:bottom w:val="none" w:sz="0" w:space="0" w:color="auto"/>
        <w:right w:val="none" w:sz="0" w:space="0" w:color="auto"/>
      </w:divBdr>
    </w:div>
    <w:div w:id="1162551967">
      <w:marLeft w:val="480"/>
      <w:marRight w:val="0"/>
      <w:marTop w:val="0"/>
      <w:marBottom w:val="0"/>
      <w:divBdr>
        <w:top w:val="none" w:sz="0" w:space="0" w:color="auto"/>
        <w:left w:val="none" w:sz="0" w:space="0" w:color="auto"/>
        <w:bottom w:val="none" w:sz="0" w:space="0" w:color="auto"/>
        <w:right w:val="none" w:sz="0" w:space="0" w:color="auto"/>
      </w:divBdr>
    </w:div>
    <w:div w:id="1163005617">
      <w:marLeft w:val="480"/>
      <w:marRight w:val="0"/>
      <w:marTop w:val="0"/>
      <w:marBottom w:val="0"/>
      <w:divBdr>
        <w:top w:val="none" w:sz="0" w:space="0" w:color="auto"/>
        <w:left w:val="none" w:sz="0" w:space="0" w:color="auto"/>
        <w:bottom w:val="none" w:sz="0" w:space="0" w:color="auto"/>
        <w:right w:val="none" w:sz="0" w:space="0" w:color="auto"/>
      </w:divBdr>
    </w:div>
    <w:div w:id="1163160080">
      <w:marLeft w:val="480"/>
      <w:marRight w:val="0"/>
      <w:marTop w:val="0"/>
      <w:marBottom w:val="0"/>
      <w:divBdr>
        <w:top w:val="none" w:sz="0" w:space="0" w:color="auto"/>
        <w:left w:val="none" w:sz="0" w:space="0" w:color="auto"/>
        <w:bottom w:val="none" w:sz="0" w:space="0" w:color="auto"/>
        <w:right w:val="none" w:sz="0" w:space="0" w:color="auto"/>
      </w:divBdr>
    </w:div>
    <w:div w:id="1163205232">
      <w:marLeft w:val="480"/>
      <w:marRight w:val="0"/>
      <w:marTop w:val="0"/>
      <w:marBottom w:val="0"/>
      <w:divBdr>
        <w:top w:val="none" w:sz="0" w:space="0" w:color="auto"/>
        <w:left w:val="none" w:sz="0" w:space="0" w:color="auto"/>
        <w:bottom w:val="none" w:sz="0" w:space="0" w:color="auto"/>
        <w:right w:val="none" w:sz="0" w:space="0" w:color="auto"/>
      </w:divBdr>
    </w:div>
    <w:div w:id="1163551451">
      <w:marLeft w:val="480"/>
      <w:marRight w:val="0"/>
      <w:marTop w:val="0"/>
      <w:marBottom w:val="0"/>
      <w:divBdr>
        <w:top w:val="none" w:sz="0" w:space="0" w:color="auto"/>
        <w:left w:val="none" w:sz="0" w:space="0" w:color="auto"/>
        <w:bottom w:val="none" w:sz="0" w:space="0" w:color="auto"/>
        <w:right w:val="none" w:sz="0" w:space="0" w:color="auto"/>
      </w:divBdr>
    </w:div>
    <w:div w:id="1163667730">
      <w:marLeft w:val="480"/>
      <w:marRight w:val="0"/>
      <w:marTop w:val="0"/>
      <w:marBottom w:val="0"/>
      <w:divBdr>
        <w:top w:val="none" w:sz="0" w:space="0" w:color="auto"/>
        <w:left w:val="none" w:sz="0" w:space="0" w:color="auto"/>
        <w:bottom w:val="none" w:sz="0" w:space="0" w:color="auto"/>
        <w:right w:val="none" w:sz="0" w:space="0" w:color="auto"/>
      </w:divBdr>
    </w:div>
    <w:div w:id="1163812081">
      <w:marLeft w:val="480"/>
      <w:marRight w:val="0"/>
      <w:marTop w:val="0"/>
      <w:marBottom w:val="0"/>
      <w:divBdr>
        <w:top w:val="none" w:sz="0" w:space="0" w:color="auto"/>
        <w:left w:val="none" w:sz="0" w:space="0" w:color="auto"/>
        <w:bottom w:val="none" w:sz="0" w:space="0" w:color="auto"/>
        <w:right w:val="none" w:sz="0" w:space="0" w:color="auto"/>
      </w:divBdr>
    </w:div>
    <w:div w:id="1163816315">
      <w:marLeft w:val="480"/>
      <w:marRight w:val="0"/>
      <w:marTop w:val="0"/>
      <w:marBottom w:val="0"/>
      <w:divBdr>
        <w:top w:val="none" w:sz="0" w:space="0" w:color="auto"/>
        <w:left w:val="none" w:sz="0" w:space="0" w:color="auto"/>
        <w:bottom w:val="none" w:sz="0" w:space="0" w:color="auto"/>
        <w:right w:val="none" w:sz="0" w:space="0" w:color="auto"/>
      </w:divBdr>
    </w:div>
    <w:div w:id="1164275573">
      <w:marLeft w:val="480"/>
      <w:marRight w:val="0"/>
      <w:marTop w:val="0"/>
      <w:marBottom w:val="0"/>
      <w:divBdr>
        <w:top w:val="none" w:sz="0" w:space="0" w:color="auto"/>
        <w:left w:val="none" w:sz="0" w:space="0" w:color="auto"/>
        <w:bottom w:val="none" w:sz="0" w:space="0" w:color="auto"/>
        <w:right w:val="none" w:sz="0" w:space="0" w:color="auto"/>
      </w:divBdr>
    </w:div>
    <w:div w:id="1164392654">
      <w:marLeft w:val="480"/>
      <w:marRight w:val="0"/>
      <w:marTop w:val="0"/>
      <w:marBottom w:val="0"/>
      <w:divBdr>
        <w:top w:val="none" w:sz="0" w:space="0" w:color="auto"/>
        <w:left w:val="none" w:sz="0" w:space="0" w:color="auto"/>
        <w:bottom w:val="none" w:sz="0" w:space="0" w:color="auto"/>
        <w:right w:val="none" w:sz="0" w:space="0" w:color="auto"/>
      </w:divBdr>
    </w:div>
    <w:div w:id="1164510947">
      <w:marLeft w:val="480"/>
      <w:marRight w:val="0"/>
      <w:marTop w:val="0"/>
      <w:marBottom w:val="0"/>
      <w:divBdr>
        <w:top w:val="none" w:sz="0" w:space="0" w:color="auto"/>
        <w:left w:val="none" w:sz="0" w:space="0" w:color="auto"/>
        <w:bottom w:val="none" w:sz="0" w:space="0" w:color="auto"/>
        <w:right w:val="none" w:sz="0" w:space="0" w:color="auto"/>
      </w:divBdr>
    </w:div>
    <w:div w:id="1165362100">
      <w:marLeft w:val="480"/>
      <w:marRight w:val="0"/>
      <w:marTop w:val="0"/>
      <w:marBottom w:val="0"/>
      <w:divBdr>
        <w:top w:val="none" w:sz="0" w:space="0" w:color="auto"/>
        <w:left w:val="none" w:sz="0" w:space="0" w:color="auto"/>
        <w:bottom w:val="none" w:sz="0" w:space="0" w:color="auto"/>
        <w:right w:val="none" w:sz="0" w:space="0" w:color="auto"/>
      </w:divBdr>
    </w:div>
    <w:div w:id="1165440080">
      <w:marLeft w:val="480"/>
      <w:marRight w:val="0"/>
      <w:marTop w:val="0"/>
      <w:marBottom w:val="0"/>
      <w:divBdr>
        <w:top w:val="none" w:sz="0" w:space="0" w:color="auto"/>
        <w:left w:val="none" w:sz="0" w:space="0" w:color="auto"/>
        <w:bottom w:val="none" w:sz="0" w:space="0" w:color="auto"/>
        <w:right w:val="none" w:sz="0" w:space="0" w:color="auto"/>
      </w:divBdr>
    </w:div>
    <w:div w:id="1165440853">
      <w:marLeft w:val="480"/>
      <w:marRight w:val="0"/>
      <w:marTop w:val="0"/>
      <w:marBottom w:val="0"/>
      <w:divBdr>
        <w:top w:val="none" w:sz="0" w:space="0" w:color="auto"/>
        <w:left w:val="none" w:sz="0" w:space="0" w:color="auto"/>
        <w:bottom w:val="none" w:sz="0" w:space="0" w:color="auto"/>
        <w:right w:val="none" w:sz="0" w:space="0" w:color="auto"/>
      </w:divBdr>
    </w:div>
    <w:div w:id="1165708608">
      <w:marLeft w:val="480"/>
      <w:marRight w:val="0"/>
      <w:marTop w:val="0"/>
      <w:marBottom w:val="0"/>
      <w:divBdr>
        <w:top w:val="none" w:sz="0" w:space="0" w:color="auto"/>
        <w:left w:val="none" w:sz="0" w:space="0" w:color="auto"/>
        <w:bottom w:val="none" w:sz="0" w:space="0" w:color="auto"/>
        <w:right w:val="none" w:sz="0" w:space="0" w:color="auto"/>
      </w:divBdr>
    </w:div>
    <w:div w:id="1165710406">
      <w:marLeft w:val="480"/>
      <w:marRight w:val="0"/>
      <w:marTop w:val="0"/>
      <w:marBottom w:val="0"/>
      <w:divBdr>
        <w:top w:val="none" w:sz="0" w:space="0" w:color="auto"/>
        <w:left w:val="none" w:sz="0" w:space="0" w:color="auto"/>
        <w:bottom w:val="none" w:sz="0" w:space="0" w:color="auto"/>
        <w:right w:val="none" w:sz="0" w:space="0" w:color="auto"/>
      </w:divBdr>
    </w:div>
    <w:div w:id="1165784196">
      <w:marLeft w:val="480"/>
      <w:marRight w:val="0"/>
      <w:marTop w:val="0"/>
      <w:marBottom w:val="0"/>
      <w:divBdr>
        <w:top w:val="none" w:sz="0" w:space="0" w:color="auto"/>
        <w:left w:val="none" w:sz="0" w:space="0" w:color="auto"/>
        <w:bottom w:val="none" w:sz="0" w:space="0" w:color="auto"/>
        <w:right w:val="none" w:sz="0" w:space="0" w:color="auto"/>
      </w:divBdr>
    </w:div>
    <w:div w:id="1165824496">
      <w:marLeft w:val="480"/>
      <w:marRight w:val="0"/>
      <w:marTop w:val="0"/>
      <w:marBottom w:val="0"/>
      <w:divBdr>
        <w:top w:val="none" w:sz="0" w:space="0" w:color="auto"/>
        <w:left w:val="none" w:sz="0" w:space="0" w:color="auto"/>
        <w:bottom w:val="none" w:sz="0" w:space="0" w:color="auto"/>
        <w:right w:val="none" w:sz="0" w:space="0" w:color="auto"/>
      </w:divBdr>
    </w:div>
    <w:div w:id="1165899802">
      <w:marLeft w:val="480"/>
      <w:marRight w:val="0"/>
      <w:marTop w:val="0"/>
      <w:marBottom w:val="0"/>
      <w:divBdr>
        <w:top w:val="none" w:sz="0" w:space="0" w:color="auto"/>
        <w:left w:val="none" w:sz="0" w:space="0" w:color="auto"/>
        <w:bottom w:val="none" w:sz="0" w:space="0" w:color="auto"/>
        <w:right w:val="none" w:sz="0" w:space="0" w:color="auto"/>
      </w:divBdr>
    </w:div>
    <w:div w:id="1166359393">
      <w:marLeft w:val="480"/>
      <w:marRight w:val="0"/>
      <w:marTop w:val="0"/>
      <w:marBottom w:val="0"/>
      <w:divBdr>
        <w:top w:val="none" w:sz="0" w:space="0" w:color="auto"/>
        <w:left w:val="none" w:sz="0" w:space="0" w:color="auto"/>
        <w:bottom w:val="none" w:sz="0" w:space="0" w:color="auto"/>
        <w:right w:val="none" w:sz="0" w:space="0" w:color="auto"/>
      </w:divBdr>
    </w:div>
    <w:div w:id="1166440662">
      <w:marLeft w:val="480"/>
      <w:marRight w:val="0"/>
      <w:marTop w:val="0"/>
      <w:marBottom w:val="0"/>
      <w:divBdr>
        <w:top w:val="none" w:sz="0" w:space="0" w:color="auto"/>
        <w:left w:val="none" w:sz="0" w:space="0" w:color="auto"/>
        <w:bottom w:val="none" w:sz="0" w:space="0" w:color="auto"/>
        <w:right w:val="none" w:sz="0" w:space="0" w:color="auto"/>
      </w:divBdr>
    </w:div>
    <w:div w:id="1166507368">
      <w:marLeft w:val="480"/>
      <w:marRight w:val="0"/>
      <w:marTop w:val="0"/>
      <w:marBottom w:val="0"/>
      <w:divBdr>
        <w:top w:val="none" w:sz="0" w:space="0" w:color="auto"/>
        <w:left w:val="none" w:sz="0" w:space="0" w:color="auto"/>
        <w:bottom w:val="none" w:sz="0" w:space="0" w:color="auto"/>
        <w:right w:val="none" w:sz="0" w:space="0" w:color="auto"/>
      </w:divBdr>
    </w:div>
    <w:div w:id="1167207720">
      <w:marLeft w:val="480"/>
      <w:marRight w:val="0"/>
      <w:marTop w:val="0"/>
      <w:marBottom w:val="0"/>
      <w:divBdr>
        <w:top w:val="none" w:sz="0" w:space="0" w:color="auto"/>
        <w:left w:val="none" w:sz="0" w:space="0" w:color="auto"/>
        <w:bottom w:val="none" w:sz="0" w:space="0" w:color="auto"/>
        <w:right w:val="none" w:sz="0" w:space="0" w:color="auto"/>
      </w:divBdr>
    </w:div>
    <w:div w:id="1167281887">
      <w:marLeft w:val="480"/>
      <w:marRight w:val="0"/>
      <w:marTop w:val="0"/>
      <w:marBottom w:val="0"/>
      <w:divBdr>
        <w:top w:val="none" w:sz="0" w:space="0" w:color="auto"/>
        <w:left w:val="none" w:sz="0" w:space="0" w:color="auto"/>
        <w:bottom w:val="none" w:sz="0" w:space="0" w:color="auto"/>
        <w:right w:val="none" w:sz="0" w:space="0" w:color="auto"/>
      </w:divBdr>
    </w:div>
    <w:div w:id="1167398908">
      <w:marLeft w:val="480"/>
      <w:marRight w:val="0"/>
      <w:marTop w:val="0"/>
      <w:marBottom w:val="0"/>
      <w:divBdr>
        <w:top w:val="none" w:sz="0" w:space="0" w:color="auto"/>
        <w:left w:val="none" w:sz="0" w:space="0" w:color="auto"/>
        <w:bottom w:val="none" w:sz="0" w:space="0" w:color="auto"/>
        <w:right w:val="none" w:sz="0" w:space="0" w:color="auto"/>
      </w:divBdr>
    </w:div>
    <w:div w:id="1167595389">
      <w:marLeft w:val="480"/>
      <w:marRight w:val="0"/>
      <w:marTop w:val="0"/>
      <w:marBottom w:val="0"/>
      <w:divBdr>
        <w:top w:val="none" w:sz="0" w:space="0" w:color="auto"/>
        <w:left w:val="none" w:sz="0" w:space="0" w:color="auto"/>
        <w:bottom w:val="none" w:sz="0" w:space="0" w:color="auto"/>
        <w:right w:val="none" w:sz="0" w:space="0" w:color="auto"/>
      </w:divBdr>
    </w:div>
    <w:div w:id="1168015311">
      <w:marLeft w:val="480"/>
      <w:marRight w:val="0"/>
      <w:marTop w:val="0"/>
      <w:marBottom w:val="0"/>
      <w:divBdr>
        <w:top w:val="none" w:sz="0" w:space="0" w:color="auto"/>
        <w:left w:val="none" w:sz="0" w:space="0" w:color="auto"/>
        <w:bottom w:val="none" w:sz="0" w:space="0" w:color="auto"/>
        <w:right w:val="none" w:sz="0" w:space="0" w:color="auto"/>
      </w:divBdr>
    </w:div>
    <w:div w:id="1168131290">
      <w:marLeft w:val="480"/>
      <w:marRight w:val="0"/>
      <w:marTop w:val="0"/>
      <w:marBottom w:val="0"/>
      <w:divBdr>
        <w:top w:val="none" w:sz="0" w:space="0" w:color="auto"/>
        <w:left w:val="none" w:sz="0" w:space="0" w:color="auto"/>
        <w:bottom w:val="none" w:sz="0" w:space="0" w:color="auto"/>
        <w:right w:val="none" w:sz="0" w:space="0" w:color="auto"/>
      </w:divBdr>
    </w:div>
    <w:div w:id="1168207924">
      <w:marLeft w:val="480"/>
      <w:marRight w:val="0"/>
      <w:marTop w:val="0"/>
      <w:marBottom w:val="0"/>
      <w:divBdr>
        <w:top w:val="none" w:sz="0" w:space="0" w:color="auto"/>
        <w:left w:val="none" w:sz="0" w:space="0" w:color="auto"/>
        <w:bottom w:val="none" w:sz="0" w:space="0" w:color="auto"/>
        <w:right w:val="none" w:sz="0" w:space="0" w:color="auto"/>
      </w:divBdr>
    </w:div>
    <w:div w:id="1168401059">
      <w:marLeft w:val="480"/>
      <w:marRight w:val="0"/>
      <w:marTop w:val="0"/>
      <w:marBottom w:val="0"/>
      <w:divBdr>
        <w:top w:val="none" w:sz="0" w:space="0" w:color="auto"/>
        <w:left w:val="none" w:sz="0" w:space="0" w:color="auto"/>
        <w:bottom w:val="none" w:sz="0" w:space="0" w:color="auto"/>
        <w:right w:val="none" w:sz="0" w:space="0" w:color="auto"/>
      </w:divBdr>
    </w:div>
    <w:div w:id="1168444415">
      <w:marLeft w:val="480"/>
      <w:marRight w:val="0"/>
      <w:marTop w:val="0"/>
      <w:marBottom w:val="0"/>
      <w:divBdr>
        <w:top w:val="none" w:sz="0" w:space="0" w:color="auto"/>
        <w:left w:val="none" w:sz="0" w:space="0" w:color="auto"/>
        <w:bottom w:val="none" w:sz="0" w:space="0" w:color="auto"/>
        <w:right w:val="none" w:sz="0" w:space="0" w:color="auto"/>
      </w:divBdr>
    </w:div>
    <w:div w:id="1168709155">
      <w:marLeft w:val="480"/>
      <w:marRight w:val="0"/>
      <w:marTop w:val="0"/>
      <w:marBottom w:val="0"/>
      <w:divBdr>
        <w:top w:val="none" w:sz="0" w:space="0" w:color="auto"/>
        <w:left w:val="none" w:sz="0" w:space="0" w:color="auto"/>
        <w:bottom w:val="none" w:sz="0" w:space="0" w:color="auto"/>
        <w:right w:val="none" w:sz="0" w:space="0" w:color="auto"/>
      </w:divBdr>
    </w:div>
    <w:div w:id="1168785891">
      <w:marLeft w:val="480"/>
      <w:marRight w:val="0"/>
      <w:marTop w:val="0"/>
      <w:marBottom w:val="0"/>
      <w:divBdr>
        <w:top w:val="none" w:sz="0" w:space="0" w:color="auto"/>
        <w:left w:val="none" w:sz="0" w:space="0" w:color="auto"/>
        <w:bottom w:val="none" w:sz="0" w:space="0" w:color="auto"/>
        <w:right w:val="none" w:sz="0" w:space="0" w:color="auto"/>
      </w:divBdr>
    </w:div>
    <w:div w:id="1168904997">
      <w:marLeft w:val="480"/>
      <w:marRight w:val="0"/>
      <w:marTop w:val="0"/>
      <w:marBottom w:val="0"/>
      <w:divBdr>
        <w:top w:val="none" w:sz="0" w:space="0" w:color="auto"/>
        <w:left w:val="none" w:sz="0" w:space="0" w:color="auto"/>
        <w:bottom w:val="none" w:sz="0" w:space="0" w:color="auto"/>
        <w:right w:val="none" w:sz="0" w:space="0" w:color="auto"/>
      </w:divBdr>
    </w:div>
    <w:div w:id="1168907593">
      <w:marLeft w:val="480"/>
      <w:marRight w:val="0"/>
      <w:marTop w:val="0"/>
      <w:marBottom w:val="0"/>
      <w:divBdr>
        <w:top w:val="none" w:sz="0" w:space="0" w:color="auto"/>
        <w:left w:val="none" w:sz="0" w:space="0" w:color="auto"/>
        <w:bottom w:val="none" w:sz="0" w:space="0" w:color="auto"/>
        <w:right w:val="none" w:sz="0" w:space="0" w:color="auto"/>
      </w:divBdr>
    </w:div>
    <w:div w:id="1168910190">
      <w:marLeft w:val="480"/>
      <w:marRight w:val="0"/>
      <w:marTop w:val="0"/>
      <w:marBottom w:val="0"/>
      <w:divBdr>
        <w:top w:val="none" w:sz="0" w:space="0" w:color="auto"/>
        <w:left w:val="none" w:sz="0" w:space="0" w:color="auto"/>
        <w:bottom w:val="none" w:sz="0" w:space="0" w:color="auto"/>
        <w:right w:val="none" w:sz="0" w:space="0" w:color="auto"/>
      </w:divBdr>
    </w:div>
    <w:div w:id="1169053282">
      <w:marLeft w:val="480"/>
      <w:marRight w:val="0"/>
      <w:marTop w:val="0"/>
      <w:marBottom w:val="0"/>
      <w:divBdr>
        <w:top w:val="none" w:sz="0" w:space="0" w:color="auto"/>
        <w:left w:val="none" w:sz="0" w:space="0" w:color="auto"/>
        <w:bottom w:val="none" w:sz="0" w:space="0" w:color="auto"/>
        <w:right w:val="none" w:sz="0" w:space="0" w:color="auto"/>
      </w:divBdr>
    </w:div>
    <w:div w:id="1169521505">
      <w:marLeft w:val="480"/>
      <w:marRight w:val="0"/>
      <w:marTop w:val="0"/>
      <w:marBottom w:val="0"/>
      <w:divBdr>
        <w:top w:val="none" w:sz="0" w:space="0" w:color="auto"/>
        <w:left w:val="none" w:sz="0" w:space="0" w:color="auto"/>
        <w:bottom w:val="none" w:sz="0" w:space="0" w:color="auto"/>
        <w:right w:val="none" w:sz="0" w:space="0" w:color="auto"/>
      </w:divBdr>
    </w:div>
    <w:div w:id="1169642289">
      <w:marLeft w:val="480"/>
      <w:marRight w:val="0"/>
      <w:marTop w:val="0"/>
      <w:marBottom w:val="0"/>
      <w:divBdr>
        <w:top w:val="none" w:sz="0" w:space="0" w:color="auto"/>
        <w:left w:val="none" w:sz="0" w:space="0" w:color="auto"/>
        <w:bottom w:val="none" w:sz="0" w:space="0" w:color="auto"/>
        <w:right w:val="none" w:sz="0" w:space="0" w:color="auto"/>
      </w:divBdr>
    </w:div>
    <w:div w:id="1169711940">
      <w:marLeft w:val="480"/>
      <w:marRight w:val="0"/>
      <w:marTop w:val="0"/>
      <w:marBottom w:val="0"/>
      <w:divBdr>
        <w:top w:val="none" w:sz="0" w:space="0" w:color="auto"/>
        <w:left w:val="none" w:sz="0" w:space="0" w:color="auto"/>
        <w:bottom w:val="none" w:sz="0" w:space="0" w:color="auto"/>
        <w:right w:val="none" w:sz="0" w:space="0" w:color="auto"/>
      </w:divBdr>
    </w:div>
    <w:div w:id="1170607563">
      <w:marLeft w:val="480"/>
      <w:marRight w:val="0"/>
      <w:marTop w:val="0"/>
      <w:marBottom w:val="0"/>
      <w:divBdr>
        <w:top w:val="none" w:sz="0" w:space="0" w:color="auto"/>
        <w:left w:val="none" w:sz="0" w:space="0" w:color="auto"/>
        <w:bottom w:val="none" w:sz="0" w:space="0" w:color="auto"/>
        <w:right w:val="none" w:sz="0" w:space="0" w:color="auto"/>
      </w:divBdr>
    </w:div>
    <w:div w:id="1170677940">
      <w:marLeft w:val="480"/>
      <w:marRight w:val="0"/>
      <w:marTop w:val="0"/>
      <w:marBottom w:val="0"/>
      <w:divBdr>
        <w:top w:val="none" w:sz="0" w:space="0" w:color="auto"/>
        <w:left w:val="none" w:sz="0" w:space="0" w:color="auto"/>
        <w:bottom w:val="none" w:sz="0" w:space="0" w:color="auto"/>
        <w:right w:val="none" w:sz="0" w:space="0" w:color="auto"/>
      </w:divBdr>
    </w:div>
    <w:div w:id="1170754921">
      <w:marLeft w:val="480"/>
      <w:marRight w:val="0"/>
      <w:marTop w:val="0"/>
      <w:marBottom w:val="0"/>
      <w:divBdr>
        <w:top w:val="none" w:sz="0" w:space="0" w:color="auto"/>
        <w:left w:val="none" w:sz="0" w:space="0" w:color="auto"/>
        <w:bottom w:val="none" w:sz="0" w:space="0" w:color="auto"/>
        <w:right w:val="none" w:sz="0" w:space="0" w:color="auto"/>
      </w:divBdr>
    </w:div>
    <w:div w:id="1171019291">
      <w:marLeft w:val="480"/>
      <w:marRight w:val="0"/>
      <w:marTop w:val="0"/>
      <w:marBottom w:val="0"/>
      <w:divBdr>
        <w:top w:val="none" w:sz="0" w:space="0" w:color="auto"/>
        <w:left w:val="none" w:sz="0" w:space="0" w:color="auto"/>
        <w:bottom w:val="none" w:sz="0" w:space="0" w:color="auto"/>
        <w:right w:val="none" w:sz="0" w:space="0" w:color="auto"/>
      </w:divBdr>
    </w:div>
    <w:div w:id="1171026131">
      <w:marLeft w:val="480"/>
      <w:marRight w:val="0"/>
      <w:marTop w:val="0"/>
      <w:marBottom w:val="0"/>
      <w:divBdr>
        <w:top w:val="none" w:sz="0" w:space="0" w:color="auto"/>
        <w:left w:val="none" w:sz="0" w:space="0" w:color="auto"/>
        <w:bottom w:val="none" w:sz="0" w:space="0" w:color="auto"/>
        <w:right w:val="none" w:sz="0" w:space="0" w:color="auto"/>
      </w:divBdr>
    </w:div>
    <w:div w:id="1171217939">
      <w:marLeft w:val="480"/>
      <w:marRight w:val="0"/>
      <w:marTop w:val="0"/>
      <w:marBottom w:val="0"/>
      <w:divBdr>
        <w:top w:val="none" w:sz="0" w:space="0" w:color="auto"/>
        <w:left w:val="none" w:sz="0" w:space="0" w:color="auto"/>
        <w:bottom w:val="none" w:sz="0" w:space="0" w:color="auto"/>
        <w:right w:val="none" w:sz="0" w:space="0" w:color="auto"/>
      </w:divBdr>
    </w:div>
    <w:div w:id="1171792068">
      <w:marLeft w:val="480"/>
      <w:marRight w:val="0"/>
      <w:marTop w:val="0"/>
      <w:marBottom w:val="0"/>
      <w:divBdr>
        <w:top w:val="none" w:sz="0" w:space="0" w:color="auto"/>
        <w:left w:val="none" w:sz="0" w:space="0" w:color="auto"/>
        <w:bottom w:val="none" w:sz="0" w:space="0" w:color="auto"/>
        <w:right w:val="none" w:sz="0" w:space="0" w:color="auto"/>
      </w:divBdr>
    </w:div>
    <w:div w:id="1171985297">
      <w:marLeft w:val="480"/>
      <w:marRight w:val="0"/>
      <w:marTop w:val="0"/>
      <w:marBottom w:val="0"/>
      <w:divBdr>
        <w:top w:val="none" w:sz="0" w:space="0" w:color="auto"/>
        <w:left w:val="none" w:sz="0" w:space="0" w:color="auto"/>
        <w:bottom w:val="none" w:sz="0" w:space="0" w:color="auto"/>
        <w:right w:val="none" w:sz="0" w:space="0" w:color="auto"/>
      </w:divBdr>
    </w:div>
    <w:div w:id="1172139989">
      <w:marLeft w:val="480"/>
      <w:marRight w:val="0"/>
      <w:marTop w:val="0"/>
      <w:marBottom w:val="0"/>
      <w:divBdr>
        <w:top w:val="none" w:sz="0" w:space="0" w:color="auto"/>
        <w:left w:val="none" w:sz="0" w:space="0" w:color="auto"/>
        <w:bottom w:val="none" w:sz="0" w:space="0" w:color="auto"/>
        <w:right w:val="none" w:sz="0" w:space="0" w:color="auto"/>
      </w:divBdr>
    </w:div>
    <w:div w:id="1172336642">
      <w:marLeft w:val="480"/>
      <w:marRight w:val="0"/>
      <w:marTop w:val="0"/>
      <w:marBottom w:val="0"/>
      <w:divBdr>
        <w:top w:val="none" w:sz="0" w:space="0" w:color="auto"/>
        <w:left w:val="none" w:sz="0" w:space="0" w:color="auto"/>
        <w:bottom w:val="none" w:sz="0" w:space="0" w:color="auto"/>
        <w:right w:val="none" w:sz="0" w:space="0" w:color="auto"/>
      </w:divBdr>
    </w:div>
    <w:div w:id="1172338195">
      <w:marLeft w:val="480"/>
      <w:marRight w:val="0"/>
      <w:marTop w:val="0"/>
      <w:marBottom w:val="0"/>
      <w:divBdr>
        <w:top w:val="none" w:sz="0" w:space="0" w:color="auto"/>
        <w:left w:val="none" w:sz="0" w:space="0" w:color="auto"/>
        <w:bottom w:val="none" w:sz="0" w:space="0" w:color="auto"/>
        <w:right w:val="none" w:sz="0" w:space="0" w:color="auto"/>
      </w:divBdr>
    </w:div>
    <w:div w:id="1172795577">
      <w:marLeft w:val="480"/>
      <w:marRight w:val="0"/>
      <w:marTop w:val="0"/>
      <w:marBottom w:val="0"/>
      <w:divBdr>
        <w:top w:val="none" w:sz="0" w:space="0" w:color="auto"/>
        <w:left w:val="none" w:sz="0" w:space="0" w:color="auto"/>
        <w:bottom w:val="none" w:sz="0" w:space="0" w:color="auto"/>
        <w:right w:val="none" w:sz="0" w:space="0" w:color="auto"/>
      </w:divBdr>
    </w:div>
    <w:div w:id="1172797543">
      <w:marLeft w:val="480"/>
      <w:marRight w:val="0"/>
      <w:marTop w:val="0"/>
      <w:marBottom w:val="0"/>
      <w:divBdr>
        <w:top w:val="none" w:sz="0" w:space="0" w:color="auto"/>
        <w:left w:val="none" w:sz="0" w:space="0" w:color="auto"/>
        <w:bottom w:val="none" w:sz="0" w:space="0" w:color="auto"/>
        <w:right w:val="none" w:sz="0" w:space="0" w:color="auto"/>
      </w:divBdr>
    </w:div>
    <w:div w:id="1173109745">
      <w:marLeft w:val="480"/>
      <w:marRight w:val="0"/>
      <w:marTop w:val="0"/>
      <w:marBottom w:val="0"/>
      <w:divBdr>
        <w:top w:val="none" w:sz="0" w:space="0" w:color="auto"/>
        <w:left w:val="none" w:sz="0" w:space="0" w:color="auto"/>
        <w:bottom w:val="none" w:sz="0" w:space="0" w:color="auto"/>
        <w:right w:val="none" w:sz="0" w:space="0" w:color="auto"/>
      </w:divBdr>
    </w:div>
    <w:div w:id="1173179647">
      <w:marLeft w:val="480"/>
      <w:marRight w:val="0"/>
      <w:marTop w:val="0"/>
      <w:marBottom w:val="0"/>
      <w:divBdr>
        <w:top w:val="none" w:sz="0" w:space="0" w:color="auto"/>
        <w:left w:val="none" w:sz="0" w:space="0" w:color="auto"/>
        <w:bottom w:val="none" w:sz="0" w:space="0" w:color="auto"/>
        <w:right w:val="none" w:sz="0" w:space="0" w:color="auto"/>
      </w:divBdr>
    </w:div>
    <w:div w:id="1173447061">
      <w:marLeft w:val="480"/>
      <w:marRight w:val="0"/>
      <w:marTop w:val="0"/>
      <w:marBottom w:val="0"/>
      <w:divBdr>
        <w:top w:val="none" w:sz="0" w:space="0" w:color="auto"/>
        <w:left w:val="none" w:sz="0" w:space="0" w:color="auto"/>
        <w:bottom w:val="none" w:sz="0" w:space="0" w:color="auto"/>
        <w:right w:val="none" w:sz="0" w:space="0" w:color="auto"/>
      </w:divBdr>
    </w:div>
    <w:div w:id="1173568612">
      <w:marLeft w:val="480"/>
      <w:marRight w:val="0"/>
      <w:marTop w:val="0"/>
      <w:marBottom w:val="0"/>
      <w:divBdr>
        <w:top w:val="none" w:sz="0" w:space="0" w:color="auto"/>
        <w:left w:val="none" w:sz="0" w:space="0" w:color="auto"/>
        <w:bottom w:val="none" w:sz="0" w:space="0" w:color="auto"/>
        <w:right w:val="none" w:sz="0" w:space="0" w:color="auto"/>
      </w:divBdr>
    </w:div>
    <w:div w:id="1173909247">
      <w:marLeft w:val="480"/>
      <w:marRight w:val="0"/>
      <w:marTop w:val="0"/>
      <w:marBottom w:val="0"/>
      <w:divBdr>
        <w:top w:val="none" w:sz="0" w:space="0" w:color="auto"/>
        <w:left w:val="none" w:sz="0" w:space="0" w:color="auto"/>
        <w:bottom w:val="none" w:sz="0" w:space="0" w:color="auto"/>
        <w:right w:val="none" w:sz="0" w:space="0" w:color="auto"/>
      </w:divBdr>
    </w:div>
    <w:div w:id="1173952510">
      <w:marLeft w:val="480"/>
      <w:marRight w:val="0"/>
      <w:marTop w:val="0"/>
      <w:marBottom w:val="0"/>
      <w:divBdr>
        <w:top w:val="none" w:sz="0" w:space="0" w:color="auto"/>
        <w:left w:val="none" w:sz="0" w:space="0" w:color="auto"/>
        <w:bottom w:val="none" w:sz="0" w:space="0" w:color="auto"/>
        <w:right w:val="none" w:sz="0" w:space="0" w:color="auto"/>
      </w:divBdr>
    </w:div>
    <w:div w:id="1174298514">
      <w:marLeft w:val="480"/>
      <w:marRight w:val="0"/>
      <w:marTop w:val="0"/>
      <w:marBottom w:val="0"/>
      <w:divBdr>
        <w:top w:val="none" w:sz="0" w:space="0" w:color="auto"/>
        <w:left w:val="none" w:sz="0" w:space="0" w:color="auto"/>
        <w:bottom w:val="none" w:sz="0" w:space="0" w:color="auto"/>
        <w:right w:val="none" w:sz="0" w:space="0" w:color="auto"/>
      </w:divBdr>
    </w:div>
    <w:div w:id="1174683487">
      <w:marLeft w:val="480"/>
      <w:marRight w:val="0"/>
      <w:marTop w:val="0"/>
      <w:marBottom w:val="0"/>
      <w:divBdr>
        <w:top w:val="none" w:sz="0" w:space="0" w:color="auto"/>
        <w:left w:val="none" w:sz="0" w:space="0" w:color="auto"/>
        <w:bottom w:val="none" w:sz="0" w:space="0" w:color="auto"/>
        <w:right w:val="none" w:sz="0" w:space="0" w:color="auto"/>
      </w:divBdr>
    </w:div>
    <w:div w:id="1175341552">
      <w:marLeft w:val="480"/>
      <w:marRight w:val="0"/>
      <w:marTop w:val="0"/>
      <w:marBottom w:val="0"/>
      <w:divBdr>
        <w:top w:val="none" w:sz="0" w:space="0" w:color="auto"/>
        <w:left w:val="none" w:sz="0" w:space="0" w:color="auto"/>
        <w:bottom w:val="none" w:sz="0" w:space="0" w:color="auto"/>
        <w:right w:val="none" w:sz="0" w:space="0" w:color="auto"/>
      </w:divBdr>
    </w:div>
    <w:div w:id="1176115083">
      <w:marLeft w:val="480"/>
      <w:marRight w:val="0"/>
      <w:marTop w:val="0"/>
      <w:marBottom w:val="0"/>
      <w:divBdr>
        <w:top w:val="none" w:sz="0" w:space="0" w:color="auto"/>
        <w:left w:val="none" w:sz="0" w:space="0" w:color="auto"/>
        <w:bottom w:val="none" w:sz="0" w:space="0" w:color="auto"/>
        <w:right w:val="none" w:sz="0" w:space="0" w:color="auto"/>
      </w:divBdr>
    </w:div>
    <w:div w:id="1176268481">
      <w:marLeft w:val="480"/>
      <w:marRight w:val="0"/>
      <w:marTop w:val="0"/>
      <w:marBottom w:val="0"/>
      <w:divBdr>
        <w:top w:val="none" w:sz="0" w:space="0" w:color="auto"/>
        <w:left w:val="none" w:sz="0" w:space="0" w:color="auto"/>
        <w:bottom w:val="none" w:sz="0" w:space="0" w:color="auto"/>
        <w:right w:val="none" w:sz="0" w:space="0" w:color="auto"/>
      </w:divBdr>
    </w:div>
    <w:div w:id="1176381727">
      <w:marLeft w:val="480"/>
      <w:marRight w:val="0"/>
      <w:marTop w:val="0"/>
      <w:marBottom w:val="0"/>
      <w:divBdr>
        <w:top w:val="none" w:sz="0" w:space="0" w:color="auto"/>
        <w:left w:val="none" w:sz="0" w:space="0" w:color="auto"/>
        <w:bottom w:val="none" w:sz="0" w:space="0" w:color="auto"/>
        <w:right w:val="none" w:sz="0" w:space="0" w:color="auto"/>
      </w:divBdr>
    </w:div>
    <w:div w:id="1176961300">
      <w:marLeft w:val="480"/>
      <w:marRight w:val="0"/>
      <w:marTop w:val="0"/>
      <w:marBottom w:val="0"/>
      <w:divBdr>
        <w:top w:val="none" w:sz="0" w:space="0" w:color="auto"/>
        <w:left w:val="none" w:sz="0" w:space="0" w:color="auto"/>
        <w:bottom w:val="none" w:sz="0" w:space="0" w:color="auto"/>
        <w:right w:val="none" w:sz="0" w:space="0" w:color="auto"/>
      </w:divBdr>
    </w:div>
    <w:div w:id="1177158738">
      <w:marLeft w:val="480"/>
      <w:marRight w:val="0"/>
      <w:marTop w:val="0"/>
      <w:marBottom w:val="0"/>
      <w:divBdr>
        <w:top w:val="none" w:sz="0" w:space="0" w:color="auto"/>
        <w:left w:val="none" w:sz="0" w:space="0" w:color="auto"/>
        <w:bottom w:val="none" w:sz="0" w:space="0" w:color="auto"/>
        <w:right w:val="none" w:sz="0" w:space="0" w:color="auto"/>
      </w:divBdr>
    </w:div>
    <w:div w:id="1177228800">
      <w:marLeft w:val="480"/>
      <w:marRight w:val="0"/>
      <w:marTop w:val="0"/>
      <w:marBottom w:val="0"/>
      <w:divBdr>
        <w:top w:val="none" w:sz="0" w:space="0" w:color="auto"/>
        <w:left w:val="none" w:sz="0" w:space="0" w:color="auto"/>
        <w:bottom w:val="none" w:sz="0" w:space="0" w:color="auto"/>
        <w:right w:val="none" w:sz="0" w:space="0" w:color="auto"/>
      </w:divBdr>
    </w:div>
    <w:div w:id="1177307670">
      <w:marLeft w:val="480"/>
      <w:marRight w:val="0"/>
      <w:marTop w:val="0"/>
      <w:marBottom w:val="0"/>
      <w:divBdr>
        <w:top w:val="none" w:sz="0" w:space="0" w:color="auto"/>
        <w:left w:val="none" w:sz="0" w:space="0" w:color="auto"/>
        <w:bottom w:val="none" w:sz="0" w:space="0" w:color="auto"/>
        <w:right w:val="none" w:sz="0" w:space="0" w:color="auto"/>
      </w:divBdr>
    </w:div>
    <w:div w:id="1177499396">
      <w:marLeft w:val="480"/>
      <w:marRight w:val="0"/>
      <w:marTop w:val="0"/>
      <w:marBottom w:val="0"/>
      <w:divBdr>
        <w:top w:val="none" w:sz="0" w:space="0" w:color="auto"/>
        <w:left w:val="none" w:sz="0" w:space="0" w:color="auto"/>
        <w:bottom w:val="none" w:sz="0" w:space="0" w:color="auto"/>
        <w:right w:val="none" w:sz="0" w:space="0" w:color="auto"/>
      </w:divBdr>
    </w:div>
    <w:div w:id="1177503492">
      <w:marLeft w:val="480"/>
      <w:marRight w:val="0"/>
      <w:marTop w:val="0"/>
      <w:marBottom w:val="0"/>
      <w:divBdr>
        <w:top w:val="none" w:sz="0" w:space="0" w:color="auto"/>
        <w:left w:val="none" w:sz="0" w:space="0" w:color="auto"/>
        <w:bottom w:val="none" w:sz="0" w:space="0" w:color="auto"/>
        <w:right w:val="none" w:sz="0" w:space="0" w:color="auto"/>
      </w:divBdr>
    </w:div>
    <w:div w:id="1177574667">
      <w:marLeft w:val="480"/>
      <w:marRight w:val="0"/>
      <w:marTop w:val="0"/>
      <w:marBottom w:val="0"/>
      <w:divBdr>
        <w:top w:val="none" w:sz="0" w:space="0" w:color="auto"/>
        <w:left w:val="none" w:sz="0" w:space="0" w:color="auto"/>
        <w:bottom w:val="none" w:sz="0" w:space="0" w:color="auto"/>
        <w:right w:val="none" w:sz="0" w:space="0" w:color="auto"/>
      </w:divBdr>
    </w:div>
    <w:div w:id="1177619616">
      <w:marLeft w:val="480"/>
      <w:marRight w:val="0"/>
      <w:marTop w:val="0"/>
      <w:marBottom w:val="0"/>
      <w:divBdr>
        <w:top w:val="none" w:sz="0" w:space="0" w:color="auto"/>
        <w:left w:val="none" w:sz="0" w:space="0" w:color="auto"/>
        <w:bottom w:val="none" w:sz="0" w:space="0" w:color="auto"/>
        <w:right w:val="none" w:sz="0" w:space="0" w:color="auto"/>
      </w:divBdr>
    </w:div>
    <w:div w:id="1178545736">
      <w:marLeft w:val="480"/>
      <w:marRight w:val="0"/>
      <w:marTop w:val="0"/>
      <w:marBottom w:val="0"/>
      <w:divBdr>
        <w:top w:val="none" w:sz="0" w:space="0" w:color="auto"/>
        <w:left w:val="none" w:sz="0" w:space="0" w:color="auto"/>
        <w:bottom w:val="none" w:sz="0" w:space="0" w:color="auto"/>
        <w:right w:val="none" w:sz="0" w:space="0" w:color="auto"/>
      </w:divBdr>
    </w:div>
    <w:div w:id="1178622120">
      <w:marLeft w:val="480"/>
      <w:marRight w:val="0"/>
      <w:marTop w:val="0"/>
      <w:marBottom w:val="0"/>
      <w:divBdr>
        <w:top w:val="none" w:sz="0" w:space="0" w:color="auto"/>
        <w:left w:val="none" w:sz="0" w:space="0" w:color="auto"/>
        <w:bottom w:val="none" w:sz="0" w:space="0" w:color="auto"/>
        <w:right w:val="none" w:sz="0" w:space="0" w:color="auto"/>
      </w:divBdr>
    </w:div>
    <w:div w:id="1179077777">
      <w:marLeft w:val="480"/>
      <w:marRight w:val="0"/>
      <w:marTop w:val="0"/>
      <w:marBottom w:val="0"/>
      <w:divBdr>
        <w:top w:val="none" w:sz="0" w:space="0" w:color="auto"/>
        <w:left w:val="none" w:sz="0" w:space="0" w:color="auto"/>
        <w:bottom w:val="none" w:sz="0" w:space="0" w:color="auto"/>
        <w:right w:val="none" w:sz="0" w:space="0" w:color="auto"/>
      </w:divBdr>
    </w:div>
    <w:div w:id="1179389569">
      <w:marLeft w:val="480"/>
      <w:marRight w:val="0"/>
      <w:marTop w:val="0"/>
      <w:marBottom w:val="0"/>
      <w:divBdr>
        <w:top w:val="none" w:sz="0" w:space="0" w:color="auto"/>
        <w:left w:val="none" w:sz="0" w:space="0" w:color="auto"/>
        <w:bottom w:val="none" w:sz="0" w:space="0" w:color="auto"/>
        <w:right w:val="none" w:sz="0" w:space="0" w:color="auto"/>
      </w:divBdr>
    </w:div>
    <w:div w:id="1179391687">
      <w:marLeft w:val="480"/>
      <w:marRight w:val="0"/>
      <w:marTop w:val="0"/>
      <w:marBottom w:val="0"/>
      <w:divBdr>
        <w:top w:val="none" w:sz="0" w:space="0" w:color="auto"/>
        <w:left w:val="none" w:sz="0" w:space="0" w:color="auto"/>
        <w:bottom w:val="none" w:sz="0" w:space="0" w:color="auto"/>
        <w:right w:val="none" w:sz="0" w:space="0" w:color="auto"/>
      </w:divBdr>
    </w:div>
    <w:div w:id="1179463543">
      <w:marLeft w:val="480"/>
      <w:marRight w:val="0"/>
      <w:marTop w:val="0"/>
      <w:marBottom w:val="0"/>
      <w:divBdr>
        <w:top w:val="none" w:sz="0" w:space="0" w:color="auto"/>
        <w:left w:val="none" w:sz="0" w:space="0" w:color="auto"/>
        <w:bottom w:val="none" w:sz="0" w:space="0" w:color="auto"/>
        <w:right w:val="none" w:sz="0" w:space="0" w:color="auto"/>
      </w:divBdr>
    </w:div>
    <w:div w:id="1180117033">
      <w:marLeft w:val="480"/>
      <w:marRight w:val="0"/>
      <w:marTop w:val="0"/>
      <w:marBottom w:val="0"/>
      <w:divBdr>
        <w:top w:val="none" w:sz="0" w:space="0" w:color="auto"/>
        <w:left w:val="none" w:sz="0" w:space="0" w:color="auto"/>
        <w:bottom w:val="none" w:sz="0" w:space="0" w:color="auto"/>
        <w:right w:val="none" w:sz="0" w:space="0" w:color="auto"/>
      </w:divBdr>
    </w:div>
    <w:div w:id="1180240955">
      <w:marLeft w:val="480"/>
      <w:marRight w:val="0"/>
      <w:marTop w:val="0"/>
      <w:marBottom w:val="0"/>
      <w:divBdr>
        <w:top w:val="none" w:sz="0" w:space="0" w:color="auto"/>
        <w:left w:val="none" w:sz="0" w:space="0" w:color="auto"/>
        <w:bottom w:val="none" w:sz="0" w:space="0" w:color="auto"/>
        <w:right w:val="none" w:sz="0" w:space="0" w:color="auto"/>
      </w:divBdr>
    </w:div>
    <w:div w:id="1180505872">
      <w:marLeft w:val="480"/>
      <w:marRight w:val="0"/>
      <w:marTop w:val="0"/>
      <w:marBottom w:val="0"/>
      <w:divBdr>
        <w:top w:val="none" w:sz="0" w:space="0" w:color="auto"/>
        <w:left w:val="none" w:sz="0" w:space="0" w:color="auto"/>
        <w:bottom w:val="none" w:sz="0" w:space="0" w:color="auto"/>
        <w:right w:val="none" w:sz="0" w:space="0" w:color="auto"/>
      </w:divBdr>
    </w:div>
    <w:div w:id="1181433298">
      <w:marLeft w:val="480"/>
      <w:marRight w:val="0"/>
      <w:marTop w:val="0"/>
      <w:marBottom w:val="0"/>
      <w:divBdr>
        <w:top w:val="none" w:sz="0" w:space="0" w:color="auto"/>
        <w:left w:val="none" w:sz="0" w:space="0" w:color="auto"/>
        <w:bottom w:val="none" w:sz="0" w:space="0" w:color="auto"/>
        <w:right w:val="none" w:sz="0" w:space="0" w:color="auto"/>
      </w:divBdr>
    </w:div>
    <w:div w:id="1181580089">
      <w:marLeft w:val="480"/>
      <w:marRight w:val="0"/>
      <w:marTop w:val="0"/>
      <w:marBottom w:val="0"/>
      <w:divBdr>
        <w:top w:val="none" w:sz="0" w:space="0" w:color="auto"/>
        <w:left w:val="none" w:sz="0" w:space="0" w:color="auto"/>
        <w:bottom w:val="none" w:sz="0" w:space="0" w:color="auto"/>
        <w:right w:val="none" w:sz="0" w:space="0" w:color="auto"/>
      </w:divBdr>
    </w:div>
    <w:div w:id="1181774127">
      <w:marLeft w:val="480"/>
      <w:marRight w:val="0"/>
      <w:marTop w:val="0"/>
      <w:marBottom w:val="0"/>
      <w:divBdr>
        <w:top w:val="none" w:sz="0" w:space="0" w:color="auto"/>
        <w:left w:val="none" w:sz="0" w:space="0" w:color="auto"/>
        <w:bottom w:val="none" w:sz="0" w:space="0" w:color="auto"/>
        <w:right w:val="none" w:sz="0" w:space="0" w:color="auto"/>
      </w:divBdr>
    </w:div>
    <w:div w:id="1181821764">
      <w:marLeft w:val="480"/>
      <w:marRight w:val="0"/>
      <w:marTop w:val="0"/>
      <w:marBottom w:val="0"/>
      <w:divBdr>
        <w:top w:val="none" w:sz="0" w:space="0" w:color="auto"/>
        <w:left w:val="none" w:sz="0" w:space="0" w:color="auto"/>
        <w:bottom w:val="none" w:sz="0" w:space="0" w:color="auto"/>
        <w:right w:val="none" w:sz="0" w:space="0" w:color="auto"/>
      </w:divBdr>
    </w:div>
    <w:div w:id="1182083197">
      <w:marLeft w:val="480"/>
      <w:marRight w:val="0"/>
      <w:marTop w:val="0"/>
      <w:marBottom w:val="0"/>
      <w:divBdr>
        <w:top w:val="none" w:sz="0" w:space="0" w:color="auto"/>
        <w:left w:val="none" w:sz="0" w:space="0" w:color="auto"/>
        <w:bottom w:val="none" w:sz="0" w:space="0" w:color="auto"/>
        <w:right w:val="none" w:sz="0" w:space="0" w:color="auto"/>
      </w:divBdr>
    </w:div>
    <w:div w:id="1182473231">
      <w:marLeft w:val="480"/>
      <w:marRight w:val="0"/>
      <w:marTop w:val="0"/>
      <w:marBottom w:val="0"/>
      <w:divBdr>
        <w:top w:val="none" w:sz="0" w:space="0" w:color="auto"/>
        <w:left w:val="none" w:sz="0" w:space="0" w:color="auto"/>
        <w:bottom w:val="none" w:sz="0" w:space="0" w:color="auto"/>
        <w:right w:val="none" w:sz="0" w:space="0" w:color="auto"/>
      </w:divBdr>
    </w:div>
    <w:div w:id="1182747703">
      <w:marLeft w:val="480"/>
      <w:marRight w:val="0"/>
      <w:marTop w:val="0"/>
      <w:marBottom w:val="0"/>
      <w:divBdr>
        <w:top w:val="none" w:sz="0" w:space="0" w:color="auto"/>
        <w:left w:val="none" w:sz="0" w:space="0" w:color="auto"/>
        <w:bottom w:val="none" w:sz="0" w:space="0" w:color="auto"/>
        <w:right w:val="none" w:sz="0" w:space="0" w:color="auto"/>
      </w:divBdr>
    </w:div>
    <w:div w:id="1183200845">
      <w:marLeft w:val="480"/>
      <w:marRight w:val="0"/>
      <w:marTop w:val="0"/>
      <w:marBottom w:val="0"/>
      <w:divBdr>
        <w:top w:val="none" w:sz="0" w:space="0" w:color="auto"/>
        <w:left w:val="none" w:sz="0" w:space="0" w:color="auto"/>
        <w:bottom w:val="none" w:sz="0" w:space="0" w:color="auto"/>
        <w:right w:val="none" w:sz="0" w:space="0" w:color="auto"/>
      </w:divBdr>
    </w:div>
    <w:div w:id="1183395153">
      <w:marLeft w:val="480"/>
      <w:marRight w:val="0"/>
      <w:marTop w:val="0"/>
      <w:marBottom w:val="0"/>
      <w:divBdr>
        <w:top w:val="none" w:sz="0" w:space="0" w:color="auto"/>
        <w:left w:val="none" w:sz="0" w:space="0" w:color="auto"/>
        <w:bottom w:val="none" w:sz="0" w:space="0" w:color="auto"/>
        <w:right w:val="none" w:sz="0" w:space="0" w:color="auto"/>
      </w:divBdr>
    </w:div>
    <w:div w:id="1183784388">
      <w:marLeft w:val="480"/>
      <w:marRight w:val="0"/>
      <w:marTop w:val="0"/>
      <w:marBottom w:val="0"/>
      <w:divBdr>
        <w:top w:val="none" w:sz="0" w:space="0" w:color="auto"/>
        <w:left w:val="none" w:sz="0" w:space="0" w:color="auto"/>
        <w:bottom w:val="none" w:sz="0" w:space="0" w:color="auto"/>
        <w:right w:val="none" w:sz="0" w:space="0" w:color="auto"/>
      </w:divBdr>
    </w:div>
    <w:div w:id="1183861769">
      <w:marLeft w:val="480"/>
      <w:marRight w:val="0"/>
      <w:marTop w:val="0"/>
      <w:marBottom w:val="0"/>
      <w:divBdr>
        <w:top w:val="none" w:sz="0" w:space="0" w:color="auto"/>
        <w:left w:val="none" w:sz="0" w:space="0" w:color="auto"/>
        <w:bottom w:val="none" w:sz="0" w:space="0" w:color="auto"/>
        <w:right w:val="none" w:sz="0" w:space="0" w:color="auto"/>
      </w:divBdr>
    </w:div>
    <w:div w:id="1184050436">
      <w:marLeft w:val="480"/>
      <w:marRight w:val="0"/>
      <w:marTop w:val="0"/>
      <w:marBottom w:val="0"/>
      <w:divBdr>
        <w:top w:val="none" w:sz="0" w:space="0" w:color="auto"/>
        <w:left w:val="none" w:sz="0" w:space="0" w:color="auto"/>
        <w:bottom w:val="none" w:sz="0" w:space="0" w:color="auto"/>
        <w:right w:val="none" w:sz="0" w:space="0" w:color="auto"/>
      </w:divBdr>
    </w:div>
    <w:div w:id="1184053011">
      <w:marLeft w:val="480"/>
      <w:marRight w:val="0"/>
      <w:marTop w:val="0"/>
      <w:marBottom w:val="0"/>
      <w:divBdr>
        <w:top w:val="none" w:sz="0" w:space="0" w:color="auto"/>
        <w:left w:val="none" w:sz="0" w:space="0" w:color="auto"/>
        <w:bottom w:val="none" w:sz="0" w:space="0" w:color="auto"/>
        <w:right w:val="none" w:sz="0" w:space="0" w:color="auto"/>
      </w:divBdr>
    </w:div>
    <w:div w:id="1184131408">
      <w:marLeft w:val="480"/>
      <w:marRight w:val="0"/>
      <w:marTop w:val="0"/>
      <w:marBottom w:val="0"/>
      <w:divBdr>
        <w:top w:val="none" w:sz="0" w:space="0" w:color="auto"/>
        <w:left w:val="none" w:sz="0" w:space="0" w:color="auto"/>
        <w:bottom w:val="none" w:sz="0" w:space="0" w:color="auto"/>
        <w:right w:val="none" w:sz="0" w:space="0" w:color="auto"/>
      </w:divBdr>
    </w:div>
    <w:div w:id="1184244025">
      <w:marLeft w:val="480"/>
      <w:marRight w:val="0"/>
      <w:marTop w:val="0"/>
      <w:marBottom w:val="0"/>
      <w:divBdr>
        <w:top w:val="none" w:sz="0" w:space="0" w:color="auto"/>
        <w:left w:val="none" w:sz="0" w:space="0" w:color="auto"/>
        <w:bottom w:val="none" w:sz="0" w:space="0" w:color="auto"/>
        <w:right w:val="none" w:sz="0" w:space="0" w:color="auto"/>
      </w:divBdr>
    </w:div>
    <w:div w:id="1184392971">
      <w:marLeft w:val="480"/>
      <w:marRight w:val="0"/>
      <w:marTop w:val="0"/>
      <w:marBottom w:val="0"/>
      <w:divBdr>
        <w:top w:val="none" w:sz="0" w:space="0" w:color="auto"/>
        <w:left w:val="none" w:sz="0" w:space="0" w:color="auto"/>
        <w:bottom w:val="none" w:sz="0" w:space="0" w:color="auto"/>
        <w:right w:val="none" w:sz="0" w:space="0" w:color="auto"/>
      </w:divBdr>
    </w:div>
    <w:div w:id="1184435384">
      <w:marLeft w:val="480"/>
      <w:marRight w:val="0"/>
      <w:marTop w:val="0"/>
      <w:marBottom w:val="0"/>
      <w:divBdr>
        <w:top w:val="none" w:sz="0" w:space="0" w:color="auto"/>
        <w:left w:val="none" w:sz="0" w:space="0" w:color="auto"/>
        <w:bottom w:val="none" w:sz="0" w:space="0" w:color="auto"/>
        <w:right w:val="none" w:sz="0" w:space="0" w:color="auto"/>
      </w:divBdr>
    </w:div>
    <w:div w:id="1184441637">
      <w:marLeft w:val="480"/>
      <w:marRight w:val="0"/>
      <w:marTop w:val="0"/>
      <w:marBottom w:val="0"/>
      <w:divBdr>
        <w:top w:val="none" w:sz="0" w:space="0" w:color="auto"/>
        <w:left w:val="none" w:sz="0" w:space="0" w:color="auto"/>
        <w:bottom w:val="none" w:sz="0" w:space="0" w:color="auto"/>
        <w:right w:val="none" w:sz="0" w:space="0" w:color="auto"/>
      </w:divBdr>
    </w:div>
    <w:div w:id="1184704464">
      <w:marLeft w:val="480"/>
      <w:marRight w:val="0"/>
      <w:marTop w:val="0"/>
      <w:marBottom w:val="0"/>
      <w:divBdr>
        <w:top w:val="none" w:sz="0" w:space="0" w:color="auto"/>
        <w:left w:val="none" w:sz="0" w:space="0" w:color="auto"/>
        <w:bottom w:val="none" w:sz="0" w:space="0" w:color="auto"/>
        <w:right w:val="none" w:sz="0" w:space="0" w:color="auto"/>
      </w:divBdr>
    </w:div>
    <w:div w:id="1184711181">
      <w:marLeft w:val="480"/>
      <w:marRight w:val="0"/>
      <w:marTop w:val="0"/>
      <w:marBottom w:val="0"/>
      <w:divBdr>
        <w:top w:val="none" w:sz="0" w:space="0" w:color="auto"/>
        <w:left w:val="none" w:sz="0" w:space="0" w:color="auto"/>
        <w:bottom w:val="none" w:sz="0" w:space="0" w:color="auto"/>
        <w:right w:val="none" w:sz="0" w:space="0" w:color="auto"/>
      </w:divBdr>
    </w:div>
    <w:div w:id="1184784538">
      <w:marLeft w:val="480"/>
      <w:marRight w:val="0"/>
      <w:marTop w:val="0"/>
      <w:marBottom w:val="0"/>
      <w:divBdr>
        <w:top w:val="none" w:sz="0" w:space="0" w:color="auto"/>
        <w:left w:val="none" w:sz="0" w:space="0" w:color="auto"/>
        <w:bottom w:val="none" w:sz="0" w:space="0" w:color="auto"/>
        <w:right w:val="none" w:sz="0" w:space="0" w:color="auto"/>
      </w:divBdr>
    </w:div>
    <w:div w:id="1185169390">
      <w:marLeft w:val="480"/>
      <w:marRight w:val="0"/>
      <w:marTop w:val="0"/>
      <w:marBottom w:val="0"/>
      <w:divBdr>
        <w:top w:val="none" w:sz="0" w:space="0" w:color="auto"/>
        <w:left w:val="none" w:sz="0" w:space="0" w:color="auto"/>
        <w:bottom w:val="none" w:sz="0" w:space="0" w:color="auto"/>
        <w:right w:val="none" w:sz="0" w:space="0" w:color="auto"/>
      </w:divBdr>
    </w:div>
    <w:div w:id="1185361900">
      <w:marLeft w:val="480"/>
      <w:marRight w:val="0"/>
      <w:marTop w:val="0"/>
      <w:marBottom w:val="0"/>
      <w:divBdr>
        <w:top w:val="none" w:sz="0" w:space="0" w:color="auto"/>
        <w:left w:val="none" w:sz="0" w:space="0" w:color="auto"/>
        <w:bottom w:val="none" w:sz="0" w:space="0" w:color="auto"/>
        <w:right w:val="none" w:sz="0" w:space="0" w:color="auto"/>
      </w:divBdr>
    </w:div>
    <w:div w:id="1185366681">
      <w:marLeft w:val="480"/>
      <w:marRight w:val="0"/>
      <w:marTop w:val="0"/>
      <w:marBottom w:val="0"/>
      <w:divBdr>
        <w:top w:val="none" w:sz="0" w:space="0" w:color="auto"/>
        <w:left w:val="none" w:sz="0" w:space="0" w:color="auto"/>
        <w:bottom w:val="none" w:sz="0" w:space="0" w:color="auto"/>
        <w:right w:val="none" w:sz="0" w:space="0" w:color="auto"/>
      </w:divBdr>
    </w:div>
    <w:div w:id="1185706358">
      <w:marLeft w:val="480"/>
      <w:marRight w:val="0"/>
      <w:marTop w:val="0"/>
      <w:marBottom w:val="0"/>
      <w:divBdr>
        <w:top w:val="none" w:sz="0" w:space="0" w:color="auto"/>
        <w:left w:val="none" w:sz="0" w:space="0" w:color="auto"/>
        <w:bottom w:val="none" w:sz="0" w:space="0" w:color="auto"/>
        <w:right w:val="none" w:sz="0" w:space="0" w:color="auto"/>
      </w:divBdr>
    </w:div>
    <w:div w:id="1186094541">
      <w:marLeft w:val="480"/>
      <w:marRight w:val="0"/>
      <w:marTop w:val="0"/>
      <w:marBottom w:val="0"/>
      <w:divBdr>
        <w:top w:val="none" w:sz="0" w:space="0" w:color="auto"/>
        <w:left w:val="none" w:sz="0" w:space="0" w:color="auto"/>
        <w:bottom w:val="none" w:sz="0" w:space="0" w:color="auto"/>
        <w:right w:val="none" w:sz="0" w:space="0" w:color="auto"/>
      </w:divBdr>
    </w:div>
    <w:div w:id="1186402876">
      <w:marLeft w:val="480"/>
      <w:marRight w:val="0"/>
      <w:marTop w:val="0"/>
      <w:marBottom w:val="0"/>
      <w:divBdr>
        <w:top w:val="none" w:sz="0" w:space="0" w:color="auto"/>
        <w:left w:val="none" w:sz="0" w:space="0" w:color="auto"/>
        <w:bottom w:val="none" w:sz="0" w:space="0" w:color="auto"/>
        <w:right w:val="none" w:sz="0" w:space="0" w:color="auto"/>
      </w:divBdr>
    </w:div>
    <w:div w:id="1186484900">
      <w:marLeft w:val="480"/>
      <w:marRight w:val="0"/>
      <w:marTop w:val="0"/>
      <w:marBottom w:val="0"/>
      <w:divBdr>
        <w:top w:val="none" w:sz="0" w:space="0" w:color="auto"/>
        <w:left w:val="none" w:sz="0" w:space="0" w:color="auto"/>
        <w:bottom w:val="none" w:sz="0" w:space="0" w:color="auto"/>
        <w:right w:val="none" w:sz="0" w:space="0" w:color="auto"/>
      </w:divBdr>
    </w:div>
    <w:div w:id="1186943074">
      <w:marLeft w:val="480"/>
      <w:marRight w:val="0"/>
      <w:marTop w:val="0"/>
      <w:marBottom w:val="0"/>
      <w:divBdr>
        <w:top w:val="none" w:sz="0" w:space="0" w:color="auto"/>
        <w:left w:val="none" w:sz="0" w:space="0" w:color="auto"/>
        <w:bottom w:val="none" w:sz="0" w:space="0" w:color="auto"/>
        <w:right w:val="none" w:sz="0" w:space="0" w:color="auto"/>
      </w:divBdr>
    </w:div>
    <w:div w:id="1187452513">
      <w:marLeft w:val="480"/>
      <w:marRight w:val="0"/>
      <w:marTop w:val="0"/>
      <w:marBottom w:val="0"/>
      <w:divBdr>
        <w:top w:val="none" w:sz="0" w:space="0" w:color="auto"/>
        <w:left w:val="none" w:sz="0" w:space="0" w:color="auto"/>
        <w:bottom w:val="none" w:sz="0" w:space="0" w:color="auto"/>
        <w:right w:val="none" w:sz="0" w:space="0" w:color="auto"/>
      </w:divBdr>
    </w:div>
    <w:div w:id="1187518454">
      <w:marLeft w:val="480"/>
      <w:marRight w:val="0"/>
      <w:marTop w:val="0"/>
      <w:marBottom w:val="0"/>
      <w:divBdr>
        <w:top w:val="none" w:sz="0" w:space="0" w:color="auto"/>
        <w:left w:val="none" w:sz="0" w:space="0" w:color="auto"/>
        <w:bottom w:val="none" w:sz="0" w:space="0" w:color="auto"/>
        <w:right w:val="none" w:sz="0" w:space="0" w:color="auto"/>
      </w:divBdr>
    </w:div>
    <w:div w:id="1187600805">
      <w:marLeft w:val="480"/>
      <w:marRight w:val="0"/>
      <w:marTop w:val="0"/>
      <w:marBottom w:val="0"/>
      <w:divBdr>
        <w:top w:val="none" w:sz="0" w:space="0" w:color="auto"/>
        <w:left w:val="none" w:sz="0" w:space="0" w:color="auto"/>
        <w:bottom w:val="none" w:sz="0" w:space="0" w:color="auto"/>
        <w:right w:val="none" w:sz="0" w:space="0" w:color="auto"/>
      </w:divBdr>
    </w:div>
    <w:div w:id="1187864845">
      <w:marLeft w:val="480"/>
      <w:marRight w:val="0"/>
      <w:marTop w:val="0"/>
      <w:marBottom w:val="0"/>
      <w:divBdr>
        <w:top w:val="none" w:sz="0" w:space="0" w:color="auto"/>
        <w:left w:val="none" w:sz="0" w:space="0" w:color="auto"/>
        <w:bottom w:val="none" w:sz="0" w:space="0" w:color="auto"/>
        <w:right w:val="none" w:sz="0" w:space="0" w:color="auto"/>
      </w:divBdr>
    </w:div>
    <w:div w:id="1187866971">
      <w:marLeft w:val="480"/>
      <w:marRight w:val="0"/>
      <w:marTop w:val="0"/>
      <w:marBottom w:val="0"/>
      <w:divBdr>
        <w:top w:val="none" w:sz="0" w:space="0" w:color="auto"/>
        <w:left w:val="none" w:sz="0" w:space="0" w:color="auto"/>
        <w:bottom w:val="none" w:sz="0" w:space="0" w:color="auto"/>
        <w:right w:val="none" w:sz="0" w:space="0" w:color="auto"/>
      </w:divBdr>
    </w:div>
    <w:div w:id="1188134071">
      <w:marLeft w:val="480"/>
      <w:marRight w:val="0"/>
      <w:marTop w:val="0"/>
      <w:marBottom w:val="0"/>
      <w:divBdr>
        <w:top w:val="none" w:sz="0" w:space="0" w:color="auto"/>
        <w:left w:val="none" w:sz="0" w:space="0" w:color="auto"/>
        <w:bottom w:val="none" w:sz="0" w:space="0" w:color="auto"/>
        <w:right w:val="none" w:sz="0" w:space="0" w:color="auto"/>
      </w:divBdr>
    </w:div>
    <w:div w:id="1188831764">
      <w:marLeft w:val="480"/>
      <w:marRight w:val="0"/>
      <w:marTop w:val="0"/>
      <w:marBottom w:val="0"/>
      <w:divBdr>
        <w:top w:val="none" w:sz="0" w:space="0" w:color="auto"/>
        <w:left w:val="none" w:sz="0" w:space="0" w:color="auto"/>
        <w:bottom w:val="none" w:sz="0" w:space="0" w:color="auto"/>
        <w:right w:val="none" w:sz="0" w:space="0" w:color="auto"/>
      </w:divBdr>
    </w:div>
    <w:div w:id="1189105763">
      <w:marLeft w:val="480"/>
      <w:marRight w:val="0"/>
      <w:marTop w:val="0"/>
      <w:marBottom w:val="0"/>
      <w:divBdr>
        <w:top w:val="none" w:sz="0" w:space="0" w:color="auto"/>
        <w:left w:val="none" w:sz="0" w:space="0" w:color="auto"/>
        <w:bottom w:val="none" w:sz="0" w:space="0" w:color="auto"/>
        <w:right w:val="none" w:sz="0" w:space="0" w:color="auto"/>
      </w:divBdr>
    </w:div>
    <w:div w:id="1189299486">
      <w:marLeft w:val="480"/>
      <w:marRight w:val="0"/>
      <w:marTop w:val="0"/>
      <w:marBottom w:val="0"/>
      <w:divBdr>
        <w:top w:val="none" w:sz="0" w:space="0" w:color="auto"/>
        <w:left w:val="none" w:sz="0" w:space="0" w:color="auto"/>
        <w:bottom w:val="none" w:sz="0" w:space="0" w:color="auto"/>
        <w:right w:val="none" w:sz="0" w:space="0" w:color="auto"/>
      </w:divBdr>
    </w:div>
    <w:div w:id="1190293853">
      <w:marLeft w:val="480"/>
      <w:marRight w:val="0"/>
      <w:marTop w:val="0"/>
      <w:marBottom w:val="0"/>
      <w:divBdr>
        <w:top w:val="none" w:sz="0" w:space="0" w:color="auto"/>
        <w:left w:val="none" w:sz="0" w:space="0" w:color="auto"/>
        <w:bottom w:val="none" w:sz="0" w:space="0" w:color="auto"/>
        <w:right w:val="none" w:sz="0" w:space="0" w:color="auto"/>
      </w:divBdr>
    </w:div>
    <w:div w:id="1190803256">
      <w:marLeft w:val="480"/>
      <w:marRight w:val="0"/>
      <w:marTop w:val="0"/>
      <w:marBottom w:val="0"/>
      <w:divBdr>
        <w:top w:val="none" w:sz="0" w:space="0" w:color="auto"/>
        <w:left w:val="none" w:sz="0" w:space="0" w:color="auto"/>
        <w:bottom w:val="none" w:sz="0" w:space="0" w:color="auto"/>
        <w:right w:val="none" w:sz="0" w:space="0" w:color="auto"/>
      </w:divBdr>
    </w:div>
    <w:div w:id="1190920312">
      <w:marLeft w:val="480"/>
      <w:marRight w:val="0"/>
      <w:marTop w:val="0"/>
      <w:marBottom w:val="0"/>
      <w:divBdr>
        <w:top w:val="none" w:sz="0" w:space="0" w:color="auto"/>
        <w:left w:val="none" w:sz="0" w:space="0" w:color="auto"/>
        <w:bottom w:val="none" w:sz="0" w:space="0" w:color="auto"/>
        <w:right w:val="none" w:sz="0" w:space="0" w:color="auto"/>
      </w:divBdr>
    </w:div>
    <w:div w:id="1190947202">
      <w:marLeft w:val="480"/>
      <w:marRight w:val="0"/>
      <w:marTop w:val="0"/>
      <w:marBottom w:val="0"/>
      <w:divBdr>
        <w:top w:val="none" w:sz="0" w:space="0" w:color="auto"/>
        <w:left w:val="none" w:sz="0" w:space="0" w:color="auto"/>
        <w:bottom w:val="none" w:sz="0" w:space="0" w:color="auto"/>
        <w:right w:val="none" w:sz="0" w:space="0" w:color="auto"/>
      </w:divBdr>
    </w:div>
    <w:div w:id="1190988104">
      <w:marLeft w:val="480"/>
      <w:marRight w:val="0"/>
      <w:marTop w:val="0"/>
      <w:marBottom w:val="0"/>
      <w:divBdr>
        <w:top w:val="none" w:sz="0" w:space="0" w:color="auto"/>
        <w:left w:val="none" w:sz="0" w:space="0" w:color="auto"/>
        <w:bottom w:val="none" w:sz="0" w:space="0" w:color="auto"/>
        <w:right w:val="none" w:sz="0" w:space="0" w:color="auto"/>
      </w:divBdr>
    </w:div>
    <w:div w:id="1191264344">
      <w:marLeft w:val="480"/>
      <w:marRight w:val="0"/>
      <w:marTop w:val="0"/>
      <w:marBottom w:val="0"/>
      <w:divBdr>
        <w:top w:val="none" w:sz="0" w:space="0" w:color="auto"/>
        <w:left w:val="none" w:sz="0" w:space="0" w:color="auto"/>
        <w:bottom w:val="none" w:sz="0" w:space="0" w:color="auto"/>
        <w:right w:val="none" w:sz="0" w:space="0" w:color="auto"/>
      </w:divBdr>
    </w:div>
    <w:div w:id="1191332891">
      <w:marLeft w:val="480"/>
      <w:marRight w:val="0"/>
      <w:marTop w:val="0"/>
      <w:marBottom w:val="0"/>
      <w:divBdr>
        <w:top w:val="none" w:sz="0" w:space="0" w:color="auto"/>
        <w:left w:val="none" w:sz="0" w:space="0" w:color="auto"/>
        <w:bottom w:val="none" w:sz="0" w:space="0" w:color="auto"/>
        <w:right w:val="none" w:sz="0" w:space="0" w:color="auto"/>
      </w:divBdr>
    </w:div>
    <w:div w:id="1191455094">
      <w:marLeft w:val="480"/>
      <w:marRight w:val="0"/>
      <w:marTop w:val="0"/>
      <w:marBottom w:val="0"/>
      <w:divBdr>
        <w:top w:val="none" w:sz="0" w:space="0" w:color="auto"/>
        <w:left w:val="none" w:sz="0" w:space="0" w:color="auto"/>
        <w:bottom w:val="none" w:sz="0" w:space="0" w:color="auto"/>
        <w:right w:val="none" w:sz="0" w:space="0" w:color="auto"/>
      </w:divBdr>
    </w:div>
    <w:div w:id="1191646199">
      <w:marLeft w:val="480"/>
      <w:marRight w:val="0"/>
      <w:marTop w:val="0"/>
      <w:marBottom w:val="0"/>
      <w:divBdr>
        <w:top w:val="none" w:sz="0" w:space="0" w:color="auto"/>
        <w:left w:val="none" w:sz="0" w:space="0" w:color="auto"/>
        <w:bottom w:val="none" w:sz="0" w:space="0" w:color="auto"/>
        <w:right w:val="none" w:sz="0" w:space="0" w:color="auto"/>
      </w:divBdr>
    </w:div>
    <w:div w:id="1191719679">
      <w:marLeft w:val="480"/>
      <w:marRight w:val="0"/>
      <w:marTop w:val="0"/>
      <w:marBottom w:val="0"/>
      <w:divBdr>
        <w:top w:val="none" w:sz="0" w:space="0" w:color="auto"/>
        <w:left w:val="none" w:sz="0" w:space="0" w:color="auto"/>
        <w:bottom w:val="none" w:sz="0" w:space="0" w:color="auto"/>
        <w:right w:val="none" w:sz="0" w:space="0" w:color="auto"/>
      </w:divBdr>
    </w:div>
    <w:div w:id="1191913502">
      <w:marLeft w:val="480"/>
      <w:marRight w:val="0"/>
      <w:marTop w:val="0"/>
      <w:marBottom w:val="0"/>
      <w:divBdr>
        <w:top w:val="none" w:sz="0" w:space="0" w:color="auto"/>
        <w:left w:val="none" w:sz="0" w:space="0" w:color="auto"/>
        <w:bottom w:val="none" w:sz="0" w:space="0" w:color="auto"/>
        <w:right w:val="none" w:sz="0" w:space="0" w:color="auto"/>
      </w:divBdr>
    </w:div>
    <w:div w:id="1191918687">
      <w:marLeft w:val="480"/>
      <w:marRight w:val="0"/>
      <w:marTop w:val="0"/>
      <w:marBottom w:val="0"/>
      <w:divBdr>
        <w:top w:val="none" w:sz="0" w:space="0" w:color="auto"/>
        <w:left w:val="none" w:sz="0" w:space="0" w:color="auto"/>
        <w:bottom w:val="none" w:sz="0" w:space="0" w:color="auto"/>
        <w:right w:val="none" w:sz="0" w:space="0" w:color="auto"/>
      </w:divBdr>
    </w:div>
    <w:div w:id="1192108221">
      <w:marLeft w:val="480"/>
      <w:marRight w:val="0"/>
      <w:marTop w:val="0"/>
      <w:marBottom w:val="0"/>
      <w:divBdr>
        <w:top w:val="none" w:sz="0" w:space="0" w:color="auto"/>
        <w:left w:val="none" w:sz="0" w:space="0" w:color="auto"/>
        <w:bottom w:val="none" w:sz="0" w:space="0" w:color="auto"/>
        <w:right w:val="none" w:sz="0" w:space="0" w:color="auto"/>
      </w:divBdr>
    </w:div>
    <w:div w:id="1192574181">
      <w:marLeft w:val="480"/>
      <w:marRight w:val="0"/>
      <w:marTop w:val="0"/>
      <w:marBottom w:val="0"/>
      <w:divBdr>
        <w:top w:val="none" w:sz="0" w:space="0" w:color="auto"/>
        <w:left w:val="none" w:sz="0" w:space="0" w:color="auto"/>
        <w:bottom w:val="none" w:sz="0" w:space="0" w:color="auto"/>
        <w:right w:val="none" w:sz="0" w:space="0" w:color="auto"/>
      </w:divBdr>
    </w:div>
    <w:div w:id="1192645307">
      <w:marLeft w:val="480"/>
      <w:marRight w:val="0"/>
      <w:marTop w:val="0"/>
      <w:marBottom w:val="0"/>
      <w:divBdr>
        <w:top w:val="none" w:sz="0" w:space="0" w:color="auto"/>
        <w:left w:val="none" w:sz="0" w:space="0" w:color="auto"/>
        <w:bottom w:val="none" w:sz="0" w:space="0" w:color="auto"/>
        <w:right w:val="none" w:sz="0" w:space="0" w:color="auto"/>
      </w:divBdr>
    </w:div>
    <w:div w:id="1192690305">
      <w:marLeft w:val="480"/>
      <w:marRight w:val="0"/>
      <w:marTop w:val="0"/>
      <w:marBottom w:val="0"/>
      <w:divBdr>
        <w:top w:val="none" w:sz="0" w:space="0" w:color="auto"/>
        <w:left w:val="none" w:sz="0" w:space="0" w:color="auto"/>
        <w:bottom w:val="none" w:sz="0" w:space="0" w:color="auto"/>
        <w:right w:val="none" w:sz="0" w:space="0" w:color="auto"/>
      </w:divBdr>
    </w:div>
    <w:div w:id="1192722157">
      <w:marLeft w:val="480"/>
      <w:marRight w:val="0"/>
      <w:marTop w:val="0"/>
      <w:marBottom w:val="0"/>
      <w:divBdr>
        <w:top w:val="none" w:sz="0" w:space="0" w:color="auto"/>
        <w:left w:val="none" w:sz="0" w:space="0" w:color="auto"/>
        <w:bottom w:val="none" w:sz="0" w:space="0" w:color="auto"/>
        <w:right w:val="none" w:sz="0" w:space="0" w:color="auto"/>
      </w:divBdr>
    </w:div>
    <w:div w:id="1192768807">
      <w:marLeft w:val="480"/>
      <w:marRight w:val="0"/>
      <w:marTop w:val="0"/>
      <w:marBottom w:val="0"/>
      <w:divBdr>
        <w:top w:val="none" w:sz="0" w:space="0" w:color="auto"/>
        <w:left w:val="none" w:sz="0" w:space="0" w:color="auto"/>
        <w:bottom w:val="none" w:sz="0" w:space="0" w:color="auto"/>
        <w:right w:val="none" w:sz="0" w:space="0" w:color="auto"/>
      </w:divBdr>
    </w:div>
    <w:div w:id="1193108787">
      <w:marLeft w:val="480"/>
      <w:marRight w:val="0"/>
      <w:marTop w:val="0"/>
      <w:marBottom w:val="0"/>
      <w:divBdr>
        <w:top w:val="none" w:sz="0" w:space="0" w:color="auto"/>
        <w:left w:val="none" w:sz="0" w:space="0" w:color="auto"/>
        <w:bottom w:val="none" w:sz="0" w:space="0" w:color="auto"/>
        <w:right w:val="none" w:sz="0" w:space="0" w:color="auto"/>
      </w:divBdr>
    </w:div>
    <w:div w:id="1193300453">
      <w:marLeft w:val="480"/>
      <w:marRight w:val="0"/>
      <w:marTop w:val="0"/>
      <w:marBottom w:val="0"/>
      <w:divBdr>
        <w:top w:val="none" w:sz="0" w:space="0" w:color="auto"/>
        <w:left w:val="none" w:sz="0" w:space="0" w:color="auto"/>
        <w:bottom w:val="none" w:sz="0" w:space="0" w:color="auto"/>
        <w:right w:val="none" w:sz="0" w:space="0" w:color="auto"/>
      </w:divBdr>
    </w:div>
    <w:div w:id="1193497628">
      <w:marLeft w:val="480"/>
      <w:marRight w:val="0"/>
      <w:marTop w:val="0"/>
      <w:marBottom w:val="0"/>
      <w:divBdr>
        <w:top w:val="none" w:sz="0" w:space="0" w:color="auto"/>
        <w:left w:val="none" w:sz="0" w:space="0" w:color="auto"/>
        <w:bottom w:val="none" w:sz="0" w:space="0" w:color="auto"/>
        <w:right w:val="none" w:sz="0" w:space="0" w:color="auto"/>
      </w:divBdr>
    </w:div>
    <w:div w:id="1194271683">
      <w:marLeft w:val="480"/>
      <w:marRight w:val="0"/>
      <w:marTop w:val="0"/>
      <w:marBottom w:val="0"/>
      <w:divBdr>
        <w:top w:val="none" w:sz="0" w:space="0" w:color="auto"/>
        <w:left w:val="none" w:sz="0" w:space="0" w:color="auto"/>
        <w:bottom w:val="none" w:sz="0" w:space="0" w:color="auto"/>
        <w:right w:val="none" w:sz="0" w:space="0" w:color="auto"/>
      </w:divBdr>
    </w:div>
    <w:div w:id="1194732520">
      <w:marLeft w:val="480"/>
      <w:marRight w:val="0"/>
      <w:marTop w:val="0"/>
      <w:marBottom w:val="0"/>
      <w:divBdr>
        <w:top w:val="none" w:sz="0" w:space="0" w:color="auto"/>
        <w:left w:val="none" w:sz="0" w:space="0" w:color="auto"/>
        <w:bottom w:val="none" w:sz="0" w:space="0" w:color="auto"/>
        <w:right w:val="none" w:sz="0" w:space="0" w:color="auto"/>
      </w:divBdr>
    </w:div>
    <w:div w:id="1195002066">
      <w:marLeft w:val="480"/>
      <w:marRight w:val="0"/>
      <w:marTop w:val="0"/>
      <w:marBottom w:val="0"/>
      <w:divBdr>
        <w:top w:val="none" w:sz="0" w:space="0" w:color="auto"/>
        <w:left w:val="none" w:sz="0" w:space="0" w:color="auto"/>
        <w:bottom w:val="none" w:sz="0" w:space="0" w:color="auto"/>
        <w:right w:val="none" w:sz="0" w:space="0" w:color="auto"/>
      </w:divBdr>
    </w:div>
    <w:div w:id="1195190806">
      <w:marLeft w:val="480"/>
      <w:marRight w:val="0"/>
      <w:marTop w:val="0"/>
      <w:marBottom w:val="0"/>
      <w:divBdr>
        <w:top w:val="none" w:sz="0" w:space="0" w:color="auto"/>
        <w:left w:val="none" w:sz="0" w:space="0" w:color="auto"/>
        <w:bottom w:val="none" w:sz="0" w:space="0" w:color="auto"/>
        <w:right w:val="none" w:sz="0" w:space="0" w:color="auto"/>
      </w:divBdr>
    </w:div>
    <w:div w:id="1195340498">
      <w:marLeft w:val="480"/>
      <w:marRight w:val="0"/>
      <w:marTop w:val="0"/>
      <w:marBottom w:val="0"/>
      <w:divBdr>
        <w:top w:val="none" w:sz="0" w:space="0" w:color="auto"/>
        <w:left w:val="none" w:sz="0" w:space="0" w:color="auto"/>
        <w:bottom w:val="none" w:sz="0" w:space="0" w:color="auto"/>
        <w:right w:val="none" w:sz="0" w:space="0" w:color="auto"/>
      </w:divBdr>
    </w:div>
    <w:div w:id="1195658400">
      <w:marLeft w:val="480"/>
      <w:marRight w:val="0"/>
      <w:marTop w:val="0"/>
      <w:marBottom w:val="0"/>
      <w:divBdr>
        <w:top w:val="none" w:sz="0" w:space="0" w:color="auto"/>
        <w:left w:val="none" w:sz="0" w:space="0" w:color="auto"/>
        <w:bottom w:val="none" w:sz="0" w:space="0" w:color="auto"/>
        <w:right w:val="none" w:sz="0" w:space="0" w:color="auto"/>
      </w:divBdr>
    </w:div>
    <w:div w:id="1196384465">
      <w:marLeft w:val="480"/>
      <w:marRight w:val="0"/>
      <w:marTop w:val="0"/>
      <w:marBottom w:val="0"/>
      <w:divBdr>
        <w:top w:val="none" w:sz="0" w:space="0" w:color="auto"/>
        <w:left w:val="none" w:sz="0" w:space="0" w:color="auto"/>
        <w:bottom w:val="none" w:sz="0" w:space="0" w:color="auto"/>
        <w:right w:val="none" w:sz="0" w:space="0" w:color="auto"/>
      </w:divBdr>
    </w:div>
    <w:div w:id="1196504272">
      <w:marLeft w:val="480"/>
      <w:marRight w:val="0"/>
      <w:marTop w:val="0"/>
      <w:marBottom w:val="0"/>
      <w:divBdr>
        <w:top w:val="none" w:sz="0" w:space="0" w:color="auto"/>
        <w:left w:val="none" w:sz="0" w:space="0" w:color="auto"/>
        <w:bottom w:val="none" w:sz="0" w:space="0" w:color="auto"/>
        <w:right w:val="none" w:sz="0" w:space="0" w:color="auto"/>
      </w:divBdr>
    </w:div>
    <w:div w:id="1197163594">
      <w:marLeft w:val="480"/>
      <w:marRight w:val="0"/>
      <w:marTop w:val="0"/>
      <w:marBottom w:val="0"/>
      <w:divBdr>
        <w:top w:val="none" w:sz="0" w:space="0" w:color="auto"/>
        <w:left w:val="none" w:sz="0" w:space="0" w:color="auto"/>
        <w:bottom w:val="none" w:sz="0" w:space="0" w:color="auto"/>
        <w:right w:val="none" w:sz="0" w:space="0" w:color="auto"/>
      </w:divBdr>
    </w:div>
    <w:div w:id="1197277313">
      <w:marLeft w:val="480"/>
      <w:marRight w:val="0"/>
      <w:marTop w:val="0"/>
      <w:marBottom w:val="0"/>
      <w:divBdr>
        <w:top w:val="none" w:sz="0" w:space="0" w:color="auto"/>
        <w:left w:val="none" w:sz="0" w:space="0" w:color="auto"/>
        <w:bottom w:val="none" w:sz="0" w:space="0" w:color="auto"/>
        <w:right w:val="none" w:sz="0" w:space="0" w:color="auto"/>
      </w:divBdr>
    </w:div>
    <w:div w:id="1197430864">
      <w:marLeft w:val="480"/>
      <w:marRight w:val="0"/>
      <w:marTop w:val="0"/>
      <w:marBottom w:val="0"/>
      <w:divBdr>
        <w:top w:val="none" w:sz="0" w:space="0" w:color="auto"/>
        <w:left w:val="none" w:sz="0" w:space="0" w:color="auto"/>
        <w:bottom w:val="none" w:sz="0" w:space="0" w:color="auto"/>
        <w:right w:val="none" w:sz="0" w:space="0" w:color="auto"/>
      </w:divBdr>
    </w:div>
    <w:div w:id="1197625400">
      <w:marLeft w:val="480"/>
      <w:marRight w:val="0"/>
      <w:marTop w:val="0"/>
      <w:marBottom w:val="0"/>
      <w:divBdr>
        <w:top w:val="none" w:sz="0" w:space="0" w:color="auto"/>
        <w:left w:val="none" w:sz="0" w:space="0" w:color="auto"/>
        <w:bottom w:val="none" w:sz="0" w:space="0" w:color="auto"/>
        <w:right w:val="none" w:sz="0" w:space="0" w:color="auto"/>
      </w:divBdr>
    </w:div>
    <w:div w:id="1197692040">
      <w:marLeft w:val="480"/>
      <w:marRight w:val="0"/>
      <w:marTop w:val="0"/>
      <w:marBottom w:val="0"/>
      <w:divBdr>
        <w:top w:val="none" w:sz="0" w:space="0" w:color="auto"/>
        <w:left w:val="none" w:sz="0" w:space="0" w:color="auto"/>
        <w:bottom w:val="none" w:sz="0" w:space="0" w:color="auto"/>
        <w:right w:val="none" w:sz="0" w:space="0" w:color="auto"/>
      </w:divBdr>
    </w:div>
    <w:div w:id="1197893192">
      <w:marLeft w:val="480"/>
      <w:marRight w:val="0"/>
      <w:marTop w:val="0"/>
      <w:marBottom w:val="0"/>
      <w:divBdr>
        <w:top w:val="none" w:sz="0" w:space="0" w:color="auto"/>
        <w:left w:val="none" w:sz="0" w:space="0" w:color="auto"/>
        <w:bottom w:val="none" w:sz="0" w:space="0" w:color="auto"/>
        <w:right w:val="none" w:sz="0" w:space="0" w:color="auto"/>
      </w:divBdr>
    </w:div>
    <w:div w:id="1198540220">
      <w:marLeft w:val="480"/>
      <w:marRight w:val="0"/>
      <w:marTop w:val="0"/>
      <w:marBottom w:val="0"/>
      <w:divBdr>
        <w:top w:val="none" w:sz="0" w:space="0" w:color="auto"/>
        <w:left w:val="none" w:sz="0" w:space="0" w:color="auto"/>
        <w:bottom w:val="none" w:sz="0" w:space="0" w:color="auto"/>
        <w:right w:val="none" w:sz="0" w:space="0" w:color="auto"/>
      </w:divBdr>
    </w:div>
    <w:div w:id="1198542418">
      <w:marLeft w:val="480"/>
      <w:marRight w:val="0"/>
      <w:marTop w:val="0"/>
      <w:marBottom w:val="0"/>
      <w:divBdr>
        <w:top w:val="none" w:sz="0" w:space="0" w:color="auto"/>
        <w:left w:val="none" w:sz="0" w:space="0" w:color="auto"/>
        <w:bottom w:val="none" w:sz="0" w:space="0" w:color="auto"/>
        <w:right w:val="none" w:sz="0" w:space="0" w:color="auto"/>
      </w:divBdr>
    </w:div>
    <w:div w:id="1198619804">
      <w:marLeft w:val="480"/>
      <w:marRight w:val="0"/>
      <w:marTop w:val="0"/>
      <w:marBottom w:val="0"/>
      <w:divBdr>
        <w:top w:val="none" w:sz="0" w:space="0" w:color="auto"/>
        <w:left w:val="none" w:sz="0" w:space="0" w:color="auto"/>
        <w:bottom w:val="none" w:sz="0" w:space="0" w:color="auto"/>
        <w:right w:val="none" w:sz="0" w:space="0" w:color="auto"/>
      </w:divBdr>
    </w:div>
    <w:div w:id="1199122032">
      <w:marLeft w:val="480"/>
      <w:marRight w:val="0"/>
      <w:marTop w:val="0"/>
      <w:marBottom w:val="0"/>
      <w:divBdr>
        <w:top w:val="none" w:sz="0" w:space="0" w:color="auto"/>
        <w:left w:val="none" w:sz="0" w:space="0" w:color="auto"/>
        <w:bottom w:val="none" w:sz="0" w:space="0" w:color="auto"/>
        <w:right w:val="none" w:sz="0" w:space="0" w:color="auto"/>
      </w:divBdr>
    </w:div>
    <w:div w:id="1199195648">
      <w:marLeft w:val="480"/>
      <w:marRight w:val="0"/>
      <w:marTop w:val="0"/>
      <w:marBottom w:val="0"/>
      <w:divBdr>
        <w:top w:val="none" w:sz="0" w:space="0" w:color="auto"/>
        <w:left w:val="none" w:sz="0" w:space="0" w:color="auto"/>
        <w:bottom w:val="none" w:sz="0" w:space="0" w:color="auto"/>
        <w:right w:val="none" w:sz="0" w:space="0" w:color="auto"/>
      </w:divBdr>
    </w:div>
    <w:div w:id="1199245100">
      <w:marLeft w:val="480"/>
      <w:marRight w:val="0"/>
      <w:marTop w:val="0"/>
      <w:marBottom w:val="0"/>
      <w:divBdr>
        <w:top w:val="none" w:sz="0" w:space="0" w:color="auto"/>
        <w:left w:val="none" w:sz="0" w:space="0" w:color="auto"/>
        <w:bottom w:val="none" w:sz="0" w:space="0" w:color="auto"/>
        <w:right w:val="none" w:sz="0" w:space="0" w:color="auto"/>
      </w:divBdr>
    </w:div>
    <w:div w:id="1199857413">
      <w:marLeft w:val="480"/>
      <w:marRight w:val="0"/>
      <w:marTop w:val="0"/>
      <w:marBottom w:val="0"/>
      <w:divBdr>
        <w:top w:val="none" w:sz="0" w:space="0" w:color="auto"/>
        <w:left w:val="none" w:sz="0" w:space="0" w:color="auto"/>
        <w:bottom w:val="none" w:sz="0" w:space="0" w:color="auto"/>
        <w:right w:val="none" w:sz="0" w:space="0" w:color="auto"/>
      </w:divBdr>
    </w:div>
    <w:div w:id="1199898945">
      <w:marLeft w:val="480"/>
      <w:marRight w:val="0"/>
      <w:marTop w:val="0"/>
      <w:marBottom w:val="0"/>
      <w:divBdr>
        <w:top w:val="none" w:sz="0" w:space="0" w:color="auto"/>
        <w:left w:val="none" w:sz="0" w:space="0" w:color="auto"/>
        <w:bottom w:val="none" w:sz="0" w:space="0" w:color="auto"/>
        <w:right w:val="none" w:sz="0" w:space="0" w:color="auto"/>
      </w:divBdr>
    </w:div>
    <w:div w:id="1200508217">
      <w:marLeft w:val="480"/>
      <w:marRight w:val="0"/>
      <w:marTop w:val="0"/>
      <w:marBottom w:val="0"/>
      <w:divBdr>
        <w:top w:val="none" w:sz="0" w:space="0" w:color="auto"/>
        <w:left w:val="none" w:sz="0" w:space="0" w:color="auto"/>
        <w:bottom w:val="none" w:sz="0" w:space="0" w:color="auto"/>
        <w:right w:val="none" w:sz="0" w:space="0" w:color="auto"/>
      </w:divBdr>
    </w:div>
    <w:div w:id="1200627705">
      <w:marLeft w:val="480"/>
      <w:marRight w:val="0"/>
      <w:marTop w:val="0"/>
      <w:marBottom w:val="0"/>
      <w:divBdr>
        <w:top w:val="none" w:sz="0" w:space="0" w:color="auto"/>
        <w:left w:val="none" w:sz="0" w:space="0" w:color="auto"/>
        <w:bottom w:val="none" w:sz="0" w:space="0" w:color="auto"/>
        <w:right w:val="none" w:sz="0" w:space="0" w:color="auto"/>
      </w:divBdr>
    </w:div>
    <w:div w:id="1200700802">
      <w:marLeft w:val="480"/>
      <w:marRight w:val="0"/>
      <w:marTop w:val="0"/>
      <w:marBottom w:val="0"/>
      <w:divBdr>
        <w:top w:val="none" w:sz="0" w:space="0" w:color="auto"/>
        <w:left w:val="none" w:sz="0" w:space="0" w:color="auto"/>
        <w:bottom w:val="none" w:sz="0" w:space="0" w:color="auto"/>
        <w:right w:val="none" w:sz="0" w:space="0" w:color="auto"/>
      </w:divBdr>
    </w:div>
    <w:div w:id="1200783078">
      <w:marLeft w:val="480"/>
      <w:marRight w:val="0"/>
      <w:marTop w:val="0"/>
      <w:marBottom w:val="0"/>
      <w:divBdr>
        <w:top w:val="none" w:sz="0" w:space="0" w:color="auto"/>
        <w:left w:val="none" w:sz="0" w:space="0" w:color="auto"/>
        <w:bottom w:val="none" w:sz="0" w:space="0" w:color="auto"/>
        <w:right w:val="none" w:sz="0" w:space="0" w:color="auto"/>
      </w:divBdr>
    </w:div>
    <w:div w:id="1201017711">
      <w:marLeft w:val="480"/>
      <w:marRight w:val="0"/>
      <w:marTop w:val="0"/>
      <w:marBottom w:val="0"/>
      <w:divBdr>
        <w:top w:val="none" w:sz="0" w:space="0" w:color="auto"/>
        <w:left w:val="none" w:sz="0" w:space="0" w:color="auto"/>
        <w:bottom w:val="none" w:sz="0" w:space="0" w:color="auto"/>
        <w:right w:val="none" w:sz="0" w:space="0" w:color="auto"/>
      </w:divBdr>
    </w:div>
    <w:div w:id="1201017799">
      <w:marLeft w:val="480"/>
      <w:marRight w:val="0"/>
      <w:marTop w:val="0"/>
      <w:marBottom w:val="0"/>
      <w:divBdr>
        <w:top w:val="none" w:sz="0" w:space="0" w:color="auto"/>
        <w:left w:val="none" w:sz="0" w:space="0" w:color="auto"/>
        <w:bottom w:val="none" w:sz="0" w:space="0" w:color="auto"/>
        <w:right w:val="none" w:sz="0" w:space="0" w:color="auto"/>
      </w:divBdr>
    </w:div>
    <w:div w:id="1201019704">
      <w:marLeft w:val="480"/>
      <w:marRight w:val="0"/>
      <w:marTop w:val="0"/>
      <w:marBottom w:val="0"/>
      <w:divBdr>
        <w:top w:val="none" w:sz="0" w:space="0" w:color="auto"/>
        <w:left w:val="none" w:sz="0" w:space="0" w:color="auto"/>
        <w:bottom w:val="none" w:sz="0" w:space="0" w:color="auto"/>
        <w:right w:val="none" w:sz="0" w:space="0" w:color="auto"/>
      </w:divBdr>
    </w:div>
    <w:div w:id="1201279938">
      <w:marLeft w:val="480"/>
      <w:marRight w:val="0"/>
      <w:marTop w:val="0"/>
      <w:marBottom w:val="0"/>
      <w:divBdr>
        <w:top w:val="none" w:sz="0" w:space="0" w:color="auto"/>
        <w:left w:val="none" w:sz="0" w:space="0" w:color="auto"/>
        <w:bottom w:val="none" w:sz="0" w:space="0" w:color="auto"/>
        <w:right w:val="none" w:sz="0" w:space="0" w:color="auto"/>
      </w:divBdr>
    </w:div>
    <w:div w:id="1201355396">
      <w:marLeft w:val="480"/>
      <w:marRight w:val="0"/>
      <w:marTop w:val="0"/>
      <w:marBottom w:val="0"/>
      <w:divBdr>
        <w:top w:val="none" w:sz="0" w:space="0" w:color="auto"/>
        <w:left w:val="none" w:sz="0" w:space="0" w:color="auto"/>
        <w:bottom w:val="none" w:sz="0" w:space="0" w:color="auto"/>
        <w:right w:val="none" w:sz="0" w:space="0" w:color="auto"/>
      </w:divBdr>
    </w:div>
    <w:div w:id="1201553087">
      <w:marLeft w:val="480"/>
      <w:marRight w:val="0"/>
      <w:marTop w:val="0"/>
      <w:marBottom w:val="0"/>
      <w:divBdr>
        <w:top w:val="none" w:sz="0" w:space="0" w:color="auto"/>
        <w:left w:val="none" w:sz="0" w:space="0" w:color="auto"/>
        <w:bottom w:val="none" w:sz="0" w:space="0" w:color="auto"/>
        <w:right w:val="none" w:sz="0" w:space="0" w:color="auto"/>
      </w:divBdr>
    </w:div>
    <w:div w:id="1202330130">
      <w:marLeft w:val="480"/>
      <w:marRight w:val="0"/>
      <w:marTop w:val="0"/>
      <w:marBottom w:val="0"/>
      <w:divBdr>
        <w:top w:val="none" w:sz="0" w:space="0" w:color="auto"/>
        <w:left w:val="none" w:sz="0" w:space="0" w:color="auto"/>
        <w:bottom w:val="none" w:sz="0" w:space="0" w:color="auto"/>
        <w:right w:val="none" w:sz="0" w:space="0" w:color="auto"/>
      </w:divBdr>
    </w:div>
    <w:div w:id="1202858545">
      <w:marLeft w:val="480"/>
      <w:marRight w:val="0"/>
      <w:marTop w:val="0"/>
      <w:marBottom w:val="0"/>
      <w:divBdr>
        <w:top w:val="none" w:sz="0" w:space="0" w:color="auto"/>
        <w:left w:val="none" w:sz="0" w:space="0" w:color="auto"/>
        <w:bottom w:val="none" w:sz="0" w:space="0" w:color="auto"/>
        <w:right w:val="none" w:sz="0" w:space="0" w:color="auto"/>
      </w:divBdr>
    </w:div>
    <w:div w:id="1202939292">
      <w:marLeft w:val="480"/>
      <w:marRight w:val="0"/>
      <w:marTop w:val="0"/>
      <w:marBottom w:val="0"/>
      <w:divBdr>
        <w:top w:val="none" w:sz="0" w:space="0" w:color="auto"/>
        <w:left w:val="none" w:sz="0" w:space="0" w:color="auto"/>
        <w:bottom w:val="none" w:sz="0" w:space="0" w:color="auto"/>
        <w:right w:val="none" w:sz="0" w:space="0" w:color="auto"/>
      </w:divBdr>
    </w:div>
    <w:div w:id="1203132951">
      <w:marLeft w:val="480"/>
      <w:marRight w:val="0"/>
      <w:marTop w:val="0"/>
      <w:marBottom w:val="0"/>
      <w:divBdr>
        <w:top w:val="none" w:sz="0" w:space="0" w:color="auto"/>
        <w:left w:val="none" w:sz="0" w:space="0" w:color="auto"/>
        <w:bottom w:val="none" w:sz="0" w:space="0" w:color="auto"/>
        <w:right w:val="none" w:sz="0" w:space="0" w:color="auto"/>
      </w:divBdr>
    </w:div>
    <w:div w:id="1203322582">
      <w:marLeft w:val="480"/>
      <w:marRight w:val="0"/>
      <w:marTop w:val="0"/>
      <w:marBottom w:val="0"/>
      <w:divBdr>
        <w:top w:val="none" w:sz="0" w:space="0" w:color="auto"/>
        <w:left w:val="none" w:sz="0" w:space="0" w:color="auto"/>
        <w:bottom w:val="none" w:sz="0" w:space="0" w:color="auto"/>
        <w:right w:val="none" w:sz="0" w:space="0" w:color="auto"/>
      </w:divBdr>
    </w:div>
    <w:div w:id="1203328014">
      <w:marLeft w:val="480"/>
      <w:marRight w:val="0"/>
      <w:marTop w:val="0"/>
      <w:marBottom w:val="0"/>
      <w:divBdr>
        <w:top w:val="none" w:sz="0" w:space="0" w:color="auto"/>
        <w:left w:val="none" w:sz="0" w:space="0" w:color="auto"/>
        <w:bottom w:val="none" w:sz="0" w:space="0" w:color="auto"/>
        <w:right w:val="none" w:sz="0" w:space="0" w:color="auto"/>
      </w:divBdr>
    </w:div>
    <w:div w:id="1203593073">
      <w:marLeft w:val="480"/>
      <w:marRight w:val="0"/>
      <w:marTop w:val="0"/>
      <w:marBottom w:val="0"/>
      <w:divBdr>
        <w:top w:val="none" w:sz="0" w:space="0" w:color="auto"/>
        <w:left w:val="none" w:sz="0" w:space="0" w:color="auto"/>
        <w:bottom w:val="none" w:sz="0" w:space="0" w:color="auto"/>
        <w:right w:val="none" w:sz="0" w:space="0" w:color="auto"/>
      </w:divBdr>
    </w:div>
    <w:div w:id="1203906210">
      <w:marLeft w:val="480"/>
      <w:marRight w:val="0"/>
      <w:marTop w:val="0"/>
      <w:marBottom w:val="0"/>
      <w:divBdr>
        <w:top w:val="none" w:sz="0" w:space="0" w:color="auto"/>
        <w:left w:val="none" w:sz="0" w:space="0" w:color="auto"/>
        <w:bottom w:val="none" w:sz="0" w:space="0" w:color="auto"/>
        <w:right w:val="none" w:sz="0" w:space="0" w:color="auto"/>
      </w:divBdr>
    </w:div>
    <w:div w:id="1204178102">
      <w:marLeft w:val="480"/>
      <w:marRight w:val="0"/>
      <w:marTop w:val="0"/>
      <w:marBottom w:val="0"/>
      <w:divBdr>
        <w:top w:val="none" w:sz="0" w:space="0" w:color="auto"/>
        <w:left w:val="none" w:sz="0" w:space="0" w:color="auto"/>
        <w:bottom w:val="none" w:sz="0" w:space="0" w:color="auto"/>
        <w:right w:val="none" w:sz="0" w:space="0" w:color="auto"/>
      </w:divBdr>
    </w:div>
    <w:div w:id="1204296238">
      <w:marLeft w:val="480"/>
      <w:marRight w:val="0"/>
      <w:marTop w:val="0"/>
      <w:marBottom w:val="0"/>
      <w:divBdr>
        <w:top w:val="none" w:sz="0" w:space="0" w:color="auto"/>
        <w:left w:val="none" w:sz="0" w:space="0" w:color="auto"/>
        <w:bottom w:val="none" w:sz="0" w:space="0" w:color="auto"/>
        <w:right w:val="none" w:sz="0" w:space="0" w:color="auto"/>
      </w:divBdr>
    </w:div>
    <w:div w:id="1204562811">
      <w:marLeft w:val="480"/>
      <w:marRight w:val="0"/>
      <w:marTop w:val="0"/>
      <w:marBottom w:val="0"/>
      <w:divBdr>
        <w:top w:val="none" w:sz="0" w:space="0" w:color="auto"/>
        <w:left w:val="none" w:sz="0" w:space="0" w:color="auto"/>
        <w:bottom w:val="none" w:sz="0" w:space="0" w:color="auto"/>
        <w:right w:val="none" w:sz="0" w:space="0" w:color="auto"/>
      </w:divBdr>
    </w:div>
    <w:div w:id="1204640098">
      <w:marLeft w:val="480"/>
      <w:marRight w:val="0"/>
      <w:marTop w:val="0"/>
      <w:marBottom w:val="0"/>
      <w:divBdr>
        <w:top w:val="none" w:sz="0" w:space="0" w:color="auto"/>
        <w:left w:val="none" w:sz="0" w:space="0" w:color="auto"/>
        <w:bottom w:val="none" w:sz="0" w:space="0" w:color="auto"/>
        <w:right w:val="none" w:sz="0" w:space="0" w:color="auto"/>
      </w:divBdr>
    </w:div>
    <w:div w:id="1205097268">
      <w:marLeft w:val="480"/>
      <w:marRight w:val="0"/>
      <w:marTop w:val="0"/>
      <w:marBottom w:val="0"/>
      <w:divBdr>
        <w:top w:val="none" w:sz="0" w:space="0" w:color="auto"/>
        <w:left w:val="none" w:sz="0" w:space="0" w:color="auto"/>
        <w:bottom w:val="none" w:sz="0" w:space="0" w:color="auto"/>
        <w:right w:val="none" w:sz="0" w:space="0" w:color="auto"/>
      </w:divBdr>
    </w:div>
    <w:div w:id="1205486399">
      <w:marLeft w:val="480"/>
      <w:marRight w:val="0"/>
      <w:marTop w:val="0"/>
      <w:marBottom w:val="0"/>
      <w:divBdr>
        <w:top w:val="none" w:sz="0" w:space="0" w:color="auto"/>
        <w:left w:val="none" w:sz="0" w:space="0" w:color="auto"/>
        <w:bottom w:val="none" w:sz="0" w:space="0" w:color="auto"/>
        <w:right w:val="none" w:sz="0" w:space="0" w:color="auto"/>
      </w:divBdr>
    </w:div>
    <w:div w:id="1205673510">
      <w:marLeft w:val="480"/>
      <w:marRight w:val="0"/>
      <w:marTop w:val="0"/>
      <w:marBottom w:val="0"/>
      <w:divBdr>
        <w:top w:val="none" w:sz="0" w:space="0" w:color="auto"/>
        <w:left w:val="none" w:sz="0" w:space="0" w:color="auto"/>
        <w:bottom w:val="none" w:sz="0" w:space="0" w:color="auto"/>
        <w:right w:val="none" w:sz="0" w:space="0" w:color="auto"/>
      </w:divBdr>
    </w:div>
    <w:div w:id="1205949935">
      <w:marLeft w:val="480"/>
      <w:marRight w:val="0"/>
      <w:marTop w:val="0"/>
      <w:marBottom w:val="0"/>
      <w:divBdr>
        <w:top w:val="none" w:sz="0" w:space="0" w:color="auto"/>
        <w:left w:val="none" w:sz="0" w:space="0" w:color="auto"/>
        <w:bottom w:val="none" w:sz="0" w:space="0" w:color="auto"/>
        <w:right w:val="none" w:sz="0" w:space="0" w:color="auto"/>
      </w:divBdr>
    </w:div>
    <w:div w:id="1206063975">
      <w:marLeft w:val="480"/>
      <w:marRight w:val="0"/>
      <w:marTop w:val="0"/>
      <w:marBottom w:val="0"/>
      <w:divBdr>
        <w:top w:val="none" w:sz="0" w:space="0" w:color="auto"/>
        <w:left w:val="none" w:sz="0" w:space="0" w:color="auto"/>
        <w:bottom w:val="none" w:sz="0" w:space="0" w:color="auto"/>
        <w:right w:val="none" w:sz="0" w:space="0" w:color="auto"/>
      </w:divBdr>
    </w:div>
    <w:div w:id="1206064755">
      <w:marLeft w:val="480"/>
      <w:marRight w:val="0"/>
      <w:marTop w:val="0"/>
      <w:marBottom w:val="0"/>
      <w:divBdr>
        <w:top w:val="none" w:sz="0" w:space="0" w:color="auto"/>
        <w:left w:val="none" w:sz="0" w:space="0" w:color="auto"/>
        <w:bottom w:val="none" w:sz="0" w:space="0" w:color="auto"/>
        <w:right w:val="none" w:sz="0" w:space="0" w:color="auto"/>
      </w:divBdr>
    </w:div>
    <w:div w:id="1206136950">
      <w:marLeft w:val="480"/>
      <w:marRight w:val="0"/>
      <w:marTop w:val="0"/>
      <w:marBottom w:val="0"/>
      <w:divBdr>
        <w:top w:val="none" w:sz="0" w:space="0" w:color="auto"/>
        <w:left w:val="none" w:sz="0" w:space="0" w:color="auto"/>
        <w:bottom w:val="none" w:sz="0" w:space="0" w:color="auto"/>
        <w:right w:val="none" w:sz="0" w:space="0" w:color="auto"/>
      </w:divBdr>
    </w:div>
    <w:div w:id="1206454225">
      <w:marLeft w:val="480"/>
      <w:marRight w:val="0"/>
      <w:marTop w:val="0"/>
      <w:marBottom w:val="0"/>
      <w:divBdr>
        <w:top w:val="none" w:sz="0" w:space="0" w:color="auto"/>
        <w:left w:val="none" w:sz="0" w:space="0" w:color="auto"/>
        <w:bottom w:val="none" w:sz="0" w:space="0" w:color="auto"/>
        <w:right w:val="none" w:sz="0" w:space="0" w:color="auto"/>
      </w:divBdr>
    </w:div>
    <w:div w:id="1206795287">
      <w:marLeft w:val="480"/>
      <w:marRight w:val="0"/>
      <w:marTop w:val="0"/>
      <w:marBottom w:val="0"/>
      <w:divBdr>
        <w:top w:val="none" w:sz="0" w:space="0" w:color="auto"/>
        <w:left w:val="none" w:sz="0" w:space="0" w:color="auto"/>
        <w:bottom w:val="none" w:sz="0" w:space="0" w:color="auto"/>
        <w:right w:val="none" w:sz="0" w:space="0" w:color="auto"/>
      </w:divBdr>
    </w:div>
    <w:div w:id="1206866398">
      <w:marLeft w:val="480"/>
      <w:marRight w:val="0"/>
      <w:marTop w:val="0"/>
      <w:marBottom w:val="0"/>
      <w:divBdr>
        <w:top w:val="none" w:sz="0" w:space="0" w:color="auto"/>
        <w:left w:val="none" w:sz="0" w:space="0" w:color="auto"/>
        <w:bottom w:val="none" w:sz="0" w:space="0" w:color="auto"/>
        <w:right w:val="none" w:sz="0" w:space="0" w:color="auto"/>
      </w:divBdr>
    </w:div>
    <w:div w:id="1206913045">
      <w:marLeft w:val="480"/>
      <w:marRight w:val="0"/>
      <w:marTop w:val="0"/>
      <w:marBottom w:val="0"/>
      <w:divBdr>
        <w:top w:val="none" w:sz="0" w:space="0" w:color="auto"/>
        <w:left w:val="none" w:sz="0" w:space="0" w:color="auto"/>
        <w:bottom w:val="none" w:sz="0" w:space="0" w:color="auto"/>
        <w:right w:val="none" w:sz="0" w:space="0" w:color="auto"/>
      </w:divBdr>
    </w:div>
    <w:div w:id="1206916960">
      <w:marLeft w:val="480"/>
      <w:marRight w:val="0"/>
      <w:marTop w:val="0"/>
      <w:marBottom w:val="0"/>
      <w:divBdr>
        <w:top w:val="none" w:sz="0" w:space="0" w:color="auto"/>
        <w:left w:val="none" w:sz="0" w:space="0" w:color="auto"/>
        <w:bottom w:val="none" w:sz="0" w:space="0" w:color="auto"/>
        <w:right w:val="none" w:sz="0" w:space="0" w:color="auto"/>
      </w:divBdr>
    </w:div>
    <w:div w:id="1206992056">
      <w:marLeft w:val="480"/>
      <w:marRight w:val="0"/>
      <w:marTop w:val="0"/>
      <w:marBottom w:val="0"/>
      <w:divBdr>
        <w:top w:val="none" w:sz="0" w:space="0" w:color="auto"/>
        <w:left w:val="none" w:sz="0" w:space="0" w:color="auto"/>
        <w:bottom w:val="none" w:sz="0" w:space="0" w:color="auto"/>
        <w:right w:val="none" w:sz="0" w:space="0" w:color="auto"/>
      </w:divBdr>
    </w:div>
    <w:div w:id="1207835136">
      <w:marLeft w:val="480"/>
      <w:marRight w:val="0"/>
      <w:marTop w:val="0"/>
      <w:marBottom w:val="0"/>
      <w:divBdr>
        <w:top w:val="none" w:sz="0" w:space="0" w:color="auto"/>
        <w:left w:val="none" w:sz="0" w:space="0" w:color="auto"/>
        <w:bottom w:val="none" w:sz="0" w:space="0" w:color="auto"/>
        <w:right w:val="none" w:sz="0" w:space="0" w:color="auto"/>
      </w:divBdr>
    </w:div>
    <w:div w:id="1208178267">
      <w:marLeft w:val="480"/>
      <w:marRight w:val="0"/>
      <w:marTop w:val="0"/>
      <w:marBottom w:val="0"/>
      <w:divBdr>
        <w:top w:val="none" w:sz="0" w:space="0" w:color="auto"/>
        <w:left w:val="none" w:sz="0" w:space="0" w:color="auto"/>
        <w:bottom w:val="none" w:sz="0" w:space="0" w:color="auto"/>
        <w:right w:val="none" w:sz="0" w:space="0" w:color="auto"/>
      </w:divBdr>
    </w:div>
    <w:div w:id="1208184550">
      <w:marLeft w:val="480"/>
      <w:marRight w:val="0"/>
      <w:marTop w:val="0"/>
      <w:marBottom w:val="0"/>
      <w:divBdr>
        <w:top w:val="none" w:sz="0" w:space="0" w:color="auto"/>
        <w:left w:val="none" w:sz="0" w:space="0" w:color="auto"/>
        <w:bottom w:val="none" w:sz="0" w:space="0" w:color="auto"/>
        <w:right w:val="none" w:sz="0" w:space="0" w:color="auto"/>
      </w:divBdr>
    </w:div>
    <w:div w:id="1208184880">
      <w:marLeft w:val="480"/>
      <w:marRight w:val="0"/>
      <w:marTop w:val="0"/>
      <w:marBottom w:val="0"/>
      <w:divBdr>
        <w:top w:val="none" w:sz="0" w:space="0" w:color="auto"/>
        <w:left w:val="none" w:sz="0" w:space="0" w:color="auto"/>
        <w:bottom w:val="none" w:sz="0" w:space="0" w:color="auto"/>
        <w:right w:val="none" w:sz="0" w:space="0" w:color="auto"/>
      </w:divBdr>
    </w:div>
    <w:div w:id="1208378416">
      <w:marLeft w:val="480"/>
      <w:marRight w:val="0"/>
      <w:marTop w:val="0"/>
      <w:marBottom w:val="0"/>
      <w:divBdr>
        <w:top w:val="none" w:sz="0" w:space="0" w:color="auto"/>
        <w:left w:val="none" w:sz="0" w:space="0" w:color="auto"/>
        <w:bottom w:val="none" w:sz="0" w:space="0" w:color="auto"/>
        <w:right w:val="none" w:sz="0" w:space="0" w:color="auto"/>
      </w:divBdr>
    </w:div>
    <w:div w:id="1208448997">
      <w:marLeft w:val="480"/>
      <w:marRight w:val="0"/>
      <w:marTop w:val="0"/>
      <w:marBottom w:val="0"/>
      <w:divBdr>
        <w:top w:val="none" w:sz="0" w:space="0" w:color="auto"/>
        <w:left w:val="none" w:sz="0" w:space="0" w:color="auto"/>
        <w:bottom w:val="none" w:sz="0" w:space="0" w:color="auto"/>
        <w:right w:val="none" w:sz="0" w:space="0" w:color="auto"/>
      </w:divBdr>
    </w:div>
    <w:div w:id="1208565697">
      <w:marLeft w:val="480"/>
      <w:marRight w:val="0"/>
      <w:marTop w:val="0"/>
      <w:marBottom w:val="0"/>
      <w:divBdr>
        <w:top w:val="none" w:sz="0" w:space="0" w:color="auto"/>
        <w:left w:val="none" w:sz="0" w:space="0" w:color="auto"/>
        <w:bottom w:val="none" w:sz="0" w:space="0" w:color="auto"/>
        <w:right w:val="none" w:sz="0" w:space="0" w:color="auto"/>
      </w:divBdr>
    </w:div>
    <w:div w:id="1208756144">
      <w:marLeft w:val="480"/>
      <w:marRight w:val="0"/>
      <w:marTop w:val="0"/>
      <w:marBottom w:val="0"/>
      <w:divBdr>
        <w:top w:val="none" w:sz="0" w:space="0" w:color="auto"/>
        <w:left w:val="none" w:sz="0" w:space="0" w:color="auto"/>
        <w:bottom w:val="none" w:sz="0" w:space="0" w:color="auto"/>
        <w:right w:val="none" w:sz="0" w:space="0" w:color="auto"/>
      </w:divBdr>
    </w:div>
    <w:div w:id="1209101532">
      <w:marLeft w:val="480"/>
      <w:marRight w:val="0"/>
      <w:marTop w:val="0"/>
      <w:marBottom w:val="0"/>
      <w:divBdr>
        <w:top w:val="none" w:sz="0" w:space="0" w:color="auto"/>
        <w:left w:val="none" w:sz="0" w:space="0" w:color="auto"/>
        <w:bottom w:val="none" w:sz="0" w:space="0" w:color="auto"/>
        <w:right w:val="none" w:sz="0" w:space="0" w:color="auto"/>
      </w:divBdr>
    </w:div>
    <w:div w:id="1209102206">
      <w:marLeft w:val="480"/>
      <w:marRight w:val="0"/>
      <w:marTop w:val="0"/>
      <w:marBottom w:val="0"/>
      <w:divBdr>
        <w:top w:val="none" w:sz="0" w:space="0" w:color="auto"/>
        <w:left w:val="none" w:sz="0" w:space="0" w:color="auto"/>
        <w:bottom w:val="none" w:sz="0" w:space="0" w:color="auto"/>
        <w:right w:val="none" w:sz="0" w:space="0" w:color="auto"/>
      </w:divBdr>
    </w:div>
    <w:div w:id="1209336436">
      <w:marLeft w:val="480"/>
      <w:marRight w:val="0"/>
      <w:marTop w:val="0"/>
      <w:marBottom w:val="0"/>
      <w:divBdr>
        <w:top w:val="none" w:sz="0" w:space="0" w:color="auto"/>
        <w:left w:val="none" w:sz="0" w:space="0" w:color="auto"/>
        <w:bottom w:val="none" w:sz="0" w:space="0" w:color="auto"/>
        <w:right w:val="none" w:sz="0" w:space="0" w:color="auto"/>
      </w:divBdr>
    </w:div>
    <w:div w:id="1209338087">
      <w:marLeft w:val="480"/>
      <w:marRight w:val="0"/>
      <w:marTop w:val="0"/>
      <w:marBottom w:val="0"/>
      <w:divBdr>
        <w:top w:val="none" w:sz="0" w:space="0" w:color="auto"/>
        <w:left w:val="none" w:sz="0" w:space="0" w:color="auto"/>
        <w:bottom w:val="none" w:sz="0" w:space="0" w:color="auto"/>
        <w:right w:val="none" w:sz="0" w:space="0" w:color="auto"/>
      </w:divBdr>
    </w:div>
    <w:div w:id="1209339358">
      <w:marLeft w:val="480"/>
      <w:marRight w:val="0"/>
      <w:marTop w:val="0"/>
      <w:marBottom w:val="0"/>
      <w:divBdr>
        <w:top w:val="none" w:sz="0" w:space="0" w:color="auto"/>
        <w:left w:val="none" w:sz="0" w:space="0" w:color="auto"/>
        <w:bottom w:val="none" w:sz="0" w:space="0" w:color="auto"/>
        <w:right w:val="none" w:sz="0" w:space="0" w:color="auto"/>
      </w:divBdr>
    </w:div>
    <w:div w:id="1209412066">
      <w:marLeft w:val="480"/>
      <w:marRight w:val="0"/>
      <w:marTop w:val="0"/>
      <w:marBottom w:val="0"/>
      <w:divBdr>
        <w:top w:val="none" w:sz="0" w:space="0" w:color="auto"/>
        <w:left w:val="none" w:sz="0" w:space="0" w:color="auto"/>
        <w:bottom w:val="none" w:sz="0" w:space="0" w:color="auto"/>
        <w:right w:val="none" w:sz="0" w:space="0" w:color="auto"/>
      </w:divBdr>
    </w:div>
    <w:div w:id="1209878863">
      <w:marLeft w:val="480"/>
      <w:marRight w:val="0"/>
      <w:marTop w:val="0"/>
      <w:marBottom w:val="0"/>
      <w:divBdr>
        <w:top w:val="none" w:sz="0" w:space="0" w:color="auto"/>
        <w:left w:val="none" w:sz="0" w:space="0" w:color="auto"/>
        <w:bottom w:val="none" w:sz="0" w:space="0" w:color="auto"/>
        <w:right w:val="none" w:sz="0" w:space="0" w:color="auto"/>
      </w:divBdr>
    </w:div>
    <w:div w:id="1209950158">
      <w:marLeft w:val="480"/>
      <w:marRight w:val="0"/>
      <w:marTop w:val="0"/>
      <w:marBottom w:val="0"/>
      <w:divBdr>
        <w:top w:val="none" w:sz="0" w:space="0" w:color="auto"/>
        <w:left w:val="none" w:sz="0" w:space="0" w:color="auto"/>
        <w:bottom w:val="none" w:sz="0" w:space="0" w:color="auto"/>
        <w:right w:val="none" w:sz="0" w:space="0" w:color="auto"/>
      </w:divBdr>
    </w:div>
    <w:div w:id="1210649598">
      <w:marLeft w:val="480"/>
      <w:marRight w:val="0"/>
      <w:marTop w:val="0"/>
      <w:marBottom w:val="0"/>
      <w:divBdr>
        <w:top w:val="none" w:sz="0" w:space="0" w:color="auto"/>
        <w:left w:val="none" w:sz="0" w:space="0" w:color="auto"/>
        <w:bottom w:val="none" w:sz="0" w:space="0" w:color="auto"/>
        <w:right w:val="none" w:sz="0" w:space="0" w:color="auto"/>
      </w:divBdr>
    </w:div>
    <w:div w:id="1210989942">
      <w:marLeft w:val="480"/>
      <w:marRight w:val="0"/>
      <w:marTop w:val="0"/>
      <w:marBottom w:val="0"/>
      <w:divBdr>
        <w:top w:val="none" w:sz="0" w:space="0" w:color="auto"/>
        <w:left w:val="none" w:sz="0" w:space="0" w:color="auto"/>
        <w:bottom w:val="none" w:sz="0" w:space="0" w:color="auto"/>
        <w:right w:val="none" w:sz="0" w:space="0" w:color="auto"/>
      </w:divBdr>
    </w:div>
    <w:div w:id="1211306867">
      <w:marLeft w:val="480"/>
      <w:marRight w:val="0"/>
      <w:marTop w:val="0"/>
      <w:marBottom w:val="0"/>
      <w:divBdr>
        <w:top w:val="none" w:sz="0" w:space="0" w:color="auto"/>
        <w:left w:val="none" w:sz="0" w:space="0" w:color="auto"/>
        <w:bottom w:val="none" w:sz="0" w:space="0" w:color="auto"/>
        <w:right w:val="none" w:sz="0" w:space="0" w:color="auto"/>
      </w:divBdr>
    </w:div>
    <w:div w:id="1211500813">
      <w:marLeft w:val="480"/>
      <w:marRight w:val="0"/>
      <w:marTop w:val="0"/>
      <w:marBottom w:val="0"/>
      <w:divBdr>
        <w:top w:val="none" w:sz="0" w:space="0" w:color="auto"/>
        <w:left w:val="none" w:sz="0" w:space="0" w:color="auto"/>
        <w:bottom w:val="none" w:sz="0" w:space="0" w:color="auto"/>
        <w:right w:val="none" w:sz="0" w:space="0" w:color="auto"/>
      </w:divBdr>
    </w:div>
    <w:div w:id="1211573240">
      <w:marLeft w:val="480"/>
      <w:marRight w:val="0"/>
      <w:marTop w:val="0"/>
      <w:marBottom w:val="0"/>
      <w:divBdr>
        <w:top w:val="none" w:sz="0" w:space="0" w:color="auto"/>
        <w:left w:val="none" w:sz="0" w:space="0" w:color="auto"/>
        <w:bottom w:val="none" w:sz="0" w:space="0" w:color="auto"/>
        <w:right w:val="none" w:sz="0" w:space="0" w:color="auto"/>
      </w:divBdr>
    </w:div>
    <w:div w:id="1211650245">
      <w:marLeft w:val="480"/>
      <w:marRight w:val="0"/>
      <w:marTop w:val="0"/>
      <w:marBottom w:val="0"/>
      <w:divBdr>
        <w:top w:val="none" w:sz="0" w:space="0" w:color="auto"/>
        <w:left w:val="none" w:sz="0" w:space="0" w:color="auto"/>
        <w:bottom w:val="none" w:sz="0" w:space="0" w:color="auto"/>
        <w:right w:val="none" w:sz="0" w:space="0" w:color="auto"/>
      </w:divBdr>
    </w:div>
    <w:div w:id="1211697065">
      <w:marLeft w:val="480"/>
      <w:marRight w:val="0"/>
      <w:marTop w:val="0"/>
      <w:marBottom w:val="0"/>
      <w:divBdr>
        <w:top w:val="none" w:sz="0" w:space="0" w:color="auto"/>
        <w:left w:val="none" w:sz="0" w:space="0" w:color="auto"/>
        <w:bottom w:val="none" w:sz="0" w:space="0" w:color="auto"/>
        <w:right w:val="none" w:sz="0" w:space="0" w:color="auto"/>
      </w:divBdr>
    </w:div>
    <w:div w:id="1211842646">
      <w:marLeft w:val="480"/>
      <w:marRight w:val="0"/>
      <w:marTop w:val="0"/>
      <w:marBottom w:val="0"/>
      <w:divBdr>
        <w:top w:val="none" w:sz="0" w:space="0" w:color="auto"/>
        <w:left w:val="none" w:sz="0" w:space="0" w:color="auto"/>
        <w:bottom w:val="none" w:sz="0" w:space="0" w:color="auto"/>
        <w:right w:val="none" w:sz="0" w:space="0" w:color="auto"/>
      </w:divBdr>
    </w:div>
    <w:div w:id="1212382695">
      <w:marLeft w:val="480"/>
      <w:marRight w:val="0"/>
      <w:marTop w:val="0"/>
      <w:marBottom w:val="0"/>
      <w:divBdr>
        <w:top w:val="none" w:sz="0" w:space="0" w:color="auto"/>
        <w:left w:val="none" w:sz="0" w:space="0" w:color="auto"/>
        <w:bottom w:val="none" w:sz="0" w:space="0" w:color="auto"/>
        <w:right w:val="none" w:sz="0" w:space="0" w:color="auto"/>
      </w:divBdr>
    </w:div>
    <w:div w:id="1213345170">
      <w:marLeft w:val="480"/>
      <w:marRight w:val="0"/>
      <w:marTop w:val="0"/>
      <w:marBottom w:val="0"/>
      <w:divBdr>
        <w:top w:val="none" w:sz="0" w:space="0" w:color="auto"/>
        <w:left w:val="none" w:sz="0" w:space="0" w:color="auto"/>
        <w:bottom w:val="none" w:sz="0" w:space="0" w:color="auto"/>
        <w:right w:val="none" w:sz="0" w:space="0" w:color="auto"/>
      </w:divBdr>
    </w:div>
    <w:div w:id="1213349519">
      <w:marLeft w:val="480"/>
      <w:marRight w:val="0"/>
      <w:marTop w:val="0"/>
      <w:marBottom w:val="0"/>
      <w:divBdr>
        <w:top w:val="none" w:sz="0" w:space="0" w:color="auto"/>
        <w:left w:val="none" w:sz="0" w:space="0" w:color="auto"/>
        <w:bottom w:val="none" w:sz="0" w:space="0" w:color="auto"/>
        <w:right w:val="none" w:sz="0" w:space="0" w:color="auto"/>
      </w:divBdr>
    </w:div>
    <w:div w:id="1213420182">
      <w:marLeft w:val="480"/>
      <w:marRight w:val="0"/>
      <w:marTop w:val="0"/>
      <w:marBottom w:val="0"/>
      <w:divBdr>
        <w:top w:val="none" w:sz="0" w:space="0" w:color="auto"/>
        <w:left w:val="none" w:sz="0" w:space="0" w:color="auto"/>
        <w:bottom w:val="none" w:sz="0" w:space="0" w:color="auto"/>
        <w:right w:val="none" w:sz="0" w:space="0" w:color="auto"/>
      </w:divBdr>
    </w:div>
    <w:div w:id="1213616487">
      <w:marLeft w:val="480"/>
      <w:marRight w:val="0"/>
      <w:marTop w:val="0"/>
      <w:marBottom w:val="0"/>
      <w:divBdr>
        <w:top w:val="none" w:sz="0" w:space="0" w:color="auto"/>
        <w:left w:val="none" w:sz="0" w:space="0" w:color="auto"/>
        <w:bottom w:val="none" w:sz="0" w:space="0" w:color="auto"/>
        <w:right w:val="none" w:sz="0" w:space="0" w:color="auto"/>
      </w:divBdr>
    </w:div>
    <w:div w:id="1214121745">
      <w:marLeft w:val="480"/>
      <w:marRight w:val="0"/>
      <w:marTop w:val="0"/>
      <w:marBottom w:val="0"/>
      <w:divBdr>
        <w:top w:val="none" w:sz="0" w:space="0" w:color="auto"/>
        <w:left w:val="none" w:sz="0" w:space="0" w:color="auto"/>
        <w:bottom w:val="none" w:sz="0" w:space="0" w:color="auto"/>
        <w:right w:val="none" w:sz="0" w:space="0" w:color="auto"/>
      </w:divBdr>
    </w:div>
    <w:div w:id="1214468406">
      <w:marLeft w:val="480"/>
      <w:marRight w:val="0"/>
      <w:marTop w:val="0"/>
      <w:marBottom w:val="0"/>
      <w:divBdr>
        <w:top w:val="none" w:sz="0" w:space="0" w:color="auto"/>
        <w:left w:val="none" w:sz="0" w:space="0" w:color="auto"/>
        <w:bottom w:val="none" w:sz="0" w:space="0" w:color="auto"/>
        <w:right w:val="none" w:sz="0" w:space="0" w:color="auto"/>
      </w:divBdr>
    </w:div>
    <w:div w:id="1214655725">
      <w:marLeft w:val="480"/>
      <w:marRight w:val="0"/>
      <w:marTop w:val="0"/>
      <w:marBottom w:val="0"/>
      <w:divBdr>
        <w:top w:val="none" w:sz="0" w:space="0" w:color="auto"/>
        <w:left w:val="none" w:sz="0" w:space="0" w:color="auto"/>
        <w:bottom w:val="none" w:sz="0" w:space="0" w:color="auto"/>
        <w:right w:val="none" w:sz="0" w:space="0" w:color="auto"/>
      </w:divBdr>
    </w:div>
    <w:div w:id="1214850763">
      <w:marLeft w:val="480"/>
      <w:marRight w:val="0"/>
      <w:marTop w:val="0"/>
      <w:marBottom w:val="0"/>
      <w:divBdr>
        <w:top w:val="none" w:sz="0" w:space="0" w:color="auto"/>
        <w:left w:val="none" w:sz="0" w:space="0" w:color="auto"/>
        <w:bottom w:val="none" w:sz="0" w:space="0" w:color="auto"/>
        <w:right w:val="none" w:sz="0" w:space="0" w:color="auto"/>
      </w:divBdr>
    </w:div>
    <w:div w:id="1215242142">
      <w:marLeft w:val="480"/>
      <w:marRight w:val="0"/>
      <w:marTop w:val="0"/>
      <w:marBottom w:val="0"/>
      <w:divBdr>
        <w:top w:val="none" w:sz="0" w:space="0" w:color="auto"/>
        <w:left w:val="none" w:sz="0" w:space="0" w:color="auto"/>
        <w:bottom w:val="none" w:sz="0" w:space="0" w:color="auto"/>
        <w:right w:val="none" w:sz="0" w:space="0" w:color="auto"/>
      </w:divBdr>
    </w:div>
    <w:div w:id="1215584219">
      <w:marLeft w:val="480"/>
      <w:marRight w:val="0"/>
      <w:marTop w:val="0"/>
      <w:marBottom w:val="0"/>
      <w:divBdr>
        <w:top w:val="none" w:sz="0" w:space="0" w:color="auto"/>
        <w:left w:val="none" w:sz="0" w:space="0" w:color="auto"/>
        <w:bottom w:val="none" w:sz="0" w:space="0" w:color="auto"/>
        <w:right w:val="none" w:sz="0" w:space="0" w:color="auto"/>
      </w:divBdr>
    </w:div>
    <w:div w:id="1216162004">
      <w:marLeft w:val="480"/>
      <w:marRight w:val="0"/>
      <w:marTop w:val="0"/>
      <w:marBottom w:val="0"/>
      <w:divBdr>
        <w:top w:val="none" w:sz="0" w:space="0" w:color="auto"/>
        <w:left w:val="none" w:sz="0" w:space="0" w:color="auto"/>
        <w:bottom w:val="none" w:sz="0" w:space="0" w:color="auto"/>
        <w:right w:val="none" w:sz="0" w:space="0" w:color="auto"/>
      </w:divBdr>
    </w:div>
    <w:div w:id="1216505416">
      <w:marLeft w:val="480"/>
      <w:marRight w:val="0"/>
      <w:marTop w:val="0"/>
      <w:marBottom w:val="0"/>
      <w:divBdr>
        <w:top w:val="none" w:sz="0" w:space="0" w:color="auto"/>
        <w:left w:val="none" w:sz="0" w:space="0" w:color="auto"/>
        <w:bottom w:val="none" w:sz="0" w:space="0" w:color="auto"/>
        <w:right w:val="none" w:sz="0" w:space="0" w:color="auto"/>
      </w:divBdr>
    </w:div>
    <w:div w:id="1216703863">
      <w:marLeft w:val="480"/>
      <w:marRight w:val="0"/>
      <w:marTop w:val="0"/>
      <w:marBottom w:val="0"/>
      <w:divBdr>
        <w:top w:val="none" w:sz="0" w:space="0" w:color="auto"/>
        <w:left w:val="none" w:sz="0" w:space="0" w:color="auto"/>
        <w:bottom w:val="none" w:sz="0" w:space="0" w:color="auto"/>
        <w:right w:val="none" w:sz="0" w:space="0" w:color="auto"/>
      </w:divBdr>
    </w:div>
    <w:div w:id="1216817135">
      <w:marLeft w:val="480"/>
      <w:marRight w:val="0"/>
      <w:marTop w:val="0"/>
      <w:marBottom w:val="0"/>
      <w:divBdr>
        <w:top w:val="none" w:sz="0" w:space="0" w:color="auto"/>
        <w:left w:val="none" w:sz="0" w:space="0" w:color="auto"/>
        <w:bottom w:val="none" w:sz="0" w:space="0" w:color="auto"/>
        <w:right w:val="none" w:sz="0" w:space="0" w:color="auto"/>
      </w:divBdr>
    </w:div>
    <w:div w:id="1216939071">
      <w:marLeft w:val="480"/>
      <w:marRight w:val="0"/>
      <w:marTop w:val="0"/>
      <w:marBottom w:val="0"/>
      <w:divBdr>
        <w:top w:val="none" w:sz="0" w:space="0" w:color="auto"/>
        <w:left w:val="none" w:sz="0" w:space="0" w:color="auto"/>
        <w:bottom w:val="none" w:sz="0" w:space="0" w:color="auto"/>
        <w:right w:val="none" w:sz="0" w:space="0" w:color="auto"/>
      </w:divBdr>
    </w:div>
    <w:div w:id="1217355811">
      <w:marLeft w:val="480"/>
      <w:marRight w:val="0"/>
      <w:marTop w:val="0"/>
      <w:marBottom w:val="0"/>
      <w:divBdr>
        <w:top w:val="none" w:sz="0" w:space="0" w:color="auto"/>
        <w:left w:val="none" w:sz="0" w:space="0" w:color="auto"/>
        <w:bottom w:val="none" w:sz="0" w:space="0" w:color="auto"/>
        <w:right w:val="none" w:sz="0" w:space="0" w:color="auto"/>
      </w:divBdr>
    </w:div>
    <w:div w:id="1217474681">
      <w:marLeft w:val="480"/>
      <w:marRight w:val="0"/>
      <w:marTop w:val="0"/>
      <w:marBottom w:val="0"/>
      <w:divBdr>
        <w:top w:val="none" w:sz="0" w:space="0" w:color="auto"/>
        <w:left w:val="none" w:sz="0" w:space="0" w:color="auto"/>
        <w:bottom w:val="none" w:sz="0" w:space="0" w:color="auto"/>
        <w:right w:val="none" w:sz="0" w:space="0" w:color="auto"/>
      </w:divBdr>
    </w:div>
    <w:div w:id="1217667229">
      <w:marLeft w:val="480"/>
      <w:marRight w:val="0"/>
      <w:marTop w:val="0"/>
      <w:marBottom w:val="0"/>
      <w:divBdr>
        <w:top w:val="none" w:sz="0" w:space="0" w:color="auto"/>
        <w:left w:val="none" w:sz="0" w:space="0" w:color="auto"/>
        <w:bottom w:val="none" w:sz="0" w:space="0" w:color="auto"/>
        <w:right w:val="none" w:sz="0" w:space="0" w:color="auto"/>
      </w:divBdr>
    </w:div>
    <w:div w:id="1218083626">
      <w:marLeft w:val="480"/>
      <w:marRight w:val="0"/>
      <w:marTop w:val="0"/>
      <w:marBottom w:val="0"/>
      <w:divBdr>
        <w:top w:val="none" w:sz="0" w:space="0" w:color="auto"/>
        <w:left w:val="none" w:sz="0" w:space="0" w:color="auto"/>
        <w:bottom w:val="none" w:sz="0" w:space="0" w:color="auto"/>
        <w:right w:val="none" w:sz="0" w:space="0" w:color="auto"/>
      </w:divBdr>
    </w:div>
    <w:div w:id="1218932992">
      <w:marLeft w:val="480"/>
      <w:marRight w:val="0"/>
      <w:marTop w:val="0"/>
      <w:marBottom w:val="0"/>
      <w:divBdr>
        <w:top w:val="none" w:sz="0" w:space="0" w:color="auto"/>
        <w:left w:val="none" w:sz="0" w:space="0" w:color="auto"/>
        <w:bottom w:val="none" w:sz="0" w:space="0" w:color="auto"/>
        <w:right w:val="none" w:sz="0" w:space="0" w:color="auto"/>
      </w:divBdr>
    </w:div>
    <w:div w:id="1219243157">
      <w:marLeft w:val="480"/>
      <w:marRight w:val="0"/>
      <w:marTop w:val="0"/>
      <w:marBottom w:val="0"/>
      <w:divBdr>
        <w:top w:val="none" w:sz="0" w:space="0" w:color="auto"/>
        <w:left w:val="none" w:sz="0" w:space="0" w:color="auto"/>
        <w:bottom w:val="none" w:sz="0" w:space="0" w:color="auto"/>
        <w:right w:val="none" w:sz="0" w:space="0" w:color="auto"/>
      </w:divBdr>
    </w:div>
    <w:div w:id="1219318393">
      <w:marLeft w:val="480"/>
      <w:marRight w:val="0"/>
      <w:marTop w:val="0"/>
      <w:marBottom w:val="0"/>
      <w:divBdr>
        <w:top w:val="none" w:sz="0" w:space="0" w:color="auto"/>
        <w:left w:val="none" w:sz="0" w:space="0" w:color="auto"/>
        <w:bottom w:val="none" w:sz="0" w:space="0" w:color="auto"/>
        <w:right w:val="none" w:sz="0" w:space="0" w:color="auto"/>
      </w:divBdr>
    </w:div>
    <w:div w:id="1219363082">
      <w:marLeft w:val="480"/>
      <w:marRight w:val="0"/>
      <w:marTop w:val="0"/>
      <w:marBottom w:val="0"/>
      <w:divBdr>
        <w:top w:val="none" w:sz="0" w:space="0" w:color="auto"/>
        <w:left w:val="none" w:sz="0" w:space="0" w:color="auto"/>
        <w:bottom w:val="none" w:sz="0" w:space="0" w:color="auto"/>
        <w:right w:val="none" w:sz="0" w:space="0" w:color="auto"/>
      </w:divBdr>
    </w:div>
    <w:div w:id="1219441509">
      <w:marLeft w:val="480"/>
      <w:marRight w:val="0"/>
      <w:marTop w:val="0"/>
      <w:marBottom w:val="0"/>
      <w:divBdr>
        <w:top w:val="none" w:sz="0" w:space="0" w:color="auto"/>
        <w:left w:val="none" w:sz="0" w:space="0" w:color="auto"/>
        <w:bottom w:val="none" w:sz="0" w:space="0" w:color="auto"/>
        <w:right w:val="none" w:sz="0" w:space="0" w:color="auto"/>
      </w:divBdr>
    </w:div>
    <w:div w:id="1219511617">
      <w:marLeft w:val="480"/>
      <w:marRight w:val="0"/>
      <w:marTop w:val="0"/>
      <w:marBottom w:val="0"/>
      <w:divBdr>
        <w:top w:val="none" w:sz="0" w:space="0" w:color="auto"/>
        <w:left w:val="none" w:sz="0" w:space="0" w:color="auto"/>
        <w:bottom w:val="none" w:sz="0" w:space="0" w:color="auto"/>
        <w:right w:val="none" w:sz="0" w:space="0" w:color="auto"/>
      </w:divBdr>
    </w:div>
    <w:div w:id="1219703529">
      <w:marLeft w:val="480"/>
      <w:marRight w:val="0"/>
      <w:marTop w:val="0"/>
      <w:marBottom w:val="0"/>
      <w:divBdr>
        <w:top w:val="none" w:sz="0" w:space="0" w:color="auto"/>
        <w:left w:val="none" w:sz="0" w:space="0" w:color="auto"/>
        <w:bottom w:val="none" w:sz="0" w:space="0" w:color="auto"/>
        <w:right w:val="none" w:sz="0" w:space="0" w:color="auto"/>
      </w:divBdr>
    </w:div>
    <w:div w:id="1219710339">
      <w:marLeft w:val="480"/>
      <w:marRight w:val="0"/>
      <w:marTop w:val="0"/>
      <w:marBottom w:val="0"/>
      <w:divBdr>
        <w:top w:val="none" w:sz="0" w:space="0" w:color="auto"/>
        <w:left w:val="none" w:sz="0" w:space="0" w:color="auto"/>
        <w:bottom w:val="none" w:sz="0" w:space="0" w:color="auto"/>
        <w:right w:val="none" w:sz="0" w:space="0" w:color="auto"/>
      </w:divBdr>
    </w:div>
    <w:div w:id="1219900309">
      <w:marLeft w:val="480"/>
      <w:marRight w:val="0"/>
      <w:marTop w:val="0"/>
      <w:marBottom w:val="0"/>
      <w:divBdr>
        <w:top w:val="none" w:sz="0" w:space="0" w:color="auto"/>
        <w:left w:val="none" w:sz="0" w:space="0" w:color="auto"/>
        <w:bottom w:val="none" w:sz="0" w:space="0" w:color="auto"/>
        <w:right w:val="none" w:sz="0" w:space="0" w:color="auto"/>
      </w:divBdr>
    </w:div>
    <w:div w:id="1219902928">
      <w:marLeft w:val="480"/>
      <w:marRight w:val="0"/>
      <w:marTop w:val="0"/>
      <w:marBottom w:val="0"/>
      <w:divBdr>
        <w:top w:val="none" w:sz="0" w:space="0" w:color="auto"/>
        <w:left w:val="none" w:sz="0" w:space="0" w:color="auto"/>
        <w:bottom w:val="none" w:sz="0" w:space="0" w:color="auto"/>
        <w:right w:val="none" w:sz="0" w:space="0" w:color="auto"/>
      </w:divBdr>
    </w:div>
    <w:div w:id="1220752985">
      <w:marLeft w:val="480"/>
      <w:marRight w:val="0"/>
      <w:marTop w:val="0"/>
      <w:marBottom w:val="0"/>
      <w:divBdr>
        <w:top w:val="none" w:sz="0" w:space="0" w:color="auto"/>
        <w:left w:val="none" w:sz="0" w:space="0" w:color="auto"/>
        <w:bottom w:val="none" w:sz="0" w:space="0" w:color="auto"/>
        <w:right w:val="none" w:sz="0" w:space="0" w:color="auto"/>
      </w:divBdr>
    </w:div>
    <w:div w:id="1221088543">
      <w:marLeft w:val="480"/>
      <w:marRight w:val="0"/>
      <w:marTop w:val="0"/>
      <w:marBottom w:val="0"/>
      <w:divBdr>
        <w:top w:val="none" w:sz="0" w:space="0" w:color="auto"/>
        <w:left w:val="none" w:sz="0" w:space="0" w:color="auto"/>
        <w:bottom w:val="none" w:sz="0" w:space="0" w:color="auto"/>
        <w:right w:val="none" w:sz="0" w:space="0" w:color="auto"/>
      </w:divBdr>
    </w:div>
    <w:div w:id="1221286433">
      <w:marLeft w:val="480"/>
      <w:marRight w:val="0"/>
      <w:marTop w:val="0"/>
      <w:marBottom w:val="0"/>
      <w:divBdr>
        <w:top w:val="none" w:sz="0" w:space="0" w:color="auto"/>
        <w:left w:val="none" w:sz="0" w:space="0" w:color="auto"/>
        <w:bottom w:val="none" w:sz="0" w:space="0" w:color="auto"/>
        <w:right w:val="none" w:sz="0" w:space="0" w:color="auto"/>
      </w:divBdr>
    </w:div>
    <w:div w:id="1221290573">
      <w:marLeft w:val="480"/>
      <w:marRight w:val="0"/>
      <w:marTop w:val="0"/>
      <w:marBottom w:val="0"/>
      <w:divBdr>
        <w:top w:val="none" w:sz="0" w:space="0" w:color="auto"/>
        <w:left w:val="none" w:sz="0" w:space="0" w:color="auto"/>
        <w:bottom w:val="none" w:sz="0" w:space="0" w:color="auto"/>
        <w:right w:val="none" w:sz="0" w:space="0" w:color="auto"/>
      </w:divBdr>
    </w:div>
    <w:div w:id="1221482527">
      <w:marLeft w:val="480"/>
      <w:marRight w:val="0"/>
      <w:marTop w:val="0"/>
      <w:marBottom w:val="0"/>
      <w:divBdr>
        <w:top w:val="none" w:sz="0" w:space="0" w:color="auto"/>
        <w:left w:val="none" w:sz="0" w:space="0" w:color="auto"/>
        <w:bottom w:val="none" w:sz="0" w:space="0" w:color="auto"/>
        <w:right w:val="none" w:sz="0" w:space="0" w:color="auto"/>
      </w:divBdr>
    </w:div>
    <w:div w:id="1221746555">
      <w:marLeft w:val="480"/>
      <w:marRight w:val="0"/>
      <w:marTop w:val="0"/>
      <w:marBottom w:val="0"/>
      <w:divBdr>
        <w:top w:val="none" w:sz="0" w:space="0" w:color="auto"/>
        <w:left w:val="none" w:sz="0" w:space="0" w:color="auto"/>
        <w:bottom w:val="none" w:sz="0" w:space="0" w:color="auto"/>
        <w:right w:val="none" w:sz="0" w:space="0" w:color="auto"/>
      </w:divBdr>
    </w:div>
    <w:div w:id="1221748350">
      <w:marLeft w:val="480"/>
      <w:marRight w:val="0"/>
      <w:marTop w:val="0"/>
      <w:marBottom w:val="0"/>
      <w:divBdr>
        <w:top w:val="none" w:sz="0" w:space="0" w:color="auto"/>
        <w:left w:val="none" w:sz="0" w:space="0" w:color="auto"/>
        <w:bottom w:val="none" w:sz="0" w:space="0" w:color="auto"/>
        <w:right w:val="none" w:sz="0" w:space="0" w:color="auto"/>
      </w:divBdr>
    </w:div>
    <w:div w:id="1221790825">
      <w:marLeft w:val="480"/>
      <w:marRight w:val="0"/>
      <w:marTop w:val="0"/>
      <w:marBottom w:val="0"/>
      <w:divBdr>
        <w:top w:val="none" w:sz="0" w:space="0" w:color="auto"/>
        <w:left w:val="none" w:sz="0" w:space="0" w:color="auto"/>
        <w:bottom w:val="none" w:sz="0" w:space="0" w:color="auto"/>
        <w:right w:val="none" w:sz="0" w:space="0" w:color="auto"/>
      </w:divBdr>
    </w:div>
    <w:div w:id="1222013755">
      <w:marLeft w:val="480"/>
      <w:marRight w:val="0"/>
      <w:marTop w:val="0"/>
      <w:marBottom w:val="0"/>
      <w:divBdr>
        <w:top w:val="none" w:sz="0" w:space="0" w:color="auto"/>
        <w:left w:val="none" w:sz="0" w:space="0" w:color="auto"/>
        <w:bottom w:val="none" w:sz="0" w:space="0" w:color="auto"/>
        <w:right w:val="none" w:sz="0" w:space="0" w:color="auto"/>
      </w:divBdr>
    </w:div>
    <w:div w:id="1222014850">
      <w:marLeft w:val="480"/>
      <w:marRight w:val="0"/>
      <w:marTop w:val="0"/>
      <w:marBottom w:val="0"/>
      <w:divBdr>
        <w:top w:val="none" w:sz="0" w:space="0" w:color="auto"/>
        <w:left w:val="none" w:sz="0" w:space="0" w:color="auto"/>
        <w:bottom w:val="none" w:sz="0" w:space="0" w:color="auto"/>
        <w:right w:val="none" w:sz="0" w:space="0" w:color="auto"/>
      </w:divBdr>
    </w:div>
    <w:div w:id="1222523918">
      <w:marLeft w:val="480"/>
      <w:marRight w:val="0"/>
      <w:marTop w:val="0"/>
      <w:marBottom w:val="0"/>
      <w:divBdr>
        <w:top w:val="none" w:sz="0" w:space="0" w:color="auto"/>
        <w:left w:val="none" w:sz="0" w:space="0" w:color="auto"/>
        <w:bottom w:val="none" w:sz="0" w:space="0" w:color="auto"/>
        <w:right w:val="none" w:sz="0" w:space="0" w:color="auto"/>
      </w:divBdr>
    </w:div>
    <w:div w:id="1222862049">
      <w:marLeft w:val="480"/>
      <w:marRight w:val="0"/>
      <w:marTop w:val="0"/>
      <w:marBottom w:val="0"/>
      <w:divBdr>
        <w:top w:val="none" w:sz="0" w:space="0" w:color="auto"/>
        <w:left w:val="none" w:sz="0" w:space="0" w:color="auto"/>
        <w:bottom w:val="none" w:sz="0" w:space="0" w:color="auto"/>
        <w:right w:val="none" w:sz="0" w:space="0" w:color="auto"/>
      </w:divBdr>
    </w:div>
    <w:div w:id="1223492343">
      <w:marLeft w:val="480"/>
      <w:marRight w:val="0"/>
      <w:marTop w:val="0"/>
      <w:marBottom w:val="0"/>
      <w:divBdr>
        <w:top w:val="none" w:sz="0" w:space="0" w:color="auto"/>
        <w:left w:val="none" w:sz="0" w:space="0" w:color="auto"/>
        <w:bottom w:val="none" w:sz="0" w:space="0" w:color="auto"/>
        <w:right w:val="none" w:sz="0" w:space="0" w:color="auto"/>
      </w:divBdr>
    </w:div>
    <w:div w:id="1223634816">
      <w:marLeft w:val="480"/>
      <w:marRight w:val="0"/>
      <w:marTop w:val="0"/>
      <w:marBottom w:val="0"/>
      <w:divBdr>
        <w:top w:val="none" w:sz="0" w:space="0" w:color="auto"/>
        <w:left w:val="none" w:sz="0" w:space="0" w:color="auto"/>
        <w:bottom w:val="none" w:sz="0" w:space="0" w:color="auto"/>
        <w:right w:val="none" w:sz="0" w:space="0" w:color="auto"/>
      </w:divBdr>
    </w:div>
    <w:div w:id="1223786213">
      <w:marLeft w:val="480"/>
      <w:marRight w:val="0"/>
      <w:marTop w:val="0"/>
      <w:marBottom w:val="0"/>
      <w:divBdr>
        <w:top w:val="none" w:sz="0" w:space="0" w:color="auto"/>
        <w:left w:val="none" w:sz="0" w:space="0" w:color="auto"/>
        <w:bottom w:val="none" w:sz="0" w:space="0" w:color="auto"/>
        <w:right w:val="none" w:sz="0" w:space="0" w:color="auto"/>
      </w:divBdr>
    </w:div>
    <w:div w:id="1223903983">
      <w:marLeft w:val="480"/>
      <w:marRight w:val="0"/>
      <w:marTop w:val="0"/>
      <w:marBottom w:val="0"/>
      <w:divBdr>
        <w:top w:val="none" w:sz="0" w:space="0" w:color="auto"/>
        <w:left w:val="none" w:sz="0" w:space="0" w:color="auto"/>
        <w:bottom w:val="none" w:sz="0" w:space="0" w:color="auto"/>
        <w:right w:val="none" w:sz="0" w:space="0" w:color="auto"/>
      </w:divBdr>
    </w:div>
    <w:div w:id="1223978233">
      <w:marLeft w:val="480"/>
      <w:marRight w:val="0"/>
      <w:marTop w:val="0"/>
      <w:marBottom w:val="0"/>
      <w:divBdr>
        <w:top w:val="none" w:sz="0" w:space="0" w:color="auto"/>
        <w:left w:val="none" w:sz="0" w:space="0" w:color="auto"/>
        <w:bottom w:val="none" w:sz="0" w:space="0" w:color="auto"/>
        <w:right w:val="none" w:sz="0" w:space="0" w:color="auto"/>
      </w:divBdr>
    </w:div>
    <w:div w:id="1224440912">
      <w:marLeft w:val="480"/>
      <w:marRight w:val="0"/>
      <w:marTop w:val="0"/>
      <w:marBottom w:val="0"/>
      <w:divBdr>
        <w:top w:val="none" w:sz="0" w:space="0" w:color="auto"/>
        <w:left w:val="none" w:sz="0" w:space="0" w:color="auto"/>
        <w:bottom w:val="none" w:sz="0" w:space="0" w:color="auto"/>
        <w:right w:val="none" w:sz="0" w:space="0" w:color="auto"/>
      </w:divBdr>
    </w:div>
    <w:div w:id="1224487238">
      <w:marLeft w:val="480"/>
      <w:marRight w:val="0"/>
      <w:marTop w:val="0"/>
      <w:marBottom w:val="0"/>
      <w:divBdr>
        <w:top w:val="none" w:sz="0" w:space="0" w:color="auto"/>
        <w:left w:val="none" w:sz="0" w:space="0" w:color="auto"/>
        <w:bottom w:val="none" w:sz="0" w:space="0" w:color="auto"/>
        <w:right w:val="none" w:sz="0" w:space="0" w:color="auto"/>
      </w:divBdr>
    </w:div>
    <w:div w:id="1224563336">
      <w:marLeft w:val="480"/>
      <w:marRight w:val="0"/>
      <w:marTop w:val="0"/>
      <w:marBottom w:val="0"/>
      <w:divBdr>
        <w:top w:val="none" w:sz="0" w:space="0" w:color="auto"/>
        <w:left w:val="none" w:sz="0" w:space="0" w:color="auto"/>
        <w:bottom w:val="none" w:sz="0" w:space="0" w:color="auto"/>
        <w:right w:val="none" w:sz="0" w:space="0" w:color="auto"/>
      </w:divBdr>
    </w:div>
    <w:div w:id="1224753173">
      <w:marLeft w:val="480"/>
      <w:marRight w:val="0"/>
      <w:marTop w:val="0"/>
      <w:marBottom w:val="0"/>
      <w:divBdr>
        <w:top w:val="none" w:sz="0" w:space="0" w:color="auto"/>
        <w:left w:val="none" w:sz="0" w:space="0" w:color="auto"/>
        <w:bottom w:val="none" w:sz="0" w:space="0" w:color="auto"/>
        <w:right w:val="none" w:sz="0" w:space="0" w:color="auto"/>
      </w:divBdr>
    </w:div>
    <w:div w:id="1224869409">
      <w:marLeft w:val="480"/>
      <w:marRight w:val="0"/>
      <w:marTop w:val="0"/>
      <w:marBottom w:val="0"/>
      <w:divBdr>
        <w:top w:val="none" w:sz="0" w:space="0" w:color="auto"/>
        <w:left w:val="none" w:sz="0" w:space="0" w:color="auto"/>
        <w:bottom w:val="none" w:sz="0" w:space="0" w:color="auto"/>
        <w:right w:val="none" w:sz="0" w:space="0" w:color="auto"/>
      </w:divBdr>
    </w:div>
    <w:div w:id="1225293700">
      <w:marLeft w:val="480"/>
      <w:marRight w:val="0"/>
      <w:marTop w:val="0"/>
      <w:marBottom w:val="0"/>
      <w:divBdr>
        <w:top w:val="none" w:sz="0" w:space="0" w:color="auto"/>
        <w:left w:val="none" w:sz="0" w:space="0" w:color="auto"/>
        <w:bottom w:val="none" w:sz="0" w:space="0" w:color="auto"/>
        <w:right w:val="none" w:sz="0" w:space="0" w:color="auto"/>
      </w:divBdr>
    </w:div>
    <w:div w:id="1225792643">
      <w:marLeft w:val="480"/>
      <w:marRight w:val="0"/>
      <w:marTop w:val="0"/>
      <w:marBottom w:val="0"/>
      <w:divBdr>
        <w:top w:val="none" w:sz="0" w:space="0" w:color="auto"/>
        <w:left w:val="none" w:sz="0" w:space="0" w:color="auto"/>
        <w:bottom w:val="none" w:sz="0" w:space="0" w:color="auto"/>
        <w:right w:val="none" w:sz="0" w:space="0" w:color="auto"/>
      </w:divBdr>
    </w:div>
    <w:div w:id="1226063210">
      <w:marLeft w:val="480"/>
      <w:marRight w:val="0"/>
      <w:marTop w:val="0"/>
      <w:marBottom w:val="0"/>
      <w:divBdr>
        <w:top w:val="none" w:sz="0" w:space="0" w:color="auto"/>
        <w:left w:val="none" w:sz="0" w:space="0" w:color="auto"/>
        <w:bottom w:val="none" w:sz="0" w:space="0" w:color="auto"/>
        <w:right w:val="none" w:sz="0" w:space="0" w:color="auto"/>
      </w:divBdr>
    </w:div>
    <w:div w:id="1226255401">
      <w:marLeft w:val="480"/>
      <w:marRight w:val="0"/>
      <w:marTop w:val="0"/>
      <w:marBottom w:val="0"/>
      <w:divBdr>
        <w:top w:val="none" w:sz="0" w:space="0" w:color="auto"/>
        <w:left w:val="none" w:sz="0" w:space="0" w:color="auto"/>
        <w:bottom w:val="none" w:sz="0" w:space="0" w:color="auto"/>
        <w:right w:val="none" w:sz="0" w:space="0" w:color="auto"/>
      </w:divBdr>
    </w:div>
    <w:div w:id="1226573654">
      <w:marLeft w:val="480"/>
      <w:marRight w:val="0"/>
      <w:marTop w:val="0"/>
      <w:marBottom w:val="0"/>
      <w:divBdr>
        <w:top w:val="none" w:sz="0" w:space="0" w:color="auto"/>
        <w:left w:val="none" w:sz="0" w:space="0" w:color="auto"/>
        <w:bottom w:val="none" w:sz="0" w:space="0" w:color="auto"/>
        <w:right w:val="none" w:sz="0" w:space="0" w:color="auto"/>
      </w:divBdr>
    </w:div>
    <w:div w:id="1226918619">
      <w:marLeft w:val="480"/>
      <w:marRight w:val="0"/>
      <w:marTop w:val="0"/>
      <w:marBottom w:val="0"/>
      <w:divBdr>
        <w:top w:val="none" w:sz="0" w:space="0" w:color="auto"/>
        <w:left w:val="none" w:sz="0" w:space="0" w:color="auto"/>
        <w:bottom w:val="none" w:sz="0" w:space="0" w:color="auto"/>
        <w:right w:val="none" w:sz="0" w:space="0" w:color="auto"/>
      </w:divBdr>
    </w:div>
    <w:div w:id="1226919311">
      <w:marLeft w:val="480"/>
      <w:marRight w:val="0"/>
      <w:marTop w:val="0"/>
      <w:marBottom w:val="0"/>
      <w:divBdr>
        <w:top w:val="none" w:sz="0" w:space="0" w:color="auto"/>
        <w:left w:val="none" w:sz="0" w:space="0" w:color="auto"/>
        <w:bottom w:val="none" w:sz="0" w:space="0" w:color="auto"/>
        <w:right w:val="none" w:sz="0" w:space="0" w:color="auto"/>
      </w:divBdr>
    </w:div>
    <w:div w:id="1226986316">
      <w:marLeft w:val="480"/>
      <w:marRight w:val="0"/>
      <w:marTop w:val="0"/>
      <w:marBottom w:val="0"/>
      <w:divBdr>
        <w:top w:val="none" w:sz="0" w:space="0" w:color="auto"/>
        <w:left w:val="none" w:sz="0" w:space="0" w:color="auto"/>
        <w:bottom w:val="none" w:sz="0" w:space="0" w:color="auto"/>
        <w:right w:val="none" w:sz="0" w:space="0" w:color="auto"/>
      </w:divBdr>
    </w:div>
    <w:div w:id="1226986484">
      <w:marLeft w:val="480"/>
      <w:marRight w:val="0"/>
      <w:marTop w:val="0"/>
      <w:marBottom w:val="0"/>
      <w:divBdr>
        <w:top w:val="none" w:sz="0" w:space="0" w:color="auto"/>
        <w:left w:val="none" w:sz="0" w:space="0" w:color="auto"/>
        <w:bottom w:val="none" w:sz="0" w:space="0" w:color="auto"/>
        <w:right w:val="none" w:sz="0" w:space="0" w:color="auto"/>
      </w:divBdr>
    </w:div>
    <w:div w:id="1227453945">
      <w:marLeft w:val="480"/>
      <w:marRight w:val="0"/>
      <w:marTop w:val="0"/>
      <w:marBottom w:val="0"/>
      <w:divBdr>
        <w:top w:val="none" w:sz="0" w:space="0" w:color="auto"/>
        <w:left w:val="none" w:sz="0" w:space="0" w:color="auto"/>
        <w:bottom w:val="none" w:sz="0" w:space="0" w:color="auto"/>
        <w:right w:val="none" w:sz="0" w:space="0" w:color="auto"/>
      </w:divBdr>
    </w:div>
    <w:div w:id="1228221190">
      <w:marLeft w:val="480"/>
      <w:marRight w:val="0"/>
      <w:marTop w:val="0"/>
      <w:marBottom w:val="0"/>
      <w:divBdr>
        <w:top w:val="none" w:sz="0" w:space="0" w:color="auto"/>
        <w:left w:val="none" w:sz="0" w:space="0" w:color="auto"/>
        <w:bottom w:val="none" w:sz="0" w:space="0" w:color="auto"/>
        <w:right w:val="none" w:sz="0" w:space="0" w:color="auto"/>
      </w:divBdr>
    </w:div>
    <w:div w:id="1228295967">
      <w:marLeft w:val="480"/>
      <w:marRight w:val="0"/>
      <w:marTop w:val="0"/>
      <w:marBottom w:val="0"/>
      <w:divBdr>
        <w:top w:val="none" w:sz="0" w:space="0" w:color="auto"/>
        <w:left w:val="none" w:sz="0" w:space="0" w:color="auto"/>
        <w:bottom w:val="none" w:sz="0" w:space="0" w:color="auto"/>
        <w:right w:val="none" w:sz="0" w:space="0" w:color="auto"/>
      </w:divBdr>
    </w:div>
    <w:div w:id="1228415057">
      <w:marLeft w:val="480"/>
      <w:marRight w:val="0"/>
      <w:marTop w:val="0"/>
      <w:marBottom w:val="0"/>
      <w:divBdr>
        <w:top w:val="none" w:sz="0" w:space="0" w:color="auto"/>
        <w:left w:val="none" w:sz="0" w:space="0" w:color="auto"/>
        <w:bottom w:val="none" w:sz="0" w:space="0" w:color="auto"/>
        <w:right w:val="none" w:sz="0" w:space="0" w:color="auto"/>
      </w:divBdr>
    </w:div>
    <w:div w:id="1228539016">
      <w:marLeft w:val="480"/>
      <w:marRight w:val="0"/>
      <w:marTop w:val="0"/>
      <w:marBottom w:val="0"/>
      <w:divBdr>
        <w:top w:val="none" w:sz="0" w:space="0" w:color="auto"/>
        <w:left w:val="none" w:sz="0" w:space="0" w:color="auto"/>
        <w:bottom w:val="none" w:sz="0" w:space="0" w:color="auto"/>
        <w:right w:val="none" w:sz="0" w:space="0" w:color="auto"/>
      </w:divBdr>
    </w:div>
    <w:div w:id="1228608942">
      <w:marLeft w:val="480"/>
      <w:marRight w:val="0"/>
      <w:marTop w:val="0"/>
      <w:marBottom w:val="0"/>
      <w:divBdr>
        <w:top w:val="none" w:sz="0" w:space="0" w:color="auto"/>
        <w:left w:val="none" w:sz="0" w:space="0" w:color="auto"/>
        <w:bottom w:val="none" w:sz="0" w:space="0" w:color="auto"/>
        <w:right w:val="none" w:sz="0" w:space="0" w:color="auto"/>
      </w:divBdr>
    </w:div>
    <w:div w:id="1228958493">
      <w:marLeft w:val="480"/>
      <w:marRight w:val="0"/>
      <w:marTop w:val="0"/>
      <w:marBottom w:val="0"/>
      <w:divBdr>
        <w:top w:val="none" w:sz="0" w:space="0" w:color="auto"/>
        <w:left w:val="none" w:sz="0" w:space="0" w:color="auto"/>
        <w:bottom w:val="none" w:sz="0" w:space="0" w:color="auto"/>
        <w:right w:val="none" w:sz="0" w:space="0" w:color="auto"/>
      </w:divBdr>
    </w:div>
    <w:div w:id="1229145004">
      <w:marLeft w:val="480"/>
      <w:marRight w:val="0"/>
      <w:marTop w:val="0"/>
      <w:marBottom w:val="0"/>
      <w:divBdr>
        <w:top w:val="none" w:sz="0" w:space="0" w:color="auto"/>
        <w:left w:val="none" w:sz="0" w:space="0" w:color="auto"/>
        <w:bottom w:val="none" w:sz="0" w:space="0" w:color="auto"/>
        <w:right w:val="none" w:sz="0" w:space="0" w:color="auto"/>
      </w:divBdr>
    </w:div>
    <w:div w:id="1229271759">
      <w:marLeft w:val="480"/>
      <w:marRight w:val="0"/>
      <w:marTop w:val="0"/>
      <w:marBottom w:val="0"/>
      <w:divBdr>
        <w:top w:val="none" w:sz="0" w:space="0" w:color="auto"/>
        <w:left w:val="none" w:sz="0" w:space="0" w:color="auto"/>
        <w:bottom w:val="none" w:sz="0" w:space="0" w:color="auto"/>
        <w:right w:val="none" w:sz="0" w:space="0" w:color="auto"/>
      </w:divBdr>
    </w:div>
    <w:div w:id="1229343621">
      <w:marLeft w:val="480"/>
      <w:marRight w:val="0"/>
      <w:marTop w:val="0"/>
      <w:marBottom w:val="0"/>
      <w:divBdr>
        <w:top w:val="none" w:sz="0" w:space="0" w:color="auto"/>
        <w:left w:val="none" w:sz="0" w:space="0" w:color="auto"/>
        <w:bottom w:val="none" w:sz="0" w:space="0" w:color="auto"/>
        <w:right w:val="none" w:sz="0" w:space="0" w:color="auto"/>
      </w:divBdr>
    </w:div>
    <w:div w:id="1229414810">
      <w:marLeft w:val="480"/>
      <w:marRight w:val="0"/>
      <w:marTop w:val="0"/>
      <w:marBottom w:val="0"/>
      <w:divBdr>
        <w:top w:val="none" w:sz="0" w:space="0" w:color="auto"/>
        <w:left w:val="none" w:sz="0" w:space="0" w:color="auto"/>
        <w:bottom w:val="none" w:sz="0" w:space="0" w:color="auto"/>
        <w:right w:val="none" w:sz="0" w:space="0" w:color="auto"/>
      </w:divBdr>
    </w:div>
    <w:div w:id="1229460494">
      <w:marLeft w:val="480"/>
      <w:marRight w:val="0"/>
      <w:marTop w:val="0"/>
      <w:marBottom w:val="0"/>
      <w:divBdr>
        <w:top w:val="none" w:sz="0" w:space="0" w:color="auto"/>
        <w:left w:val="none" w:sz="0" w:space="0" w:color="auto"/>
        <w:bottom w:val="none" w:sz="0" w:space="0" w:color="auto"/>
        <w:right w:val="none" w:sz="0" w:space="0" w:color="auto"/>
      </w:divBdr>
    </w:div>
    <w:div w:id="1229463978">
      <w:marLeft w:val="480"/>
      <w:marRight w:val="0"/>
      <w:marTop w:val="0"/>
      <w:marBottom w:val="0"/>
      <w:divBdr>
        <w:top w:val="none" w:sz="0" w:space="0" w:color="auto"/>
        <w:left w:val="none" w:sz="0" w:space="0" w:color="auto"/>
        <w:bottom w:val="none" w:sz="0" w:space="0" w:color="auto"/>
        <w:right w:val="none" w:sz="0" w:space="0" w:color="auto"/>
      </w:divBdr>
    </w:div>
    <w:div w:id="1229612050">
      <w:marLeft w:val="480"/>
      <w:marRight w:val="0"/>
      <w:marTop w:val="0"/>
      <w:marBottom w:val="0"/>
      <w:divBdr>
        <w:top w:val="none" w:sz="0" w:space="0" w:color="auto"/>
        <w:left w:val="none" w:sz="0" w:space="0" w:color="auto"/>
        <w:bottom w:val="none" w:sz="0" w:space="0" w:color="auto"/>
        <w:right w:val="none" w:sz="0" w:space="0" w:color="auto"/>
      </w:divBdr>
    </w:div>
    <w:div w:id="1229801277">
      <w:marLeft w:val="480"/>
      <w:marRight w:val="0"/>
      <w:marTop w:val="0"/>
      <w:marBottom w:val="0"/>
      <w:divBdr>
        <w:top w:val="none" w:sz="0" w:space="0" w:color="auto"/>
        <w:left w:val="none" w:sz="0" w:space="0" w:color="auto"/>
        <w:bottom w:val="none" w:sz="0" w:space="0" w:color="auto"/>
        <w:right w:val="none" w:sz="0" w:space="0" w:color="auto"/>
      </w:divBdr>
    </w:div>
    <w:div w:id="1230000218">
      <w:marLeft w:val="480"/>
      <w:marRight w:val="0"/>
      <w:marTop w:val="0"/>
      <w:marBottom w:val="0"/>
      <w:divBdr>
        <w:top w:val="none" w:sz="0" w:space="0" w:color="auto"/>
        <w:left w:val="none" w:sz="0" w:space="0" w:color="auto"/>
        <w:bottom w:val="none" w:sz="0" w:space="0" w:color="auto"/>
        <w:right w:val="none" w:sz="0" w:space="0" w:color="auto"/>
      </w:divBdr>
    </w:div>
    <w:div w:id="1230073543">
      <w:marLeft w:val="480"/>
      <w:marRight w:val="0"/>
      <w:marTop w:val="0"/>
      <w:marBottom w:val="0"/>
      <w:divBdr>
        <w:top w:val="none" w:sz="0" w:space="0" w:color="auto"/>
        <w:left w:val="none" w:sz="0" w:space="0" w:color="auto"/>
        <w:bottom w:val="none" w:sz="0" w:space="0" w:color="auto"/>
        <w:right w:val="none" w:sz="0" w:space="0" w:color="auto"/>
      </w:divBdr>
    </w:div>
    <w:div w:id="1230114659">
      <w:marLeft w:val="480"/>
      <w:marRight w:val="0"/>
      <w:marTop w:val="0"/>
      <w:marBottom w:val="0"/>
      <w:divBdr>
        <w:top w:val="none" w:sz="0" w:space="0" w:color="auto"/>
        <w:left w:val="none" w:sz="0" w:space="0" w:color="auto"/>
        <w:bottom w:val="none" w:sz="0" w:space="0" w:color="auto"/>
        <w:right w:val="none" w:sz="0" w:space="0" w:color="auto"/>
      </w:divBdr>
    </w:div>
    <w:div w:id="1230186103">
      <w:marLeft w:val="480"/>
      <w:marRight w:val="0"/>
      <w:marTop w:val="0"/>
      <w:marBottom w:val="0"/>
      <w:divBdr>
        <w:top w:val="none" w:sz="0" w:space="0" w:color="auto"/>
        <w:left w:val="none" w:sz="0" w:space="0" w:color="auto"/>
        <w:bottom w:val="none" w:sz="0" w:space="0" w:color="auto"/>
        <w:right w:val="none" w:sz="0" w:space="0" w:color="auto"/>
      </w:divBdr>
    </w:div>
    <w:div w:id="1230386722">
      <w:marLeft w:val="480"/>
      <w:marRight w:val="0"/>
      <w:marTop w:val="0"/>
      <w:marBottom w:val="0"/>
      <w:divBdr>
        <w:top w:val="none" w:sz="0" w:space="0" w:color="auto"/>
        <w:left w:val="none" w:sz="0" w:space="0" w:color="auto"/>
        <w:bottom w:val="none" w:sz="0" w:space="0" w:color="auto"/>
        <w:right w:val="none" w:sz="0" w:space="0" w:color="auto"/>
      </w:divBdr>
    </w:div>
    <w:div w:id="1230842190">
      <w:marLeft w:val="480"/>
      <w:marRight w:val="0"/>
      <w:marTop w:val="0"/>
      <w:marBottom w:val="0"/>
      <w:divBdr>
        <w:top w:val="none" w:sz="0" w:space="0" w:color="auto"/>
        <w:left w:val="none" w:sz="0" w:space="0" w:color="auto"/>
        <w:bottom w:val="none" w:sz="0" w:space="0" w:color="auto"/>
        <w:right w:val="none" w:sz="0" w:space="0" w:color="auto"/>
      </w:divBdr>
    </w:div>
    <w:div w:id="1231113402">
      <w:marLeft w:val="480"/>
      <w:marRight w:val="0"/>
      <w:marTop w:val="0"/>
      <w:marBottom w:val="0"/>
      <w:divBdr>
        <w:top w:val="none" w:sz="0" w:space="0" w:color="auto"/>
        <w:left w:val="none" w:sz="0" w:space="0" w:color="auto"/>
        <w:bottom w:val="none" w:sz="0" w:space="0" w:color="auto"/>
        <w:right w:val="none" w:sz="0" w:space="0" w:color="auto"/>
      </w:divBdr>
    </w:div>
    <w:div w:id="1231771116">
      <w:marLeft w:val="480"/>
      <w:marRight w:val="0"/>
      <w:marTop w:val="0"/>
      <w:marBottom w:val="0"/>
      <w:divBdr>
        <w:top w:val="none" w:sz="0" w:space="0" w:color="auto"/>
        <w:left w:val="none" w:sz="0" w:space="0" w:color="auto"/>
        <w:bottom w:val="none" w:sz="0" w:space="0" w:color="auto"/>
        <w:right w:val="none" w:sz="0" w:space="0" w:color="auto"/>
      </w:divBdr>
    </w:div>
    <w:div w:id="1231883759">
      <w:marLeft w:val="480"/>
      <w:marRight w:val="0"/>
      <w:marTop w:val="0"/>
      <w:marBottom w:val="0"/>
      <w:divBdr>
        <w:top w:val="none" w:sz="0" w:space="0" w:color="auto"/>
        <w:left w:val="none" w:sz="0" w:space="0" w:color="auto"/>
        <w:bottom w:val="none" w:sz="0" w:space="0" w:color="auto"/>
        <w:right w:val="none" w:sz="0" w:space="0" w:color="auto"/>
      </w:divBdr>
    </w:div>
    <w:div w:id="1232081932">
      <w:marLeft w:val="480"/>
      <w:marRight w:val="0"/>
      <w:marTop w:val="0"/>
      <w:marBottom w:val="0"/>
      <w:divBdr>
        <w:top w:val="none" w:sz="0" w:space="0" w:color="auto"/>
        <w:left w:val="none" w:sz="0" w:space="0" w:color="auto"/>
        <w:bottom w:val="none" w:sz="0" w:space="0" w:color="auto"/>
        <w:right w:val="none" w:sz="0" w:space="0" w:color="auto"/>
      </w:divBdr>
    </w:div>
    <w:div w:id="1232541917">
      <w:marLeft w:val="480"/>
      <w:marRight w:val="0"/>
      <w:marTop w:val="0"/>
      <w:marBottom w:val="0"/>
      <w:divBdr>
        <w:top w:val="none" w:sz="0" w:space="0" w:color="auto"/>
        <w:left w:val="none" w:sz="0" w:space="0" w:color="auto"/>
        <w:bottom w:val="none" w:sz="0" w:space="0" w:color="auto"/>
        <w:right w:val="none" w:sz="0" w:space="0" w:color="auto"/>
      </w:divBdr>
    </w:div>
    <w:div w:id="1233272903">
      <w:marLeft w:val="480"/>
      <w:marRight w:val="0"/>
      <w:marTop w:val="0"/>
      <w:marBottom w:val="0"/>
      <w:divBdr>
        <w:top w:val="none" w:sz="0" w:space="0" w:color="auto"/>
        <w:left w:val="none" w:sz="0" w:space="0" w:color="auto"/>
        <w:bottom w:val="none" w:sz="0" w:space="0" w:color="auto"/>
        <w:right w:val="none" w:sz="0" w:space="0" w:color="auto"/>
      </w:divBdr>
    </w:div>
    <w:div w:id="1233734144">
      <w:marLeft w:val="480"/>
      <w:marRight w:val="0"/>
      <w:marTop w:val="0"/>
      <w:marBottom w:val="0"/>
      <w:divBdr>
        <w:top w:val="none" w:sz="0" w:space="0" w:color="auto"/>
        <w:left w:val="none" w:sz="0" w:space="0" w:color="auto"/>
        <w:bottom w:val="none" w:sz="0" w:space="0" w:color="auto"/>
        <w:right w:val="none" w:sz="0" w:space="0" w:color="auto"/>
      </w:divBdr>
    </w:div>
    <w:div w:id="1234121463">
      <w:marLeft w:val="480"/>
      <w:marRight w:val="0"/>
      <w:marTop w:val="0"/>
      <w:marBottom w:val="0"/>
      <w:divBdr>
        <w:top w:val="none" w:sz="0" w:space="0" w:color="auto"/>
        <w:left w:val="none" w:sz="0" w:space="0" w:color="auto"/>
        <w:bottom w:val="none" w:sz="0" w:space="0" w:color="auto"/>
        <w:right w:val="none" w:sz="0" w:space="0" w:color="auto"/>
      </w:divBdr>
    </w:div>
    <w:div w:id="1234193287">
      <w:marLeft w:val="480"/>
      <w:marRight w:val="0"/>
      <w:marTop w:val="0"/>
      <w:marBottom w:val="0"/>
      <w:divBdr>
        <w:top w:val="none" w:sz="0" w:space="0" w:color="auto"/>
        <w:left w:val="none" w:sz="0" w:space="0" w:color="auto"/>
        <w:bottom w:val="none" w:sz="0" w:space="0" w:color="auto"/>
        <w:right w:val="none" w:sz="0" w:space="0" w:color="auto"/>
      </w:divBdr>
    </w:div>
    <w:div w:id="1234200595">
      <w:marLeft w:val="480"/>
      <w:marRight w:val="0"/>
      <w:marTop w:val="0"/>
      <w:marBottom w:val="0"/>
      <w:divBdr>
        <w:top w:val="none" w:sz="0" w:space="0" w:color="auto"/>
        <w:left w:val="none" w:sz="0" w:space="0" w:color="auto"/>
        <w:bottom w:val="none" w:sz="0" w:space="0" w:color="auto"/>
        <w:right w:val="none" w:sz="0" w:space="0" w:color="auto"/>
      </w:divBdr>
    </w:div>
    <w:div w:id="1235049863">
      <w:marLeft w:val="480"/>
      <w:marRight w:val="0"/>
      <w:marTop w:val="0"/>
      <w:marBottom w:val="0"/>
      <w:divBdr>
        <w:top w:val="none" w:sz="0" w:space="0" w:color="auto"/>
        <w:left w:val="none" w:sz="0" w:space="0" w:color="auto"/>
        <w:bottom w:val="none" w:sz="0" w:space="0" w:color="auto"/>
        <w:right w:val="none" w:sz="0" w:space="0" w:color="auto"/>
      </w:divBdr>
    </w:div>
    <w:div w:id="1235435695">
      <w:marLeft w:val="480"/>
      <w:marRight w:val="0"/>
      <w:marTop w:val="0"/>
      <w:marBottom w:val="0"/>
      <w:divBdr>
        <w:top w:val="none" w:sz="0" w:space="0" w:color="auto"/>
        <w:left w:val="none" w:sz="0" w:space="0" w:color="auto"/>
        <w:bottom w:val="none" w:sz="0" w:space="0" w:color="auto"/>
        <w:right w:val="none" w:sz="0" w:space="0" w:color="auto"/>
      </w:divBdr>
    </w:div>
    <w:div w:id="1235625161">
      <w:marLeft w:val="480"/>
      <w:marRight w:val="0"/>
      <w:marTop w:val="0"/>
      <w:marBottom w:val="0"/>
      <w:divBdr>
        <w:top w:val="none" w:sz="0" w:space="0" w:color="auto"/>
        <w:left w:val="none" w:sz="0" w:space="0" w:color="auto"/>
        <w:bottom w:val="none" w:sz="0" w:space="0" w:color="auto"/>
        <w:right w:val="none" w:sz="0" w:space="0" w:color="auto"/>
      </w:divBdr>
    </w:div>
    <w:div w:id="1235817372">
      <w:marLeft w:val="480"/>
      <w:marRight w:val="0"/>
      <w:marTop w:val="0"/>
      <w:marBottom w:val="0"/>
      <w:divBdr>
        <w:top w:val="none" w:sz="0" w:space="0" w:color="auto"/>
        <w:left w:val="none" w:sz="0" w:space="0" w:color="auto"/>
        <w:bottom w:val="none" w:sz="0" w:space="0" w:color="auto"/>
        <w:right w:val="none" w:sz="0" w:space="0" w:color="auto"/>
      </w:divBdr>
    </w:div>
    <w:div w:id="1235821930">
      <w:marLeft w:val="480"/>
      <w:marRight w:val="0"/>
      <w:marTop w:val="0"/>
      <w:marBottom w:val="0"/>
      <w:divBdr>
        <w:top w:val="none" w:sz="0" w:space="0" w:color="auto"/>
        <w:left w:val="none" w:sz="0" w:space="0" w:color="auto"/>
        <w:bottom w:val="none" w:sz="0" w:space="0" w:color="auto"/>
        <w:right w:val="none" w:sz="0" w:space="0" w:color="auto"/>
      </w:divBdr>
    </w:div>
    <w:div w:id="1236085257">
      <w:marLeft w:val="480"/>
      <w:marRight w:val="0"/>
      <w:marTop w:val="0"/>
      <w:marBottom w:val="0"/>
      <w:divBdr>
        <w:top w:val="none" w:sz="0" w:space="0" w:color="auto"/>
        <w:left w:val="none" w:sz="0" w:space="0" w:color="auto"/>
        <w:bottom w:val="none" w:sz="0" w:space="0" w:color="auto"/>
        <w:right w:val="none" w:sz="0" w:space="0" w:color="auto"/>
      </w:divBdr>
    </w:div>
    <w:div w:id="1236160897">
      <w:marLeft w:val="480"/>
      <w:marRight w:val="0"/>
      <w:marTop w:val="0"/>
      <w:marBottom w:val="0"/>
      <w:divBdr>
        <w:top w:val="none" w:sz="0" w:space="0" w:color="auto"/>
        <w:left w:val="none" w:sz="0" w:space="0" w:color="auto"/>
        <w:bottom w:val="none" w:sz="0" w:space="0" w:color="auto"/>
        <w:right w:val="none" w:sz="0" w:space="0" w:color="auto"/>
      </w:divBdr>
    </w:div>
    <w:div w:id="1236819932">
      <w:marLeft w:val="480"/>
      <w:marRight w:val="0"/>
      <w:marTop w:val="0"/>
      <w:marBottom w:val="0"/>
      <w:divBdr>
        <w:top w:val="none" w:sz="0" w:space="0" w:color="auto"/>
        <w:left w:val="none" w:sz="0" w:space="0" w:color="auto"/>
        <w:bottom w:val="none" w:sz="0" w:space="0" w:color="auto"/>
        <w:right w:val="none" w:sz="0" w:space="0" w:color="auto"/>
      </w:divBdr>
    </w:div>
    <w:div w:id="1236862783">
      <w:marLeft w:val="480"/>
      <w:marRight w:val="0"/>
      <w:marTop w:val="0"/>
      <w:marBottom w:val="0"/>
      <w:divBdr>
        <w:top w:val="none" w:sz="0" w:space="0" w:color="auto"/>
        <w:left w:val="none" w:sz="0" w:space="0" w:color="auto"/>
        <w:bottom w:val="none" w:sz="0" w:space="0" w:color="auto"/>
        <w:right w:val="none" w:sz="0" w:space="0" w:color="auto"/>
      </w:divBdr>
    </w:div>
    <w:div w:id="1236936130">
      <w:marLeft w:val="480"/>
      <w:marRight w:val="0"/>
      <w:marTop w:val="0"/>
      <w:marBottom w:val="0"/>
      <w:divBdr>
        <w:top w:val="none" w:sz="0" w:space="0" w:color="auto"/>
        <w:left w:val="none" w:sz="0" w:space="0" w:color="auto"/>
        <w:bottom w:val="none" w:sz="0" w:space="0" w:color="auto"/>
        <w:right w:val="none" w:sz="0" w:space="0" w:color="auto"/>
      </w:divBdr>
    </w:div>
    <w:div w:id="1237403461">
      <w:marLeft w:val="480"/>
      <w:marRight w:val="0"/>
      <w:marTop w:val="0"/>
      <w:marBottom w:val="0"/>
      <w:divBdr>
        <w:top w:val="none" w:sz="0" w:space="0" w:color="auto"/>
        <w:left w:val="none" w:sz="0" w:space="0" w:color="auto"/>
        <w:bottom w:val="none" w:sz="0" w:space="0" w:color="auto"/>
        <w:right w:val="none" w:sz="0" w:space="0" w:color="auto"/>
      </w:divBdr>
    </w:div>
    <w:div w:id="1237473204">
      <w:marLeft w:val="480"/>
      <w:marRight w:val="0"/>
      <w:marTop w:val="0"/>
      <w:marBottom w:val="0"/>
      <w:divBdr>
        <w:top w:val="none" w:sz="0" w:space="0" w:color="auto"/>
        <w:left w:val="none" w:sz="0" w:space="0" w:color="auto"/>
        <w:bottom w:val="none" w:sz="0" w:space="0" w:color="auto"/>
        <w:right w:val="none" w:sz="0" w:space="0" w:color="auto"/>
      </w:divBdr>
    </w:div>
    <w:div w:id="1237782980">
      <w:marLeft w:val="480"/>
      <w:marRight w:val="0"/>
      <w:marTop w:val="0"/>
      <w:marBottom w:val="0"/>
      <w:divBdr>
        <w:top w:val="none" w:sz="0" w:space="0" w:color="auto"/>
        <w:left w:val="none" w:sz="0" w:space="0" w:color="auto"/>
        <w:bottom w:val="none" w:sz="0" w:space="0" w:color="auto"/>
        <w:right w:val="none" w:sz="0" w:space="0" w:color="auto"/>
      </w:divBdr>
    </w:div>
    <w:div w:id="1237975273">
      <w:marLeft w:val="480"/>
      <w:marRight w:val="0"/>
      <w:marTop w:val="0"/>
      <w:marBottom w:val="0"/>
      <w:divBdr>
        <w:top w:val="none" w:sz="0" w:space="0" w:color="auto"/>
        <w:left w:val="none" w:sz="0" w:space="0" w:color="auto"/>
        <w:bottom w:val="none" w:sz="0" w:space="0" w:color="auto"/>
        <w:right w:val="none" w:sz="0" w:space="0" w:color="auto"/>
      </w:divBdr>
    </w:div>
    <w:div w:id="1238321348">
      <w:marLeft w:val="480"/>
      <w:marRight w:val="0"/>
      <w:marTop w:val="0"/>
      <w:marBottom w:val="0"/>
      <w:divBdr>
        <w:top w:val="none" w:sz="0" w:space="0" w:color="auto"/>
        <w:left w:val="none" w:sz="0" w:space="0" w:color="auto"/>
        <w:bottom w:val="none" w:sz="0" w:space="0" w:color="auto"/>
        <w:right w:val="none" w:sz="0" w:space="0" w:color="auto"/>
      </w:divBdr>
    </w:div>
    <w:div w:id="1238517234">
      <w:marLeft w:val="480"/>
      <w:marRight w:val="0"/>
      <w:marTop w:val="0"/>
      <w:marBottom w:val="0"/>
      <w:divBdr>
        <w:top w:val="none" w:sz="0" w:space="0" w:color="auto"/>
        <w:left w:val="none" w:sz="0" w:space="0" w:color="auto"/>
        <w:bottom w:val="none" w:sz="0" w:space="0" w:color="auto"/>
        <w:right w:val="none" w:sz="0" w:space="0" w:color="auto"/>
      </w:divBdr>
    </w:div>
    <w:div w:id="1238898620">
      <w:marLeft w:val="480"/>
      <w:marRight w:val="0"/>
      <w:marTop w:val="0"/>
      <w:marBottom w:val="0"/>
      <w:divBdr>
        <w:top w:val="none" w:sz="0" w:space="0" w:color="auto"/>
        <w:left w:val="none" w:sz="0" w:space="0" w:color="auto"/>
        <w:bottom w:val="none" w:sz="0" w:space="0" w:color="auto"/>
        <w:right w:val="none" w:sz="0" w:space="0" w:color="auto"/>
      </w:divBdr>
    </w:div>
    <w:div w:id="1239484787">
      <w:marLeft w:val="480"/>
      <w:marRight w:val="0"/>
      <w:marTop w:val="0"/>
      <w:marBottom w:val="0"/>
      <w:divBdr>
        <w:top w:val="none" w:sz="0" w:space="0" w:color="auto"/>
        <w:left w:val="none" w:sz="0" w:space="0" w:color="auto"/>
        <w:bottom w:val="none" w:sz="0" w:space="0" w:color="auto"/>
        <w:right w:val="none" w:sz="0" w:space="0" w:color="auto"/>
      </w:divBdr>
    </w:div>
    <w:div w:id="1240479867">
      <w:marLeft w:val="480"/>
      <w:marRight w:val="0"/>
      <w:marTop w:val="0"/>
      <w:marBottom w:val="0"/>
      <w:divBdr>
        <w:top w:val="none" w:sz="0" w:space="0" w:color="auto"/>
        <w:left w:val="none" w:sz="0" w:space="0" w:color="auto"/>
        <w:bottom w:val="none" w:sz="0" w:space="0" w:color="auto"/>
        <w:right w:val="none" w:sz="0" w:space="0" w:color="auto"/>
      </w:divBdr>
    </w:div>
    <w:div w:id="1240795614">
      <w:marLeft w:val="480"/>
      <w:marRight w:val="0"/>
      <w:marTop w:val="0"/>
      <w:marBottom w:val="0"/>
      <w:divBdr>
        <w:top w:val="none" w:sz="0" w:space="0" w:color="auto"/>
        <w:left w:val="none" w:sz="0" w:space="0" w:color="auto"/>
        <w:bottom w:val="none" w:sz="0" w:space="0" w:color="auto"/>
        <w:right w:val="none" w:sz="0" w:space="0" w:color="auto"/>
      </w:divBdr>
    </w:div>
    <w:div w:id="1240941937">
      <w:marLeft w:val="480"/>
      <w:marRight w:val="0"/>
      <w:marTop w:val="0"/>
      <w:marBottom w:val="0"/>
      <w:divBdr>
        <w:top w:val="none" w:sz="0" w:space="0" w:color="auto"/>
        <w:left w:val="none" w:sz="0" w:space="0" w:color="auto"/>
        <w:bottom w:val="none" w:sz="0" w:space="0" w:color="auto"/>
        <w:right w:val="none" w:sz="0" w:space="0" w:color="auto"/>
      </w:divBdr>
    </w:div>
    <w:div w:id="1241332833">
      <w:marLeft w:val="480"/>
      <w:marRight w:val="0"/>
      <w:marTop w:val="0"/>
      <w:marBottom w:val="0"/>
      <w:divBdr>
        <w:top w:val="none" w:sz="0" w:space="0" w:color="auto"/>
        <w:left w:val="none" w:sz="0" w:space="0" w:color="auto"/>
        <w:bottom w:val="none" w:sz="0" w:space="0" w:color="auto"/>
        <w:right w:val="none" w:sz="0" w:space="0" w:color="auto"/>
      </w:divBdr>
    </w:div>
    <w:div w:id="1241453085">
      <w:marLeft w:val="480"/>
      <w:marRight w:val="0"/>
      <w:marTop w:val="0"/>
      <w:marBottom w:val="0"/>
      <w:divBdr>
        <w:top w:val="none" w:sz="0" w:space="0" w:color="auto"/>
        <w:left w:val="none" w:sz="0" w:space="0" w:color="auto"/>
        <w:bottom w:val="none" w:sz="0" w:space="0" w:color="auto"/>
        <w:right w:val="none" w:sz="0" w:space="0" w:color="auto"/>
      </w:divBdr>
    </w:div>
    <w:div w:id="1241913960">
      <w:marLeft w:val="480"/>
      <w:marRight w:val="0"/>
      <w:marTop w:val="0"/>
      <w:marBottom w:val="0"/>
      <w:divBdr>
        <w:top w:val="none" w:sz="0" w:space="0" w:color="auto"/>
        <w:left w:val="none" w:sz="0" w:space="0" w:color="auto"/>
        <w:bottom w:val="none" w:sz="0" w:space="0" w:color="auto"/>
        <w:right w:val="none" w:sz="0" w:space="0" w:color="auto"/>
      </w:divBdr>
    </w:div>
    <w:div w:id="1242253767">
      <w:marLeft w:val="480"/>
      <w:marRight w:val="0"/>
      <w:marTop w:val="0"/>
      <w:marBottom w:val="0"/>
      <w:divBdr>
        <w:top w:val="none" w:sz="0" w:space="0" w:color="auto"/>
        <w:left w:val="none" w:sz="0" w:space="0" w:color="auto"/>
        <w:bottom w:val="none" w:sz="0" w:space="0" w:color="auto"/>
        <w:right w:val="none" w:sz="0" w:space="0" w:color="auto"/>
      </w:divBdr>
    </w:div>
    <w:div w:id="1242522855">
      <w:marLeft w:val="480"/>
      <w:marRight w:val="0"/>
      <w:marTop w:val="0"/>
      <w:marBottom w:val="0"/>
      <w:divBdr>
        <w:top w:val="none" w:sz="0" w:space="0" w:color="auto"/>
        <w:left w:val="none" w:sz="0" w:space="0" w:color="auto"/>
        <w:bottom w:val="none" w:sz="0" w:space="0" w:color="auto"/>
        <w:right w:val="none" w:sz="0" w:space="0" w:color="auto"/>
      </w:divBdr>
    </w:div>
    <w:div w:id="1243250420">
      <w:marLeft w:val="480"/>
      <w:marRight w:val="0"/>
      <w:marTop w:val="0"/>
      <w:marBottom w:val="0"/>
      <w:divBdr>
        <w:top w:val="none" w:sz="0" w:space="0" w:color="auto"/>
        <w:left w:val="none" w:sz="0" w:space="0" w:color="auto"/>
        <w:bottom w:val="none" w:sz="0" w:space="0" w:color="auto"/>
        <w:right w:val="none" w:sz="0" w:space="0" w:color="auto"/>
      </w:divBdr>
    </w:div>
    <w:div w:id="1243372505">
      <w:marLeft w:val="480"/>
      <w:marRight w:val="0"/>
      <w:marTop w:val="0"/>
      <w:marBottom w:val="0"/>
      <w:divBdr>
        <w:top w:val="none" w:sz="0" w:space="0" w:color="auto"/>
        <w:left w:val="none" w:sz="0" w:space="0" w:color="auto"/>
        <w:bottom w:val="none" w:sz="0" w:space="0" w:color="auto"/>
        <w:right w:val="none" w:sz="0" w:space="0" w:color="auto"/>
      </w:divBdr>
    </w:div>
    <w:div w:id="1243375876">
      <w:marLeft w:val="480"/>
      <w:marRight w:val="0"/>
      <w:marTop w:val="0"/>
      <w:marBottom w:val="0"/>
      <w:divBdr>
        <w:top w:val="none" w:sz="0" w:space="0" w:color="auto"/>
        <w:left w:val="none" w:sz="0" w:space="0" w:color="auto"/>
        <w:bottom w:val="none" w:sz="0" w:space="0" w:color="auto"/>
        <w:right w:val="none" w:sz="0" w:space="0" w:color="auto"/>
      </w:divBdr>
    </w:div>
    <w:div w:id="1243415051">
      <w:marLeft w:val="480"/>
      <w:marRight w:val="0"/>
      <w:marTop w:val="0"/>
      <w:marBottom w:val="0"/>
      <w:divBdr>
        <w:top w:val="none" w:sz="0" w:space="0" w:color="auto"/>
        <w:left w:val="none" w:sz="0" w:space="0" w:color="auto"/>
        <w:bottom w:val="none" w:sz="0" w:space="0" w:color="auto"/>
        <w:right w:val="none" w:sz="0" w:space="0" w:color="auto"/>
      </w:divBdr>
    </w:div>
    <w:div w:id="1243834583">
      <w:marLeft w:val="480"/>
      <w:marRight w:val="0"/>
      <w:marTop w:val="0"/>
      <w:marBottom w:val="0"/>
      <w:divBdr>
        <w:top w:val="none" w:sz="0" w:space="0" w:color="auto"/>
        <w:left w:val="none" w:sz="0" w:space="0" w:color="auto"/>
        <w:bottom w:val="none" w:sz="0" w:space="0" w:color="auto"/>
        <w:right w:val="none" w:sz="0" w:space="0" w:color="auto"/>
      </w:divBdr>
    </w:div>
    <w:div w:id="1243949341">
      <w:marLeft w:val="480"/>
      <w:marRight w:val="0"/>
      <w:marTop w:val="0"/>
      <w:marBottom w:val="0"/>
      <w:divBdr>
        <w:top w:val="none" w:sz="0" w:space="0" w:color="auto"/>
        <w:left w:val="none" w:sz="0" w:space="0" w:color="auto"/>
        <w:bottom w:val="none" w:sz="0" w:space="0" w:color="auto"/>
        <w:right w:val="none" w:sz="0" w:space="0" w:color="auto"/>
      </w:divBdr>
    </w:div>
    <w:div w:id="1244022576">
      <w:marLeft w:val="480"/>
      <w:marRight w:val="0"/>
      <w:marTop w:val="0"/>
      <w:marBottom w:val="0"/>
      <w:divBdr>
        <w:top w:val="none" w:sz="0" w:space="0" w:color="auto"/>
        <w:left w:val="none" w:sz="0" w:space="0" w:color="auto"/>
        <w:bottom w:val="none" w:sz="0" w:space="0" w:color="auto"/>
        <w:right w:val="none" w:sz="0" w:space="0" w:color="auto"/>
      </w:divBdr>
    </w:div>
    <w:div w:id="1244098134">
      <w:marLeft w:val="480"/>
      <w:marRight w:val="0"/>
      <w:marTop w:val="0"/>
      <w:marBottom w:val="0"/>
      <w:divBdr>
        <w:top w:val="none" w:sz="0" w:space="0" w:color="auto"/>
        <w:left w:val="none" w:sz="0" w:space="0" w:color="auto"/>
        <w:bottom w:val="none" w:sz="0" w:space="0" w:color="auto"/>
        <w:right w:val="none" w:sz="0" w:space="0" w:color="auto"/>
      </w:divBdr>
    </w:div>
    <w:div w:id="1244334851">
      <w:marLeft w:val="480"/>
      <w:marRight w:val="0"/>
      <w:marTop w:val="0"/>
      <w:marBottom w:val="0"/>
      <w:divBdr>
        <w:top w:val="none" w:sz="0" w:space="0" w:color="auto"/>
        <w:left w:val="none" w:sz="0" w:space="0" w:color="auto"/>
        <w:bottom w:val="none" w:sz="0" w:space="0" w:color="auto"/>
        <w:right w:val="none" w:sz="0" w:space="0" w:color="auto"/>
      </w:divBdr>
    </w:div>
    <w:div w:id="1244560197">
      <w:marLeft w:val="480"/>
      <w:marRight w:val="0"/>
      <w:marTop w:val="0"/>
      <w:marBottom w:val="0"/>
      <w:divBdr>
        <w:top w:val="none" w:sz="0" w:space="0" w:color="auto"/>
        <w:left w:val="none" w:sz="0" w:space="0" w:color="auto"/>
        <w:bottom w:val="none" w:sz="0" w:space="0" w:color="auto"/>
        <w:right w:val="none" w:sz="0" w:space="0" w:color="auto"/>
      </w:divBdr>
    </w:div>
    <w:div w:id="1244686337">
      <w:marLeft w:val="480"/>
      <w:marRight w:val="0"/>
      <w:marTop w:val="0"/>
      <w:marBottom w:val="0"/>
      <w:divBdr>
        <w:top w:val="none" w:sz="0" w:space="0" w:color="auto"/>
        <w:left w:val="none" w:sz="0" w:space="0" w:color="auto"/>
        <w:bottom w:val="none" w:sz="0" w:space="0" w:color="auto"/>
        <w:right w:val="none" w:sz="0" w:space="0" w:color="auto"/>
      </w:divBdr>
    </w:div>
    <w:div w:id="1244797914">
      <w:marLeft w:val="480"/>
      <w:marRight w:val="0"/>
      <w:marTop w:val="0"/>
      <w:marBottom w:val="0"/>
      <w:divBdr>
        <w:top w:val="none" w:sz="0" w:space="0" w:color="auto"/>
        <w:left w:val="none" w:sz="0" w:space="0" w:color="auto"/>
        <w:bottom w:val="none" w:sz="0" w:space="0" w:color="auto"/>
        <w:right w:val="none" w:sz="0" w:space="0" w:color="auto"/>
      </w:divBdr>
    </w:div>
    <w:div w:id="1245067416">
      <w:marLeft w:val="480"/>
      <w:marRight w:val="0"/>
      <w:marTop w:val="0"/>
      <w:marBottom w:val="0"/>
      <w:divBdr>
        <w:top w:val="none" w:sz="0" w:space="0" w:color="auto"/>
        <w:left w:val="none" w:sz="0" w:space="0" w:color="auto"/>
        <w:bottom w:val="none" w:sz="0" w:space="0" w:color="auto"/>
        <w:right w:val="none" w:sz="0" w:space="0" w:color="auto"/>
      </w:divBdr>
    </w:div>
    <w:div w:id="1245258413">
      <w:marLeft w:val="480"/>
      <w:marRight w:val="0"/>
      <w:marTop w:val="0"/>
      <w:marBottom w:val="0"/>
      <w:divBdr>
        <w:top w:val="none" w:sz="0" w:space="0" w:color="auto"/>
        <w:left w:val="none" w:sz="0" w:space="0" w:color="auto"/>
        <w:bottom w:val="none" w:sz="0" w:space="0" w:color="auto"/>
        <w:right w:val="none" w:sz="0" w:space="0" w:color="auto"/>
      </w:divBdr>
    </w:div>
    <w:div w:id="1245653242">
      <w:marLeft w:val="480"/>
      <w:marRight w:val="0"/>
      <w:marTop w:val="0"/>
      <w:marBottom w:val="0"/>
      <w:divBdr>
        <w:top w:val="none" w:sz="0" w:space="0" w:color="auto"/>
        <w:left w:val="none" w:sz="0" w:space="0" w:color="auto"/>
        <w:bottom w:val="none" w:sz="0" w:space="0" w:color="auto"/>
        <w:right w:val="none" w:sz="0" w:space="0" w:color="auto"/>
      </w:divBdr>
    </w:div>
    <w:div w:id="1245723423">
      <w:marLeft w:val="480"/>
      <w:marRight w:val="0"/>
      <w:marTop w:val="0"/>
      <w:marBottom w:val="0"/>
      <w:divBdr>
        <w:top w:val="none" w:sz="0" w:space="0" w:color="auto"/>
        <w:left w:val="none" w:sz="0" w:space="0" w:color="auto"/>
        <w:bottom w:val="none" w:sz="0" w:space="0" w:color="auto"/>
        <w:right w:val="none" w:sz="0" w:space="0" w:color="auto"/>
      </w:divBdr>
    </w:div>
    <w:div w:id="1246187657">
      <w:marLeft w:val="480"/>
      <w:marRight w:val="0"/>
      <w:marTop w:val="0"/>
      <w:marBottom w:val="0"/>
      <w:divBdr>
        <w:top w:val="none" w:sz="0" w:space="0" w:color="auto"/>
        <w:left w:val="none" w:sz="0" w:space="0" w:color="auto"/>
        <w:bottom w:val="none" w:sz="0" w:space="0" w:color="auto"/>
        <w:right w:val="none" w:sz="0" w:space="0" w:color="auto"/>
      </w:divBdr>
    </w:div>
    <w:div w:id="1246452577">
      <w:marLeft w:val="480"/>
      <w:marRight w:val="0"/>
      <w:marTop w:val="0"/>
      <w:marBottom w:val="0"/>
      <w:divBdr>
        <w:top w:val="none" w:sz="0" w:space="0" w:color="auto"/>
        <w:left w:val="none" w:sz="0" w:space="0" w:color="auto"/>
        <w:bottom w:val="none" w:sz="0" w:space="0" w:color="auto"/>
        <w:right w:val="none" w:sz="0" w:space="0" w:color="auto"/>
      </w:divBdr>
    </w:div>
    <w:div w:id="1246525775">
      <w:marLeft w:val="480"/>
      <w:marRight w:val="0"/>
      <w:marTop w:val="0"/>
      <w:marBottom w:val="0"/>
      <w:divBdr>
        <w:top w:val="none" w:sz="0" w:space="0" w:color="auto"/>
        <w:left w:val="none" w:sz="0" w:space="0" w:color="auto"/>
        <w:bottom w:val="none" w:sz="0" w:space="0" w:color="auto"/>
        <w:right w:val="none" w:sz="0" w:space="0" w:color="auto"/>
      </w:divBdr>
    </w:div>
    <w:div w:id="1246843436">
      <w:marLeft w:val="480"/>
      <w:marRight w:val="0"/>
      <w:marTop w:val="0"/>
      <w:marBottom w:val="0"/>
      <w:divBdr>
        <w:top w:val="none" w:sz="0" w:space="0" w:color="auto"/>
        <w:left w:val="none" w:sz="0" w:space="0" w:color="auto"/>
        <w:bottom w:val="none" w:sz="0" w:space="0" w:color="auto"/>
        <w:right w:val="none" w:sz="0" w:space="0" w:color="auto"/>
      </w:divBdr>
    </w:div>
    <w:div w:id="1247157157">
      <w:marLeft w:val="480"/>
      <w:marRight w:val="0"/>
      <w:marTop w:val="0"/>
      <w:marBottom w:val="0"/>
      <w:divBdr>
        <w:top w:val="none" w:sz="0" w:space="0" w:color="auto"/>
        <w:left w:val="none" w:sz="0" w:space="0" w:color="auto"/>
        <w:bottom w:val="none" w:sz="0" w:space="0" w:color="auto"/>
        <w:right w:val="none" w:sz="0" w:space="0" w:color="auto"/>
      </w:divBdr>
    </w:div>
    <w:div w:id="1247491960">
      <w:marLeft w:val="480"/>
      <w:marRight w:val="0"/>
      <w:marTop w:val="0"/>
      <w:marBottom w:val="0"/>
      <w:divBdr>
        <w:top w:val="none" w:sz="0" w:space="0" w:color="auto"/>
        <w:left w:val="none" w:sz="0" w:space="0" w:color="auto"/>
        <w:bottom w:val="none" w:sz="0" w:space="0" w:color="auto"/>
        <w:right w:val="none" w:sz="0" w:space="0" w:color="auto"/>
      </w:divBdr>
    </w:div>
    <w:div w:id="1247543353">
      <w:marLeft w:val="480"/>
      <w:marRight w:val="0"/>
      <w:marTop w:val="0"/>
      <w:marBottom w:val="0"/>
      <w:divBdr>
        <w:top w:val="none" w:sz="0" w:space="0" w:color="auto"/>
        <w:left w:val="none" w:sz="0" w:space="0" w:color="auto"/>
        <w:bottom w:val="none" w:sz="0" w:space="0" w:color="auto"/>
        <w:right w:val="none" w:sz="0" w:space="0" w:color="auto"/>
      </w:divBdr>
    </w:div>
    <w:div w:id="1248342628">
      <w:marLeft w:val="480"/>
      <w:marRight w:val="0"/>
      <w:marTop w:val="0"/>
      <w:marBottom w:val="0"/>
      <w:divBdr>
        <w:top w:val="none" w:sz="0" w:space="0" w:color="auto"/>
        <w:left w:val="none" w:sz="0" w:space="0" w:color="auto"/>
        <w:bottom w:val="none" w:sz="0" w:space="0" w:color="auto"/>
        <w:right w:val="none" w:sz="0" w:space="0" w:color="auto"/>
      </w:divBdr>
    </w:div>
    <w:div w:id="1248923298">
      <w:marLeft w:val="480"/>
      <w:marRight w:val="0"/>
      <w:marTop w:val="0"/>
      <w:marBottom w:val="0"/>
      <w:divBdr>
        <w:top w:val="none" w:sz="0" w:space="0" w:color="auto"/>
        <w:left w:val="none" w:sz="0" w:space="0" w:color="auto"/>
        <w:bottom w:val="none" w:sz="0" w:space="0" w:color="auto"/>
        <w:right w:val="none" w:sz="0" w:space="0" w:color="auto"/>
      </w:divBdr>
    </w:div>
    <w:div w:id="1249075129">
      <w:marLeft w:val="480"/>
      <w:marRight w:val="0"/>
      <w:marTop w:val="0"/>
      <w:marBottom w:val="0"/>
      <w:divBdr>
        <w:top w:val="none" w:sz="0" w:space="0" w:color="auto"/>
        <w:left w:val="none" w:sz="0" w:space="0" w:color="auto"/>
        <w:bottom w:val="none" w:sz="0" w:space="0" w:color="auto"/>
        <w:right w:val="none" w:sz="0" w:space="0" w:color="auto"/>
      </w:divBdr>
    </w:div>
    <w:div w:id="1249264671">
      <w:marLeft w:val="480"/>
      <w:marRight w:val="0"/>
      <w:marTop w:val="0"/>
      <w:marBottom w:val="0"/>
      <w:divBdr>
        <w:top w:val="none" w:sz="0" w:space="0" w:color="auto"/>
        <w:left w:val="none" w:sz="0" w:space="0" w:color="auto"/>
        <w:bottom w:val="none" w:sz="0" w:space="0" w:color="auto"/>
        <w:right w:val="none" w:sz="0" w:space="0" w:color="auto"/>
      </w:divBdr>
    </w:div>
    <w:div w:id="1249266680">
      <w:marLeft w:val="480"/>
      <w:marRight w:val="0"/>
      <w:marTop w:val="0"/>
      <w:marBottom w:val="0"/>
      <w:divBdr>
        <w:top w:val="none" w:sz="0" w:space="0" w:color="auto"/>
        <w:left w:val="none" w:sz="0" w:space="0" w:color="auto"/>
        <w:bottom w:val="none" w:sz="0" w:space="0" w:color="auto"/>
        <w:right w:val="none" w:sz="0" w:space="0" w:color="auto"/>
      </w:divBdr>
    </w:div>
    <w:div w:id="1249462390">
      <w:marLeft w:val="480"/>
      <w:marRight w:val="0"/>
      <w:marTop w:val="0"/>
      <w:marBottom w:val="0"/>
      <w:divBdr>
        <w:top w:val="none" w:sz="0" w:space="0" w:color="auto"/>
        <w:left w:val="none" w:sz="0" w:space="0" w:color="auto"/>
        <w:bottom w:val="none" w:sz="0" w:space="0" w:color="auto"/>
        <w:right w:val="none" w:sz="0" w:space="0" w:color="auto"/>
      </w:divBdr>
    </w:div>
    <w:div w:id="1249727348">
      <w:marLeft w:val="480"/>
      <w:marRight w:val="0"/>
      <w:marTop w:val="0"/>
      <w:marBottom w:val="0"/>
      <w:divBdr>
        <w:top w:val="none" w:sz="0" w:space="0" w:color="auto"/>
        <w:left w:val="none" w:sz="0" w:space="0" w:color="auto"/>
        <w:bottom w:val="none" w:sz="0" w:space="0" w:color="auto"/>
        <w:right w:val="none" w:sz="0" w:space="0" w:color="auto"/>
      </w:divBdr>
    </w:div>
    <w:div w:id="1249774711">
      <w:marLeft w:val="480"/>
      <w:marRight w:val="0"/>
      <w:marTop w:val="0"/>
      <w:marBottom w:val="0"/>
      <w:divBdr>
        <w:top w:val="none" w:sz="0" w:space="0" w:color="auto"/>
        <w:left w:val="none" w:sz="0" w:space="0" w:color="auto"/>
        <w:bottom w:val="none" w:sz="0" w:space="0" w:color="auto"/>
        <w:right w:val="none" w:sz="0" w:space="0" w:color="auto"/>
      </w:divBdr>
    </w:div>
    <w:div w:id="1250195968">
      <w:marLeft w:val="480"/>
      <w:marRight w:val="0"/>
      <w:marTop w:val="0"/>
      <w:marBottom w:val="0"/>
      <w:divBdr>
        <w:top w:val="none" w:sz="0" w:space="0" w:color="auto"/>
        <w:left w:val="none" w:sz="0" w:space="0" w:color="auto"/>
        <w:bottom w:val="none" w:sz="0" w:space="0" w:color="auto"/>
        <w:right w:val="none" w:sz="0" w:space="0" w:color="auto"/>
      </w:divBdr>
    </w:div>
    <w:div w:id="1250389570">
      <w:marLeft w:val="480"/>
      <w:marRight w:val="0"/>
      <w:marTop w:val="0"/>
      <w:marBottom w:val="0"/>
      <w:divBdr>
        <w:top w:val="none" w:sz="0" w:space="0" w:color="auto"/>
        <w:left w:val="none" w:sz="0" w:space="0" w:color="auto"/>
        <w:bottom w:val="none" w:sz="0" w:space="0" w:color="auto"/>
        <w:right w:val="none" w:sz="0" w:space="0" w:color="auto"/>
      </w:divBdr>
    </w:div>
    <w:div w:id="1250459091">
      <w:marLeft w:val="480"/>
      <w:marRight w:val="0"/>
      <w:marTop w:val="0"/>
      <w:marBottom w:val="0"/>
      <w:divBdr>
        <w:top w:val="none" w:sz="0" w:space="0" w:color="auto"/>
        <w:left w:val="none" w:sz="0" w:space="0" w:color="auto"/>
        <w:bottom w:val="none" w:sz="0" w:space="0" w:color="auto"/>
        <w:right w:val="none" w:sz="0" w:space="0" w:color="auto"/>
      </w:divBdr>
    </w:div>
    <w:div w:id="1250653940">
      <w:marLeft w:val="480"/>
      <w:marRight w:val="0"/>
      <w:marTop w:val="0"/>
      <w:marBottom w:val="0"/>
      <w:divBdr>
        <w:top w:val="none" w:sz="0" w:space="0" w:color="auto"/>
        <w:left w:val="none" w:sz="0" w:space="0" w:color="auto"/>
        <w:bottom w:val="none" w:sz="0" w:space="0" w:color="auto"/>
        <w:right w:val="none" w:sz="0" w:space="0" w:color="auto"/>
      </w:divBdr>
    </w:div>
    <w:div w:id="1251815239">
      <w:marLeft w:val="480"/>
      <w:marRight w:val="0"/>
      <w:marTop w:val="0"/>
      <w:marBottom w:val="0"/>
      <w:divBdr>
        <w:top w:val="none" w:sz="0" w:space="0" w:color="auto"/>
        <w:left w:val="none" w:sz="0" w:space="0" w:color="auto"/>
        <w:bottom w:val="none" w:sz="0" w:space="0" w:color="auto"/>
        <w:right w:val="none" w:sz="0" w:space="0" w:color="auto"/>
      </w:divBdr>
    </w:div>
    <w:div w:id="1252009115">
      <w:marLeft w:val="480"/>
      <w:marRight w:val="0"/>
      <w:marTop w:val="0"/>
      <w:marBottom w:val="0"/>
      <w:divBdr>
        <w:top w:val="none" w:sz="0" w:space="0" w:color="auto"/>
        <w:left w:val="none" w:sz="0" w:space="0" w:color="auto"/>
        <w:bottom w:val="none" w:sz="0" w:space="0" w:color="auto"/>
        <w:right w:val="none" w:sz="0" w:space="0" w:color="auto"/>
      </w:divBdr>
    </w:div>
    <w:div w:id="1252272722">
      <w:marLeft w:val="480"/>
      <w:marRight w:val="0"/>
      <w:marTop w:val="0"/>
      <w:marBottom w:val="0"/>
      <w:divBdr>
        <w:top w:val="none" w:sz="0" w:space="0" w:color="auto"/>
        <w:left w:val="none" w:sz="0" w:space="0" w:color="auto"/>
        <w:bottom w:val="none" w:sz="0" w:space="0" w:color="auto"/>
        <w:right w:val="none" w:sz="0" w:space="0" w:color="auto"/>
      </w:divBdr>
    </w:div>
    <w:div w:id="1252468892">
      <w:marLeft w:val="480"/>
      <w:marRight w:val="0"/>
      <w:marTop w:val="0"/>
      <w:marBottom w:val="0"/>
      <w:divBdr>
        <w:top w:val="none" w:sz="0" w:space="0" w:color="auto"/>
        <w:left w:val="none" w:sz="0" w:space="0" w:color="auto"/>
        <w:bottom w:val="none" w:sz="0" w:space="0" w:color="auto"/>
        <w:right w:val="none" w:sz="0" w:space="0" w:color="auto"/>
      </w:divBdr>
    </w:div>
    <w:div w:id="1252591254">
      <w:marLeft w:val="480"/>
      <w:marRight w:val="0"/>
      <w:marTop w:val="0"/>
      <w:marBottom w:val="0"/>
      <w:divBdr>
        <w:top w:val="none" w:sz="0" w:space="0" w:color="auto"/>
        <w:left w:val="none" w:sz="0" w:space="0" w:color="auto"/>
        <w:bottom w:val="none" w:sz="0" w:space="0" w:color="auto"/>
        <w:right w:val="none" w:sz="0" w:space="0" w:color="auto"/>
      </w:divBdr>
    </w:div>
    <w:div w:id="1253051973">
      <w:marLeft w:val="480"/>
      <w:marRight w:val="0"/>
      <w:marTop w:val="0"/>
      <w:marBottom w:val="0"/>
      <w:divBdr>
        <w:top w:val="none" w:sz="0" w:space="0" w:color="auto"/>
        <w:left w:val="none" w:sz="0" w:space="0" w:color="auto"/>
        <w:bottom w:val="none" w:sz="0" w:space="0" w:color="auto"/>
        <w:right w:val="none" w:sz="0" w:space="0" w:color="auto"/>
      </w:divBdr>
    </w:div>
    <w:div w:id="1253318433">
      <w:marLeft w:val="480"/>
      <w:marRight w:val="0"/>
      <w:marTop w:val="0"/>
      <w:marBottom w:val="0"/>
      <w:divBdr>
        <w:top w:val="none" w:sz="0" w:space="0" w:color="auto"/>
        <w:left w:val="none" w:sz="0" w:space="0" w:color="auto"/>
        <w:bottom w:val="none" w:sz="0" w:space="0" w:color="auto"/>
        <w:right w:val="none" w:sz="0" w:space="0" w:color="auto"/>
      </w:divBdr>
    </w:div>
    <w:div w:id="1253511021">
      <w:marLeft w:val="480"/>
      <w:marRight w:val="0"/>
      <w:marTop w:val="0"/>
      <w:marBottom w:val="0"/>
      <w:divBdr>
        <w:top w:val="none" w:sz="0" w:space="0" w:color="auto"/>
        <w:left w:val="none" w:sz="0" w:space="0" w:color="auto"/>
        <w:bottom w:val="none" w:sz="0" w:space="0" w:color="auto"/>
        <w:right w:val="none" w:sz="0" w:space="0" w:color="auto"/>
      </w:divBdr>
    </w:div>
    <w:div w:id="1253585024">
      <w:marLeft w:val="480"/>
      <w:marRight w:val="0"/>
      <w:marTop w:val="0"/>
      <w:marBottom w:val="0"/>
      <w:divBdr>
        <w:top w:val="none" w:sz="0" w:space="0" w:color="auto"/>
        <w:left w:val="none" w:sz="0" w:space="0" w:color="auto"/>
        <w:bottom w:val="none" w:sz="0" w:space="0" w:color="auto"/>
        <w:right w:val="none" w:sz="0" w:space="0" w:color="auto"/>
      </w:divBdr>
    </w:div>
    <w:div w:id="1253666387">
      <w:marLeft w:val="480"/>
      <w:marRight w:val="0"/>
      <w:marTop w:val="0"/>
      <w:marBottom w:val="0"/>
      <w:divBdr>
        <w:top w:val="none" w:sz="0" w:space="0" w:color="auto"/>
        <w:left w:val="none" w:sz="0" w:space="0" w:color="auto"/>
        <w:bottom w:val="none" w:sz="0" w:space="0" w:color="auto"/>
        <w:right w:val="none" w:sz="0" w:space="0" w:color="auto"/>
      </w:divBdr>
    </w:div>
    <w:div w:id="1254164596">
      <w:marLeft w:val="480"/>
      <w:marRight w:val="0"/>
      <w:marTop w:val="0"/>
      <w:marBottom w:val="0"/>
      <w:divBdr>
        <w:top w:val="none" w:sz="0" w:space="0" w:color="auto"/>
        <w:left w:val="none" w:sz="0" w:space="0" w:color="auto"/>
        <w:bottom w:val="none" w:sz="0" w:space="0" w:color="auto"/>
        <w:right w:val="none" w:sz="0" w:space="0" w:color="auto"/>
      </w:divBdr>
    </w:div>
    <w:div w:id="1254244225">
      <w:marLeft w:val="480"/>
      <w:marRight w:val="0"/>
      <w:marTop w:val="0"/>
      <w:marBottom w:val="0"/>
      <w:divBdr>
        <w:top w:val="none" w:sz="0" w:space="0" w:color="auto"/>
        <w:left w:val="none" w:sz="0" w:space="0" w:color="auto"/>
        <w:bottom w:val="none" w:sz="0" w:space="0" w:color="auto"/>
        <w:right w:val="none" w:sz="0" w:space="0" w:color="auto"/>
      </w:divBdr>
    </w:div>
    <w:div w:id="1254555775">
      <w:marLeft w:val="480"/>
      <w:marRight w:val="0"/>
      <w:marTop w:val="0"/>
      <w:marBottom w:val="0"/>
      <w:divBdr>
        <w:top w:val="none" w:sz="0" w:space="0" w:color="auto"/>
        <w:left w:val="none" w:sz="0" w:space="0" w:color="auto"/>
        <w:bottom w:val="none" w:sz="0" w:space="0" w:color="auto"/>
        <w:right w:val="none" w:sz="0" w:space="0" w:color="auto"/>
      </w:divBdr>
    </w:div>
    <w:div w:id="1254707387">
      <w:marLeft w:val="480"/>
      <w:marRight w:val="0"/>
      <w:marTop w:val="0"/>
      <w:marBottom w:val="0"/>
      <w:divBdr>
        <w:top w:val="none" w:sz="0" w:space="0" w:color="auto"/>
        <w:left w:val="none" w:sz="0" w:space="0" w:color="auto"/>
        <w:bottom w:val="none" w:sz="0" w:space="0" w:color="auto"/>
        <w:right w:val="none" w:sz="0" w:space="0" w:color="auto"/>
      </w:divBdr>
    </w:div>
    <w:div w:id="1254972199">
      <w:marLeft w:val="480"/>
      <w:marRight w:val="0"/>
      <w:marTop w:val="0"/>
      <w:marBottom w:val="0"/>
      <w:divBdr>
        <w:top w:val="none" w:sz="0" w:space="0" w:color="auto"/>
        <w:left w:val="none" w:sz="0" w:space="0" w:color="auto"/>
        <w:bottom w:val="none" w:sz="0" w:space="0" w:color="auto"/>
        <w:right w:val="none" w:sz="0" w:space="0" w:color="auto"/>
      </w:divBdr>
    </w:div>
    <w:div w:id="1255823305">
      <w:marLeft w:val="480"/>
      <w:marRight w:val="0"/>
      <w:marTop w:val="0"/>
      <w:marBottom w:val="0"/>
      <w:divBdr>
        <w:top w:val="none" w:sz="0" w:space="0" w:color="auto"/>
        <w:left w:val="none" w:sz="0" w:space="0" w:color="auto"/>
        <w:bottom w:val="none" w:sz="0" w:space="0" w:color="auto"/>
        <w:right w:val="none" w:sz="0" w:space="0" w:color="auto"/>
      </w:divBdr>
    </w:div>
    <w:div w:id="1255898421">
      <w:marLeft w:val="480"/>
      <w:marRight w:val="0"/>
      <w:marTop w:val="0"/>
      <w:marBottom w:val="0"/>
      <w:divBdr>
        <w:top w:val="none" w:sz="0" w:space="0" w:color="auto"/>
        <w:left w:val="none" w:sz="0" w:space="0" w:color="auto"/>
        <w:bottom w:val="none" w:sz="0" w:space="0" w:color="auto"/>
        <w:right w:val="none" w:sz="0" w:space="0" w:color="auto"/>
      </w:divBdr>
    </w:div>
    <w:div w:id="1256087258">
      <w:marLeft w:val="480"/>
      <w:marRight w:val="0"/>
      <w:marTop w:val="0"/>
      <w:marBottom w:val="0"/>
      <w:divBdr>
        <w:top w:val="none" w:sz="0" w:space="0" w:color="auto"/>
        <w:left w:val="none" w:sz="0" w:space="0" w:color="auto"/>
        <w:bottom w:val="none" w:sz="0" w:space="0" w:color="auto"/>
        <w:right w:val="none" w:sz="0" w:space="0" w:color="auto"/>
      </w:divBdr>
    </w:div>
    <w:div w:id="1256132680">
      <w:marLeft w:val="480"/>
      <w:marRight w:val="0"/>
      <w:marTop w:val="0"/>
      <w:marBottom w:val="0"/>
      <w:divBdr>
        <w:top w:val="none" w:sz="0" w:space="0" w:color="auto"/>
        <w:left w:val="none" w:sz="0" w:space="0" w:color="auto"/>
        <w:bottom w:val="none" w:sz="0" w:space="0" w:color="auto"/>
        <w:right w:val="none" w:sz="0" w:space="0" w:color="auto"/>
      </w:divBdr>
    </w:div>
    <w:div w:id="1256132754">
      <w:marLeft w:val="480"/>
      <w:marRight w:val="0"/>
      <w:marTop w:val="0"/>
      <w:marBottom w:val="0"/>
      <w:divBdr>
        <w:top w:val="none" w:sz="0" w:space="0" w:color="auto"/>
        <w:left w:val="none" w:sz="0" w:space="0" w:color="auto"/>
        <w:bottom w:val="none" w:sz="0" w:space="0" w:color="auto"/>
        <w:right w:val="none" w:sz="0" w:space="0" w:color="auto"/>
      </w:divBdr>
    </w:div>
    <w:div w:id="1256550376">
      <w:marLeft w:val="480"/>
      <w:marRight w:val="0"/>
      <w:marTop w:val="0"/>
      <w:marBottom w:val="0"/>
      <w:divBdr>
        <w:top w:val="none" w:sz="0" w:space="0" w:color="auto"/>
        <w:left w:val="none" w:sz="0" w:space="0" w:color="auto"/>
        <w:bottom w:val="none" w:sz="0" w:space="0" w:color="auto"/>
        <w:right w:val="none" w:sz="0" w:space="0" w:color="auto"/>
      </w:divBdr>
    </w:div>
    <w:div w:id="1256590482">
      <w:marLeft w:val="480"/>
      <w:marRight w:val="0"/>
      <w:marTop w:val="0"/>
      <w:marBottom w:val="0"/>
      <w:divBdr>
        <w:top w:val="none" w:sz="0" w:space="0" w:color="auto"/>
        <w:left w:val="none" w:sz="0" w:space="0" w:color="auto"/>
        <w:bottom w:val="none" w:sz="0" w:space="0" w:color="auto"/>
        <w:right w:val="none" w:sz="0" w:space="0" w:color="auto"/>
      </w:divBdr>
    </w:div>
    <w:div w:id="1257054750">
      <w:marLeft w:val="480"/>
      <w:marRight w:val="0"/>
      <w:marTop w:val="0"/>
      <w:marBottom w:val="0"/>
      <w:divBdr>
        <w:top w:val="none" w:sz="0" w:space="0" w:color="auto"/>
        <w:left w:val="none" w:sz="0" w:space="0" w:color="auto"/>
        <w:bottom w:val="none" w:sz="0" w:space="0" w:color="auto"/>
        <w:right w:val="none" w:sz="0" w:space="0" w:color="auto"/>
      </w:divBdr>
    </w:div>
    <w:div w:id="1257057060">
      <w:marLeft w:val="480"/>
      <w:marRight w:val="0"/>
      <w:marTop w:val="0"/>
      <w:marBottom w:val="0"/>
      <w:divBdr>
        <w:top w:val="none" w:sz="0" w:space="0" w:color="auto"/>
        <w:left w:val="none" w:sz="0" w:space="0" w:color="auto"/>
        <w:bottom w:val="none" w:sz="0" w:space="0" w:color="auto"/>
        <w:right w:val="none" w:sz="0" w:space="0" w:color="auto"/>
      </w:divBdr>
    </w:div>
    <w:div w:id="1257444021">
      <w:marLeft w:val="480"/>
      <w:marRight w:val="0"/>
      <w:marTop w:val="0"/>
      <w:marBottom w:val="0"/>
      <w:divBdr>
        <w:top w:val="none" w:sz="0" w:space="0" w:color="auto"/>
        <w:left w:val="none" w:sz="0" w:space="0" w:color="auto"/>
        <w:bottom w:val="none" w:sz="0" w:space="0" w:color="auto"/>
        <w:right w:val="none" w:sz="0" w:space="0" w:color="auto"/>
      </w:divBdr>
    </w:div>
    <w:div w:id="1257708197">
      <w:marLeft w:val="480"/>
      <w:marRight w:val="0"/>
      <w:marTop w:val="0"/>
      <w:marBottom w:val="0"/>
      <w:divBdr>
        <w:top w:val="none" w:sz="0" w:space="0" w:color="auto"/>
        <w:left w:val="none" w:sz="0" w:space="0" w:color="auto"/>
        <w:bottom w:val="none" w:sz="0" w:space="0" w:color="auto"/>
        <w:right w:val="none" w:sz="0" w:space="0" w:color="auto"/>
      </w:divBdr>
    </w:div>
    <w:div w:id="1257709526">
      <w:marLeft w:val="480"/>
      <w:marRight w:val="0"/>
      <w:marTop w:val="0"/>
      <w:marBottom w:val="0"/>
      <w:divBdr>
        <w:top w:val="none" w:sz="0" w:space="0" w:color="auto"/>
        <w:left w:val="none" w:sz="0" w:space="0" w:color="auto"/>
        <w:bottom w:val="none" w:sz="0" w:space="0" w:color="auto"/>
        <w:right w:val="none" w:sz="0" w:space="0" w:color="auto"/>
      </w:divBdr>
    </w:div>
    <w:div w:id="1257788989">
      <w:marLeft w:val="480"/>
      <w:marRight w:val="0"/>
      <w:marTop w:val="0"/>
      <w:marBottom w:val="0"/>
      <w:divBdr>
        <w:top w:val="none" w:sz="0" w:space="0" w:color="auto"/>
        <w:left w:val="none" w:sz="0" w:space="0" w:color="auto"/>
        <w:bottom w:val="none" w:sz="0" w:space="0" w:color="auto"/>
        <w:right w:val="none" w:sz="0" w:space="0" w:color="auto"/>
      </w:divBdr>
    </w:div>
    <w:div w:id="1258051696">
      <w:marLeft w:val="480"/>
      <w:marRight w:val="0"/>
      <w:marTop w:val="0"/>
      <w:marBottom w:val="0"/>
      <w:divBdr>
        <w:top w:val="none" w:sz="0" w:space="0" w:color="auto"/>
        <w:left w:val="none" w:sz="0" w:space="0" w:color="auto"/>
        <w:bottom w:val="none" w:sz="0" w:space="0" w:color="auto"/>
        <w:right w:val="none" w:sz="0" w:space="0" w:color="auto"/>
      </w:divBdr>
    </w:div>
    <w:div w:id="1258291990">
      <w:marLeft w:val="480"/>
      <w:marRight w:val="0"/>
      <w:marTop w:val="0"/>
      <w:marBottom w:val="0"/>
      <w:divBdr>
        <w:top w:val="none" w:sz="0" w:space="0" w:color="auto"/>
        <w:left w:val="none" w:sz="0" w:space="0" w:color="auto"/>
        <w:bottom w:val="none" w:sz="0" w:space="0" w:color="auto"/>
        <w:right w:val="none" w:sz="0" w:space="0" w:color="auto"/>
      </w:divBdr>
    </w:div>
    <w:div w:id="1258321577">
      <w:marLeft w:val="480"/>
      <w:marRight w:val="0"/>
      <w:marTop w:val="0"/>
      <w:marBottom w:val="0"/>
      <w:divBdr>
        <w:top w:val="none" w:sz="0" w:space="0" w:color="auto"/>
        <w:left w:val="none" w:sz="0" w:space="0" w:color="auto"/>
        <w:bottom w:val="none" w:sz="0" w:space="0" w:color="auto"/>
        <w:right w:val="none" w:sz="0" w:space="0" w:color="auto"/>
      </w:divBdr>
    </w:div>
    <w:div w:id="1258634952">
      <w:marLeft w:val="480"/>
      <w:marRight w:val="0"/>
      <w:marTop w:val="0"/>
      <w:marBottom w:val="0"/>
      <w:divBdr>
        <w:top w:val="none" w:sz="0" w:space="0" w:color="auto"/>
        <w:left w:val="none" w:sz="0" w:space="0" w:color="auto"/>
        <w:bottom w:val="none" w:sz="0" w:space="0" w:color="auto"/>
        <w:right w:val="none" w:sz="0" w:space="0" w:color="auto"/>
      </w:divBdr>
    </w:div>
    <w:div w:id="1258707748">
      <w:marLeft w:val="480"/>
      <w:marRight w:val="0"/>
      <w:marTop w:val="0"/>
      <w:marBottom w:val="0"/>
      <w:divBdr>
        <w:top w:val="none" w:sz="0" w:space="0" w:color="auto"/>
        <w:left w:val="none" w:sz="0" w:space="0" w:color="auto"/>
        <w:bottom w:val="none" w:sz="0" w:space="0" w:color="auto"/>
        <w:right w:val="none" w:sz="0" w:space="0" w:color="auto"/>
      </w:divBdr>
    </w:div>
    <w:div w:id="1258712074">
      <w:marLeft w:val="480"/>
      <w:marRight w:val="0"/>
      <w:marTop w:val="0"/>
      <w:marBottom w:val="0"/>
      <w:divBdr>
        <w:top w:val="none" w:sz="0" w:space="0" w:color="auto"/>
        <w:left w:val="none" w:sz="0" w:space="0" w:color="auto"/>
        <w:bottom w:val="none" w:sz="0" w:space="0" w:color="auto"/>
        <w:right w:val="none" w:sz="0" w:space="0" w:color="auto"/>
      </w:divBdr>
    </w:div>
    <w:div w:id="1259020222">
      <w:marLeft w:val="480"/>
      <w:marRight w:val="0"/>
      <w:marTop w:val="0"/>
      <w:marBottom w:val="0"/>
      <w:divBdr>
        <w:top w:val="none" w:sz="0" w:space="0" w:color="auto"/>
        <w:left w:val="none" w:sz="0" w:space="0" w:color="auto"/>
        <w:bottom w:val="none" w:sz="0" w:space="0" w:color="auto"/>
        <w:right w:val="none" w:sz="0" w:space="0" w:color="auto"/>
      </w:divBdr>
    </w:div>
    <w:div w:id="1259173774">
      <w:marLeft w:val="480"/>
      <w:marRight w:val="0"/>
      <w:marTop w:val="0"/>
      <w:marBottom w:val="0"/>
      <w:divBdr>
        <w:top w:val="none" w:sz="0" w:space="0" w:color="auto"/>
        <w:left w:val="none" w:sz="0" w:space="0" w:color="auto"/>
        <w:bottom w:val="none" w:sz="0" w:space="0" w:color="auto"/>
        <w:right w:val="none" w:sz="0" w:space="0" w:color="auto"/>
      </w:divBdr>
    </w:div>
    <w:div w:id="1259287957">
      <w:marLeft w:val="480"/>
      <w:marRight w:val="0"/>
      <w:marTop w:val="0"/>
      <w:marBottom w:val="0"/>
      <w:divBdr>
        <w:top w:val="none" w:sz="0" w:space="0" w:color="auto"/>
        <w:left w:val="none" w:sz="0" w:space="0" w:color="auto"/>
        <w:bottom w:val="none" w:sz="0" w:space="0" w:color="auto"/>
        <w:right w:val="none" w:sz="0" w:space="0" w:color="auto"/>
      </w:divBdr>
    </w:div>
    <w:div w:id="1259295692">
      <w:marLeft w:val="480"/>
      <w:marRight w:val="0"/>
      <w:marTop w:val="0"/>
      <w:marBottom w:val="0"/>
      <w:divBdr>
        <w:top w:val="none" w:sz="0" w:space="0" w:color="auto"/>
        <w:left w:val="none" w:sz="0" w:space="0" w:color="auto"/>
        <w:bottom w:val="none" w:sz="0" w:space="0" w:color="auto"/>
        <w:right w:val="none" w:sz="0" w:space="0" w:color="auto"/>
      </w:divBdr>
    </w:div>
    <w:div w:id="1260020236">
      <w:marLeft w:val="480"/>
      <w:marRight w:val="0"/>
      <w:marTop w:val="0"/>
      <w:marBottom w:val="0"/>
      <w:divBdr>
        <w:top w:val="none" w:sz="0" w:space="0" w:color="auto"/>
        <w:left w:val="none" w:sz="0" w:space="0" w:color="auto"/>
        <w:bottom w:val="none" w:sz="0" w:space="0" w:color="auto"/>
        <w:right w:val="none" w:sz="0" w:space="0" w:color="auto"/>
      </w:divBdr>
    </w:div>
    <w:div w:id="1260063779">
      <w:marLeft w:val="480"/>
      <w:marRight w:val="0"/>
      <w:marTop w:val="0"/>
      <w:marBottom w:val="0"/>
      <w:divBdr>
        <w:top w:val="none" w:sz="0" w:space="0" w:color="auto"/>
        <w:left w:val="none" w:sz="0" w:space="0" w:color="auto"/>
        <w:bottom w:val="none" w:sz="0" w:space="0" w:color="auto"/>
        <w:right w:val="none" w:sz="0" w:space="0" w:color="auto"/>
      </w:divBdr>
    </w:div>
    <w:div w:id="1260217980">
      <w:marLeft w:val="480"/>
      <w:marRight w:val="0"/>
      <w:marTop w:val="0"/>
      <w:marBottom w:val="0"/>
      <w:divBdr>
        <w:top w:val="none" w:sz="0" w:space="0" w:color="auto"/>
        <w:left w:val="none" w:sz="0" w:space="0" w:color="auto"/>
        <w:bottom w:val="none" w:sz="0" w:space="0" w:color="auto"/>
        <w:right w:val="none" w:sz="0" w:space="0" w:color="auto"/>
      </w:divBdr>
    </w:div>
    <w:div w:id="1260405334">
      <w:marLeft w:val="480"/>
      <w:marRight w:val="0"/>
      <w:marTop w:val="0"/>
      <w:marBottom w:val="0"/>
      <w:divBdr>
        <w:top w:val="none" w:sz="0" w:space="0" w:color="auto"/>
        <w:left w:val="none" w:sz="0" w:space="0" w:color="auto"/>
        <w:bottom w:val="none" w:sz="0" w:space="0" w:color="auto"/>
        <w:right w:val="none" w:sz="0" w:space="0" w:color="auto"/>
      </w:divBdr>
    </w:div>
    <w:div w:id="1260988683">
      <w:marLeft w:val="480"/>
      <w:marRight w:val="0"/>
      <w:marTop w:val="0"/>
      <w:marBottom w:val="0"/>
      <w:divBdr>
        <w:top w:val="none" w:sz="0" w:space="0" w:color="auto"/>
        <w:left w:val="none" w:sz="0" w:space="0" w:color="auto"/>
        <w:bottom w:val="none" w:sz="0" w:space="0" w:color="auto"/>
        <w:right w:val="none" w:sz="0" w:space="0" w:color="auto"/>
      </w:divBdr>
    </w:div>
    <w:div w:id="1261257750">
      <w:marLeft w:val="480"/>
      <w:marRight w:val="0"/>
      <w:marTop w:val="0"/>
      <w:marBottom w:val="0"/>
      <w:divBdr>
        <w:top w:val="none" w:sz="0" w:space="0" w:color="auto"/>
        <w:left w:val="none" w:sz="0" w:space="0" w:color="auto"/>
        <w:bottom w:val="none" w:sz="0" w:space="0" w:color="auto"/>
        <w:right w:val="none" w:sz="0" w:space="0" w:color="auto"/>
      </w:divBdr>
    </w:div>
    <w:div w:id="1261371827">
      <w:marLeft w:val="480"/>
      <w:marRight w:val="0"/>
      <w:marTop w:val="0"/>
      <w:marBottom w:val="0"/>
      <w:divBdr>
        <w:top w:val="none" w:sz="0" w:space="0" w:color="auto"/>
        <w:left w:val="none" w:sz="0" w:space="0" w:color="auto"/>
        <w:bottom w:val="none" w:sz="0" w:space="0" w:color="auto"/>
        <w:right w:val="none" w:sz="0" w:space="0" w:color="auto"/>
      </w:divBdr>
    </w:div>
    <w:div w:id="1261372918">
      <w:marLeft w:val="480"/>
      <w:marRight w:val="0"/>
      <w:marTop w:val="0"/>
      <w:marBottom w:val="0"/>
      <w:divBdr>
        <w:top w:val="none" w:sz="0" w:space="0" w:color="auto"/>
        <w:left w:val="none" w:sz="0" w:space="0" w:color="auto"/>
        <w:bottom w:val="none" w:sz="0" w:space="0" w:color="auto"/>
        <w:right w:val="none" w:sz="0" w:space="0" w:color="auto"/>
      </w:divBdr>
    </w:div>
    <w:div w:id="1261645722">
      <w:marLeft w:val="480"/>
      <w:marRight w:val="0"/>
      <w:marTop w:val="0"/>
      <w:marBottom w:val="0"/>
      <w:divBdr>
        <w:top w:val="none" w:sz="0" w:space="0" w:color="auto"/>
        <w:left w:val="none" w:sz="0" w:space="0" w:color="auto"/>
        <w:bottom w:val="none" w:sz="0" w:space="0" w:color="auto"/>
        <w:right w:val="none" w:sz="0" w:space="0" w:color="auto"/>
      </w:divBdr>
    </w:div>
    <w:div w:id="1261647615">
      <w:marLeft w:val="480"/>
      <w:marRight w:val="0"/>
      <w:marTop w:val="0"/>
      <w:marBottom w:val="0"/>
      <w:divBdr>
        <w:top w:val="none" w:sz="0" w:space="0" w:color="auto"/>
        <w:left w:val="none" w:sz="0" w:space="0" w:color="auto"/>
        <w:bottom w:val="none" w:sz="0" w:space="0" w:color="auto"/>
        <w:right w:val="none" w:sz="0" w:space="0" w:color="auto"/>
      </w:divBdr>
    </w:div>
    <w:div w:id="1261835533">
      <w:marLeft w:val="480"/>
      <w:marRight w:val="0"/>
      <w:marTop w:val="0"/>
      <w:marBottom w:val="0"/>
      <w:divBdr>
        <w:top w:val="none" w:sz="0" w:space="0" w:color="auto"/>
        <w:left w:val="none" w:sz="0" w:space="0" w:color="auto"/>
        <w:bottom w:val="none" w:sz="0" w:space="0" w:color="auto"/>
        <w:right w:val="none" w:sz="0" w:space="0" w:color="auto"/>
      </w:divBdr>
    </w:div>
    <w:div w:id="1262832363">
      <w:marLeft w:val="480"/>
      <w:marRight w:val="0"/>
      <w:marTop w:val="0"/>
      <w:marBottom w:val="0"/>
      <w:divBdr>
        <w:top w:val="none" w:sz="0" w:space="0" w:color="auto"/>
        <w:left w:val="none" w:sz="0" w:space="0" w:color="auto"/>
        <w:bottom w:val="none" w:sz="0" w:space="0" w:color="auto"/>
        <w:right w:val="none" w:sz="0" w:space="0" w:color="auto"/>
      </w:divBdr>
    </w:div>
    <w:div w:id="1262839750">
      <w:marLeft w:val="480"/>
      <w:marRight w:val="0"/>
      <w:marTop w:val="0"/>
      <w:marBottom w:val="0"/>
      <w:divBdr>
        <w:top w:val="none" w:sz="0" w:space="0" w:color="auto"/>
        <w:left w:val="none" w:sz="0" w:space="0" w:color="auto"/>
        <w:bottom w:val="none" w:sz="0" w:space="0" w:color="auto"/>
        <w:right w:val="none" w:sz="0" w:space="0" w:color="auto"/>
      </w:divBdr>
    </w:div>
    <w:div w:id="1262953226">
      <w:marLeft w:val="480"/>
      <w:marRight w:val="0"/>
      <w:marTop w:val="0"/>
      <w:marBottom w:val="0"/>
      <w:divBdr>
        <w:top w:val="none" w:sz="0" w:space="0" w:color="auto"/>
        <w:left w:val="none" w:sz="0" w:space="0" w:color="auto"/>
        <w:bottom w:val="none" w:sz="0" w:space="0" w:color="auto"/>
        <w:right w:val="none" w:sz="0" w:space="0" w:color="auto"/>
      </w:divBdr>
    </w:div>
    <w:div w:id="1263150812">
      <w:marLeft w:val="480"/>
      <w:marRight w:val="0"/>
      <w:marTop w:val="0"/>
      <w:marBottom w:val="0"/>
      <w:divBdr>
        <w:top w:val="none" w:sz="0" w:space="0" w:color="auto"/>
        <w:left w:val="none" w:sz="0" w:space="0" w:color="auto"/>
        <w:bottom w:val="none" w:sz="0" w:space="0" w:color="auto"/>
        <w:right w:val="none" w:sz="0" w:space="0" w:color="auto"/>
      </w:divBdr>
    </w:div>
    <w:div w:id="1263344972">
      <w:marLeft w:val="480"/>
      <w:marRight w:val="0"/>
      <w:marTop w:val="0"/>
      <w:marBottom w:val="0"/>
      <w:divBdr>
        <w:top w:val="none" w:sz="0" w:space="0" w:color="auto"/>
        <w:left w:val="none" w:sz="0" w:space="0" w:color="auto"/>
        <w:bottom w:val="none" w:sz="0" w:space="0" w:color="auto"/>
        <w:right w:val="none" w:sz="0" w:space="0" w:color="auto"/>
      </w:divBdr>
    </w:div>
    <w:div w:id="1263495920">
      <w:marLeft w:val="480"/>
      <w:marRight w:val="0"/>
      <w:marTop w:val="0"/>
      <w:marBottom w:val="0"/>
      <w:divBdr>
        <w:top w:val="none" w:sz="0" w:space="0" w:color="auto"/>
        <w:left w:val="none" w:sz="0" w:space="0" w:color="auto"/>
        <w:bottom w:val="none" w:sz="0" w:space="0" w:color="auto"/>
        <w:right w:val="none" w:sz="0" w:space="0" w:color="auto"/>
      </w:divBdr>
    </w:div>
    <w:div w:id="1263565954">
      <w:marLeft w:val="480"/>
      <w:marRight w:val="0"/>
      <w:marTop w:val="0"/>
      <w:marBottom w:val="0"/>
      <w:divBdr>
        <w:top w:val="none" w:sz="0" w:space="0" w:color="auto"/>
        <w:left w:val="none" w:sz="0" w:space="0" w:color="auto"/>
        <w:bottom w:val="none" w:sz="0" w:space="0" w:color="auto"/>
        <w:right w:val="none" w:sz="0" w:space="0" w:color="auto"/>
      </w:divBdr>
    </w:div>
    <w:div w:id="1263803320">
      <w:marLeft w:val="480"/>
      <w:marRight w:val="0"/>
      <w:marTop w:val="0"/>
      <w:marBottom w:val="0"/>
      <w:divBdr>
        <w:top w:val="none" w:sz="0" w:space="0" w:color="auto"/>
        <w:left w:val="none" w:sz="0" w:space="0" w:color="auto"/>
        <w:bottom w:val="none" w:sz="0" w:space="0" w:color="auto"/>
        <w:right w:val="none" w:sz="0" w:space="0" w:color="auto"/>
      </w:divBdr>
    </w:div>
    <w:div w:id="1264190416">
      <w:marLeft w:val="480"/>
      <w:marRight w:val="0"/>
      <w:marTop w:val="0"/>
      <w:marBottom w:val="0"/>
      <w:divBdr>
        <w:top w:val="none" w:sz="0" w:space="0" w:color="auto"/>
        <w:left w:val="none" w:sz="0" w:space="0" w:color="auto"/>
        <w:bottom w:val="none" w:sz="0" w:space="0" w:color="auto"/>
        <w:right w:val="none" w:sz="0" w:space="0" w:color="auto"/>
      </w:divBdr>
    </w:div>
    <w:div w:id="1264260230">
      <w:marLeft w:val="480"/>
      <w:marRight w:val="0"/>
      <w:marTop w:val="0"/>
      <w:marBottom w:val="0"/>
      <w:divBdr>
        <w:top w:val="none" w:sz="0" w:space="0" w:color="auto"/>
        <w:left w:val="none" w:sz="0" w:space="0" w:color="auto"/>
        <w:bottom w:val="none" w:sz="0" w:space="0" w:color="auto"/>
        <w:right w:val="none" w:sz="0" w:space="0" w:color="auto"/>
      </w:divBdr>
    </w:div>
    <w:div w:id="1265066870">
      <w:marLeft w:val="480"/>
      <w:marRight w:val="0"/>
      <w:marTop w:val="0"/>
      <w:marBottom w:val="0"/>
      <w:divBdr>
        <w:top w:val="none" w:sz="0" w:space="0" w:color="auto"/>
        <w:left w:val="none" w:sz="0" w:space="0" w:color="auto"/>
        <w:bottom w:val="none" w:sz="0" w:space="0" w:color="auto"/>
        <w:right w:val="none" w:sz="0" w:space="0" w:color="auto"/>
      </w:divBdr>
    </w:div>
    <w:div w:id="1265379344">
      <w:marLeft w:val="480"/>
      <w:marRight w:val="0"/>
      <w:marTop w:val="0"/>
      <w:marBottom w:val="0"/>
      <w:divBdr>
        <w:top w:val="none" w:sz="0" w:space="0" w:color="auto"/>
        <w:left w:val="none" w:sz="0" w:space="0" w:color="auto"/>
        <w:bottom w:val="none" w:sz="0" w:space="0" w:color="auto"/>
        <w:right w:val="none" w:sz="0" w:space="0" w:color="auto"/>
      </w:divBdr>
    </w:div>
    <w:div w:id="1265721420">
      <w:marLeft w:val="480"/>
      <w:marRight w:val="0"/>
      <w:marTop w:val="0"/>
      <w:marBottom w:val="0"/>
      <w:divBdr>
        <w:top w:val="none" w:sz="0" w:space="0" w:color="auto"/>
        <w:left w:val="none" w:sz="0" w:space="0" w:color="auto"/>
        <w:bottom w:val="none" w:sz="0" w:space="0" w:color="auto"/>
        <w:right w:val="none" w:sz="0" w:space="0" w:color="auto"/>
      </w:divBdr>
    </w:div>
    <w:div w:id="1265772104">
      <w:marLeft w:val="480"/>
      <w:marRight w:val="0"/>
      <w:marTop w:val="0"/>
      <w:marBottom w:val="0"/>
      <w:divBdr>
        <w:top w:val="none" w:sz="0" w:space="0" w:color="auto"/>
        <w:left w:val="none" w:sz="0" w:space="0" w:color="auto"/>
        <w:bottom w:val="none" w:sz="0" w:space="0" w:color="auto"/>
        <w:right w:val="none" w:sz="0" w:space="0" w:color="auto"/>
      </w:divBdr>
    </w:div>
    <w:div w:id="1266766400">
      <w:marLeft w:val="480"/>
      <w:marRight w:val="0"/>
      <w:marTop w:val="0"/>
      <w:marBottom w:val="0"/>
      <w:divBdr>
        <w:top w:val="none" w:sz="0" w:space="0" w:color="auto"/>
        <w:left w:val="none" w:sz="0" w:space="0" w:color="auto"/>
        <w:bottom w:val="none" w:sz="0" w:space="0" w:color="auto"/>
        <w:right w:val="none" w:sz="0" w:space="0" w:color="auto"/>
      </w:divBdr>
    </w:div>
    <w:div w:id="1266813018">
      <w:marLeft w:val="480"/>
      <w:marRight w:val="0"/>
      <w:marTop w:val="0"/>
      <w:marBottom w:val="0"/>
      <w:divBdr>
        <w:top w:val="none" w:sz="0" w:space="0" w:color="auto"/>
        <w:left w:val="none" w:sz="0" w:space="0" w:color="auto"/>
        <w:bottom w:val="none" w:sz="0" w:space="0" w:color="auto"/>
        <w:right w:val="none" w:sz="0" w:space="0" w:color="auto"/>
      </w:divBdr>
    </w:div>
    <w:div w:id="1267346047">
      <w:marLeft w:val="480"/>
      <w:marRight w:val="0"/>
      <w:marTop w:val="0"/>
      <w:marBottom w:val="0"/>
      <w:divBdr>
        <w:top w:val="none" w:sz="0" w:space="0" w:color="auto"/>
        <w:left w:val="none" w:sz="0" w:space="0" w:color="auto"/>
        <w:bottom w:val="none" w:sz="0" w:space="0" w:color="auto"/>
        <w:right w:val="none" w:sz="0" w:space="0" w:color="auto"/>
      </w:divBdr>
    </w:div>
    <w:div w:id="1267616487">
      <w:marLeft w:val="480"/>
      <w:marRight w:val="0"/>
      <w:marTop w:val="0"/>
      <w:marBottom w:val="0"/>
      <w:divBdr>
        <w:top w:val="none" w:sz="0" w:space="0" w:color="auto"/>
        <w:left w:val="none" w:sz="0" w:space="0" w:color="auto"/>
        <w:bottom w:val="none" w:sz="0" w:space="0" w:color="auto"/>
        <w:right w:val="none" w:sz="0" w:space="0" w:color="auto"/>
      </w:divBdr>
    </w:div>
    <w:div w:id="1267889431">
      <w:marLeft w:val="480"/>
      <w:marRight w:val="0"/>
      <w:marTop w:val="0"/>
      <w:marBottom w:val="0"/>
      <w:divBdr>
        <w:top w:val="none" w:sz="0" w:space="0" w:color="auto"/>
        <w:left w:val="none" w:sz="0" w:space="0" w:color="auto"/>
        <w:bottom w:val="none" w:sz="0" w:space="0" w:color="auto"/>
        <w:right w:val="none" w:sz="0" w:space="0" w:color="auto"/>
      </w:divBdr>
    </w:div>
    <w:div w:id="1268076880">
      <w:marLeft w:val="480"/>
      <w:marRight w:val="0"/>
      <w:marTop w:val="0"/>
      <w:marBottom w:val="0"/>
      <w:divBdr>
        <w:top w:val="none" w:sz="0" w:space="0" w:color="auto"/>
        <w:left w:val="none" w:sz="0" w:space="0" w:color="auto"/>
        <w:bottom w:val="none" w:sz="0" w:space="0" w:color="auto"/>
        <w:right w:val="none" w:sz="0" w:space="0" w:color="auto"/>
      </w:divBdr>
    </w:div>
    <w:div w:id="1268124715">
      <w:marLeft w:val="480"/>
      <w:marRight w:val="0"/>
      <w:marTop w:val="0"/>
      <w:marBottom w:val="0"/>
      <w:divBdr>
        <w:top w:val="none" w:sz="0" w:space="0" w:color="auto"/>
        <w:left w:val="none" w:sz="0" w:space="0" w:color="auto"/>
        <w:bottom w:val="none" w:sz="0" w:space="0" w:color="auto"/>
        <w:right w:val="none" w:sz="0" w:space="0" w:color="auto"/>
      </w:divBdr>
    </w:div>
    <w:div w:id="1268390939">
      <w:marLeft w:val="480"/>
      <w:marRight w:val="0"/>
      <w:marTop w:val="0"/>
      <w:marBottom w:val="0"/>
      <w:divBdr>
        <w:top w:val="none" w:sz="0" w:space="0" w:color="auto"/>
        <w:left w:val="none" w:sz="0" w:space="0" w:color="auto"/>
        <w:bottom w:val="none" w:sz="0" w:space="0" w:color="auto"/>
        <w:right w:val="none" w:sz="0" w:space="0" w:color="auto"/>
      </w:divBdr>
    </w:div>
    <w:div w:id="1268612921">
      <w:marLeft w:val="480"/>
      <w:marRight w:val="0"/>
      <w:marTop w:val="0"/>
      <w:marBottom w:val="0"/>
      <w:divBdr>
        <w:top w:val="none" w:sz="0" w:space="0" w:color="auto"/>
        <w:left w:val="none" w:sz="0" w:space="0" w:color="auto"/>
        <w:bottom w:val="none" w:sz="0" w:space="0" w:color="auto"/>
        <w:right w:val="none" w:sz="0" w:space="0" w:color="auto"/>
      </w:divBdr>
    </w:div>
    <w:div w:id="1268974168">
      <w:marLeft w:val="480"/>
      <w:marRight w:val="0"/>
      <w:marTop w:val="0"/>
      <w:marBottom w:val="0"/>
      <w:divBdr>
        <w:top w:val="none" w:sz="0" w:space="0" w:color="auto"/>
        <w:left w:val="none" w:sz="0" w:space="0" w:color="auto"/>
        <w:bottom w:val="none" w:sz="0" w:space="0" w:color="auto"/>
        <w:right w:val="none" w:sz="0" w:space="0" w:color="auto"/>
      </w:divBdr>
    </w:div>
    <w:div w:id="1269387879">
      <w:marLeft w:val="480"/>
      <w:marRight w:val="0"/>
      <w:marTop w:val="0"/>
      <w:marBottom w:val="0"/>
      <w:divBdr>
        <w:top w:val="none" w:sz="0" w:space="0" w:color="auto"/>
        <w:left w:val="none" w:sz="0" w:space="0" w:color="auto"/>
        <w:bottom w:val="none" w:sz="0" w:space="0" w:color="auto"/>
        <w:right w:val="none" w:sz="0" w:space="0" w:color="auto"/>
      </w:divBdr>
    </w:div>
    <w:div w:id="1269774259">
      <w:marLeft w:val="480"/>
      <w:marRight w:val="0"/>
      <w:marTop w:val="0"/>
      <w:marBottom w:val="0"/>
      <w:divBdr>
        <w:top w:val="none" w:sz="0" w:space="0" w:color="auto"/>
        <w:left w:val="none" w:sz="0" w:space="0" w:color="auto"/>
        <w:bottom w:val="none" w:sz="0" w:space="0" w:color="auto"/>
        <w:right w:val="none" w:sz="0" w:space="0" w:color="auto"/>
      </w:divBdr>
    </w:div>
    <w:div w:id="1270115918">
      <w:marLeft w:val="480"/>
      <w:marRight w:val="0"/>
      <w:marTop w:val="0"/>
      <w:marBottom w:val="0"/>
      <w:divBdr>
        <w:top w:val="none" w:sz="0" w:space="0" w:color="auto"/>
        <w:left w:val="none" w:sz="0" w:space="0" w:color="auto"/>
        <w:bottom w:val="none" w:sz="0" w:space="0" w:color="auto"/>
        <w:right w:val="none" w:sz="0" w:space="0" w:color="auto"/>
      </w:divBdr>
    </w:div>
    <w:div w:id="1270888216">
      <w:marLeft w:val="480"/>
      <w:marRight w:val="0"/>
      <w:marTop w:val="0"/>
      <w:marBottom w:val="0"/>
      <w:divBdr>
        <w:top w:val="none" w:sz="0" w:space="0" w:color="auto"/>
        <w:left w:val="none" w:sz="0" w:space="0" w:color="auto"/>
        <w:bottom w:val="none" w:sz="0" w:space="0" w:color="auto"/>
        <w:right w:val="none" w:sz="0" w:space="0" w:color="auto"/>
      </w:divBdr>
    </w:div>
    <w:div w:id="1271014967">
      <w:marLeft w:val="480"/>
      <w:marRight w:val="0"/>
      <w:marTop w:val="0"/>
      <w:marBottom w:val="0"/>
      <w:divBdr>
        <w:top w:val="none" w:sz="0" w:space="0" w:color="auto"/>
        <w:left w:val="none" w:sz="0" w:space="0" w:color="auto"/>
        <w:bottom w:val="none" w:sz="0" w:space="0" w:color="auto"/>
        <w:right w:val="none" w:sz="0" w:space="0" w:color="auto"/>
      </w:divBdr>
    </w:div>
    <w:div w:id="1271548304">
      <w:marLeft w:val="480"/>
      <w:marRight w:val="0"/>
      <w:marTop w:val="0"/>
      <w:marBottom w:val="0"/>
      <w:divBdr>
        <w:top w:val="none" w:sz="0" w:space="0" w:color="auto"/>
        <w:left w:val="none" w:sz="0" w:space="0" w:color="auto"/>
        <w:bottom w:val="none" w:sz="0" w:space="0" w:color="auto"/>
        <w:right w:val="none" w:sz="0" w:space="0" w:color="auto"/>
      </w:divBdr>
    </w:div>
    <w:div w:id="1271862421">
      <w:marLeft w:val="480"/>
      <w:marRight w:val="0"/>
      <w:marTop w:val="0"/>
      <w:marBottom w:val="0"/>
      <w:divBdr>
        <w:top w:val="none" w:sz="0" w:space="0" w:color="auto"/>
        <w:left w:val="none" w:sz="0" w:space="0" w:color="auto"/>
        <w:bottom w:val="none" w:sz="0" w:space="0" w:color="auto"/>
        <w:right w:val="none" w:sz="0" w:space="0" w:color="auto"/>
      </w:divBdr>
    </w:div>
    <w:div w:id="1271863137">
      <w:marLeft w:val="480"/>
      <w:marRight w:val="0"/>
      <w:marTop w:val="0"/>
      <w:marBottom w:val="0"/>
      <w:divBdr>
        <w:top w:val="none" w:sz="0" w:space="0" w:color="auto"/>
        <w:left w:val="none" w:sz="0" w:space="0" w:color="auto"/>
        <w:bottom w:val="none" w:sz="0" w:space="0" w:color="auto"/>
        <w:right w:val="none" w:sz="0" w:space="0" w:color="auto"/>
      </w:divBdr>
    </w:div>
    <w:div w:id="1272395704">
      <w:marLeft w:val="480"/>
      <w:marRight w:val="0"/>
      <w:marTop w:val="0"/>
      <w:marBottom w:val="0"/>
      <w:divBdr>
        <w:top w:val="none" w:sz="0" w:space="0" w:color="auto"/>
        <w:left w:val="none" w:sz="0" w:space="0" w:color="auto"/>
        <w:bottom w:val="none" w:sz="0" w:space="0" w:color="auto"/>
        <w:right w:val="none" w:sz="0" w:space="0" w:color="auto"/>
      </w:divBdr>
    </w:div>
    <w:div w:id="1273710469">
      <w:marLeft w:val="480"/>
      <w:marRight w:val="0"/>
      <w:marTop w:val="0"/>
      <w:marBottom w:val="0"/>
      <w:divBdr>
        <w:top w:val="none" w:sz="0" w:space="0" w:color="auto"/>
        <w:left w:val="none" w:sz="0" w:space="0" w:color="auto"/>
        <w:bottom w:val="none" w:sz="0" w:space="0" w:color="auto"/>
        <w:right w:val="none" w:sz="0" w:space="0" w:color="auto"/>
      </w:divBdr>
    </w:div>
    <w:div w:id="1274096222">
      <w:marLeft w:val="480"/>
      <w:marRight w:val="0"/>
      <w:marTop w:val="0"/>
      <w:marBottom w:val="0"/>
      <w:divBdr>
        <w:top w:val="none" w:sz="0" w:space="0" w:color="auto"/>
        <w:left w:val="none" w:sz="0" w:space="0" w:color="auto"/>
        <w:bottom w:val="none" w:sz="0" w:space="0" w:color="auto"/>
        <w:right w:val="none" w:sz="0" w:space="0" w:color="auto"/>
      </w:divBdr>
    </w:div>
    <w:div w:id="1274749563">
      <w:marLeft w:val="480"/>
      <w:marRight w:val="0"/>
      <w:marTop w:val="0"/>
      <w:marBottom w:val="0"/>
      <w:divBdr>
        <w:top w:val="none" w:sz="0" w:space="0" w:color="auto"/>
        <w:left w:val="none" w:sz="0" w:space="0" w:color="auto"/>
        <w:bottom w:val="none" w:sz="0" w:space="0" w:color="auto"/>
        <w:right w:val="none" w:sz="0" w:space="0" w:color="auto"/>
      </w:divBdr>
    </w:div>
    <w:div w:id="1275937317">
      <w:marLeft w:val="480"/>
      <w:marRight w:val="0"/>
      <w:marTop w:val="0"/>
      <w:marBottom w:val="0"/>
      <w:divBdr>
        <w:top w:val="none" w:sz="0" w:space="0" w:color="auto"/>
        <w:left w:val="none" w:sz="0" w:space="0" w:color="auto"/>
        <w:bottom w:val="none" w:sz="0" w:space="0" w:color="auto"/>
        <w:right w:val="none" w:sz="0" w:space="0" w:color="auto"/>
      </w:divBdr>
    </w:div>
    <w:div w:id="1275946660">
      <w:marLeft w:val="480"/>
      <w:marRight w:val="0"/>
      <w:marTop w:val="0"/>
      <w:marBottom w:val="0"/>
      <w:divBdr>
        <w:top w:val="none" w:sz="0" w:space="0" w:color="auto"/>
        <w:left w:val="none" w:sz="0" w:space="0" w:color="auto"/>
        <w:bottom w:val="none" w:sz="0" w:space="0" w:color="auto"/>
        <w:right w:val="none" w:sz="0" w:space="0" w:color="auto"/>
      </w:divBdr>
    </w:div>
    <w:div w:id="1276055044">
      <w:marLeft w:val="480"/>
      <w:marRight w:val="0"/>
      <w:marTop w:val="0"/>
      <w:marBottom w:val="0"/>
      <w:divBdr>
        <w:top w:val="none" w:sz="0" w:space="0" w:color="auto"/>
        <w:left w:val="none" w:sz="0" w:space="0" w:color="auto"/>
        <w:bottom w:val="none" w:sz="0" w:space="0" w:color="auto"/>
        <w:right w:val="none" w:sz="0" w:space="0" w:color="auto"/>
      </w:divBdr>
    </w:div>
    <w:div w:id="1276252284">
      <w:marLeft w:val="480"/>
      <w:marRight w:val="0"/>
      <w:marTop w:val="0"/>
      <w:marBottom w:val="0"/>
      <w:divBdr>
        <w:top w:val="none" w:sz="0" w:space="0" w:color="auto"/>
        <w:left w:val="none" w:sz="0" w:space="0" w:color="auto"/>
        <w:bottom w:val="none" w:sz="0" w:space="0" w:color="auto"/>
        <w:right w:val="none" w:sz="0" w:space="0" w:color="auto"/>
      </w:divBdr>
    </w:div>
    <w:div w:id="1276407274">
      <w:marLeft w:val="480"/>
      <w:marRight w:val="0"/>
      <w:marTop w:val="0"/>
      <w:marBottom w:val="0"/>
      <w:divBdr>
        <w:top w:val="none" w:sz="0" w:space="0" w:color="auto"/>
        <w:left w:val="none" w:sz="0" w:space="0" w:color="auto"/>
        <w:bottom w:val="none" w:sz="0" w:space="0" w:color="auto"/>
        <w:right w:val="none" w:sz="0" w:space="0" w:color="auto"/>
      </w:divBdr>
    </w:div>
    <w:div w:id="1276789957">
      <w:marLeft w:val="480"/>
      <w:marRight w:val="0"/>
      <w:marTop w:val="0"/>
      <w:marBottom w:val="0"/>
      <w:divBdr>
        <w:top w:val="none" w:sz="0" w:space="0" w:color="auto"/>
        <w:left w:val="none" w:sz="0" w:space="0" w:color="auto"/>
        <w:bottom w:val="none" w:sz="0" w:space="0" w:color="auto"/>
        <w:right w:val="none" w:sz="0" w:space="0" w:color="auto"/>
      </w:divBdr>
    </w:div>
    <w:div w:id="1276861248">
      <w:marLeft w:val="480"/>
      <w:marRight w:val="0"/>
      <w:marTop w:val="0"/>
      <w:marBottom w:val="0"/>
      <w:divBdr>
        <w:top w:val="none" w:sz="0" w:space="0" w:color="auto"/>
        <w:left w:val="none" w:sz="0" w:space="0" w:color="auto"/>
        <w:bottom w:val="none" w:sz="0" w:space="0" w:color="auto"/>
        <w:right w:val="none" w:sz="0" w:space="0" w:color="auto"/>
      </w:divBdr>
    </w:div>
    <w:div w:id="1276864753">
      <w:marLeft w:val="480"/>
      <w:marRight w:val="0"/>
      <w:marTop w:val="0"/>
      <w:marBottom w:val="0"/>
      <w:divBdr>
        <w:top w:val="none" w:sz="0" w:space="0" w:color="auto"/>
        <w:left w:val="none" w:sz="0" w:space="0" w:color="auto"/>
        <w:bottom w:val="none" w:sz="0" w:space="0" w:color="auto"/>
        <w:right w:val="none" w:sz="0" w:space="0" w:color="auto"/>
      </w:divBdr>
    </w:div>
    <w:div w:id="1277056620">
      <w:marLeft w:val="480"/>
      <w:marRight w:val="0"/>
      <w:marTop w:val="0"/>
      <w:marBottom w:val="0"/>
      <w:divBdr>
        <w:top w:val="none" w:sz="0" w:space="0" w:color="auto"/>
        <w:left w:val="none" w:sz="0" w:space="0" w:color="auto"/>
        <w:bottom w:val="none" w:sz="0" w:space="0" w:color="auto"/>
        <w:right w:val="none" w:sz="0" w:space="0" w:color="auto"/>
      </w:divBdr>
    </w:div>
    <w:div w:id="1277180007">
      <w:marLeft w:val="480"/>
      <w:marRight w:val="0"/>
      <w:marTop w:val="0"/>
      <w:marBottom w:val="0"/>
      <w:divBdr>
        <w:top w:val="none" w:sz="0" w:space="0" w:color="auto"/>
        <w:left w:val="none" w:sz="0" w:space="0" w:color="auto"/>
        <w:bottom w:val="none" w:sz="0" w:space="0" w:color="auto"/>
        <w:right w:val="none" w:sz="0" w:space="0" w:color="auto"/>
      </w:divBdr>
    </w:div>
    <w:div w:id="1277367906">
      <w:marLeft w:val="480"/>
      <w:marRight w:val="0"/>
      <w:marTop w:val="0"/>
      <w:marBottom w:val="0"/>
      <w:divBdr>
        <w:top w:val="none" w:sz="0" w:space="0" w:color="auto"/>
        <w:left w:val="none" w:sz="0" w:space="0" w:color="auto"/>
        <w:bottom w:val="none" w:sz="0" w:space="0" w:color="auto"/>
        <w:right w:val="none" w:sz="0" w:space="0" w:color="auto"/>
      </w:divBdr>
    </w:div>
    <w:div w:id="1278098938">
      <w:marLeft w:val="480"/>
      <w:marRight w:val="0"/>
      <w:marTop w:val="0"/>
      <w:marBottom w:val="0"/>
      <w:divBdr>
        <w:top w:val="none" w:sz="0" w:space="0" w:color="auto"/>
        <w:left w:val="none" w:sz="0" w:space="0" w:color="auto"/>
        <w:bottom w:val="none" w:sz="0" w:space="0" w:color="auto"/>
        <w:right w:val="none" w:sz="0" w:space="0" w:color="auto"/>
      </w:divBdr>
    </w:div>
    <w:div w:id="1278101689">
      <w:marLeft w:val="480"/>
      <w:marRight w:val="0"/>
      <w:marTop w:val="0"/>
      <w:marBottom w:val="0"/>
      <w:divBdr>
        <w:top w:val="none" w:sz="0" w:space="0" w:color="auto"/>
        <w:left w:val="none" w:sz="0" w:space="0" w:color="auto"/>
        <w:bottom w:val="none" w:sz="0" w:space="0" w:color="auto"/>
        <w:right w:val="none" w:sz="0" w:space="0" w:color="auto"/>
      </w:divBdr>
    </w:div>
    <w:div w:id="1278293016">
      <w:marLeft w:val="480"/>
      <w:marRight w:val="0"/>
      <w:marTop w:val="0"/>
      <w:marBottom w:val="0"/>
      <w:divBdr>
        <w:top w:val="none" w:sz="0" w:space="0" w:color="auto"/>
        <w:left w:val="none" w:sz="0" w:space="0" w:color="auto"/>
        <w:bottom w:val="none" w:sz="0" w:space="0" w:color="auto"/>
        <w:right w:val="none" w:sz="0" w:space="0" w:color="auto"/>
      </w:divBdr>
    </w:div>
    <w:div w:id="1279025325">
      <w:marLeft w:val="480"/>
      <w:marRight w:val="0"/>
      <w:marTop w:val="0"/>
      <w:marBottom w:val="0"/>
      <w:divBdr>
        <w:top w:val="none" w:sz="0" w:space="0" w:color="auto"/>
        <w:left w:val="none" w:sz="0" w:space="0" w:color="auto"/>
        <w:bottom w:val="none" w:sz="0" w:space="0" w:color="auto"/>
        <w:right w:val="none" w:sz="0" w:space="0" w:color="auto"/>
      </w:divBdr>
    </w:div>
    <w:div w:id="1279415186">
      <w:marLeft w:val="480"/>
      <w:marRight w:val="0"/>
      <w:marTop w:val="0"/>
      <w:marBottom w:val="0"/>
      <w:divBdr>
        <w:top w:val="none" w:sz="0" w:space="0" w:color="auto"/>
        <w:left w:val="none" w:sz="0" w:space="0" w:color="auto"/>
        <w:bottom w:val="none" w:sz="0" w:space="0" w:color="auto"/>
        <w:right w:val="none" w:sz="0" w:space="0" w:color="auto"/>
      </w:divBdr>
    </w:div>
    <w:div w:id="1279601349">
      <w:marLeft w:val="480"/>
      <w:marRight w:val="0"/>
      <w:marTop w:val="0"/>
      <w:marBottom w:val="0"/>
      <w:divBdr>
        <w:top w:val="none" w:sz="0" w:space="0" w:color="auto"/>
        <w:left w:val="none" w:sz="0" w:space="0" w:color="auto"/>
        <w:bottom w:val="none" w:sz="0" w:space="0" w:color="auto"/>
        <w:right w:val="none" w:sz="0" w:space="0" w:color="auto"/>
      </w:divBdr>
    </w:div>
    <w:div w:id="1279608583">
      <w:marLeft w:val="480"/>
      <w:marRight w:val="0"/>
      <w:marTop w:val="0"/>
      <w:marBottom w:val="0"/>
      <w:divBdr>
        <w:top w:val="none" w:sz="0" w:space="0" w:color="auto"/>
        <w:left w:val="none" w:sz="0" w:space="0" w:color="auto"/>
        <w:bottom w:val="none" w:sz="0" w:space="0" w:color="auto"/>
        <w:right w:val="none" w:sz="0" w:space="0" w:color="auto"/>
      </w:divBdr>
    </w:div>
    <w:div w:id="1279681138">
      <w:marLeft w:val="480"/>
      <w:marRight w:val="0"/>
      <w:marTop w:val="0"/>
      <w:marBottom w:val="0"/>
      <w:divBdr>
        <w:top w:val="none" w:sz="0" w:space="0" w:color="auto"/>
        <w:left w:val="none" w:sz="0" w:space="0" w:color="auto"/>
        <w:bottom w:val="none" w:sz="0" w:space="0" w:color="auto"/>
        <w:right w:val="none" w:sz="0" w:space="0" w:color="auto"/>
      </w:divBdr>
    </w:div>
    <w:div w:id="1280069747">
      <w:marLeft w:val="480"/>
      <w:marRight w:val="0"/>
      <w:marTop w:val="0"/>
      <w:marBottom w:val="0"/>
      <w:divBdr>
        <w:top w:val="none" w:sz="0" w:space="0" w:color="auto"/>
        <w:left w:val="none" w:sz="0" w:space="0" w:color="auto"/>
        <w:bottom w:val="none" w:sz="0" w:space="0" w:color="auto"/>
        <w:right w:val="none" w:sz="0" w:space="0" w:color="auto"/>
      </w:divBdr>
    </w:div>
    <w:div w:id="1280071049">
      <w:marLeft w:val="480"/>
      <w:marRight w:val="0"/>
      <w:marTop w:val="0"/>
      <w:marBottom w:val="0"/>
      <w:divBdr>
        <w:top w:val="none" w:sz="0" w:space="0" w:color="auto"/>
        <w:left w:val="none" w:sz="0" w:space="0" w:color="auto"/>
        <w:bottom w:val="none" w:sz="0" w:space="0" w:color="auto"/>
        <w:right w:val="none" w:sz="0" w:space="0" w:color="auto"/>
      </w:divBdr>
    </w:div>
    <w:div w:id="1280380284">
      <w:marLeft w:val="480"/>
      <w:marRight w:val="0"/>
      <w:marTop w:val="0"/>
      <w:marBottom w:val="0"/>
      <w:divBdr>
        <w:top w:val="none" w:sz="0" w:space="0" w:color="auto"/>
        <w:left w:val="none" w:sz="0" w:space="0" w:color="auto"/>
        <w:bottom w:val="none" w:sz="0" w:space="0" w:color="auto"/>
        <w:right w:val="none" w:sz="0" w:space="0" w:color="auto"/>
      </w:divBdr>
    </w:div>
    <w:div w:id="1280525185">
      <w:marLeft w:val="480"/>
      <w:marRight w:val="0"/>
      <w:marTop w:val="0"/>
      <w:marBottom w:val="0"/>
      <w:divBdr>
        <w:top w:val="none" w:sz="0" w:space="0" w:color="auto"/>
        <w:left w:val="none" w:sz="0" w:space="0" w:color="auto"/>
        <w:bottom w:val="none" w:sz="0" w:space="0" w:color="auto"/>
        <w:right w:val="none" w:sz="0" w:space="0" w:color="auto"/>
      </w:divBdr>
    </w:div>
    <w:div w:id="1280532498">
      <w:marLeft w:val="480"/>
      <w:marRight w:val="0"/>
      <w:marTop w:val="0"/>
      <w:marBottom w:val="0"/>
      <w:divBdr>
        <w:top w:val="none" w:sz="0" w:space="0" w:color="auto"/>
        <w:left w:val="none" w:sz="0" w:space="0" w:color="auto"/>
        <w:bottom w:val="none" w:sz="0" w:space="0" w:color="auto"/>
        <w:right w:val="none" w:sz="0" w:space="0" w:color="auto"/>
      </w:divBdr>
    </w:div>
    <w:div w:id="1280795792">
      <w:marLeft w:val="480"/>
      <w:marRight w:val="0"/>
      <w:marTop w:val="0"/>
      <w:marBottom w:val="0"/>
      <w:divBdr>
        <w:top w:val="none" w:sz="0" w:space="0" w:color="auto"/>
        <w:left w:val="none" w:sz="0" w:space="0" w:color="auto"/>
        <w:bottom w:val="none" w:sz="0" w:space="0" w:color="auto"/>
        <w:right w:val="none" w:sz="0" w:space="0" w:color="auto"/>
      </w:divBdr>
    </w:div>
    <w:div w:id="1280799478">
      <w:marLeft w:val="480"/>
      <w:marRight w:val="0"/>
      <w:marTop w:val="0"/>
      <w:marBottom w:val="0"/>
      <w:divBdr>
        <w:top w:val="none" w:sz="0" w:space="0" w:color="auto"/>
        <w:left w:val="none" w:sz="0" w:space="0" w:color="auto"/>
        <w:bottom w:val="none" w:sz="0" w:space="0" w:color="auto"/>
        <w:right w:val="none" w:sz="0" w:space="0" w:color="auto"/>
      </w:divBdr>
    </w:div>
    <w:div w:id="1280989237">
      <w:marLeft w:val="480"/>
      <w:marRight w:val="0"/>
      <w:marTop w:val="0"/>
      <w:marBottom w:val="0"/>
      <w:divBdr>
        <w:top w:val="none" w:sz="0" w:space="0" w:color="auto"/>
        <w:left w:val="none" w:sz="0" w:space="0" w:color="auto"/>
        <w:bottom w:val="none" w:sz="0" w:space="0" w:color="auto"/>
        <w:right w:val="none" w:sz="0" w:space="0" w:color="auto"/>
      </w:divBdr>
    </w:div>
    <w:div w:id="1281300819">
      <w:marLeft w:val="480"/>
      <w:marRight w:val="0"/>
      <w:marTop w:val="0"/>
      <w:marBottom w:val="0"/>
      <w:divBdr>
        <w:top w:val="none" w:sz="0" w:space="0" w:color="auto"/>
        <w:left w:val="none" w:sz="0" w:space="0" w:color="auto"/>
        <w:bottom w:val="none" w:sz="0" w:space="0" w:color="auto"/>
        <w:right w:val="none" w:sz="0" w:space="0" w:color="auto"/>
      </w:divBdr>
    </w:div>
    <w:div w:id="1281452393">
      <w:marLeft w:val="480"/>
      <w:marRight w:val="0"/>
      <w:marTop w:val="0"/>
      <w:marBottom w:val="0"/>
      <w:divBdr>
        <w:top w:val="none" w:sz="0" w:space="0" w:color="auto"/>
        <w:left w:val="none" w:sz="0" w:space="0" w:color="auto"/>
        <w:bottom w:val="none" w:sz="0" w:space="0" w:color="auto"/>
        <w:right w:val="none" w:sz="0" w:space="0" w:color="auto"/>
      </w:divBdr>
    </w:div>
    <w:div w:id="1281572104">
      <w:marLeft w:val="480"/>
      <w:marRight w:val="0"/>
      <w:marTop w:val="0"/>
      <w:marBottom w:val="0"/>
      <w:divBdr>
        <w:top w:val="none" w:sz="0" w:space="0" w:color="auto"/>
        <w:left w:val="none" w:sz="0" w:space="0" w:color="auto"/>
        <w:bottom w:val="none" w:sz="0" w:space="0" w:color="auto"/>
        <w:right w:val="none" w:sz="0" w:space="0" w:color="auto"/>
      </w:divBdr>
    </w:div>
    <w:div w:id="1281687921">
      <w:marLeft w:val="480"/>
      <w:marRight w:val="0"/>
      <w:marTop w:val="0"/>
      <w:marBottom w:val="0"/>
      <w:divBdr>
        <w:top w:val="none" w:sz="0" w:space="0" w:color="auto"/>
        <w:left w:val="none" w:sz="0" w:space="0" w:color="auto"/>
        <w:bottom w:val="none" w:sz="0" w:space="0" w:color="auto"/>
        <w:right w:val="none" w:sz="0" w:space="0" w:color="auto"/>
      </w:divBdr>
    </w:div>
    <w:div w:id="1282028609">
      <w:marLeft w:val="480"/>
      <w:marRight w:val="0"/>
      <w:marTop w:val="0"/>
      <w:marBottom w:val="0"/>
      <w:divBdr>
        <w:top w:val="none" w:sz="0" w:space="0" w:color="auto"/>
        <w:left w:val="none" w:sz="0" w:space="0" w:color="auto"/>
        <w:bottom w:val="none" w:sz="0" w:space="0" w:color="auto"/>
        <w:right w:val="none" w:sz="0" w:space="0" w:color="auto"/>
      </w:divBdr>
    </w:div>
    <w:div w:id="1282032215">
      <w:marLeft w:val="480"/>
      <w:marRight w:val="0"/>
      <w:marTop w:val="0"/>
      <w:marBottom w:val="0"/>
      <w:divBdr>
        <w:top w:val="none" w:sz="0" w:space="0" w:color="auto"/>
        <w:left w:val="none" w:sz="0" w:space="0" w:color="auto"/>
        <w:bottom w:val="none" w:sz="0" w:space="0" w:color="auto"/>
        <w:right w:val="none" w:sz="0" w:space="0" w:color="auto"/>
      </w:divBdr>
    </w:div>
    <w:div w:id="1282037006">
      <w:marLeft w:val="480"/>
      <w:marRight w:val="0"/>
      <w:marTop w:val="0"/>
      <w:marBottom w:val="0"/>
      <w:divBdr>
        <w:top w:val="none" w:sz="0" w:space="0" w:color="auto"/>
        <w:left w:val="none" w:sz="0" w:space="0" w:color="auto"/>
        <w:bottom w:val="none" w:sz="0" w:space="0" w:color="auto"/>
        <w:right w:val="none" w:sz="0" w:space="0" w:color="auto"/>
      </w:divBdr>
    </w:div>
    <w:div w:id="1282567281">
      <w:marLeft w:val="480"/>
      <w:marRight w:val="0"/>
      <w:marTop w:val="0"/>
      <w:marBottom w:val="0"/>
      <w:divBdr>
        <w:top w:val="none" w:sz="0" w:space="0" w:color="auto"/>
        <w:left w:val="none" w:sz="0" w:space="0" w:color="auto"/>
        <w:bottom w:val="none" w:sz="0" w:space="0" w:color="auto"/>
        <w:right w:val="none" w:sz="0" w:space="0" w:color="auto"/>
      </w:divBdr>
    </w:div>
    <w:div w:id="1282766077">
      <w:marLeft w:val="480"/>
      <w:marRight w:val="0"/>
      <w:marTop w:val="0"/>
      <w:marBottom w:val="0"/>
      <w:divBdr>
        <w:top w:val="none" w:sz="0" w:space="0" w:color="auto"/>
        <w:left w:val="none" w:sz="0" w:space="0" w:color="auto"/>
        <w:bottom w:val="none" w:sz="0" w:space="0" w:color="auto"/>
        <w:right w:val="none" w:sz="0" w:space="0" w:color="auto"/>
      </w:divBdr>
    </w:div>
    <w:div w:id="1282885940">
      <w:marLeft w:val="480"/>
      <w:marRight w:val="0"/>
      <w:marTop w:val="0"/>
      <w:marBottom w:val="0"/>
      <w:divBdr>
        <w:top w:val="none" w:sz="0" w:space="0" w:color="auto"/>
        <w:left w:val="none" w:sz="0" w:space="0" w:color="auto"/>
        <w:bottom w:val="none" w:sz="0" w:space="0" w:color="auto"/>
        <w:right w:val="none" w:sz="0" w:space="0" w:color="auto"/>
      </w:divBdr>
    </w:div>
    <w:div w:id="1282953319">
      <w:marLeft w:val="480"/>
      <w:marRight w:val="0"/>
      <w:marTop w:val="0"/>
      <w:marBottom w:val="0"/>
      <w:divBdr>
        <w:top w:val="none" w:sz="0" w:space="0" w:color="auto"/>
        <w:left w:val="none" w:sz="0" w:space="0" w:color="auto"/>
        <w:bottom w:val="none" w:sz="0" w:space="0" w:color="auto"/>
        <w:right w:val="none" w:sz="0" w:space="0" w:color="auto"/>
      </w:divBdr>
    </w:div>
    <w:div w:id="1283076430">
      <w:marLeft w:val="480"/>
      <w:marRight w:val="0"/>
      <w:marTop w:val="0"/>
      <w:marBottom w:val="0"/>
      <w:divBdr>
        <w:top w:val="none" w:sz="0" w:space="0" w:color="auto"/>
        <w:left w:val="none" w:sz="0" w:space="0" w:color="auto"/>
        <w:bottom w:val="none" w:sz="0" w:space="0" w:color="auto"/>
        <w:right w:val="none" w:sz="0" w:space="0" w:color="auto"/>
      </w:divBdr>
    </w:div>
    <w:div w:id="1284001423">
      <w:marLeft w:val="480"/>
      <w:marRight w:val="0"/>
      <w:marTop w:val="0"/>
      <w:marBottom w:val="0"/>
      <w:divBdr>
        <w:top w:val="none" w:sz="0" w:space="0" w:color="auto"/>
        <w:left w:val="none" w:sz="0" w:space="0" w:color="auto"/>
        <w:bottom w:val="none" w:sz="0" w:space="0" w:color="auto"/>
        <w:right w:val="none" w:sz="0" w:space="0" w:color="auto"/>
      </w:divBdr>
    </w:div>
    <w:div w:id="1284996639">
      <w:marLeft w:val="480"/>
      <w:marRight w:val="0"/>
      <w:marTop w:val="0"/>
      <w:marBottom w:val="0"/>
      <w:divBdr>
        <w:top w:val="none" w:sz="0" w:space="0" w:color="auto"/>
        <w:left w:val="none" w:sz="0" w:space="0" w:color="auto"/>
        <w:bottom w:val="none" w:sz="0" w:space="0" w:color="auto"/>
        <w:right w:val="none" w:sz="0" w:space="0" w:color="auto"/>
      </w:divBdr>
    </w:div>
    <w:div w:id="1285386665">
      <w:marLeft w:val="480"/>
      <w:marRight w:val="0"/>
      <w:marTop w:val="0"/>
      <w:marBottom w:val="0"/>
      <w:divBdr>
        <w:top w:val="none" w:sz="0" w:space="0" w:color="auto"/>
        <w:left w:val="none" w:sz="0" w:space="0" w:color="auto"/>
        <w:bottom w:val="none" w:sz="0" w:space="0" w:color="auto"/>
        <w:right w:val="none" w:sz="0" w:space="0" w:color="auto"/>
      </w:divBdr>
    </w:div>
    <w:div w:id="1285424963">
      <w:marLeft w:val="480"/>
      <w:marRight w:val="0"/>
      <w:marTop w:val="0"/>
      <w:marBottom w:val="0"/>
      <w:divBdr>
        <w:top w:val="none" w:sz="0" w:space="0" w:color="auto"/>
        <w:left w:val="none" w:sz="0" w:space="0" w:color="auto"/>
        <w:bottom w:val="none" w:sz="0" w:space="0" w:color="auto"/>
        <w:right w:val="none" w:sz="0" w:space="0" w:color="auto"/>
      </w:divBdr>
    </w:div>
    <w:div w:id="1285575679">
      <w:marLeft w:val="480"/>
      <w:marRight w:val="0"/>
      <w:marTop w:val="0"/>
      <w:marBottom w:val="0"/>
      <w:divBdr>
        <w:top w:val="none" w:sz="0" w:space="0" w:color="auto"/>
        <w:left w:val="none" w:sz="0" w:space="0" w:color="auto"/>
        <w:bottom w:val="none" w:sz="0" w:space="0" w:color="auto"/>
        <w:right w:val="none" w:sz="0" w:space="0" w:color="auto"/>
      </w:divBdr>
    </w:div>
    <w:div w:id="1285774900">
      <w:marLeft w:val="480"/>
      <w:marRight w:val="0"/>
      <w:marTop w:val="0"/>
      <w:marBottom w:val="0"/>
      <w:divBdr>
        <w:top w:val="none" w:sz="0" w:space="0" w:color="auto"/>
        <w:left w:val="none" w:sz="0" w:space="0" w:color="auto"/>
        <w:bottom w:val="none" w:sz="0" w:space="0" w:color="auto"/>
        <w:right w:val="none" w:sz="0" w:space="0" w:color="auto"/>
      </w:divBdr>
    </w:div>
    <w:div w:id="1285848050">
      <w:marLeft w:val="480"/>
      <w:marRight w:val="0"/>
      <w:marTop w:val="0"/>
      <w:marBottom w:val="0"/>
      <w:divBdr>
        <w:top w:val="none" w:sz="0" w:space="0" w:color="auto"/>
        <w:left w:val="none" w:sz="0" w:space="0" w:color="auto"/>
        <w:bottom w:val="none" w:sz="0" w:space="0" w:color="auto"/>
        <w:right w:val="none" w:sz="0" w:space="0" w:color="auto"/>
      </w:divBdr>
    </w:div>
    <w:div w:id="1286547015">
      <w:marLeft w:val="480"/>
      <w:marRight w:val="0"/>
      <w:marTop w:val="0"/>
      <w:marBottom w:val="0"/>
      <w:divBdr>
        <w:top w:val="none" w:sz="0" w:space="0" w:color="auto"/>
        <w:left w:val="none" w:sz="0" w:space="0" w:color="auto"/>
        <w:bottom w:val="none" w:sz="0" w:space="0" w:color="auto"/>
        <w:right w:val="none" w:sz="0" w:space="0" w:color="auto"/>
      </w:divBdr>
    </w:div>
    <w:div w:id="1286765762">
      <w:marLeft w:val="480"/>
      <w:marRight w:val="0"/>
      <w:marTop w:val="0"/>
      <w:marBottom w:val="0"/>
      <w:divBdr>
        <w:top w:val="none" w:sz="0" w:space="0" w:color="auto"/>
        <w:left w:val="none" w:sz="0" w:space="0" w:color="auto"/>
        <w:bottom w:val="none" w:sz="0" w:space="0" w:color="auto"/>
        <w:right w:val="none" w:sz="0" w:space="0" w:color="auto"/>
      </w:divBdr>
    </w:div>
    <w:div w:id="1287085876">
      <w:marLeft w:val="480"/>
      <w:marRight w:val="0"/>
      <w:marTop w:val="0"/>
      <w:marBottom w:val="0"/>
      <w:divBdr>
        <w:top w:val="none" w:sz="0" w:space="0" w:color="auto"/>
        <w:left w:val="none" w:sz="0" w:space="0" w:color="auto"/>
        <w:bottom w:val="none" w:sz="0" w:space="0" w:color="auto"/>
        <w:right w:val="none" w:sz="0" w:space="0" w:color="auto"/>
      </w:divBdr>
    </w:div>
    <w:div w:id="1287585955">
      <w:marLeft w:val="480"/>
      <w:marRight w:val="0"/>
      <w:marTop w:val="0"/>
      <w:marBottom w:val="0"/>
      <w:divBdr>
        <w:top w:val="none" w:sz="0" w:space="0" w:color="auto"/>
        <w:left w:val="none" w:sz="0" w:space="0" w:color="auto"/>
        <w:bottom w:val="none" w:sz="0" w:space="0" w:color="auto"/>
        <w:right w:val="none" w:sz="0" w:space="0" w:color="auto"/>
      </w:divBdr>
    </w:div>
    <w:div w:id="1287926821">
      <w:marLeft w:val="480"/>
      <w:marRight w:val="0"/>
      <w:marTop w:val="0"/>
      <w:marBottom w:val="0"/>
      <w:divBdr>
        <w:top w:val="none" w:sz="0" w:space="0" w:color="auto"/>
        <w:left w:val="none" w:sz="0" w:space="0" w:color="auto"/>
        <w:bottom w:val="none" w:sz="0" w:space="0" w:color="auto"/>
        <w:right w:val="none" w:sz="0" w:space="0" w:color="auto"/>
      </w:divBdr>
    </w:div>
    <w:div w:id="1287927775">
      <w:marLeft w:val="480"/>
      <w:marRight w:val="0"/>
      <w:marTop w:val="0"/>
      <w:marBottom w:val="0"/>
      <w:divBdr>
        <w:top w:val="none" w:sz="0" w:space="0" w:color="auto"/>
        <w:left w:val="none" w:sz="0" w:space="0" w:color="auto"/>
        <w:bottom w:val="none" w:sz="0" w:space="0" w:color="auto"/>
        <w:right w:val="none" w:sz="0" w:space="0" w:color="auto"/>
      </w:divBdr>
    </w:div>
    <w:div w:id="1288314383">
      <w:marLeft w:val="480"/>
      <w:marRight w:val="0"/>
      <w:marTop w:val="0"/>
      <w:marBottom w:val="0"/>
      <w:divBdr>
        <w:top w:val="none" w:sz="0" w:space="0" w:color="auto"/>
        <w:left w:val="none" w:sz="0" w:space="0" w:color="auto"/>
        <w:bottom w:val="none" w:sz="0" w:space="0" w:color="auto"/>
        <w:right w:val="none" w:sz="0" w:space="0" w:color="auto"/>
      </w:divBdr>
    </w:div>
    <w:div w:id="1288505726">
      <w:marLeft w:val="480"/>
      <w:marRight w:val="0"/>
      <w:marTop w:val="0"/>
      <w:marBottom w:val="0"/>
      <w:divBdr>
        <w:top w:val="none" w:sz="0" w:space="0" w:color="auto"/>
        <w:left w:val="none" w:sz="0" w:space="0" w:color="auto"/>
        <w:bottom w:val="none" w:sz="0" w:space="0" w:color="auto"/>
        <w:right w:val="none" w:sz="0" w:space="0" w:color="auto"/>
      </w:divBdr>
    </w:div>
    <w:div w:id="1288582413">
      <w:marLeft w:val="480"/>
      <w:marRight w:val="0"/>
      <w:marTop w:val="0"/>
      <w:marBottom w:val="0"/>
      <w:divBdr>
        <w:top w:val="none" w:sz="0" w:space="0" w:color="auto"/>
        <w:left w:val="none" w:sz="0" w:space="0" w:color="auto"/>
        <w:bottom w:val="none" w:sz="0" w:space="0" w:color="auto"/>
        <w:right w:val="none" w:sz="0" w:space="0" w:color="auto"/>
      </w:divBdr>
    </w:div>
    <w:div w:id="1288585278">
      <w:marLeft w:val="480"/>
      <w:marRight w:val="0"/>
      <w:marTop w:val="0"/>
      <w:marBottom w:val="0"/>
      <w:divBdr>
        <w:top w:val="none" w:sz="0" w:space="0" w:color="auto"/>
        <w:left w:val="none" w:sz="0" w:space="0" w:color="auto"/>
        <w:bottom w:val="none" w:sz="0" w:space="0" w:color="auto"/>
        <w:right w:val="none" w:sz="0" w:space="0" w:color="auto"/>
      </w:divBdr>
    </w:div>
    <w:div w:id="1288585964">
      <w:marLeft w:val="480"/>
      <w:marRight w:val="0"/>
      <w:marTop w:val="0"/>
      <w:marBottom w:val="0"/>
      <w:divBdr>
        <w:top w:val="none" w:sz="0" w:space="0" w:color="auto"/>
        <w:left w:val="none" w:sz="0" w:space="0" w:color="auto"/>
        <w:bottom w:val="none" w:sz="0" w:space="0" w:color="auto"/>
        <w:right w:val="none" w:sz="0" w:space="0" w:color="auto"/>
      </w:divBdr>
    </w:div>
    <w:div w:id="1288664441">
      <w:marLeft w:val="480"/>
      <w:marRight w:val="0"/>
      <w:marTop w:val="0"/>
      <w:marBottom w:val="0"/>
      <w:divBdr>
        <w:top w:val="none" w:sz="0" w:space="0" w:color="auto"/>
        <w:left w:val="none" w:sz="0" w:space="0" w:color="auto"/>
        <w:bottom w:val="none" w:sz="0" w:space="0" w:color="auto"/>
        <w:right w:val="none" w:sz="0" w:space="0" w:color="auto"/>
      </w:divBdr>
    </w:div>
    <w:div w:id="1288777345">
      <w:marLeft w:val="480"/>
      <w:marRight w:val="0"/>
      <w:marTop w:val="0"/>
      <w:marBottom w:val="0"/>
      <w:divBdr>
        <w:top w:val="none" w:sz="0" w:space="0" w:color="auto"/>
        <w:left w:val="none" w:sz="0" w:space="0" w:color="auto"/>
        <w:bottom w:val="none" w:sz="0" w:space="0" w:color="auto"/>
        <w:right w:val="none" w:sz="0" w:space="0" w:color="auto"/>
      </w:divBdr>
    </w:div>
    <w:div w:id="1288852421">
      <w:marLeft w:val="480"/>
      <w:marRight w:val="0"/>
      <w:marTop w:val="0"/>
      <w:marBottom w:val="0"/>
      <w:divBdr>
        <w:top w:val="none" w:sz="0" w:space="0" w:color="auto"/>
        <w:left w:val="none" w:sz="0" w:space="0" w:color="auto"/>
        <w:bottom w:val="none" w:sz="0" w:space="0" w:color="auto"/>
        <w:right w:val="none" w:sz="0" w:space="0" w:color="auto"/>
      </w:divBdr>
    </w:div>
    <w:div w:id="1289161894">
      <w:marLeft w:val="480"/>
      <w:marRight w:val="0"/>
      <w:marTop w:val="0"/>
      <w:marBottom w:val="0"/>
      <w:divBdr>
        <w:top w:val="none" w:sz="0" w:space="0" w:color="auto"/>
        <w:left w:val="none" w:sz="0" w:space="0" w:color="auto"/>
        <w:bottom w:val="none" w:sz="0" w:space="0" w:color="auto"/>
        <w:right w:val="none" w:sz="0" w:space="0" w:color="auto"/>
      </w:divBdr>
    </w:div>
    <w:div w:id="1289164695">
      <w:marLeft w:val="480"/>
      <w:marRight w:val="0"/>
      <w:marTop w:val="0"/>
      <w:marBottom w:val="0"/>
      <w:divBdr>
        <w:top w:val="none" w:sz="0" w:space="0" w:color="auto"/>
        <w:left w:val="none" w:sz="0" w:space="0" w:color="auto"/>
        <w:bottom w:val="none" w:sz="0" w:space="0" w:color="auto"/>
        <w:right w:val="none" w:sz="0" w:space="0" w:color="auto"/>
      </w:divBdr>
    </w:div>
    <w:div w:id="1289362955">
      <w:marLeft w:val="480"/>
      <w:marRight w:val="0"/>
      <w:marTop w:val="0"/>
      <w:marBottom w:val="0"/>
      <w:divBdr>
        <w:top w:val="none" w:sz="0" w:space="0" w:color="auto"/>
        <w:left w:val="none" w:sz="0" w:space="0" w:color="auto"/>
        <w:bottom w:val="none" w:sz="0" w:space="0" w:color="auto"/>
        <w:right w:val="none" w:sz="0" w:space="0" w:color="auto"/>
      </w:divBdr>
    </w:div>
    <w:div w:id="1289437299">
      <w:marLeft w:val="480"/>
      <w:marRight w:val="0"/>
      <w:marTop w:val="0"/>
      <w:marBottom w:val="0"/>
      <w:divBdr>
        <w:top w:val="none" w:sz="0" w:space="0" w:color="auto"/>
        <w:left w:val="none" w:sz="0" w:space="0" w:color="auto"/>
        <w:bottom w:val="none" w:sz="0" w:space="0" w:color="auto"/>
        <w:right w:val="none" w:sz="0" w:space="0" w:color="auto"/>
      </w:divBdr>
    </w:div>
    <w:div w:id="1289622528">
      <w:marLeft w:val="480"/>
      <w:marRight w:val="0"/>
      <w:marTop w:val="0"/>
      <w:marBottom w:val="0"/>
      <w:divBdr>
        <w:top w:val="none" w:sz="0" w:space="0" w:color="auto"/>
        <w:left w:val="none" w:sz="0" w:space="0" w:color="auto"/>
        <w:bottom w:val="none" w:sz="0" w:space="0" w:color="auto"/>
        <w:right w:val="none" w:sz="0" w:space="0" w:color="auto"/>
      </w:divBdr>
    </w:div>
    <w:div w:id="1289701915">
      <w:marLeft w:val="480"/>
      <w:marRight w:val="0"/>
      <w:marTop w:val="0"/>
      <w:marBottom w:val="0"/>
      <w:divBdr>
        <w:top w:val="none" w:sz="0" w:space="0" w:color="auto"/>
        <w:left w:val="none" w:sz="0" w:space="0" w:color="auto"/>
        <w:bottom w:val="none" w:sz="0" w:space="0" w:color="auto"/>
        <w:right w:val="none" w:sz="0" w:space="0" w:color="auto"/>
      </w:divBdr>
    </w:div>
    <w:div w:id="1289972029">
      <w:marLeft w:val="480"/>
      <w:marRight w:val="0"/>
      <w:marTop w:val="0"/>
      <w:marBottom w:val="0"/>
      <w:divBdr>
        <w:top w:val="none" w:sz="0" w:space="0" w:color="auto"/>
        <w:left w:val="none" w:sz="0" w:space="0" w:color="auto"/>
        <w:bottom w:val="none" w:sz="0" w:space="0" w:color="auto"/>
        <w:right w:val="none" w:sz="0" w:space="0" w:color="auto"/>
      </w:divBdr>
    </w:div>
    <w:div w:id="1290207855">
      <w:marLeft w:val="480"/>
      <w:marRight w:val="0"/>
      <w:marTop w:val="0"/>
      <w:marBottom w:val="0"/>
      <w:divBdr>
        <w:top w:val="none" w:sz="0" w:space="0" w:color="auto"/>
        <w:left w:val="none" w:sz="0" w:space="0" w:color="auto"/>
        <w:bottom w:val="none" w:sz="0" w:space="0" w:color="auto"/>
        <w:right w:val="none" w:sz="0" w:space="0" w:color="auto"/>
      </w:divBdr>
    </w:div>
    <w:div w:id="1290553361">
      <w:marLeft w:val="480"/>
      <w:marRight w:val="0"/>
      <w:marTop w:val="0"/>
      <w:marBottom w:val="0"/>
      <w:divBdr>
        <w:top w:val="none" w:sz="0" w:space="0" w:color="auto"/>
        <w:left w:val="none" w:sz="0" w:space="0" w:color="auto"/>
        <w:bottom w:val="none" w:sz="0" w:space="0" w:color="auto"/>
        <w:right w:val="none" w:sz="0" w:space="0" w:color="auto"/>
      </w:divBdr>
    </w:div>
    <w:div w:id="1290816329">
      <w:marLeft w:val="480"/>
      <w:marRight w:val="0"/>
      <w:marTop w:val="0"/>
      <w:marBottom w:val="0"/>
      <w:divBdr>
        <w:top w:val="none" w:sz="0" w:space="0" w:color="auto"/>
        <w:left w:val="none" w:sz="0" w:space="0" w:color="auto"/>
        <w:bottom w:val="none" w:sz="0" w:space="0" w:color="auto"/>
        <w:right w:val="none" w:sz="0" w:space="0" w:color="auto"/>
      </w:divBdr>
    </w:div>
    <w:div w:id="1290890243">
      <w:marLeft w:val="480"/>
      <w:marRight w:val="0"/>
      <w:marTop w:val="0"/>
      <w:marBottom w:val="0"/>
      <w:divBdr>
        <w:top w:val="none" w:sz="0" w:space="0" w:color="auto"/>
        <w:left w:val="none" w:sz="0" w:space="0" w:color="auto"/>
        <w:bottom w:val="none" w:sz="0" w:space="0" w:color="auto"/>
        <w:right w:val="none" w:sz="0" w:space="0" w:color="auto"/>
      </w:divBdr>
    </w:div>
    <w:div w:id="1291129498">
      <w:marLeft w:val="480"/>
      <w:marRight w:val="0"/>
      <w:marTop w:val="0"/>
      <w:marBottom w:val="0"/>
      <w:divBdr>
        <w:top w:val="none" w:sz="0" w:space="0" w:color="auto"/>
        <w:left w:val="none" w:sz="0" w:space="0" w:color="auto"/>
        <w:bottom w:val="none" w:sz="0" w:space="0" w:color="auto"/>
        <w:right w:val="none" w:sz="0" w:space="0" w:color="auto"/>
      </w:divBdr>
    </w:div>
    <w:div w:id="1291326066">
      <w:marLeft w:val="480"/>
      <w:marRight w:val="0"/>
      <w:marTop w:val="0"/>
      <w:marBottom w:val="0"/>
      <w:divBdr>
        <w:top w:val="none" w:sz="0" w:space="0" w:color="auto"/>
        <w:left w:val="none" w:sz="0" w:space="0" w:color="auto"/>
        <w:bottom w:val="none" w:sz="0" w:space="0" w:color="auto"/>
        <w:right w:val="none" w:sz="0" w:space="0" w:color="auto"/>
      </w:divBdr>
    </w:div>
    <w:div w:id="1291590508">
      <w:marLeft w:val="480"/>
      <w:marRight w:val="0"/>
      <w:marTop w:val="0"/>
      <w:marBottom w:val="0"/>
      <w:divBdr>
        <w:top w:val="none" w:sz="0" w:space="0" w:color="auto"/>
        <w:left w:val="none" w:sz="0" w:space="0" w:color="auto"/>
        <w:bottom w:val="none" w:sz="0" w:space="0" w:color="auto"/>
        <w:right w:val="none" w:sz="0" w:space="0" w:color="auto"/>
      </w:divBdr>
    </w:div>
    <w:div w:id="1291594357">
      <w:marLeft w:val="480"/>
      <w:marRight w:val="0"/>
      <w:marTop w:val="0"/>
      <w:marBottom w:val="0"/>
      <w:divBdr>
        <w:top w:val="none" w:sz="0" w:space="0" w:color="auto"/>
        <w:left w:val="none" w:sz="0" w:space="0" w:color="auto"/>
        <w:bottom w:val="none" w:sz="0" w:space="0" w:color="auto"/>
        <w:right w:val="none" w:sz="0" w:space="0" w:color="auto"/>
      </w:divBdr>
    </w:div>
    <w:div w:id="1291739998">
      <w:marLeft w:val="480"/>
      <w:marRight w:val="0"/>
      <w:marTop w:val="0"/>
      <w:marBottom w:val="0"/>
      <w:divBdr>
        <w:top w:val="none" w:sz="0" w:space="0" w:color="auto"/>
        <w:left w:val="none" w:sz="0" w:space="0" w:color="auto"/>
        <w:bottom w:val="none" w:sz="0" w:space="0" w:color="auto"/>
        <w:right w:val="none" w:sz="0" w:space="0" w:color="auto"/>
      </w:divBdr>
    </w:div>
    <w:div w:id="1292130723">
      <w:marLeft w:val="480"/>
      <w:marRight w:val="0"/>
      <w:marTop w:val="0"/>
      <w:marBottom w:val="0"/>
      <w:divBdr>
        <w:top w:val="none" w:sz="0" w:space="0" w:color="auto"/>
        <w:left w:val="none" w:sz="0" w:space="0" w:color="auto"/>
        <w:bottom w:val="none" w:sz="0" w:space="0" w:color="auto"/>
        <w:right w:val="none" w:sz="0" w:space="0" w:color="auto"/>
      </w:divBdr>
    </w:div>
    <w:div w:id="1292243343">
      <w:marLeft w:val="480"/>
      <w:marRight w:val="0"/>
      <w:marTop w:val="0"/>
      <w:marBottom w:val="0"/>
      <w:divBdr>
        <w:top w:val="none" w:sz="0" w:space="0" w:color="auto"/>
        <w:left w:val="none" w:sz="0" w:space="0" w:color="auto"/>
        <w:bottom w:val="none" w:sz="0" w:space="0" w:color="auto"/>
        <w:right w:val="none" w:sz="0" w:space="0" w:color="auto"/>
      </w:divBdr>
    </w:div>
    <w:div w:id="1292395132">
      <w:marLeft w:val="480"/>
      <w:marRight w:val="0"/>
      <w:marTop w:val="0"/>
      <w:marBottom w:val="0"/>
      <w:divBdr>
        <w:top w:val="none" w:sz="0" w:space="0" w:color="auto"/>
        <w:left w:val="none" w:sz="0" w:space="0" w:color="auto"/>
        <w:bottom w:val="none" w:sz="0" w:space="0" w:color="auto"/>
        <w:right w:val="none" w:sz="0" w:space="0" w:color="auto"/>
      </w:divBdr>
    </w:div>
    <w:div w:id="1293246132">
      <w:marLeft w:val="480"/>
      <w:marRight w:val="0"/>
      <w:marTop w:val="0"/>
      <w:marBottom w:val="0"/>
      <w:divBdr>
        <w:top w:val="none" w:sz="0" w:space="0" w:color="auto"/>
        <w:left w:val="none" w:sz="0" w:space="0" w:color="auto"/>
        <w:bottom w:val="none" w:sz="0" w:space="0" w:color="auto"/>
        <w:right w:val="none" w:sz="0" w:space="0" w:color="auto"/>
      </w:divBdr>
    </w:div>
    <w:div w:id="1293558175">
      <w:marLeft w:val="480"/>
      <w:marRight w:val="0"/>
      <w:marTop w:val="0"/>
      <w:marBottom w:val="0"/>
      <w:divBdr>
        <w:top w:val="none" w:sz="0" w:space="0" w:color="auto"/>
        <w:left w:val="none" w:sz="0" w:space="0" w:color="auto"/>
        <w:bottom w:val="none" w:sz="0" w:space="0" w:color="auto"/>
        <w:right w:val="none" w:sz="0" w:space="0" w:color="auto"/>
      </w:divBdr>
    </w:div>
    <w:div w:id="1293561652">
      <w:marLeft w:val="480"/>
      <w:marRight w:val="0"/>
      <w:marTop w:val="0"/>
      <w:marBottom w:val="0"/>
      <w:divBdr>
        <w:top w:val="none" w:sz="0" w:space="0" w:color="auto"/>
        <w:left w:val="none" w:sz="0" w:space="0" w:color="auto"/>
        <w:bottom w:val="none" w:sz="0" w:space="0" w:color="auto"/>
        <w:right w:val="none" w:sz="0" w:space="0" w:color="auto"/>
      </w:divBdr>
    </w:div>
    <w:div w:id="1294363657">
      <w:marLeft w:val="480"/>
      <w:marRight w:val="0"/>
      <w:marTop w:val="0"/>
      <w:marBottom w:val="0"/>
      <w:divBdr>
        <w:top w:val="none" w:sz="0" w:space="0" w:color="auto"/>
        <w:left w:val="none" w:sz="0" w:space="0" w:color="auto"/>
        <w:bottom w:val="none" w:sz="0" w:space="0" w:color="auto"/>
        <w:right w:val="none" w:sz="0" w:space="0" w:color="auto"/>
      </w:divBdr>
    </w:div>
    <w:div w:id="1294796578">
      <w:marLeft w:val="480"/>
      <w:marRight w:val="0"/>
      <w:marTop w:val="0"/>
      <w:marBottom w:val="0"/>
      <w:divBdr>
        <w:top w:val="none" w:sz="0" w:space="0" w:color="auto"/>
        <w:left w:val="none" w:sz="0" w:space="0" w:color="auto"/>
        <w:bottom w:val="none" w:sz="0" w:space="0" w:color="auto"/>
        <w:right w:val="none" w:sz="0" w:space="0" w:color="auto"/>
      </w:divBdr>
    </w:div>
    <w:div w:id="1294947672">
      <w:marLeft w:val="480"/>
      <w:marRight w:val="0"/>
      <w:marTop w:val="0"/>
      <w:marBottom w:val="0"/>
      <w:divBdr>
        <w:top w:val="none" w:sz="0" w:space="0" w:color="auto"/>
        <w:left w:val="none" w:sz="0" w:space="0" w:color="auto"/>
        <w:bottom w:val="none" w:sz="0" w:space="0" w:color="auto"/>
        <w:right w:val="none" w:sz="0" w:space="0" w:color="auto"/>
      </w:divBdr>
    </w:div>
    <w:div w:id="1295409236">
      <w:marLeft w:val="480"/>
      <w:marRight w:val="0"/>
      <w:marTop w:val="0"/>
      <w:marBottom w:val="0"/>
      <w:divBdr>
        <w:top w:val="none" w:sz="0" w:space="0" w:color="auto"/>
        <w:left w:val="none" w:sz="0" w:space="0" w:color="auto"/>
        <w:bottom w:val="none" w:sz="0" w:space="0" w:color="auto"/>
        <w:right w:val="none" w:sz="0" w:space="0" w:color="auto"/>
      </w:divBdr>
    </w:div>
    <w:div w:id="1295526612">
      <w:marLeft w:val="480"/>
      <w:marRight w:val="0"/>
      <w:marTop w:val="0"/>
      <w:marBottom w:val="0"/>
      <w:divBdr>
        <w:top w:val="none" w:sz="0" w:space="0" w:color="auto"/>
        <w:left w:val="none" w:sz="0" w:space="0" w:color="auto"/>
        <w:bottom w:val="none" w:sz="0" w:space="0" w:color="auto"/>
        <w:right w:val="none" w:sz="0" w:space="0" w:color="auto"/>
      </w:divBdr>
    </w:div>
    <w:div w:id="1296065920">
      <w:marLeft w:val="480"/>
      <w:marRight w:val="0"/>
      <w:marTop w:val="0"/>
      <w:marBottom w:val="0"/>
      <w:divBdr>
        <w:top w:val="none" w:sz="0" w:space="0" w:color="auto"/>
        <w:left w:val="none" w:sz="0" w:space="0" w:color="auto"/>
        <w:bottom w:val="none" w:sz="0" w:space="0" w:color="auto"/>
        <w:right w:val="none" w:sz="0" w:space="0" w:color="auto"/>
      </w:divBdr>
    </w:div>
    <w:div w:id="1296179620">
      <w:marLeft w:val="480"/>
      <w:marRight w:val="0"/>
      <w:marTop w:val="0"/>
      <w:marBottom w:val="0"/>
      <w:divBdr>
        <w:top w:val="none" w:sz="0" w:space="0" w:color="auto"/>
        <w:left w:val="none" w:sz="0" w:space="0" w:color="auto"/>
        <w:bottom w:val="none" w:sz="0" w:space="0" w:color="auto"/>
        <w:right w:val="none" w:sz="0" w:space="0" w:color="auto"/>
      </w:divBdr>
    </w:div>
    <w:div w:id="1296256404">
      <w:marLeft w:val="480"/>
      <w:marRight w:val="0"/>
      <w:marTop w:val="0"/>
      <w:marBottom w:val="0"/>
      <w:divBdr>
        <w:top w:val="none" w:sz="0" w:space="0" w:color="auto"/>
        <w:left w:val="none" w:sz="0" w:space="0" w:color="auto"/>
        <w:bottom w:val="none" w:sz="0" w:space="0" w:color="auto"/>
        <w:right w:val="none" w:sz="0" w:space="0" w:color="auto"/>
      </w:divBdr>
    </w:div>
    <w:div w:id="1296447186">
      <w:marLeft w:val="480"/>
      <w:marRight w:val="0"/>
      <w:marTop w:val="0"/>
      <w:marBottom w:val="0"/>
      <w:divBdr>
        <w:top w:val="none" w:sz="0" w:space="0" w:color="auto"/>
        <w:left w:val="none" w:sz="0" w:space="0" w:color="auto"/>
        <w:bottom w:val="none" w:sz="0" w:space="0" w:color="auto"/>
        <w:right w:val="none" w:sz="0" w:space="0" w:color="auto"/>
      </w:divBdr>
    </w:div>
    <w:div w:id="1296449800">
      <w:marLeft w:val="480"/>
      <w:marRight w:val="0"/>
      <w:marTop w:val="0"/>
      <w:marBottom w:val="0"/>
      <w:divBdr>
        <w:top w:val="none" w:sz="0" w:space="0" w:color="auto"/>
        <w:left w:val="none" w:sz="0" w:space="0" w:color="auto"/>
        <w:bottom w:val="none" w:sz="0" w:space="0" w:color="auto"/>
        <w:right w:val="none" w:sz="0" w:space="0" w:color="auto"/>
      </w:divBdr>
    </w:div>
    <w:div w:id="1296519190">
      <w:marLeft w:val="480"/>
      <w:marRight w:val="0"/>
      <w:marTop w:val="0"/>
      <w:marBottom w:val="0"/>
      <w:divBdr>
        <w:top w:val="none" w:sz="0" w:space="0" w:color="auto"/>
        <w:left w:val="none" w:sz="0" w:space="0" w:color="auto"/>
        <w:bottom w:val="none" w:sz="0" w:space="0" w:color="auto"/>
        <w:right w:val="none" w:sz="0" w:space="0" w:color="auto"/>
      </w:divBdr>
    </w:div>
    <w:div w:id="1296712918">
      <w:marLeft w:val="480"/>
      <w:marRight w:val="0"/>
      <w:marTop w:val="0"/>
      <w:marBottom w:val="0"/>
      <w:divBdr>
        <w:top w:val="none" w:sz="0" w:space="0" w:color="auto"/>
        <w:left w:val="none" w:sz="0" w:space="0" w:color="auto"/>
        <w:bottom w:val="none" w:sz="0" w:space="0" w:color="auto"/>
        <w:right w:val="none" w:sz="0" w:space="0" w:color="auto"/>
      </w:divBdr>
    </w:div>
    <w:div w:id="1296715780">
      <w:marLeft w:val="480"/>
      <w:marRight w:val="0"/>
      <w:marTop w:val="0"/>
      <w:marBottom w:val="0"/>
      <w:divBdr>
        <w:top w:val="none" w:sz="0" w:space="0" w:color="auto"/>
        <w:left w:val="none" w:sz="0" w:space="0" w:color="auto"/>
        <w:bottom w:val="none" w:sz="0" w:space="0" w:color="auto"/>
        <w:right w:val="none" w:sz="0" w:space="0" w:color="auto"/>
      </w:divBdr>
    </w:div>
    <w:div w:id="1296907243">
      <w:marLeft w:val="480"/>
      <w:marRight w:val="0"/>
      <w:marTop w:val="0"/>
      <w:marBottom w:val="0"/>
      <w:divBdr>
        <w:top w:val="none" w:sz="0" w:space="0" w:color="auto"/>
        <w:left w:val="none" w:sz="0" w:space="0" w:color="auto"/>
        <w:bottom w:val="none" w:sz="0" w:space="0" w:color="auto"/>
        <w:right w:val="none" w:sz="0" w:space="0" w:color="auto"/>
      </w:divBdr>
    </w:div>
    <w:div w:id="1296912013">
      <w:marLeft w:val="480"/>
      <w:marRight w:val="0"/>
      <w:marTop w:val="0"/>
      <w:marBottom w:val="0"/>
      <w:divBdr>
        <w:top w:val="none" w:sz="0" w:space="0" w:color="auto"/>
        <w:left w:val="none" w:sz="0" w:space="0" w:color="auto"/>
        <w:bottom w:val="none" w:sz="0" w:space="0" w:color="auto"/>
        <w:right w:val="none" w:sz="0" w:space="0" w:color="auto"/>
      </w:divBdr>
    </w:div>
    <w:div w:id="1297107177">
      <w:marLeft w:val="480"/>
      <w:marRight w:val="0"/>
      <w:marTop w:val="0"/>
      <w:marBottom w:val="0"/>
      <w:divBdr>
        <w:top w:val="none" w:sz="0" w:space="0" w:color="auto"/>
        <w:left w:val="none" w:sz="0" w:space="0" w:color="auto"/>
        <w:bottom w:val="none" w:sz="0" w:space="0" w:color="auto"/>
        <w:right w:val="none" w:sz="0" w:space="0" w:color="auto"/>
      </w:divBdr>
    </w:div>
    <w:div w:id="1297108608">
      <w:marLeft w:val="480"/>
      <w:marRight w:val="0"/>
      <w:marTop w:val="0"/>
      <w:marBottom w:val="0"/>
      <w:divBdr>
        <w:top w:val="none" w:sz="0" w:space="0" w:color="auto"/>
        <w:left w:val="none" w:sz="0" w:space="0" w:color="auto"/>
        <w:bottom w:val="none" w:sz="0" w:space="0" w:color="auto"/>
        <w:right w:val="none" w:sz="0" w:space="0" w:color="auto"/>
      </w:divBdr>
    </w:div>
    <w:div w:id="1297488944">
      <w:marLeft w:val="480"/>
      <w:marRight w:val="0"/>
      <w:marTop w:val="0"/>
      <w:marBottom w:val="0"/>
      <w:divBdr>
        <w:top w:val="none" w:sz="0" w:space="0" w:color="auto"/>
        <w:left w:val="none" w:sz="0" w:space="0" w:color="auto"/>
        <w:bottom w:val="none" w:sz="0" w:space="0" w:color="auto"/>
        <w:right w:val="none" w:sz="0" w:space="0" w:color="auto"/>
      </w:divBdr>
    </w:div>
    <w:div w:id="1297682955">
      <w:marLeft w:val="480"/>
      <w:marRight w:val="0"/>
      <w:marTop w:val="0"/>
      <w:marBottom w:val="0"/>
      <w:divBdr>
        <w:top w:val="none" w:sz="0" w:space="0" w:color="auto"/>
        <w:left w:val="none" w:sz="0" w:space="0" w:color="auto"/>
        <w:bottom w:val="none" w:sz="0" w:space="0" w:color="auto"/>
        <w:right w:val="none" w:sz="0" w:space="0" w:color="auto"/>
      </w:divBdr>
    </w:div>
    <w:div w:id="1297683953">
      <w:marLeft w:val="480"/>
      <w:marRight w:val="0"/>
      <w:marTop w:val="0"/>
      <w:marBottom w:val="0"/>
      <w:divBdr>
        <w:top w:val="none" w:sz="0" w:space="0" w:color="auto"/>
        <w:left w:val="none" w:sz="0" w:space="0" w:color="auto"/>
        <w:bottom w:val="none" w:sz="0" w:space="0" w:color="auto"/>
        <w:right w:val="none" w:sz="0" w:space="0" w:color="auto"/>
      </w:divBdr>
    </w:div>
    <w:div w:id="1298342217">
      <w:marLeft w:val="480"/>
      <w:marRight w:val="0"/>
      <w:marTop w:val="0"/>
      <w:marBottom w:val="0"/>
      <w:divBdr>
        <w:top w:val="none" w:sz="0" w:space="0" w:color="auto"/>
        <w:left w:val="none" w:sz="0" w:space="0" w:color="auto"/>
        <w:bottom w:val="none" w:sz="0" w:space="0" w:color="auto"/>
        <w:right w:val="none" w:sz="0" w:space="0" w:color="auto"/>
      </w:divBdr>
    </w:div>
    <w:div w:id="1298995619">
      <w:marLeft w:val="480"/>
      <w:marRight w:val="0"/>
      <w:marTop w:val="0"/>
      <w:marBottom w:val="0"/>
      <w:divBdr>
        <w:top w:val="none" w:sz="0" w:space="0" w:color="auto"/>
        <w:left w:val="none" w:sz="0" w:space="0" w:color="auto"/>
        <w:bottom w:val="none" w:sz="0" w:space="0" w:color="auto"/>
        <w:right w:val="none" w:sz="0" w:space="0" w:color="auto"/>
      </w:divBdr>
    </w:div>
    <w:div w:id="1299068482">
      <w:marLeft w:val="480"/>
      <w:marRight w:val="0"/>
      <w:marTop w:val="0"/>
      <w:marBottom w:val="0"/>
      <w:divBdr>
        <w:top w:val="none" w:sz="0" w:space="0" w:color="auto"/>
        <w:left w:val="none" w:sz="0" w:space="0" w:color="auto"/>
        <w:bottom w:val="none" w:sz="0" w:space="0" w:color="auto"/>
        <w:right w:val="none" w:sz="0" w:space="0" w:color="auto"/>
      </w:divBdr>
    </w:div>
    <w:div w:id="1299072314">
      <w:marLeft w:val="480"/>
      <w:marRight w:val="0"/>
      <w:marTop w:val="0"/>
      <w:marBottom w:val="0"/>
      <w:divBdr>
        <w:top w:val="none" w:sz="0" w:space="0" w:color="auto"/>
        <w:left w:val="none" w:sz="0" w:space="0" w:color="auto"/>
        <w:bottom w:val="none" w:sz="0" w:space="0" w:color="auto"/>
        <w:right w:val="none" w:sz="0" w:space="0" w:color="auto"/>
      </w:divBdr>
    </w:div>
    <w:div w:id="1300499329">
      <w:marLeft w:val="480"/>
      <w:marRight w:val="0"/>
      <w:marTop w:val="0"/>
      <w:marBottom w:val="0"/>
      <w:divBdr>
        <w:top w:val="none" w:sz="0" w:space="0" w:color="auto"/>
        <w:left w:val="none" w:sz="0" w:space="0" w:color="auto"/>
        <w:bottom w:val="none" w:sz="0" w:space="0" w:color="auto"/>
        <w:right w:val="none" w:sz="0" w:space="0" w:color="auto"/>
      </w:divBdr>
    </w:div>
    <w:div w:id="1301300309">
      <w:marLeft w:val="480"/>
      <w:marRight w:val="0"/>
      <w:marTop w:val="0"/>
      <w:marBottom w:val="0"/>
      <w:divBdr>
        <w:top w:val="none" w:sz="0" w:space="0" w:color="auto"/>
        <w:left w:val="none" w:sz="0" w:space="0" w:color="auto"/>
        <w:bottom w:val="none" w:sz="0" w:space="0" w:color="auto"/>
        <w:right w:val="none" w:sz="0" w:space="0" w:color="auto"/>
      </w:divBdr>
    </w:div>
    <w:div w:id="1301350817">
      <w:marLeft w:val="480"/>
      <w:marRight w:val="0"/>
      <w:marTop w:val="0"/>
      <w:marBottom w:val="0"/>
      <w:divBdr>
        <w:top w:val="none" w:sz="0" w:space="0" w:color="auto"/>
        <w:left w:val="none" w:sz="0" w:space="0" w:color="auto"/>
        <w:bottom w:val="none" w:sz="0" w:space="0" w:color="auto"/>
        <w:right w:val="none" w:sz="0" w:space="0" w:color="auto"/>
      </w:divBdr>
    </w:div>
    <w:div w:id="1301619933">
      <w:marLeft w:val="480"/>
      <w:marRight w:val="0"/>
      <w:marTop w:val="0"/>
      <w:marBottom w:val="0"/>
      <w:divBdr>
        <w:top w:val="none" w:sz="0" w:space="0" w:color="auto"/>
        <w:left w:val="none" w:sz="0" w:space="0" w:color="auto"/>
        <w:bottom w:val="none" w:sz="0" w:space="0" w:color="auto"/>
        <w:right w:val="none" w:sz="0" w:space="0" w:color="auto"/>
      </w:divBdr>
    </w:div>
    <w:div w:id="1301761255">
      <w:marLeft w:val="480"/>
      <w:marRight w:val="0"/>
      <w:marTop w:val="0"/>
      <w:marBottom w:val="0"/>
      <w:divBdr>
        <w:top w:val="none" w:sz="0" w:space="0" w:color="auto"/>
        <w:left w:val="none" w:sz="0" w:space="0" w:color="auto"/>
        <w:bottom w:val="none" w:sz="0" w:space="0" w:color="auto"/>
        <w:right w:val="none" w:sz="0" w:space="0" w:color="auto"/>
      </w:divBdr>
    </w:div>
    <w:div w:id="1302148325">
      <w:marLeft w:val="480"/>
      <w:marRight w:val="0"/>
      <w:marTop w:val="0"/>
      <w:marBottom w:val="0"/>
      <w:divBdr>
        <w:top w:val="none" w:sz="0" w:space="0" w:color="auto"/>
        <w:left w:val="none" w:sz="0" w:space="0" w:color="auto"/>
        <w:bottom w:val="none" w:sz="0" w:space="0" w:color="auto"/>
        <w:right w:val="none" w:sz="0" w:space="0" w:color="auto"/>
      </w:divBdr>
    </w:div>
    <w:div w:id="1302155153">
      <w:marLeft w:val="480"/>
      <w:marRight w:val="0"/>
      <w:marTop w:val="0"/>
      <w:marBottom w:val="0"/>
      <w:divBdr>
        <w:top w:val="none" w:sz="0" w:space="0" w:color="auto"/>
        <w:left w:val="none" w:sz="0" w:space="0" w:color="auto"/>
        <w:bottom w:val="none" w:sz="0" w:space="0" w:color="auto"/>
        <w:right w:val="none" w:sz="0" w:space="0" w:color="auto"/>
      </w:divBdr>
    </w:div>
    <w:div w:id="1302223497">
      <w:marLeft w:val="480"/>
      <w:marRight w:val="0"/>
      <w:marTop w:val="0"/>
      <w:marBottom w:val="0"/>
      <w:divBdr>
        <w:top w:val="none" w:sz="0" w:space="0" w:color="auto"/>
        <w:left w:val="none" w:sz="0" w:space="0" w:color="auto"/>
        <w:bottom w:val="none" w:sz="0" w:space="0" w:color="auto"/>
        <w:right w:val="none" w:sz="0" w:space="0" w:color="auto"/>
      </w:divBdr>
    </w:div>
    <w:div w:id="1302224257">
      <w:marLeft w:val="480"/>
      <w:marRight w:val="0"/>
      <w:marTop w:val="0"/>
      <w:marBottom w:val="0"/>
      <w:divBdr>
        <w:top w:val="none" w:sz="0" w:space="0" w:color="auto"/>
        <w:left w:val="none" w:sz="0" w:space="0" w:color="auto"/>
        <w:bottom w:val="none" w:sz="0" w:space="0" w:color="auto"/>
        <w:right w:val="none" w:sz="0" w:space="0" w:color="auto"/>
      </w:divBdr>
    </w:div>
    <w:div w:id="1302229303">
      <w:marLeft w:val="480"/>
      <w:marRight w:val="0"/>
      <w:marTop w:val="0"/>
      <w:marBottom w:val="0"/>
      <w:divBdr>
        <w:top w:val="none" w:sz="0" w:space="0" w:color="auto"/>
        <w:left w:val="none" w:sz="0" w:space="0" w:color="auto"/>
        <w:bottom w:val="none" w:sz="0" w:space="0" w:color="auto"/>
        <w:right w:val="none" w:sz="0" w:space="0" w:color="auto"/>
      </w:divBdr>
    </w:div>
    <w:div w:id="1302419888">
      <w:marLeft w:val="480"/>
      <w:marRight w:val="0"/>
      <w:marTop w:val="0"/>
      <w:marBottom w:val="0"/>
      <w:divBdr>
        <w:top w:val="none" w:sz="0" w:space="0" w:color="auto"/>
        <w:left w:val="none" w:sz="0" w:space="0" w:color="auto"/>
        <w:bottom w:val="none" w:sz="0" w:space="0" w:color="auto"/>
        <w:right w:val="none" w:sz="0" w:space="0" w:color="auto"/>
      </w:divBdr>
    </w:div>
    <w:div w:id="1302998709">
      <w:marLeft w:val="480"/>
      <w:marRight w:val="0"/>
      <w:marTop w:val="0"/>
      <w:marBottom w:val="0"/>
      <w:divBdr>
        <w:top w:val="none" w:sz="0" w:space="0" w:color="auto"/>
        <w:left w:val="none" w:sz="0" w:space="0" w:color="auto"/>
        <w:bottom w:val="none" w:sz="0" w:space="0" w:color="auto"/>
        <w:right w:val="none" w:sz="0" w:space="0" w:color="auto"/>
      </w:divBdr>
    </w:div>
    <w:div w:id="1303147085">
      <w:marLeft w:val="480"/>
      <w:marRight w:val="0"/>
      <w:marTop w:val="0"/>
      <w:marBottom w:val="0"/>
      <w:divBdr>
        <w:top w:val="none" w:sz="0" w:space="0" w:color="auto"/>
        <w:left w:val="none" w:sz="0" w:space="0" w:color="auto"/>
        <w:bottom w:val="none" w:sz="0" w:space="0" w:color="auto"/>
        <w:right w:val="none" w:sz="0" w:space="0" w:color="auto"/>
      </w:divBdr>
    </w:div>
    <w:div w:id="1303465171">
      <w:marLeft w:val="480"/>
      <w:marRight w:val="0"/>
      <w:marTop w:val="0"/>
      <w:marBottom w:val="0"/>
      <w:divBdr>
        <w:top w:val="none" w:sz="0" w:space="0" w:color="auto"/>
        <w:left w:val="none" w:sz="0" w:space="0" w:color="auto"/>
        <w:bottom w:val="none" w:sz="0" w:space="0" w:color="auto"/>
        <w:right w:val="none" w:sz="0" w:space="0" w:color="auto"/>
      </w:divBdr>
    </w:div>
    <w:div w:id="1303538367">
      <w:marLeft w:val="480"/>
      <w:marRight w:val="0"/>
      <w:marTop w:val="0"/>
      <w:marBottom w:val="0"/>
      <w:divBdr>
        <w:top w:val="none" w:sz="0" w:space="0" w:color="auto"/>
        <w:left w:val="none" w:sz="0" w:space="0" w:color="auto"/>
        <w:bottom w:val="none" w:sz="0" w:space="0" w:color="auto"/>
        <w:right w:val="none" w:sz="0" w:space="0" w:color="auto"/>
      </w:divBdr>
    </w:div>
    <w:div w:id="1303540371">
      <w:marLeft w:val="480"/>
      <w:marRight w:val="0"/>
      <w:marTop w:val="0"/>
      <w:marBottom w:val="0"/>
      <w:divBdr>
        <w:top w:val="none" w:sz="0" w:space="0" w:color="auto"/>
        <w:left w:val="none" w:sz="0" w:space="0" w:color="auto"/>
        <w:bottom w:val="none" w:sz="0" w:space="0" w:color="auto"/>
        <w:right w:val="none" w:sz="0" w:space="0" w:color="auto"/>
      </w:divBdr>
    </w:div>
    <w:div w:id="1303655473">
      <w:marLeft w:val="480"/>
      <w:marRight w:val="0"/>
      <w:marTop w:val="0"/>
      <w:marBottom w:val="0"/>
      <w:divBdr>
        <w:top w:val="none" w:sz="0" w:space="0" w:color="auto"/>
        <w:left w:val="none" w:sz="0" w:space="0" w:color="auto"/>
        <w:bottom w:val="none" w:sz="0" w:space="0" w:color="auto"/>
        <w:right w:val="none" w:sz="0" w:space="0" w:color="auto"/>
      </w:divBdr>
    </w:div>
    <w:div w:id="1303736434">
      <w:marLeft w:val="480"/>
      <w:marRight w:val="0"/>
      <w:marTop w:val="0"/>
      <w:marBottom w:val="0"/>
      <w:divBdr>
        <w:top w:val="none" w:sz="0" w:space="0" w:color="auto"/>
        <w:left w:val="none" w:sz="0" w:space="0" w:color="auto"/>
        <w:bottom w:val="none" w:sz="0" w:space="0" w:color="auto"/>
        <w:right w:val="none" w:sz="0" w:space="0" w:color="auto"/>
      </w:divBdr>
    </w:div>
    <w:div w:id="1303773373">
      <w:marLeft w:val="480"/>
      <w:marRight w:val="0"/>
      <w:marTop w:val="0"/>
      <w:marBottom w:val="0"/>
      <w:divBdr>
        <w:top w:val="none" w:sz="0" w:space="0" w:color="auto"/>
        <w:left w:val="none" w:sz="0" w:space="0" w:color="auto"/>
        <w:bottom w:val="none" w:sz="0" w:space="0" w:color="auto"/>
        <w:right w:val="none" w:sz="0" w:space="0" w:color="auto"/>
      </w:divBdr>
    </w:div>
    <w:div w:id="1303845620">
      <w:marLeft w:val="480"/>
      <w:marRight w:val="0"/>
      <w:marTop w:val="0"/>
      <w:marBottom w:val="0"/>
      <w:divBdr>
        <w:top w:val="none" w:sz="0" w:space="0" w:color="auto"/>
        <w:left w:val="none" w:sz="0" w:space="0" w:color="auto"/>
        <w:bottom w:val="none" w:sz="0" w:space="0" w:color="auto"/>
        <w:right w:val="none" w:sz="0" w:space="0" w:color="auto"/>
      </w:divBdr>
    </w:div>
    <w:div w:id="1304237501">
      <w:marLeft w:val="480"/>
      <w:marRight w:val="0"/>
      <w:marTop w:val="0"/>
      <w:marBottom w:val="0"/>
      <w:divBdr>
        <w:top w:val="none" w:sz="0" w:space="0" w:color="auto"/>
        <w:left w:val="none" w:sz="0" w:space="0" w:color="auto"/>
        <w:bottom w:val="none" w:sz="0" w:space="0" w:color="auto"/>
        <w:right w:val="none" w:sz="0" w:space="0" w:color="auto"/>
      </w:divBdr>
    </w:div>
    <w:div w:id="1304307787">
      <w:marLeft w:val="480"/>
      <w:marRight w:val="0"/>
      <w:marTop w:val="0"/>
      <w:marBottom w:val="0"/>
      <w:divBdr>
        <w:top w:val="none" w:sz="0" w:space="0" w:color="auto"/>
        <w:left w:val="none" w:sz="0" w:space="0" w:color="auto"/>
        <w:bottom w:val="none" w:sz="0" w:space="0" w:color="auto"/>
        <w:right w:val="none" w:sz="0" w:space="0" w:color="auto"/>
      </w:divBdr>
    </w:div>
    <w:div w:id="1304309512">
      <w:marLeft w:val="480"/>
      <w:marRight w:val="0"/>
      <w:marTop w:val="0"/>
      <w:marBottom w:val="0"/>
      <w:divBdr>
        <w:top w:val="none" w:sz="0" w:space="0" w:color="auto"/>
        <w:left w:val="none" w:sz="0" w:space="0" w:color="auto"/>
        <w:bottom w:val="none" w:sz="0" w:space="0" w:color="auto"/>
        <w:right w:val="none" w:sz="0" w:space="0" w:color="auto"/>
      </w:divBdr>
    </w:div>
    <w:div w:id="1304656407">
      <w:marLeft w:val="480"/>
      <w:marRight w:val="0"/>
      <w:marTop w:val="0"/>
      <w:marBottom w:val="0"/>
      <w:divBdr>
        <w:top w:val="none" w:sz="0" w:space="0" w:color="auto"/>
        <w:left w:val="none" w:sz="0" w:space="0" w:color="auto"/>
        <w:bottom w:val="none" w:sz="0" w:space="0" w:color="auto"/>
        <w:right w:val="none" w:sz="0" w:space="0" w:color="auto"/>
      </w:divBdr>
    </w:div>
    <w:div w:id="1304777296">
      <w:marLeft w:val="480"/>
      <w:marRight w:val="0"/>
      <w:marTop w:val="0"/>
      <w:marBottom w:val="0"/>
      <w:divBdr>
        <w:top w:val="none" w:sz="0" w:space="0" w:color="auto"/>
        <w:left w:val="none" w:sz="0" w:space="0" w:color="auto"/>
        <w:bottom w:val="none" w:sz="0" w:space="0" w:color="auto"/>
        <w:right w:val="none" w:sz="0" w:space="0" w:color="auto"/>
      </w:divBdr>
    </w:div>
    <w:div w:id="1304962662">
      <w:marLeft w:val="480"/>
      <w:marRight w:val="0"/>
      <w:marTop w:val="0"/>
      <w:marBottom w:val="0"/>
      <w:divBdr>
        <w:top w:val="none" w:sz="0" w:space="0" w:color="auto"/>
        <w:left w:val="none" w:sz="0" w:space="0" w:color="auto"/>
        <w:bottom w:val="none" w:sz="0" w:space="0" w:color="auto"/>
        <w:right w:val="none" w:sz="0" w:space="0" w:color="auto"/>
      </w:divBdr>
    </w:div>
    <w:div w:id="1305308161">
      <w:marLeft w:val="480"/>
      <w:marRight w:val="0"/>
      <w:marTop w:val="0"/>
      <w:marBottom w:val="0"/>
      <w:divBdr>
        <w:top w:val="none" w:sz="0" w:space="0" w:color="auto"/>
        <w:left w:val="none" w:sz="0" w:space="0" w:color="auto"/>
        <w:bottom w:val="none" w:sz="0" w:space="0" w:color="auto"/>
        <w:right w:val="none" w:sz="0" w:space="0" w:color="auto"/>
      </w:divBdr>
    </w:div>
    <w:div w:id="1305355965">
      <w:marLeft w:val="480"/>
      <w:marRight w:val="0"/>
      <w:marTop w:val="0"/>
      <w:marBottom w:val="0"/>
      <w:divBdr>
        <w:top w:val="none" w:sz="0" w:space="0" w:color="auto"/>
        <w:left w:val="none" w:sz="0" w:space="0" w:color="auto"/>
        <w:bottom w:val="none" w:sz="0" w:space="0" w:color="auto"/>
        <w:right w:val="none" w:sz="0" w:space="0" w:color="auto"/>
      </w:divBdr>
    </w:div>
    <w:div w:id="1305622312">
      <w:marLeft w:val="480"/>
      <w:marRight w:val="0"/>
      <w:marTop w:val="0"/>
      <w:marBottom w:val="0"/>
      <w:divBdr>
        <w:top w:val="none" w:sz="0" w:space="0" w:color="auto"/>
        <w:left w:val="none" w:sz="0" w:space="0" w:color="auto"/>
        <w:bottom w:val="none" w:sz="0" w:space="0" w:color="auto"/>
        <w:right w:val="none" w:sz="0" w:space="0" w:color="auto"/>
      </w:divBdr>
    </w:div>
    <w:div w:id="1305894268">
      <w:marLeft w:val="480"/>
      <w:marRight w:val="0"/>
      <w:marTop w:val="0"/>
      <w:marBottom w:val="0"/>
      <w:divBdr>
        <w:top w:val="none" w:sz="0" w:space="0" w:color="auto"/>
        <w:left w:val="none" w:sz="0" w:space="0" w:color="auto"/>
        <w:bottom w:val="none" w:sz="0" w:space="0" w:color="auto"/>
        <w:right w:val="none" w:sz="0" w:space="0" w:color="auto"/>
      </w:divBdr>
    </w:div>
    <w:div w:id="1306204919">
      <w:marLeft w:val="480"/>
      <w:marRight w:val="0"/>
      <w:marTop w:val="0"/>
      <w:marBottom w:val="0"/>
      <w:divBdr>
        <w:top w:val="none" w:sz="0" w:space="0" w:color="auto"/>
        <w:left w:val="none" w:sz="0" w:space="0" w:color="auto"/>
        <w:bottom w:val="none" w:sz="0" w:space="0" w:color="auto"/>
        <w:right w:val="none" w:sz="0" w:space="0" w:color="auto"/>
      </w:divBdr>
    </w:div>
    <w:div w:id="1306272699">
      <w:marLeft w:val="480"/>
      <w:marRight w:val="0"/>
      <w:marTop w:val="0"/>
      <w:marBottom w:val="0"/>
      <w:divBdr>
        <w:top w:val="none" w:sz="0" w:space="0" w:color="auto"/>
        <w:left w:val="none" w:sz="0" w:space="0" w:color="auto"/>
        <w:bottom w:val="none" w:sz="0" w:space="0" w:color="auto"/>
        <w:right w:val="none" w:sz="0" w:space="0" w:color="auto"/>
      </w:divBdr>
    </w:div>
    <w:div w:id="1306395493">
      <w:marLeft w:val="480"/>
      <w:marRight w:val="0"/>
      <w:marTop w:val="0"/>
      <w:marBottom w:val="0"/>
      <w:divBdr>
        <w:top w:val="none" w:sz="0" w:space="0" w:color="auto"/>
        <w:left w:val="none" w:sz="0" w:space="0" w:color="auto"/>
        <w:bottom w:val="none" w:sz="0" w:space="0" w:color="auto"/>
        <w:right w:val="none" w:sz="0" w:space="0" w:color="auto"/>
      </w:divBdr>
    </w:div>
    <w:div w:id="1306541662">
      <w:marLeft w:val="480"/>
      <w:marRight w:val="0"/>
      <w:marTop w:val="0"/>
      <w:marBottom w:val="0"/>
      <w:divBdr>
        <w:top w:val="none" w:sz="0" w:space="0" w:color="auto"/>
        <w:left w:val="none" w:sz="0" w:space="0" w:color="auto"/>
        <w:bottom w:val="none" w:sz="0" w:space="0" w:color="auto"/>
        <w:right w:val="none" w:sz="0" w:space="0" w:color="auto"/>
      </w:divBdr>
    </w:div>
    <w:div w:id="1306861808">
      <w:marLeft w:val="480"/>
      <w:marRight w:val="0"/>
      <w:marTop w:val="0"/>
      <w:marBottom w:val="0"/>
      <w:divBdr>
        <w:top w:val="none" w:sz="0" w:space="0" w:color="auto"/>
        <w:left w:val="none" w:sz="0" w:space="0" w:color="auto"/>
        <w:bottom w:val="none" w:sz="0" w:space="0" w:color="auto"/>
        <w:right w:val="none" w:sz="0" w:space="0" w:color="auto"/>
      </w:divBdr>
    </w:div>
    <w:div w:id="1306934318">
      <w:marLeft w:val="480"/>
      <w:marRight w:val="0"/>
      <w:marTop w:val="0"/>
      <w:marBottom w:val="0"/>
      <w:divBdr>
        <w:top w:val="none" w:sz="0" w:space="0" w:color="auto"/>
        <w:left w:val="none" w:sz="0" w:space="0" w:color="auto"/>
        <w:bottom w:val="none" w:sz="0" w:space="0" w:color="auto"/>
        <w:right w:val="none" w:sz="0" w:space="0" w:color="auto"/>
      </w:divBdr>
    </w:div>
    <w:div w:id="1307012215">
      <w:marLeft w:val="480"/>
      <w:marRight w:val="0"/>
      <w:marTop w:val="0"/>
      <w:marBottom w:val="0"/>
      <w:divBdr>
        <w:top w:val="none" w:sz="0" w:space="0" w:color="auto"/>
        <w:left w:val="none" w:sz="0" w:space="0" w:color="auto"/>
        <w:bottom w:val="none" w:sz="0" w:space="0" w:color="auto"/>
        <w:right w:val="none" w:sz="0" w:space="0" w:color="auto"/>
      </w:divBdr>
    </w:div>
    <w:div w:id="1307012500">
      <w:marLeft w:val="480"/>
      <w:marRight w:val="0"/>
      <w:marTop w:val="0"/>
      <w:marBottom w:val="0"/>
      <w:divBdr>
        <w:top w:val="none" w:sz="0" w:space="0" w:color="auto"/>
        <w:left w:val="none" w:sz="0" w:space="0" w:color="auto"/>
        <w:bottom w:val="none" w:sz="0" w:space="0" w:color="auto"/>
        <w:right w:val="none" w:sz="0" w:space="0" w:color="auto"/>
      </w:divBdr>
    </w:div>
    <w:div w:id="1307203824">
      <w:marLeft w:val="480"/>
      <w:marRight w:val="0"/>
      <w:marTop w:val="0"/>
      <w:marBottom w:val="0"/>
      <w:divBdr>
        <w:top w:val="none" w:sz="0" w:space="0" w:color="auto"/>
        <w:left w:val="none" w:sz="0" w:space="0" w:color="auto"/>
        <w:bottom w:val="none" w:sz="0" w:space="0" w:color="auto"/>
        <w:right w:val="none" w:sz="0" w:space="0" w:color="auto"/>
      </w:divBdr>
    </w:div>
    <w:div w:id="1307320320">
      <w:marLeft w:val="480"/>
      <w:marRight w:val="0"/>
      <w:marTop w:val="0"/>
      <w:marBottom w:val="0"/>
      <w:divBdr>
        <w:top w:val="none" w:sz="0" w:space="0" w:color="auto"/>
        <w:left w:val="none" w:sz="0" w:space="0" w:color="auto"/>
        <w:bottom w:val="none" w:sz="0" w:space="0" w:color="auto"/>
        <w:right w:val="none" w:sz="0" w:space="0" w:color="auto"/>
      </w:divBdr>
    </w:div>
    <w:div w:id="1307979448">
      <w:marLeft w:val="480"/>
      <w:marRight w:val="0"/>
      <w:marTop w:val="0"/>
      <w:marBottom w:val="0"/>
      <w:divBdr>
        <w:top w:val="none" w:sz="0" w:space="0" w:color="auto"/>
        <w:left w:val="none" w:sz="0" w:space="0" w:color="auto"/>
        <w:bottom w:val="none" w:sz="0" w:space="0" w:color="auto"/>
        <w:right w:val="none" w:sz="0" w:space="0" w:color="auto"/>
      </w:divBdr>
    </w:div>
    <w:div w:id="1308168857">
      <w:marLeft w:val="480"/>
      <w:marRight w:val="0"/>
      <w:marTop w:val="0"/>
      <w:marBottom w:val="0"/>
      <w:divBdr>
        <w:top w:val="none" w:sz="0" w:space="0" w:color="auto"/>
        <w:left w:val="none" w:sz="0" w:space="0" w:color="auto"/>
        <w:bottom w:val="none" w:sz="0" w:space="0" w:color="auto"/>
        <w:right w:val="none" w:sz="0" w:space="0" w:color="auto"/>
      </w:divBdr>
    </w:div>
    <w:div w:id="1308169913">
      <w:marLeft w:val="480"/>
      <w:marRight w:val="0"/>
      <w:marTop w:val="0"/>
      <w:marBottom w:val="0"/>
      <w:divBdr>
        <w:top w:val="none" w:sz="0" w:space="0" w:color="auto"/>
        <w:left w:val="none" w:sz="0" w:space="0" w:color="auto"/>
        <w:bottom w:val="none" w:sz="0" w:space="0" w:color="auto"/>
        <w:right w:val="none" w:sz="0" w:space="0" w:color="auto"/>
      </w:divBdr>
    </w:div>
    <w:div w:id="1308433115">
      <w:marLeft w:val="480"/>
      <w:marRight w:val="0"/>
      <w:marTop w:val="0"/>
      <w:marBottom w:val="0"/>
      <w:divBdr>
        <w:top w:val="none" w:sz="0" w:space="0" w:color="auto"/>
        <w:left w:val="none" w:sz="0" w:space="0" w:color="auto"/>
        <w:bottom w:val="none" w:sz="0" w:space="0" w:color="auto"/>
        <w:right w:val="none" w:sz="0" w:space="0" w:color="auto"/>
      </w:divBdr>
    </w:div>
    <w:div w:id="1308582750">
      <w:marLeft w:val="480"/>
      <w:marRight w:val="0"/>
      <w:marTop w:val="0"/>
      <w:marBottom w:val="0"/>
      <w:divBdr>
        <w:top w:val="none" w:sz="0" w:space="0" w:color="auto"/>
        <w:left w:val="none" w:sz="0" w:space="0" w:color="auto"/>
        <w:bottom w:val="none" w:sz="0" w:space="0" w:color="auto"/>
        <w:right w:val="none" w:sz="0" w:space="0" w:color="auto"/>
      </w:divBdr>
    </w:div>
    <w:div w:id="1308583859">
      <w:marLeft w:val="480"/>
      <w:marRight w:val="0"/>
      <w:marTop w:val="0"/>
      <w:marBottom w:val="0"/>
      <w:divBdr>
        <w:top w:val="none" w:sz="0" w:space="0" w:color="auto"/>
        <w:left w:val="none" w:sz="0" w:space="0" w:color="auto"/>
        <w:bottom w:val="none" w:sz="0" w:space="0" w:color="auto"/>
        <w:right w:val="none" w:sz="0" w:space="0" w:color="auto"/>
      </w:divBdr>
    </w:div>
    <w:div w:id="1308779053">
      <w:marLeft w:val="480"/>
      <w:marRight w:val="0"/>
      <w:marTop w:val="0"/>
      <w:marBottom w:val="0"/>
      <w:divBdr>
        <w:top w:val="none" w:sz="0" w:space="0" w:color="auto"/>
        <w:left w:val="none" w:sz="0" w:space="0" w:color="auto"/>
        <w:bottom w:val="none" w:sz="0" w:space="0" w:color="auto"/>
        <w:right w:val="none" w:sz="0" w:space="0" w:color="auto"/>
      </w:divBdr>
    </w:div>
    <w:div w:id="1308969099">
      <w:marLeft w:val="480"/>
      <w:marRight w:val="0"/>
      <w:marTop w:val="0"/>
      <w:marBottom w:val="0"/>
      <w:divBdr>
        <w:top w:val="none" w:sz="0" w:space="0" w:color="auto"/>
        <w:left w:val="none" w:sz="0" w:space="0" w:color="auto"/>
        <w:bottom w:val="none" w:sz="0" w:space="0" w:color="auto"/>
        <w:right w:val="none" w:sz="0" w:space="0" w:color="auto"/>
      </w:divBdr>
    </w:div>
    <w:div w:id="1309016628">
      <w:marLeft w:val="480"/>
      <w:marRight w:val="0"/>
      <w:marTop w:val="0"/>
      <w:marBottom w:val="0"/>
      <w:divBdr>
        <w:top w:val="none" w:sz="0" w:space="0" w:color="auto"/>
        <w:left w:val="none" w:sz="0" w:space="0" w:color="auto"/>
        <w:bottom w:val="none" w:sz="0" w:space="0" w:color="auto"/>
        <w:right w:val="none" w:sz="0" w:space="0" w:color="auto"/>
      </w:divBdr>
    </w:div>
    <w:div w:id="1309018226">
      <w:marLeft w:val="480"/>
      <w:marRight w:val="0"/>
      <w:marTop w:val="0"/>
      <w:marBottom w:val="0"/>
      <w:divBdr>
        <w:top w:val="none" w:sz="0" w:space="0" w:color="auto"/>
        <w:left w:val="none" w:sz="0" w:space="0" w:color="auto"/>
        <w:bottom w:val="none" w:sz="0" w:space="0" w:color="auto"/>
        <w:right w:val="none" w:sz="0" w:space="0" w:color="auto"/>
      </w:divBdr>
    </w:div>
    <w:div w:id="1309093667">
      <w:marLeft w:val="480"/>
      <w:marRight w:val="0"/>
      <w:marTop w:val="0"/>
      <w:marBottom w:val="0"/>
      <w:divBdr>
        <w:top w:val="none" w:sz="0" w:space="0" w:color="auto"/>
        <w:left w:val="none" w:sz="0" w:space="0" w:color="auto"/>
        <w:bottom w:val="none" w:sz="0" w:space="0" w:color="auto"/>
        <w:right w:val="none" w:sz="0" w:space="0" w:color="auto"/>
      </w:divBdr>
    </w:div>
    <w:div w:id="1309166618">
      <w:marLeft w:val="480"/>
      <w:marRight w:val="0"/>
      <w:marTop w:val="0"/>
      <w:marBottom w:val="0"/>
      <w:divBdr>
        <w:top w:val="none" w:sz="0" w:space="0" w:color="auto"/>
        <w:left w:val="none" w:sz="0" w:space="0" w:color="auto"/>
        <w:bottom w:val="none" w:sz="0" w:space="0" w:color="auto"/>
        <w:right w:val="none" w:sz="0" w:space="0" w:color="auto"/>
      </w:divBdr>
    </w:div>
    <w:div w:id="1309703765">
      <w:marLeft w:val="480"/>
      <w:marRight w:val="0"/>
      <w:marTop w:val="0"/>
      <w:marBottom w:val="0"/>
      <w:divBdr>
        <w:top w:val="none" w:sz="0" w:space="0" w:color="auto"/>
        <w:left w:val="none" w:sz="0" w:space="0" w:color="auto"/>
        <w:bottom w:val="none" w:sz="0" w:space="0" w:color="auto"/>
        <w:right w:val="none" w:sz="0" w:space="0" w:color="auto"/>
      </w:divBdr>
    </w:div>
    <w:div w:id="1310209668">
      <w:marLeft w:val="480"/>
      <w:marRight w:val="0"/>
      <w:marTop w:val="0"/>
      <w:marBottom w:val="0"/>
      <w:divBdr>
        <w:top w:val="none" w:sz="0" w:space="0" w:color="auto"/>
        <w:left w:val="none" w:sz="0" w:space="0" w:color="auto"/>
        <w:bottom w:val="none" w:sz="0" w:space="0" w:color="auto"/>
        <w:right w:val="none" w:sz="0" w:space="0" w:color="auto"/>
      </w:divBdr>
    </w:div>
    <w:div w:id="1310357601">
      <w:marLeft w:val="480"/>
      <w:marRight w:val="0"/>
      <w:marTop w:val="0"/>
      <w:marBottom w:val="0"/>
      <w:divBdr>
        <w:top w:val="none" w:sz="0" w:space="0" w:color="auto"/>
        <w:left w:val="none" w:sz="0" w:space="0" w:color="auto"/>
        <w:bottom w:val="none" w:sz="0" w:space="0" w:color="auto"/>
        <w:right w:val="none" w:sz="0" w:space="0" w:color="auto"/>
      </w:divBdr>
    </w:div>
    <w:div w:id="1310598278">
      <w:marLeft w:val="480"/>
      <w:marRight w:val="0"/>
      <w:marTop w:val="0"/>
      <w:marBottom w:val="0"/>
      <w:divBdr>
        <w:top w:val="none" w:sz="0" w:space="0" w:color="auto"/>
        <w:left w:val="none" w:sz="0" w:space="0" w:color="auto"/>
        <w:bottom w:val="none" w:sz="0" w:space="0" w:color="auto"/>
        <w:right w:val="none" w:sz="0" w:space="0" w:color="auto"/>
      </w:divBdr>
    </w:div>
    <w:div w:id="1310670550">
      <w:marLeft w:val="480"/>
      <w:marRight w:val="0"/>
      <w:marTop w:val="0"/>
      <w:marBottom w:val="0"/>
      <w:divBdr>
        <w:top w:val="none" w:sz="0" w:space="0" w:color="auto"/>
        <w:left w:val="none" w:sz="0" w:space="0" w:color="auto"/>
        <w:bottom w:val="none" w:sz="0" w:space="0" w:color="auto"/>
        <w:right w:val="none" w:sz="0" w:space="0" w:color="auto"/>
      </w:divBdr>
    </w:div>
    <w:div w:id="1311132909">
      <w:marLeft w:val="480"/>
      <w:marRight w:val="0"/>
      <w:marTop w:val="0"/>
      <w:marBottom w:val="0"/>
      <w:divBdr>
        <w:top w:val="none" w:sz="0" w:space="0" w:color="auto"/>
        <w:left w:val="none" w:sz="0" w:space="0" w:color="auto"/>
        <w:bottom w:val="none" w:sz="0" w:space="0" w:color="auto"/>
        <w:right w:val="none" w:sz="0" w:space="0" w:color="auto"/>
      </w:divBdr>
    </w:div>
    <w:div w:id="1311207624">
      <w:marLeft w:val="480"/>
      <w:marRight w:val="0"/>
      <w:marTop w:val="0"/>
      <w:marBottom w:val="0"/>
      <w:divBdr>
        <w:top w:val="none" w:sz="0" w:space="0" w:color="auto"/>
        <w:left w:val="none" w:sz="0" w:space="0" w:color="auto"/>
        <w:bottom w:val="none" w:sz="0" w:space="0" w:color="auto"/>
        <w:right w:val="none" w:sz="0" w:space="0" w:color="auto"/>
      </w:divBdr>
    </w:div>
    <w:div w:id="1311590218">
      <w:marLeft w:val="480"/>
      <w:marRight w:val="0"/>
      <w:marTop w:val="0"/>
      <w:marBottom w:val="0"/>
      <w:divBdr>
        <w:top w:val="none" w:sz="0" w:space="0" w:color="auto"/>
        <w:left w:val="none" w:sz="0" w:space="0" w:color="auto"/>
        <w:bottom w:val="none" w:sz="0" w:space="0" w:color="auto"/>
        <w:right w:val="none" w:sz="0" w:space="0" w:color="auto"/>
      </w:divBdr>
    </w:div>
    <w:div w:id="1311783747">
      <w:marLeft w:val="480"/>
      <w:marRight w:val="0"/>
      <w:marTop w:val="0"/>
      <w:marBottom w:val="0"/>
      <w:divBdr>
        <w:top w:val="none" w:sz="0" w:space="0" w:color="auto"/>
        <w:left w:val="none" w:sz="0" w:space="0" w:color="auto"/>
        <w:bottom w:val="none" w:sz="0" w:space="0" w:color="auto"/>
        <w:right w:val="none" w:sz="0" w:space="0" w:color="auto"/>
      </w:divBdr>
    </w:div>
    <w:div w:id="1312247615">
      <w:marLeft w:val="480"/>
      <w:marRight w:val="0"/>
      <w:marTop w:val="0"/>
      <w:marBottom w:val="0"/>
      <w:divBdr>
        <w:top w:val="none" w:sz="0" w:space="0" w:color="auto"/>
        <w:left w:val="none" w:sz="0" w:space="0" w:color="auto"/>
        <w:bottom w:val="none" w:sz="0" w:space="0" w:color="auto"/>
        <w:right w:val="none" w:sz="0" w:space="0" w:color="auto"/>
      </w:divBdr>
    </w:div>
    <w:div w:id="1312253168">
      <w:marLeft w:val="480"/>
      <w:marRight w:val="0"/>
      <w:marTop w:val="0"/>
      <w:marBottom w:val="0"/>
      <w:divBdr>
        <w:top w:val="none" w:sz="0" w:space="0" w:color="auto"/>
        <w:left w:val="none" w:sz="0" w:space="0" w:color="auto"/>
        <w:bottom w:val="none" w:sz="0" w:space="0" w:color="auto"/>
        <w:right w:val="none" w:sz="0" w:space="0" w:color="auto"/>
      </w:divBdr>
    </w:div>
    <w:div w:id="1312517821">
      <w:marLeft w:val="480"/>
      <w:marRight w:val="0"/>
      <w:marTop w:val="0"/>
      <w:marBottom w:val="0"/>
      <w:divBdr>
        <w:top w:val="none" w:sz="0" w:space="0" w:color="auto"/>
        <w:left w:val="none" w:sz="0" w:space="0" w:color="auto"/>
        <w:bottom w:val="none" w:sz="0" w:space="0" w:color="auto"/>
        <w:right w:val="none" w:sz="0" w:space="0" w:color="auto"/>
      </w:divBdr>
    </w:div>
    <w:div w:id="1312518580">
      <w:marLeft w:val="480"/>
      <w:marRight w:val="0"/>
      <w:marTop w:val="0"/>
      <w:marBottom w:val="0"/>
      <w:divBdr>
        <w:top w:val="none" w:sz="0" w:space="0" w:color="auto"/>
        <w:left w:val="none" w:sz="0" w:space="0" w:color="auto"/>
        <w:bottom w:val="none" w:sz="0" w:space="0" w:color="auto"/>
        <w:right w:val="none" w:sz="0" w:space="0" w:color="auto"/>
      </w:divBdr>
    </w:div>
    <w:div w:id="1312521257">
      <w:marLeft w:val="480"/>
      <w:marRight w:val="0"/>
      <w:marTop w:val="0"/>
      <w:marBottom w:val="0"/>
      <w:divBdr>
        <w:top w:val="none" w:sz="0" w:space="0" w:color="auto"/>
        <w:left w:val="none" w:sz="0" w:space="0" w:color="auto"/>
        <w:bottom w:val="none" w:sz="0" w:space="0" w:color="auto"/>
        <w:right w:val="none" w:sz="0" w:space="0" w:color="auto"/>
      </w:divBdr>
    </w:div>
    <w:div w:id="1312825321">
      <w:marLeft w:val="480"/>
      <w:marRight w:val="0"/>
      <w:marTop w:val="0"/>
      <w:marBottom w:val="0"/>
      <w:divBdr>
        <w:top w:val="none" w:sz="0" w:space="0" w:color="auto"/>
        <w:left w:val="none" w:sz="0" w:space="0" w:color="auto"/>
        <w:bottom w:val="none" w:sz="0" w:space="0" w:color="auto"/>
        <w:right w:val="none" w:sz="0" w:space="0" w:color="auto"/>
      </w:divBdr>
    </w:div>
    <w:div w:id="1312950430">
      <w:marLeft w:val="480"/>
      <w:marRight w:val="0"/>
      <w:marTop w:val="0"/>
      <w:marBottom w:val="0"/>
      <w:divBdr>
        <w:top w:val="none" w:sz="0" w:space="0" w:color="auto"/>
        <w:left w:val="none" w:sz="0" w:space="0" w:color="auto"/>
        <w:bottom w:val="none" w:sz="0" w:space="0" w:color="auto"/>
        <w:right w:val="none" w:sz="0" w:space="0" w:color="auto"/>
      </w:divBdr>
    </w:div>
    <w:div w:id="1313175678">
      <w:marLeft w:val="480"/>
      <w:marRight w:val="0"/>
      <w:marTop w:val="0"/>
      <w:marBottom w:val="0"/>
      <w:divBdr>
        <w:top w:val="none" w:sz="0" w:space="0" w:color="auto"/>
        <w:left w:val="none" w:sz="0" w:space="0" w:color="auto"/>
        <w:bottom w:val="none" w:sz="0" w:space="0" w:color="auto"/>
        <w:right w:val="none" w:sz="0" w:space="0" w:color="auto"/>
      </w:divBdr>
    </w:div>
    <w:div w:id="1313371380">
      <w:marLeft w:val="480"/>
      <w:marRight w:val="0"/>
      <w:marTop w:val="0"/>
      <w:marBottom w:val="0"/>
      <w:divBdr>
        <w:top w:val="none" w:sz="0" w:space="0" w:color="auto"/>
        <w:left w:val="none" w:sz="0" w:space="0" w:color="auto"/>
        <w:bottom w:val="none" w:sz="0" w:space="0" w:color="auto"/>
        <w:right w:val="none" w:sz="0" w:space="0" w:color="auto"/>
      </w:divBdr>
    </w:div>
    <w:div w:id="1313482624">
      <w:marLeft w:val="480"/>
      <w:marRight w:val="0"/>
      <w:marTop w:val="0"/>
      <w:marBottom w:val="0"/>
      <w:divBdr>
        <w:top w:val="none" w:sz="0" w:space="0" w:color="auto"/>
        <w:left w:val="none" w:sz="0" w:space="0" w:color="auto"/>
        <w:bottom w:val="none" w:sz="0" w:space="0" w:color="auto"/>
        <w:right w:val="none" w:sz="0" w:space="0" w:color="auto"/>
      </w:divBdr>
    </w:div>
    <w:div w:id="1313752184">
      <w:marLeft w:val="480"/>
      <w:marRight w:val="0"/>
      <w:marTop w:val="0"/>
      <w:marBottom w:val="0"/>
      <w:divBdr>
        <w:top w:val="none" w:sz="0" w:space="0" w:color="auto"/>
        <w:left w:val="none" w:sz="0" w:space="0" w:color="auto"/>
        <w:bottom w:val="none" w:sz="0" w:space="0" w:color="auto"/>
        <w:right w:val="none" w:sz="0" w:space="0" w:color="auto"/>
      </w:divBdr>
    </w:div>
    <w:div w:id="1314023816">
      <w:marLeft w:val="480"/>
      <w:marRight w:val="0"/>
      <w:marTop w:val="0"/>
      <w:marBottom w:val="0"/>
      <w:divBdr>
        <w:top w:val="none" w:sz="0" w:space="0" w:color="auto"/>
        <w:left w:val="none" w:sz="0" w:space="0" w:color="auto"/>
        <w:bottom w:val="none" w:sz="0" w:space="0" w:color="auto"/>
        <w:right w:val="none" w:sz="0" w:space="0" w:color="auto"/>
      </w:divBdr>
    </w:div>
    <w:div w:id="1314795382">
      <w:marLeft w:val="480"/>
      <w:marRight w:val="0"/>
      <w:marTop w:val="0"/>
      <w:marBottom w:val="0"/>
      <w:divBdr>
        <w:top w:val="none" w:sz="0" w:space="0" w:color="auto"/>
        <w:left w:val="none" w:sz="0" w:space="0" w:color="auto"/>
        <w:bottom w:val="none" w:sz="0" w:space="0" w:color="auto"/>
        <w:right w:val="none" w:sz="0" w:space="0" w:color="auto"/>
      </w:divBdr>
    </w:div>
    <w:div w:id="1314916135">
      <w:marLeft w:val="480"/>
      <w:marRight w:val="0"/>
      <w:marTop w:val="0"/>
      <w:marBottom w:val="0"/>
      <w:divBdr>
        <w:top w:val="none" w:sz="0" w:space="0" w:color="auto"/>
        <w:left w:val="none" w:sz="0" w:space="0" w:color="auto"/>
        <w:bottom w:val="none" w:sz="0" w:space="0" w:color="auto"/>
        <w:right w:val="none" w:sz="0" w:space="0" w:color="auto"/>
      </w:divBdr>
    </w:div>
    <w:div w:id="1315063484">
      <w:marLeft w:val="480"/>
      <w:marRight w:val="0"/>
      <w:marTop w:val="0"/>
      <w:marBottom w:val="0"/>
      <w:divBdr>
        <w:top w:val="none" w:sz="0" w:space="0" w:color="auto"/>
        <w:left w:val="none" w:sz="0" w:space="0" w:color="auto"/>
        <w:bottom w:val="none" w:sz="0" w:space="0" w:color="auto"/>
        <w:right w:val="none" w:sz="0" w:space="0" w:color="auto"/>
      </w:divBdr>
    </w:div>
    <w:div w:id="1315142839">
      <w:marLeft w:val="480"/>
      <w:marRight w:val="0"/>
      <w:marTop w:val="0"/>
      <w:marBottom w:val="0"/>
      <w:divBdr>
        <w:top w:val="none" w:sz="0" w:space="0" w:color="auto"/>
        <w:left w:val="none" w:sz="0" w:space="0" w:color="auto"/>
        <w:bottom w:val="none" w:sz="0" w:space="0" w:color="auto"/>
        <w:right w:val="none" w:sz="0" w:space="0" w:color="auto"/>
      </w:divBdr>
    </w:div>
    <w:div w:id="1315374749">
      <w:marLeft w:val="480"/>
      <w:marRight w:val="0"/>
      <w:marTop w:val="0"/>
      <w:marBottom w:val="0"/>
      <w:divBdr>
        <w:top w:val="none" w:sz="0" w:space="0" w:color="auto"/>
        <w:left w:val="none" w:sz="0" w:space="0" w:color="auto"/>
        <w:bottom w:val="none" w:sz="0" w:space="0" w:color="auto"/>
        <w:right w:val="none" w:sz="0" w:space="0" w:color="auto"/>
      </w:divBdr>
    </w:div>
    <w:div w:id="1315724384">
      <w:marLeft w:val="480"/>
      <w:marRight w:val="0"/>
      <w:marTop w:val="0"/>
      <w:marBottom w:val="0"/>
      <w:divBdr>
        <w:top w:val="none" w:sz="0" w:space="0" w:color="auto"/>
        <w:left w:val="none" w:sz="0" w:space="0" w:color="auto"/>
        <w:bottom w:val="none" w:sz="0" w:space="0" w:color="auto"/>
        <w:right w:val="none" w:sz="0" w:space="0" w:color="auto"/>
      </w:divBdr>
    </w:div>
    <w:div w:id="1316641018">
      <w:marLeft w:val="480"/>
      <w:marRight w:val="0"/>
      <w:marTop w:val="0"/>
      <w:marBottom w:val="0"/>
      <w:divBdr>
        <w:top w:val="none" w:sz="0" w:space="0" w:color="auto"/>
        <w:left w:val="none" w:sz="0" w:space="0" w:color="auto"/>
        <w:bottom w:val="none" w:sz="0" w:space="0" w:color="auto"/>
        <w:right w:val="none" w:sz="0" w:space="0" w:color="auto"/>
      </w:divBdr>
    </w:div>
    <w:div w:id="1316761450">
      <w:marLeft w:val="480"/>
      <w:marRight w:val="0"/>
      <w:marTop w:val="0"/>
      <w:marBottom w:val="0"/>
      <w:divBdr>
        <w:top w:val="none" w:sz="0" w:space="0" w:color="auto"/>
        <w:left w:val="none" w:sz="0" w:space="0" w:color="auto"/>
        <w:bottom w:val="none" w:sz="0" w:space="0" w:color="auto"/>
        <w:right w:val="none" w:sz="0" w:space="0" w:color="auto"/>
      </w:divBdr>
    </w:div>
    <w:div w:id="1316762461">
      <w:marLeft w:val="480"/>
      <w:marRight w:val="0"/>
      <w:marTop w:val="0"/>
      <w:marBottom w:val="0"/>
      <w:divBdr>
        <w:top w:val="none" w:sz="0" w:space="0" w:color="auto"/>
        <w:left w:val="none" w:sz="0" w:space="0" w:color="auto"/>
        <w:bottom w:val="none" w:sz="0" w:space="0" w:color="auto"/>
        <w:right w:val="none" w:sz="0" w:space="0" w:color="auto"/>
      </w:divBdr>
    </w:div>
    <w:div w:id="1316837080">
      <w:marLeft w:val="480"/>
      <w:marRight w:val="0"/>
      <w:marTop w:val="0"/>
      <w:marBottom w:val="0"/>
      <w:divBdr>
        <w:top w:val="none" w:sz="0" w:space="0" w:color="auto"/>
        <w:left w:val="none" w:sz="0" w:space="0" w:color="auto"/>
        <w:bottom w:val="none" w:sz="0" w:space="0" w:color="auto"/>
        <w:right w:val="none" w:sz="0" w:space="0" w:color="auto"/>
      </w:divBdr>
    </w:div>
    <w:div w:id="1316910636">
      <w:marLeft w:val="480"/>
      <w:marRight w:val="0"/>
      <w:marTop w:val="0"/>
      <w:marBottom w:val="0"/>
      <w:divBdr>
        <w:top w:val="none" w:sz="0" w:space="0" w:color="auto"/>
        <w:left w:val="none" w:sz="0" w:space="0" w:color="auto"/>
        <w:bottom w:val="none" w:sz="0" w:space="0" w:color="auto"/>
        <w:right w:val="none" w:sz="0" w:space="0" w:color="auto"/>
      </w:divBdr>
    </w:div>
    <w:div w:id="1316912934">
      <w:marLeft w:val="480"/>
      <w:marRight w:val="0"/>
      <w:marTop w:val="0"/>
      <w:marBottom w:val="0"/>
      <w:divBdr>
        <w:top w:val="none" w:sz="0" w:space="0" w:color="auto"/>
        <w:left w:val="none" w:sz="0" w:space="0" w:color="auto"/>
        <w:bottom w:val="none" w:sz="0" w:space="0" w:color="auto"/>
        <w:right w:val="none" w:sz="0" w:space="0" w:color="auto"/>
      </w:divBdr>
    </w:div>
    <w:div w:id="1317418346">
      <w:marLeft w:val="480"/>
      <w:marRight w:val="0"/>
      <w:marTop w:val="0"/>
      <w:marBottom w:val="0"/>
      <w:divBdr>
        <w:top w:val="none" w:sz="0" w:space="0" w:color="auto"/>
        <w:left w:val="none" w:sz="0" w:space="0" w:color="auto"/>
        <w:bottom w:val="none" w:sz="0" w:space="0" w:color="auto"/>
        <w:right w:val="none" w:sz="0" w:space="0" w:color="auto"/>
      </w:divBdr>
    </w:div>
    <w:div w:id="1317684296">
      <w:marLeft w:val="480"/>
      <w:marRight w:val="0"/>
      <w:marTop w:val="0"/>
      <w:marBottom w:val="0"/>
      <w:divBdr>
        <w:top w:val="none" w:sz="0" w:space="0" w:color="auto"/>
        <w:left w:val="none" w:sz="0" w:space="0" w:color="auto"/>
        <w:bottom w:val="none" w:sz="0" w:space="0" w:color="auto"/>
        <w:right w:val="none" w:sz="0" w:space="0" w:color="auto"/>
      </w:divBdr>
    </w:div>
    <w:div w:id="1318220872">
      <w:marLeft w:val="480"/>
      <w:marRight w:val="0"/>
      <w:marTop w:val="0"/>
      <w:marBottom w:val="0"/>
      <w:divBdr>
        <w:top w:val="none" w:sz="0" w:space="0" w:color="auto"/>
        <w:left w:val="none" w:sz="0" w:space="0" w:color="auto"/>
        <w:bottom w:val="none" w:sz="0" w:space="0" w:color="auto"/>
        <w:right w:val="none" w:sz="0" w:space="0" w:color="auto"/>
      </w:divBdr>
    </w:div>
    <w:div w:id="1318458550">
      <w:marLeft w:val="480"/>
      <w:marRight w:val="0"/>
      <w:marTop w:val="0"/>
      <w:marBottom w:val="0"/>
      <w:divBdr>
        <w:top w:val="none" w:sz="0" w:space="0" w:color="auto"/>
        <w:left w:val="none" w:sz="0" w:space="0" w:color="auto"/>
        <w:bottom w:val="none" w:sz="0" w:space="0" w:color="auto"/>
        <w:right w:val="none" w:sz="0" w:space="0" w:color="auto"/>
      </w:divBdr>
    </w:div>
    <w:div w:id="1318461926">
      <w:marLeft w:val="480"/>
      <w:marRight w:val="0"/>
      <w:marTop w:val="0"/>
      <w:marBottom w:val="0"/>
      <w:divBdr>
        <w:top w:val="none" w:sz="0" w:space="0" w:color="auto"/>
        <w:left w:val="none" w:sz="0" w:space="0" w:color="auto"/>
        <w:bottom w:val="none" w:sz="0" w:space="0" w:color="auto"/>
        <w:right w:val="none" w:sz="0" w:space="0" w:color="auto"/>
      </w:divBdr>
    </w:div>
    <w:div w:id="1318538866">
      <w:marLeft w:val="480"/>
      <w:marRight w:val="0"/>
      <w:marTop w:val="0"/>
      <w:marBottom w:val="0"/>
      <w:divBdr>
        <w:top w:val="none" w:sz="0" w:space="0" w:color="auto"/>
        <w:left w:val="none" w:sz="0" w:space="0" w:color="auto"/>
        <w:bottom w:val="none" w:sz="0" w:space="0" w:color="auto"/>
        <w:right w:val="none" w:sz="0" w:space="0" w:color="auto"/>
      </w:divBdr>
    </w:div>
    <w:div w:id="1318847971">
      <w:marLeft w:val="480"/>
      <w:marRight w:val="0"/>
      <w:marTop w:val="0"/>
      <w:marBottom w:val="0"/>
      <w:divBdr>
        <w:top w:val="none" w:sz="0" w:space="0" w:color="auto"/>
        <w:left w:val="none" w:sz="0" w:space="0" w:color="auto"/>
        <w:bottom w:val="none" w:sz="0" w:space="0" w:color="auto"/>
        <w:right w:val="none" w:sz="0" w:space="0" w:color="auto"/>
      </w:divBdr>
    </w:div>
    <w:div w:id="1318999813">
      <w:marLeft w:val="480"/>
      <w:marRight w:val="0"/>
      <w:marTop w:val="0"/>
      <w:marBottom w:val="0"/>
      <w:divBdr>
        <w:top w:val="none" w:sz="0" w:space="0" w:color="auto"/>
        <w:left w:val="none" w:sz="0" w:space="0" w:color="auto"/>
        <w:bottom w:val="none" w:sz="0" w:space="0" w:color="auto"/>
        <w:right w:val="none" w:sz="0" w:space="0" w:color="auto"/>
      </w:divBdr>
    </w:div>
    <w:div w:id="1319115071">
      <w:marLeft w:val="480"/>
      <w:marRight w:val="0"/>
      <w:marTop w:val="0"/>
      <w:marBottom w:val="0"/>
      <w:divBdr>
        <w:top w:val="none" w:sz="0" w:space="0" w:color="auto"/>
        <w:left w:val="none" w:sz="0" w:space="0" w:color="auto"/>
        <w:bottom w:val="none" w:sz="0" w:space="0" w:color="auto"/>
        <w:right w:val="none" w:sz="0" w:space="0" w:color="auto"/>
      </w:divBdr>
    </w:div>
    <w:div w:id="1319462041">
      <w:marLeft w:val="480"/>
      <w:marRight w:val="0"/>
      <w:marTop w:val="0"/>
      <w:marBottom w:val="0"/>
      <w:divBdr>
        <w:top w:val="none" w:sz="0" w:space="0" w:color="auto"/>
        <w:left w:val="none" w:sz="0" w:space="0" w:color="auto"/>
        <w:bottom w:val="none" w:sz="0" w:space="0" w:color="auto"/>
        <w:right w:val="none" w:sz="0" w:space="0" w:color="auto"/>
      </w:divBdr>
    </w:div>
    <w:div w:id="1320116409">
      <w:marLeft w:val="480"/>
      <w:marRight w:val="0"/>
      <w:marTop w:val="0"/>
      <w:marBottom w:val="0"/>
      <w:divBdr>
        <w:top w:val="none" w:sz="0" w:space="0" w:color="auto"/>
        <w:left w:val="none" w:sz="0" w:space="0" w:color="auto"/>
        <w:bottom w:val="none" w:sz="0" w:space="0" w:color="auto"/>
        <w:right w:val="none" w:sz="0" w:space="0" w:color="auto"/>
      </w:divBdr>
    </w:div>
    <w:div w:id="1320420660">
      <w:marLeft w:val="480"/>
      <w:marRight w:val="0"/>
      <w:marTop w:val="0"/>
      <w:marBottom w:val="0"/>
      <w:divBdr>
        <w:top w:val="none" w:sz="0" w:space="0" w:color="auto"/>
        <w:left w:val="none" w:sz="0" w:space="0" w:color="auto"/>
        <w:bottom w:val="none" w:sz="0" w:space="0" w:color="auto"/>
        <w:right w:val="none" w:sz="0" w:space="0" w:color="auto"/>
      </w:divBdr>
    </w:div>
    <w:div w:id="1320577428">
      <w:marLeft w:val="480"/>
      <w:marRight w:val="0"/>
      <w:marTop w:val="0"/>
      <w:marBottom w:val="0"/>
      <w:divBdr>
        <w:top w:val="none" w:sz="0" w:space="0" w:color="auto"/>
        <w:left w:val="none" w:sz="0" w:space="0" w:color="auto"/>
        <w:bottom w:val="none" w:sz="0" w:space="0" w:color="auto"/>
        <w:right w:val="none" w:sz="0" w:space="0" w:color="auto"/>
      </w:divBdr>
    </w:div>
    <w:div w:id="1320622937">
      <w:marLeft w:val="480"/>
      <w:marRight w:val="0"/>
      <w:marTop w:val="0"/>
      <w:marBottom w:val="0"/>
      <w:divBdr>
        <w:top w:val="none" w:sz="0" w:space="0" w:color="auto"/>
        <w:left w:val="none" w:sz="0" w:space="0" w:color="auto"/>
        <w:bottom w:val="none" w:sz="0" w:space="0" w:color="auto"/>
        <w:right w:val="none" w:sz="0" w:space="0" w:color="auto"/>
      </w:divBdr>
    </w:div>
    <w:div w:id="1320694395">
      <w:marLeft w:val="480"/>
      <w:marRight w:val="0"/>
      <w:marTop w:val="0"/>
      <w:marBottom w:val="0"/>
      <w:divBdr>
        <w:top w:val="none" w:sz="0" w:space="0" w:color="auto"/>
        <w:left w:val="none" w:sz="0" w:space="0" w:color="auto"/>
        <w:bottom w:val="none" w:sz="0" w:space="0" w:color="auto"/>
        <w:right w:val="none" w:sz="0" w:space="0" w:color="auto"/>
      </w:divBdr>
    </w:div>
    <w:div w:id="1320813674">
      <w:marLeft w:val="480"/>
      <w:marRight w:val="0"/>
      <w:marTop w:val="0"/>
      <w:marBottom w:val="0"/>
      <w:divBdr>
        <w:top w:val="none" w:sz="0" w:space="0" w:color="auto"/>
        <w:left w:val="none" w:sz="0" w:space="0" w:color="auto"/>
        <w:bottom w:val="none" w:sz="0" w:space="0" w:color="auto"/>
        <w:right w:val="none" w:sz="0" w:space="0" w:color="auto"/>
      </w:divBdr>
    </w:div>
    <w:div w:id="1320813711">
      <w:marLeft w:val="480"/>
      <w:marRight w:val="0"/>
      <w:marTop w:val="0"/>
      <w:marBottom w:val="0"/>
      <w:divBdr>
        <w:top w:val="none" w:sz="0" w:space="0" w:color="auto"/>
        <w:left w:val="none" w:sz="0" w:space="0" w:color="auto"/>
        <w:bottom w:val="none" w:sz="0" w:space="0" w:color="auto"/>
        <w:right w:val="none" w:sz="0" w:space="0" w:color="auto"/>
      </w:divBdr>
    </w:div>
    <w:div w:id="1320883500">
      <w:marLeft w:val="480"/>
      <w:marRight w:val="0"/>
      <w:marTop w:val="0"/>
      <w:marBottom w:val="0"/>
      <w:divBdr>
        <w:top w:val="none" w:sz="0" w:space="0" w:color="auto"/>
        <w:left w:val="none" w:sz="0" w:space="0" w:color="auto"/>
        <w:bottom w:val="none" w:sz="0" w:space="0" w:color="auto"/>
        <w:right w:val="none" w:sz="0" w:space="0" w:color="auto"/>
      </w:divBdr>
    </w:div>
    <w:div w:id="1321009467">
      <w:marLeft w:val="480"/>
      <w:marRight w:val="0"/>
      <w:marTop w:val="0"/>
      <w:marBottom w:val="0"/>
      <w:divBdr>
        <w:top w:val="none" w:sz="0" w:space="0" w:color="auto"/>
        <w:left w:val="none" w:sz="0" w:space="0" w:color="auto"/>
        <w:bottom w:val="none" w:sz="0" w:space="0" w:color="auto"/>
        <w:right w:val="none" w:sz="0" w:space="0" w:color="auto"/>
      </w:divBdr>
    </w:div>
    <w:div w:id="1321082841">
      <w:marLeft w:val="480"/>
      <w:marRight w:val="0"/>
      <w:marTop w:val="0"/>
      <w:marBottom w:val="0"/>
      <w:divBdr>
        <w:top w:val="none" w:sz="0" w:space="0" w:color="auto"/>
        <w:left w:val="none" w:sz="0" w:space="0" w:color="auto"/>
        <w:bottom w:val="none" w:sz="0" w:space="0" w:color="auto"/>
        <w:right w:val="none" w:sz="0" w:space="0" w:color="auto"/>
      </w:divBdr>
    </w:div>
    <w:div w:id="1321419924">
      <w:marLeft w:val="480"/>
      <w:marRight w:val="0"/>
      <w:marTop w:val="0"/>
      <w:marBottom w:val="0"/>
      <w:divBdr>
        <w:top w:val="none" w:sz="0" w:space="0" w:color="auto"/>
        <w:left w:val="none" w:sz="0" w:space="0" w:color="auto"/>
        <w:bottom w:val="none" w:sz="0" w:space="0" w:color="auto"/>
        <w:right w:val="none" w:sz="0" w:space="0" w:color="auto"/>
      </w:divBdr>
    </w:div>
    <w:div w:id="1321540886">
      <w:marLeft w:val="480"/>
      <w:marRight w:val="0"/>
      <w:marTop w:val="0"/>
      <w:marBottom w:val="0"/>
      <w:divBdr>
        <w:top w:val="none" w:sz="0" w:space="0" w:color="auto"/>
        <w:left w:val="none" w:sz="0" w:space="0" w:color="auto"/>
        <w:bottom w:val="none" w:sz="0" w:space="0" w:color="auto"/>
        <w:right w:val="none" w:sz="0" w:space="0" w:color="auto"/>
      </w:divBdr>
    </w:div>
    <w:div w:id="1321546382">
      <w:marLeft w:val="480"/>
      <w:marRight w:val="0"/>
      <w:marTop w:val="0"/>
      <w:marBottom w:val="0"/>
      <w:divBdr>
        <w:top w:val="none" w:sz="0" w:space="0" w:color="auto"/>
        <w:left w:val="none" w:sz="0" w:space="0" w:color="auto"/>
        <w:bottom w:val="none" w:sz="0" w:space="0" w:color="auto"/>
        <w:right w:val="none" w:sz="0" w:space="0" w:color="auto"/>
      </w:divBdr>
    </w:div>
    <w:div w:id="1321808150">
      <w:marLeft w:val="480"/>
      <w:marRight w:val="0"/>
      <w:marTop w:val="0"/>
      <w:marBottom w:val="0"/>
      <w:divBdr>
        <w:top w:val="none" w:sz="0" w:space="0" w:color="auto"/>
        <w:left w:val="none" w:sz="0" w:space="0" w:color="auto"/>
        <w:bottom w:val="none" w:sz="0" w:space="0" w:color="auto"/>
        <w:right w:val="none" w:sz="0" w:space="0" w:color="auto"/>
      </w:divBdr>
    </w:div>
    <w:div w:id="1321886430">
      <w:marLeft w:val="480"/>
      <w:marRight w:val="0"/>
      <w:marTop w:val="0"/>
      <w:marBottom w:val="0"/>
      <w:divBdr>
        <w:top w:val="none" w:sz="0" w:space="0" w:color="auto"/>
        <w:left w:val="none" w:sz="0" w:space="0" w:color="auto"/>
        <w:bottom w:val="none" w:sz="0" w:space="0" w:color="auto"/>
        <w:right w:val="none" w:sz="0" w:space="0" w:color="auto"/>
      </w:divBdr>
    </w:div>
    <w:div w:id="1322200292">
      <w:marLeft w:val="480"/>
      <w:marRight w:val="0"/>
      <w:marTop w:val="0"/>
      <w:marBottom w:val="0"/>
      <w:divBdr>
        <w:top w:val="none" w:sz="0" w:space="0" w:color="auto"/>
        <w:left w:val="none" w:sz="0" w:space="0" w:color="auto"/>
        <w:bottom w:val="none" w:sz="0" w:space="0" w:color="auto"/>
        <w:right w:val="none" w:sz="0" w:space="0" w:color="auto"/>
      </w:divBdr>
    </w:div>
    <w:div w:id="1322733144">
      <w:marLeft w:val="480"/>
      <w:marRight w:val="0"/>
      <w:marTop w:val="0"/>
      <w:marBottom w:val="0"/>
      <w:divBdr>
        <w:top w:val="none" w:sz="0" w:space="0" w:color="auto"/>
        <w:left w:val="none" w:sz="0" w:space="0" w:color="auto"/>
        <w:bottom w:val="none" w:sz="0" w:space="0" w:color="auto"/>
        <w:right w:val="none" w:sz="0" w:space="0" w:color="auto"/>
      </w:divBdr>
    </w:div>
    <w:div w:id="1322849467">
      <w:marLeft w:val="480"/>
      <w:marRight w:val="0"/>
      <w:marTop w:val="0"/>
      <w:marBottom w:val="0"/>
      <w:divBdr>
        <w:top w:val="none" w:sz="0" w:space="0" w:color="auto"/>
        <w:left w:val="none" w:sz="0" w:space="0" w:color="auto"/>
        <w:bottom w:val="none" w:sz="0" w:space="0" w:color="auto"/>
        <w:right w:val="none" w:sz="0" w:space="0" w:color="auto"/>
      </w:divBdr>
    </w:div>
    <w:div w:id="1323268073">
      <w:marLeft w:val="480"/>
      <w:marRight w:val="0"/>
      <w:marTop w:val="0"/>
      <w:marBottom w:val="0"/>
      <w:divBdr>
        <w:top w:val="none" w:sz="0" w:space="0" w:color="auto"/>
        <w:left w:val="none" w:sz="0" w:space="0" w:color="auto"/>
        <w:bottom w:val="none" w:sz="0" w:space="0" w:color="auto"/>
        <w:right w:val="none" w:sz="0" w:space="0" w:color="auto"/>
      </w:divBdr>
    </w:div>
    <w:div w:id="1323269797">
      <w:marLeft w:val="480"/>
      <w:marRight w:val="0"/>
      <w:marTop w:val="0"/>
      <w:marBottom w:val="0"/>
      <w:divBdr>
        <w:top w:val="none" w:sz="0" w:space="0" w:color="auto"/>
        <w:left w:val="none" w:sz="0" w:space="0" w:color="auto"/>
        <w:bottom w:val="none" w:sz="0" w:space="0" w:color="auto"/>
        <w:right w:val="none" w:sz="0" w:space="0" w:color="auto"/>
      </w:divBdr>
    </w:div>
    <w:div w:id="1323578859">
      <w:marLeft w:val="480"/>
      <w:marRight w:val="0"/>
      <w:marTop w:val="0"/>
      <w:marBottom w:val="0"/>
      <w:divBdr>
        <w:top w:val="none" w:sz="0" w:space="0" w:color="auto"/>
        <w:left w:val="none" w:sz="0" w:space="0" w:color="auto"/>
        <w:bottom w:val="none" w:sz="0" w:space="0" w:color="auto"/>
        <w:right w:val="none" w:sz="0" w:space="0" w:color="auto"/>
      </w:divBdr>
    </w:div>
    <w:div w:id="1323973466">
      <w:marLeft w:val="480"/>
      <w:marRight w:val="0"/>
      <w:marTop w:val="0"/>
      <w:marBottom w:val="0"/>
      <w:divBdr>
        <w:top w:val="none" w:sz="0" w:space="0" w:color="auto"/>
        <w:left w:val="none" w:sz="0" w:space="0" w:color="auto"/>
        <w:bottom w:val="none" w:sz="0" w:space="0" w:color="auto"/>
        <w:right w:val="none" w:sz="0" w:space="0" w:color="auto"/>
      </w:divBdr>
    </w:div>
    <w:div w:id="1324311037">
      <w:marLeft w:val="480"/>
      <w:marRight w:val="0"/>
      <w:marTop w:val="0"/>
      <w:marBottom w:val="0"/>
      <w:divBdr>
        <w:top w:val="none" w:sz="0" w:space="0" w:color="auto"/>
        <w:left w:val="none" w:sz="0" w:space="0" w:color="auto"/>
        <w:bottom w:val="none" w:sz="0" w:space="0" w:color="auto"/>
        <w:right w:val="none" w:sz="0" w:space="0" w:color="auto"/>
      </w:divBdr>
    </w:div>
    <w:div w:id="1324548655">
      <w:marLeft w:val="480"/>
      <w:marRight w:val="0"/>
      <w:marTop w:val="0"/>
      <w:marBottom w:val="0"/>
      <w:divBdr>
        <w:top w:val="none" w:sz="0" w:space="0" w:color="auto"/>
        <w:left w:val="none" w:sz="0" w:space="0" w:color="auto"/>
        <w:bottom w:val="none" w:sz="0" w:space="0" w:color="auto"/>
        <w:right w:val="none" w:sz="0" w:space="0" w:color="auto"/>
      </w:divBdr>
    </w:div>
    <w:div w:id="1324966189">
      <w:marLeft w:val="480"/>
      <w:marRight w:val="0"/>
      <w:marTop w:val="0"/>
      <w:marBottom w:val="0"/>
      <w:divBdr>
        <w:top w:val="none" w:sz="0" w:space="0" w:color="auto"/>
        <w:left w:val="none" w:sz="0" w:space="0" w:color="auto"/>
        <w:bottom w:val="none" w:sz="0" w:space="0" w:color="auto"/>
        <w:right w:val="none" w:sz="0" w:space="0" w:color="auto"/>
      </w:divBdr>
    </w:div>
    <w:div w:id="1325207183">
      <w:marLeft w:val="480"/>
      <w:marRight w:val="0"/>
      <w:marTop w:val="0"/>
      <w:marBottom w:val="0"/>
      <w:divBdr>
        <w:top w:val="none" w:sz="0" w:space="0" w:color="auto"/>
        <w:left w:val="none" w:sz="0" w:space="0" w:color="auto"/>
        <w:bottom w:val="none" w:sz="0" w:space="0" w:color="auto"/>
        <w:right w:val="none" w:sz="0" w:space="0" w:color="auto"/>
      </w:divBdr>
    </w:div>
    <w:div w:id="1325354321">
      <w:marLeft w:val="480"/>
      <w:marRight w:val="0"/>
      <w:marTop w:val="0"/>
      <w:marBottom w:val="0"/>
      <w:divBdr>
        <w:top w:val="none" w:sz="0" w:space="0" w:color="auto"/>
        <w:left w:val="none" w:sz="0" w:space="0" w:color="auto"/>
        <w:bottom w:val="none" w:sz="0" w:space="0" w:color="auto"/>
        <w:right w:val="none" w:sz="0" w:space="0" w:color="auto"/>
      </w:divBdr>
    </w:div>
    <w:div w:id="1325426683">
      <w:marLeft w:val="480"/>
      <w:marRight w:val="0"/>
      <w:marTop w:val="0"/>
      <w:marBottom w:val="0"/>
      <w:divBdr>
        <w:top w:val="none" w:sz="0" w:space="0" w:color="auto"/>
        <w:left w:val="none" w:sz="0" w:space="0" w:color="auto"/>
        <w:bottom w:val="none" w:sz="0" w:space="0" w:color="auto"/>
        <w:right w:val="none" w:sz="0" w:space="0" w:color="auto"/>
      </w:divBdr>
    </w:div>
    <w:div w:id="1325663507">
      <w:marLeft w:val="480"/>
      <w:marRight w:val="0"/>
      <w:marTop w:val="0"/>
      <w:marBottom w:val="0"/>
      <w:divBdr>
        <w:top w:val="none" w:sz="0" w:space="0" w:color="auto"/>
        <w:left w:val="none" w:sz="0" w:space="0" w:color="auto"/>
        <w:bottom w:val="none" w:sz="0" w:space="0" w:color="auto"/>
        <w:right w:val="none" w:sz="0" w:space="0" w:color="auto"/>
      </w:divBdr>
    </w:div>
    <w:div w:id="1325891007">
      <w:marLeft w:val="480"/>
      <w:marRight w:val="0"/>
      <w:marTop w:val="0"/>
      <w:marBottom w:val="0"/>
      <w:divBdr>
        <w:top w:val="none" w:sz="0" w:space="0" w:color="auto"/>
        <w:left w:val="none" w:sz="0" w:space="0" w:color="auto"/>
        <w:bottom w:val="none" w:sz="0" w:space="0" w:color="auto"/>
        <w:right w:val="none" w:sz="0" w:space="0" w:color="auto"/>
      </w:divBdr>
    </w:div>
    <w:div w:id="1326087629">
      <w:marLeft w:val="480"/>
      <w:marRight w:val="0"/>
      <w:marTop w:val="0"/>
      <w:marBottom w:val="0"/>
      <w:divBdr>
        <w:top w:val="none" w:sz="0" w:space="0" w:color="auto"/>
        <w:left w:val="none" w:sz="0" w:space="0" w:color="auto"/>
        <w:bottom w:val="none" w:sz="0" w:space="0" w:color="auto"/>
        <w:right w:val="none" w:sz="0" w:space="0" w:color="auto"/>
      </w:divBdr>
    </w:div>
    <w:div w:id="1326206248">
      <w:marLeft w:val="480"/>
      <w:marRight w:val="0"/>
      <w:marTop w:val="0"/>
      <w:marBottom w:val="0"/>
      <w:divBdr>
        <w:top w:val="none" w:sz="0" w:space="0" w:color="auto"/>
        <w:left w:val="none" w:sz="0" w:space="0" w:color="auto"/>
        <w:bottom w:val="none" w:sz="0" w:space="0" w:color="auto"/>
        <w:right w:val="none" w:sz="0" w:space="0" w:color="auto"/>
      </w:divBdr>
    </w:div>
    <w:div w:id="1326399032">
      <w:marLeft w:val="480"/>
      <w:marRight w:val="0"/>
      <w:marTop w:val="0"/>
      <w:marBottom w:val="0"/>
      <w:divBdr>
        <w:top w:val="none" w:sz="0" w:space="0" w:color="auto"/>
        <w:left w:val="none" w:sz="0" w:space="0" w:color="auto"/>
        <w:bottom w:val="none" w:sz="0" w:space="0" w:color="auto"/>
        <w:right w:val="none" w:sz="0" w:space="0" w:color="auto"/>
      </w:divBdr>
    </w:div>
    <w:div w:id="1326932640">
      <w:marLeft w:val="480"/>
      <w:marRight w:val="0"/>
      <w:marTop w:val="0"/>
      <w:marBottom w:val="0"/>
      <w:divBdr>
        <w:top w:val="none" w:sz="0" w:space="0" w:color="auto"/>
        <w:left w:val="none" w:sz="0" w:space="0" w:color="auto"/>
        <w:bottom w:val="none" w:sz="0" w:space="0" w:color="auto"/>
        <w:right w:val="none" w:sz="0" w:space="0" w:color="auto"/>
      </w:divBdr>
    </w:div>
    <w:div w:id="1326934337">
      <w:marLeft w:val="480"/>
      <w:marRight w:val="0"/>
      <w:marTop w:val="0"/>
      <w:marBottom w:val="0"/>
      <w:divBdr>
        <w:top w:val="none" w:sz="0" w:space="0" w:color="auto"/>
        <w:left w:val="none" w:sz="0" w:space="0" w:color="auto"/>
        <w:bottom w:val="none" w:sz="0" w:space="0" w:color="auto"/>
        <w:right w:val="none" w:sz="0" w:space="0" w:color="auto"/>
      </w:divBdr>
    </w:div>
    <w:div w:id="1326981408">
      <w:marLeft w:val="480"/>
      <w:marRight w:val="0"/>
      <w:marTop w:val="0"/>
      <w:marBottom w:val="0"/>
      <w:divBdr>
        <w:top w:val="none" w:sz="0" w:space="0" w:color="auto"/>
        <w:left w:val="none" w:sz="0" w:space="0" w:color="auto"/>
        <w:bottom w:val="none" w:sz="0" w:space="0" w:color="auto"/>
        <w:right w:val="none" w:sz="0" w:space="0" w:color="auto"/>
      </w:divBdr>
    </w:div>
    <w:div w:id="1327127097">
      <w:marLeft w:val="480"/>
      <w:marRight w:val="0"/>
      <w:marTop w:val="0"/>
      <w:marBottom w:val="0"/>
      <w:divBdr>
        <w:top w:val="none" w:sz="0" w:space="0" w:color="auto"/>
        <w:left w:val="none" w:sz="0" w:space="0" w:color="auto"/>
        <w:bottom w:val="none" w:sz="0" w:space="0" w:color="auto"/>
        <w:right w:val="none" w:sz="0" w:space="0" w:color="auto"/>
      </w:divBdr>
    </w:div>
    <w:div w:id="1327588927">
      <w:marLeft w:val="480"/>
      <w:marRight w:val="0"/>
      <w:marTop w:val="0"/>
      <w:marBottom w:val="0"/>
      <w:divBdr>
        <w:top w:val="none" w:sz="0" w:space="0" w:color="auto"/>
        <w:left w:val="none" w:sz="0" w:space="0" w:color="auto"/>
        <w:bottom w:val="none" w:sz="0" w:space="0" w:color="auto"/>
        <w:right w:val="none" w:sz="0" w:space="0" w:color="auto"/>
      </w:divBdr>
    </w:div>
    <w:div w:id="1327902112">
      <w:marLeft w:val="480"/>
      <w:marRight w:val="0"/>
      <w:marTop w:val="0"/>
      <w:marBottom w:val="0"/>
      <w:divBdr>
        <w:top w:val="none" w:sz="0" w:space="0" w:color="auto"/>
        <w:left w:val="none" w:sz="0" w:space="0" w:color="auto"/>
        <w:bottom w:val="none" w:sz="0" w:space="0" w:color="auto"/>
        <w:right w:val="none" w:sz="0" w:space="0" w:color="auto"/>
      </w:divBdr>
    </w:div>
    <w:div w:id="1327902838">
      <w:marLeft w:val="480"/>
      <w:marRight w:val="0"/>
      <w:marTop w:val="0"/>
      <w:marBottom w:val="0"/>
      <w:divBdr>
        <w:top w:val="none" w:sz="0" w:space="0" w:color="auto"/>
        <w:left w:val="none" w:sz="0" w:space="0" w:color="auto"/>
        <w:bottom w:val="none" w:sz="0" w:space="0" w:color="auto"/>
        <w:right w:val="none" w:sz="0" w:space="0" w:color="auto"/>
      </w:divBdr>
    </w:div>
    <w:div w:id="1327903415">
      <w:marLeft w:val="480"/>
      <w:marRight w:val="0"/>
      <w:marTop w:val="0"/>
      <w:marBottom w:val="0"/>
      <w:divBdr>
        <w:top w:val="none" w:sz="0" w:space="0" w:color="auto"/>
        <w:left w:val="none" w:sz="0" w:space="0" w:color="auto"/>
        <w:bottom w:val="none" w:sz="0" w:space="0" w:color="auto"/>
        <w:right w:val="none" w:sz="0" w:space="0" w:color="auto"/>
      </w:divBdr>
    </w:div>
    <w:div w:id="1327975603">
      <w:marLeft w:val="480"/>
      <w:marRight w:val="0"/>
      <w:marTop w:val="0"/>
      <w:marBottom w:val="0"/>
      <w:divBdr>
        <w:top w:val="none" w:sz="0" w:space="0" w:color="auto"/>
        <w:left w:val="none" w:sz="0" w:space="0" w:color="auto"/>
        <w:bottom w:val="none" w:sz="0" w:space="0" w:color="auto"/>
        <w:right w:val="none" w:sz="0" w:space="0" w:color="auto"/>
      </w:divBdr>
    </w:div>
    <w:div w:id="1328485439">
      <w:marLeft w:val="480"/>
      <w:marRight w:val="0"/>
      <w:marTop w:val="0"/>
      <w:marBottom w:val="0"/>
      <w:divBdr>
        <w:top w:val="none" w:sz="0" w:space="0" w:color="auto"/>
        <w:left w:val="none" w:sz="0" w:space="0" w:color="auto"/>
        <w:bottom w:val="none" w:sz="0" w:space="0" w:color="auto"/>
        <w:right w:val="none" w:sz="0" w:space="0" w:color="auto"/>
      </w:divBdr>
    </w:div>
    <w:div w:id="1328898959">
      <w:marLeft w:val="480"/>
      <w:marRight w:val="0"/>
      <w:marTop w:val="0"/>
      <w:marBottom w:val="0"/>
      <w:divBdr>
        <w:top w:val="none" w:sz="0" w:space="0" w:color="auto"/>
        <w:left w:val="none" w:sz="0" w:space="0" w:color="auto"/>
        <w:bottom w:val="none" w:sz="0" w:space="0" w:color="auto"/>
        <w:right w:val="none" w:sz="0" w:space="0" w:color="auto"/>
      </w:divBdr>
    </w:div>
    <w:div w:id="1328944178">
      <w:marLeft w:val="480"/>
      <w:marRight w:val="0"/>
      <w:marTop w:val="0"/>
      <w:marBottom w:val="0"/>
      <w:divBdr>
        <w:top w:val="none" w:sz="0" w:space="0" w:color="auto"/>
        <w:left w:val="none" w:sz="0" w:space="0" w:color="auto"/>
        <w:bottom w:val="none" w:sz="0" w:space="0" w:color="auto"/>
        <w:right w:val="none" w:sz="0" w:space="0" w:color="auto"/>
      </w:divBdr>
    </w:div>
    <w:div w:id="1329020710">
      <w:marLeft w:val="480"/>
      <w:marRight w:val="0"/>
      <w:marTop w:val="0"/>
      <w:marBottom w:val="0"/>
      <w:divBdr>
        <w:top w:val="none" w:sz="0" w:space="0" w:color="auto"/>
        <w:left w:val="none" w:sz="0" w:space="0" w:color="auto"/>
        <w:bottom w:val="none" w:sz="0" w:space="0" w:color="auto"/>
        <w:right w:val="none" w:sz="0" w:space="0" w:color="auto"/>
      </w:divBdr>
    </w:div>
    <w:div w:id="1329481959">
      <w:marLeft w:val="480"/>
      <w:marRight w:val="0"/>
      <w:marTop w:val="0"/>
      <w:marBottom w:val="0"/>
      <w:divBdr>
        <w:top w:val="none" w:sz="0" w:space="0" w:color="auto"/>
        <w:left w:val="none" w:sz="0" w:space="0" w:color="auto"/>
        <w:bottom w:val="none" w:sz="0" w:space="0" w:color="auto"/>
        <w:right w:val="none" w:sz="0" w:space="0" w:color="auto"/>
      </w:divBdr>
    </w:div>
    <w:div w:id="1329820777">
      <w:marLeft w:val="480"/>
      <w:marRight w:val="0"/>
      <w:marTop w:val="0"/>
      <w:marBottom w:val="0"/>
      <w:divBdr>
        <w:top w:val="none" w:sz="0" w:space="0" w:color="auto"/>
        <w:left w:val="none" w:sz="0" w:space="0" w:color="auto"/>
        <w:bottom w:val="none" w:sz="0" w:space="0" w:color="auto"/>
        <w:right w:val="none" w:sz="0" w:space="0" w:color="auto"/>
      </w:divBdr>
    </w:div>
    <w:div w:id="1330251568">
      <w:marLeft w:val="480"/>
      <w:marRight w:val="0"/>
      <w:marTop w:val="0"/>
      <w:marBottom w:val="0"/>
      <w:divBdr>
        <w:top w:val="none" w:sz="0" w:space="0" w:color="auto"/>
        <w:left w:val="none" w:sz="0" w:space="0" w:color="auto"/>
        <w:bottom w:val="none" w:sz="0" w:space="0" w:color="auto"/>
        <w:right w:val="none" w:sz="0" w:space="0" w:color="auto"/>
      </w:divBdr>
    </w:div>
    <w:div w:id="1330254268">
      <w:marLeft w:val="480"/>
      <w:marRight w:val="0"/>
      <w:marTop w:val="0"/>
      <w:marBottom w:val="0"/>
      <w:divBdr>
        <w:top w:val="none" w:sz="0" w:space="0" w:color="auto"/>
        <w:left w:val="none" w:sz="0" w:space="0" w:color="auto"/>
        <w:bottom w:val="none" w:sz="0" w:space="0" w:color="auto"/>
        <w:right w:val="none" w:sz="0" w:space="0" w:color="auto"/>
      </w:divBdr>
    </w:div>
    <w:div w:id="1330600900">
      <w:marLeft w:val="480"/>
      <w:marRight w:val="0"/>
      <w:marTop w:val="0"/>
      <w:marBottom w:val="0"/>
      <w:divBdr>
        <w:top w:val="none" w:sz="0" w:space="0" w:color="auto"/>
        <w:left w:val="none" w:sz="0" w:space="0" w:color="auto"/>
        <w:bottom w:val="none" w:sz="0" w:space="0" w:color="auto"/>
        <w:right w:val="none" w:sz="0" w:space="0" w:color="auto"/>
      </w:divBdr>
    </w:div>
    <w:div w:id="1330985737">
      <w:marLeft w:val="480"/>
      <w:marRight w:val="0"/>
      <w:marTop w:val="0"/>
      <w:marBottom w:val="0"/>
      <w:divBdr>
        <w:top w:val="none" w:sz="0" w:space="0" w:color="auto"/>
        <w:left w:val="none" w:sz="0" w:space="0" w:color="auto"/>
        <w:bottom w:val="none" w:sz="0" w:space="0" w:color="auto"/>
        <w:right w:val="none" w:sz="0" w:space="0" w:color="auto"/>
      </w:divBdr>
    </w:div>
    <w:div w:id="1331178643">
      <w:marLeft w:val="480"/>
      <w:marRight w:val="0"/>
      <w:marTop w:val="0"/>
      <w:marBottom w:val="0"/>
      <w:divBdr>
        <w:top w:val="none" w:sz="0" w:space="0" w:color="auto"/>
        <w:left w:val="none" w:sz="0" w:space="0" w:color="auto"/>
        <w:bottom w:val="none" w:sz="0" w:space="0" w:color="auto"/>
        <w:right w:val="none" w:sz="0" w:space="0" w:color="auto"/>
      </w:divBdr>
    </w:div>
    <w:div w:id="1331181393">
      <w:marLeft w:val="480"/>
      <w:marRight w:val="0"/>
      <w:marTop w:val="0"/>
      <w:marBottom w:val="0"/>
      <w:divBdr>
        <w:top w:val="none" w:sz="0" w:space="0" w:color="auto"/>
        <w:left w:val="none" w:sz="0" w:space="0" w:color="auto"/>
        <w:bottom w:val="none" w:sz="0" w:space="0" w:color="auto"/>
        <w:right w:val="none" w:sz="0" w:space="0" w:color="auto"/>
      </w:divBdr>
    </w:div>
    <w:div w:id="1331445216">
      <w:marLeft w:val="480"/>
      <w:marRight w:val="0"/>
      <w:marTop w:val="0"/>
      <w:marBottom w:val="0"/>
      <w:divBdr>
        <w:top w:val="none" w:sz="0" w:space="0" w:color="auto"/>
        <w:left w:val="none" w:sz="0" w:space="0" w:color="auto"/>
        <w:bottom w:val="none" w:sz="0" w:space="0" w:color="auto"/>
        <w:right w:val="none" w:sz="0" w:space="0" w:color="auto"/>
      </w:divBdr>
    </w:div>
    <w:div w:id="1331592618">
      <w:marLeft w:val="480"/>
      <w:marRight w:val="0"/>
      <w:marTop w:val="0"/>
      <w:marBottom w:val="0"/>
      <w:divBdr>
        <w:top w:val="none" w:sz="0" w:space="0" w:color="auto"/>
        <w:left w:val="none" w:sz="0" w:space="0" w:color="auto"/>
        <w:bottom w:val="none" w:sz="0" w:space="0" w:color="auto"/>
        <w:right w:val="none" w:sz="0" w:space="0" w:color="auto"/>
      </w:divBdr>
    </w:div>
    <w:div w:id="1331638566">
      <w:marLeft w:val="480"/>
      <w:marRight w:val="0"/>
      <w:marTop w:val="0"/>
      <w:marBottom w:val="0"/>
      <w:divBdr>
        <w:top w:val="none" w:sz="0" w:space="0" w:color="auto"/>
        <w:left w:val="none" w:sz="0" w:space="0" w:color="auto"/>
        <w:bottom w:val="none" w:sz="0" w:space="0" w:color="auto"/>
        <w:right w:val="none" w:sz="0" w:space="0" w:color="auto"/>
      </w:divBdr>
    </w:div>
    <w:div w:id="1331759603">
      <w:marLeft w:val="480"/>
      <w:marRight w:val="0"/>
      <w:marTop w:val="0"/>
      <w:marBottom w:val="0"/>
      <w:divBdr>
        <w:top w:val="none" w:sz="0" w:space="0" w:color="auto"/>
        <w:left w:val="none" w:sz="0" w:space="0" w:color="auto"/>
        <w:bottom w:val="none" w:sz="0" w:space="0" w:color="auto"/>
        <w:right w:val="none" w:sz="0" w:space="0" w:color="auto"/>
      </w:divBdr>
    </w:div>
    <w:div w:id="1332097186">
      <w:marLeft w:val="480"/>
      <w:marRight w:val="0"/>
      <w:marTop w:val="0"/>
      <w:marBottom w:val="0"/>
      <w:divBdr>
        <w:top w:val="none" w:sz="0" w:space="0" w:color="auto"/>
        <w:left w:val="none" w:sz="0" w:space="0" w:color="auto"/>
        <w:bottom w:val="none" w:sz="0" w:space="0" w:color="auto"/>
        <w:right w:val="none" w:sz="0" w:space="0" w:color="auto"/>
      </w:divBdr>
    </w:div>
    <w:div w:id="1332559892">
      <w:marLeft w:val="480"/>
      <w:marRight w:val="0"/>
      <w:marTop w:val="0"/>
      <w:marBottom w:val="0"/>
      <w:divBdr>
        <w:top w:val="none" w:sz="0" w:space="0" w:color="auto"/>
        <w:left w:val="none" w:sz="0" w:space="0" w:color="auto"/>
        <w:bottom w:val="none" w:sz="0" w:space="0" w:color="auto"/>
        <w:right w:val="none" w:sz="0" w:space="0" w:color="auto"/>
      </w:divBdr>
    </w:div>
    <w:div w:id="1332561853">
      <w:marLeft w:val="480"/>
      <w:marRight w:val="0"/>
      <w:marTop w:val="0"/>
      <w:marBottom w:val="0"/>
      <w:divBdr>
        <w:top w:val="none" w:sz="0" w:space="0" w:color="auto"/>
        <w:left w:val="none" w:sz="0" w:space="0" w:color="auto"/>
        <w:bottom w:val="none" w:sz="0" w:space="0" w:color="auto"/>
        <w:right w:val="none" w:sz="0" w:space="0" w:color="auto"/>
      </w:divBdr>
    </w:div>
    <w:div w:id="1332679445">
      <w:marLeft w:val="480"/>
      <w:marRight w:val="0"/>
      <w:marTop w:val="0"/>
      <w:marBottom w:val="0"/>
      <w:divBdr>
        <w:top w:val="none" w:sz="0" w:space="0" w:color="auto"/>
        <w:left w:val="none" w:sz="0" w:space="0" w:color="auto"/>
        <w:bottom w:val="none" w:sz="0" w:space="0" w:color="auto"/>
        <w:right w:val="none" w:sz="0" w:space="0" w:color="auto"/>
      </w:divBdr>
    </w:div>
    <w:div w:id="1333340354">
      <w:marLeft w:val="480"/>
      <w:marRight w:val="0"/>
      <w:marTop w:val="0"/>
      <w:marBottom w:val="0"/>
      <w:divBdr>
        <w:top w:val="none" w:sz="0" w:space="0" w:color="auto"/>
        <w:left w:val="none" w:sz="0" w:space="0" w:color="auto"/>
        <w:bottom w:val="none" w:sz="0" w:space="0" w:color="auto"/>
        <w:right w:val="none" w:sz="0" w:space="0" w:color="auto"/>
      </w:divBdr>
    </w:div>
    <w:div w:id="1333877960">
      <w:marLeft w:val="480"/>
      <w:marRight w:val="0"/>
      <w:marTop w:val="0"/>
      <w:marBottom w:val="0"/>
      <w:divBdr>
        <w:top w:val="none" w:sz="0" w:space="0" w:color="auto"/>
        <w:left w:val="none" w:sz="0" w:space="0" w:color="auto"/>
        <w:bottom w:val="none" w:sz="0" w:space="0" w:color="auto"/>
        <w:right w:val="none" w:sz="0" w:space="0" w:color="auto"/>
      </w:divBdr>
    </w:div>
    <w:div w:id="1333948219">
      <w:marLeft w:val="480"/>
      <w:marRight w:val="0"/>
      <w:marTop w:val="0"/>
      <w:marBottom w:val="0"/>
      <w:divBdr>
        <w:top w:val="none" w:sz="0" w:space="0" w:color="auto"/>
        <w:left w:val="none" w:sz="0" w:space="0" w:color="auto"/>
        <w:bottom w:val="none" w:sz="0" w:space="0" w:color="auto"/>
        <w:right w:val="none" w:sz="0" w:space="0" w:color="auto"/>
      </w:divBdr>
    </w:div>
    <w:div w:id="1334409945">
      <w:marLeft w:val="480"/>
      <w:marRight w:val="0"/>
      <w:marTop w:val="0"/>
      <w:marBottom w:val="0"/>
      <w:divBdr>
        <w:top w:val="none" w:sz="0" w:space="0" w:color="auto"/>
        <w:left w:val="none" w:sz="0" w:space="0" w:color="auto"/>
        <w:bottom w:val="none" w:sz="0" w:space="0" w:color="auto"/>
        <w:right w:val="none" w:sz="0" w:space="0" w:color="auto"/>
      </w:divBdr>
    </w:div>
    <w:div w:id="1334717953">
      <w:marLeft w:val="480"/>
      <w:marRight w:val="0"/>
      <w:marTop w:val="0"/>
      <w:marBottom w:val="0"/>
      <w:divBdr>
        <w:top w:val="none" w:sz="0" w:space="0" w:color="auto"/>
        <w:left w:val="none" w:sz="0" w:space="0" w:color="auto"/>
        <w:bottom w:val="none" w:sz="0" w:space="0" w:color="auto"/>
        <w:right w:val="none" w:sz="0" w:space="0" w:color="auto"/>
      </w:divBdr>
    </w:div>
    <w:div w:id="1335064952">
      <w:marLeft w:val="480"/>
      <w:marRight w:val="0"/>
      <w:marTop w:val="0"/>
      <w:marBottom w:val="0"/>
      <w:divBdr>
        <w:top w:val="none" w:sz="0" w:space="0" w:color="auto"/>
        <w:left w:val="none" w:sz="0" w:space="0" w:color="auto"/>
        <w:bottom w:val="none" w:sz="0" w:space="0" w:color="auto"/>
        <w:right w:val="none" w:sz="0" w:space="0" w:color="auto"/>
      </w:divBdr>
    </w:div>
    <w:div w:id="1335574230">
      <w:marLeft w:val="480"/>
      <w:marRight w:val="0"/>
      <w:marTop w:val="0"/>
      <w:marBottom w:val="0"/>
      <w:divBdr>
        <w:top w:val="none" w:sz="0" w:space="0" w:color="auto"/>
        <w:left w:val="none" w:sz="0" w:space="0" w:color="auto"/>
        <w:bottom w:val="none" w:sz="0" w:space="0" w:color="auto"/>
        <w:right w:val="none" w:sz="0" w:space="0" w:color="auto"/>
      </w:divBdr>
    </w:div>
    <w:div w:id="1335764202">
      <w:marLeft w:val="480"/>
      <w:marRight w:val="0"/>
      <w:marTop w:val="0"/>
      <w:marBottom w:val="0"/>
      <w:divBdr>
        <w:top w:val="none" w:sz="0" w:space="0" w:color="auto"/>
        <w:left w:val="none" w:sz="0" w:space="0" w:color="auto"/>
        <w:bottom w:val="none" w:sz="0" w:space="0" w:color="auto"/>
        <w:right w:val="none" w:sz="0" w:space="0" w:color="auto"/>
      </w:divBdr>
    </w:div>
    <w:div w:id="1336150224">
      <w:marLeft w:val="480"/>
      <w:marRight w:val="0"/>
      <w:marTop w:val="0"/>
      <w:marBottom w:val="0"/>
      <w:divBdr>
        <w:top w:val="none" w:sz="0" w:space="0" w:color="auto"/>
        <w:left w:val="none" w:sz="0" w:space="0" w:color="auto"/>
        <w:bottom w:val="none" w:sz="0" w:space="0" w:color="auto"/>
        <w:right w:val="none" w:sz="0" w:space="0" w:color="auto"/>
      </w:divBdr>
    </w:div>
    <w:div w:id="1336222395">
      <w:marLeft w:val="480"/>
      <w:marRight w:val="0"/>
      <w:marTop w:val="0"/>
      <w:marBottom w:val="0"/>
      <w:divBdr>
        <w:top w:val="none" w:sz="0" w:space="0" w:color="auto"/>
        <w:left w:val="none" w:sz="0" w:space="0" w:color="auto"/>
        <w:bottom w:val="none" w:sz="0" w:space="0" w:color="auto"/>
        <w:right w:val="none" w:sz="0" w:space="0" w:color="auto"/>
      </w:divBdr>
    </w:div>
    <w:div w:id="1336228046">
      <w:marLeft w:val="480"/>
      <w:marRight w:val="0"/>
      <w:marTop w:val="0"/>
      <w:marBottom w:val="0"/>
      <w:divBdr>
        <w:top w:val="none" w:sz="0" w:space="0" w:color="auto"/>
        <w:left w:val="none" w:sz="0" w:space="0" w:color="auto"/>
        <w:bottom w:val="none" w:sz="0" w:space="0" w:color="auto"/>
        <w:right w:val="none" w:sz="0" w:space="0" w:color="auto"/>
      </w:divBdr>
    </w:div>
    <w:div w:id="1336422909">
      <w:marLeft w:val="480"/>
      <w:marRight w:val="0"/>
      <w:marTop w:val="0"/>
      <w:marBottom w:val="0"/>
      <w:divBdr>
        <w:top w:val="none" w:sz="0" w:space="0" w:color="auto"/>
        <w:left w:val="none" w:sz="0" w:space="0" w:color="auto"/>
        <w:bottom w:val="none" w:sz="0" w:space="0" w:color="auto"/>
        <w:right w:val="none" w:sz="0" w:space="0" w:color="auto"/>
      </w:divBdr>
    </w:div>
    <w:div w:id="1337075239">
      <w:marLeft w:val="480"/>
      <w:marRight w:val="0"/>
      <w:marTop w:val="0"/>
      <w:marBottom w:val="0"/>
      <w:divBdr>
        <w:top w:val="none" w:sz="0" w:space="0" w:color="auto"/>
        <w:left w:val="none" w:sz="0" w:space="0" w:color="auto"/>
        <w:bottom w:val="none" w:sz="0" w:space="0" w:color="auto"/>
        <w:right w:val="none" w:sz="0" w:space="0" w:color="auto"/>
      </w:divBdr>
    </w:div>
    <w:div w:id="1337686419">
      <w:marLeft w:val="480"/>
      <w:marRight w:val="0"/>
      <w:marTop w:val="0"/>
      <w:marBottom w:val="0"/>
      <w:divBdr>
        <w:top w:val="none" w:sz="0" w:space="0" w:color="auto"/>
        <w:left w:val="none" w:sz="0" w:space="0" w:color="auto"/>
        <w:bottom w:val="none" w:sz="0" w:space="0" w:color="auto"/>
        <w:right w:val="none" w:sz="0" w:space="0" w:color="auto"/>
      </w:divBdr>
    </w:div>
    <w:div w:id="1337734745">
      <w:marLeft w:val="480"/>
      <w:marRight w:val="0"/>
      <w:marTop w:val="0"/>
      <w:marBottom w:val="0"/>
      <w:divBdr>
        <w:top w:val="none" w:sz="0" w:space="0" w:color="auto"/>
        <w:left w:val="none" w:sz="0" w:space="0" w:color="auto"/>
        <w:bottom w:val="none" w:sz="0" w:space="0" w:color="auto"/>
        <w:right w:val="none" w:sz="0" w:space="0" w:color="auto"/>
      </w:divBdr>
    </w:div>
    <w:div w:id="1337883480">
      <w:marLeft w:val="480"/>
      <w:marRight w:val="0"/>
      <w:marTop w:val="0"/>
      <w:marBottom w:val="0"/>
      <w:divBdr>
        <w:top w:val="none" w:sz="0" w:space="0" w:color="auto"/>
        <w:left w:val="none" w:sz="0" w:space="0" w:color="auto"/>
        <w:bottom w:val="none" w:sz="0" w:space="0" w:color="auto"/>
        <w:right w:val="none" w:sz="0" w:space="0" w:color="auto"/>
      </w:divBdr>
    </w:div>
    <w:div w:id="1338189442">
      <w:marLeft w:val="480"/>
      <w:marRight w:val="0"/>
      <w:marTop w:val="0"/>
      <w:marBottom w:val="0"/>
      <w:divBdr>
        <w:top w:val="none" w:sz="0" w:space="0" w:color="auto"/>
        <w:left w:val="none" w:sz="0" w:space="0" w:color="auto"/>
        <w:bottom w:val="none" w:sz="0" w:space="0" w:color="auto"/>
        <w:right w:val="none" w:sz="0" w:space="0" w:color="auto"/>
      </w:divBdr>
    </w:div>
    <w:div w:id="1338268396">
      <w:marLeft w:val="480"/>
      <w:marRight w:val="0"/>
      <w:marTop w:val="0"/>
      <w:marBottom w:val="0"/>
      <w:divBdr>
        <w:top w:val="none" w:sz="0" w:space="0" w:color="auto"/>
        <w:left w:val="none" w:sz="0" w:space="0" w:color="auto"/>
        <w:bottom w:val="none" w:sz="0" w:space="0" w:color="auto"/>
        <w:right w:val="none" w:sz="0" w:space="0" w:color="auto"/>
      </w:divBdr>
    </w:div>
    <w:div w:id="1338726766">
      <w:marLeft w:val="480"/>
      <w:marRight w:val="0"/>
      <w:marTop w:val="0"/>
      <w:marBottom w:val="0"/>
      <w:divBdr>
        <w:top w:val="none" w:sz="0" w:space="0" w:color="auto"/>
        <w:left w:val="none" w:sz="0" w:space="0" w:color="auto"/>
        <w:bottom w:val="none" w:sz="0" w:space="0" w:color="auto"/>
        <w:right w:val="none" w:sz="0" w:space="0" w:color="auto"/>
      </w:divBdr>
    </w:div>
    <w:div w:id="1338843918">
      <w:marLeft w:val="480"/>
      <w:marRight w:val="0"/>
      <w:marTop w:val="0"/>
      <w:marBottom w:val="0"/>
      <w:divBdr>
        <w:top w:val="none" w:sz="0" w:space="0" w:color="auto"/>
        <w:left w:val="none" w:sz="0" w:space="0" w:color="auto"/>
        <w:bottom w:val="none" w:sz="0" w:space="0" w:color="auto"/>
        <w:right w:val="none" w:sz="0" w:space="0" w:color="auto"/>
      </w:divBdr>
    </w:div>
    <w:div w:id="1338846463">
      <w:marLeft w:val="480"/>
      <w:marRight w:val="0"/>
      <w:marTop w:val="0"/>
      <w:marBottom w:val="0"/>
      <w:divBdr>
        <w:top w:val="none" w:sz="0" w:space="0" w:color="auto"/>
        <w:left w:val="none" w:sz="0" w:space="0" w:color="auto"/>
        <w:bottom w:val="none" w:sz="0" w:space="0" w:color="auto"/>
        <w:right w:val="none" w:sz="0" w:space="0" w:color="auto"/>
      </w:divBdr>
    </w:div>
    <w:div w:id="1339850108">
      <w:marLeft w:val="480"/>
      <w:marRight w:val="0"/>
      <w:marTop w:val="0"/>
      <w:marBottom w:val="0"/>
      <w:divBdr>
        <w:top w:val="none" w:sz="0" w:space="0" w:color="auto"/>
        <w:left w:val="none" w:sz="0" w:space="0" w:color="auto"/>
        <w:bottom w:val="none" w:sz="0" w:space="0" w:color="auto"/>
        <w:right w:val="none" w:sz="0" w:space="0" w:color="auto"/>
      </w:divBdr>
    </w:div>
    <w:div w:id="1340042461">
      <w:marLeft w:val="480"/>
      <w:marRight w:val="0"/>
      <w:marTop w:val="0"/>
      <w:marBottom w:val="0"/>
      <w:divBdr>
        <w:top w:val="none" w:sz="0" w:space="0" w:color="auto"/>
        <w:left w:val="none" w:sz="0" w:space="0" w:color="auto"/>
        <w:bottom w:val="none" w:sz="0" w:space="0" w:color="auto"/>
        <w:right w:val="none" w:sz="0" w:space="0" w:color="auto"/>
      </w:divBdr>
    </w:div>
    <w:div w:id="1340542523">
      <w:marLeft w:val="480"/>
      <w:marRight w:val="0"/>
      <w:marTop w:val="0"/>
      <w:marBottom w:val="0"/>
      <w:divBdr>
        <w:top w:val="none" w:sz="0" w:space="0" w:color="auto"/>
        <w:left w:val="none" w:sz="0" w:space="0" w:color="auto"/>
        <w:bottom w:val="none" w:sz="0" w:space="0" w:color="auto"/>
        <w:right w:val="none" w:sz="0" w:space="0" w:color="auto"/>
      </w:divBdr>
    </w:div>
    <w:div w:id="1340624753">
      <w:marLeft w:val="480"/>
      <w:marRight w:val="0"/>
      <w:marTop w:val="0"/>
      <w:marBottom w:val="0"/>
      <w:divBdr>
        <w:top w:val="none" w:sz="0" w:space="0" w:color="auto"/>
        <w:left w:val="none" w:sz="0" w:space="0" w:color="auto"/>
        <w:bottom w:val="none" w:sz="0" w:space="0" w:color="auto"/>
        <w:right w:val="none" w:sz="0" w:space="0" w:color="auto"/>
      </w:divBdr>
    </w:div>
    <w:div w:id="1340693896">
      <w:marLeft w:val="480"/>
      <w:marRight w:val="0"/>
      <w:marTop w:val="0"/>
      <w:marBottom w:val="0"/>
      <w:divBdr>
        <w:top w:val="none" w:sz="0" w:space="0" w:color="auto"/>
        <w:left w:val="none" w:sz="0" w:space="0" w:color="auto"/>
        <w:bottom w:val="none" w:sz="0" w:space="0" w:color="auto"/>
        <w:right w:val="none" w:sz="0" w:space="0" w:color="auto"/>
      </w:divBdr>
    </w:div>
    <w:div w:id="1340964541">
      <w:marLeft w:val="480"/>
      <w:marRight w:val="0"/>
      <w:marTop w:val="0"/>
      <w:marBottom w:val="0"/>
      <w:divBdr>
        <w:top w:val="none" w:sz="0" w:space="0" w:color="auto"/>
        <w:left w:val="none" w:sz="0" w:space="0" w:color="auto"/>
        <w:bottom w:val="none" w:sz="0" w:space="0" w:color="auto"/>
        <w:right w:val="none" w:sz="0" w:space="0" w:color="auto"/>
      </w:divBdr>
    </w:div>
    <w:div w:id="1341087000">
      <w:marLeft w:val="480"/>
      <w:marRight w:val="0"/>
      <w:marTop w:val="0"/>
      <w:marBottom w:val="0"/>
      <w:divBdr>
        <w:top w:val="none" w:sz="0" w:space="0" w:color="auto"/>
        <w:left w:val="none" w:sz="0" w:space="0" w:color="auto"/>
        <w:bottom w:val="none" w:sz="0" w:space="0" w:color="auto"/>
        <w:right w:val="none" w:sz="0" w:space="0" w:color="auto"/>
      </w:divBdr>
    </w:div>
    <w:div w:id="1341540084">
      <w:marLeft w:val="480"/>
      <w:marRight w:val="0"/>
      <w:marTop w:val="0"/>
      <w:marBottom w:val="0"/>
      <w:divBdr>
        <w:top w:val="none" w:sz="0" w:space="0" w:color="auto"/>
        <w:left w:val="none" w:sz="0" w:space="0" w:color="auto"/>
        <w:bottom w:val="none" w:sz="0" w:space="0" w:color="auto"/>
        <w:right w:val="none" w:sz="0" w:space="0" w:color="auto"/>
      </w:divBdr>
    </w:div>
    <w:div w:id="1341543692">
      <w:marLeft w:val="480"/>
      <w:marRight w:val="0"/>
      <w:marTop w:val="0"/>
      <w:marBottom w:val="0"/>
      <w:divBdr>
        <w:top w:val="none" w:sz="0" w:space="0" w:color="auto"/>
        <w:left w:val="none" w:sz="0" w:space="0" w:color="auto"/>
        <w:bottom w:val="none" w:sz="0" w:space="0" w:color="auto"/>
        <w:right w:val="none" w:sz="0" w:space="0" w:color="auto"/>
      </w:divBdr>
    </w:div>
    <w:div w:id="1341739741">
      <w:marLeft w:val="480"/>
      <w:marRight w:val="0"/>
      <w:marTop w:val="0"/>
      <w:marBottom w:val="0"/>
      <w:divBdr>
        <w:top w:val="none" w:sz="0" w:space="0" w:color="auto"/>
        <w:left w:val="none" w:sz="0" w:space="0" w:color="auto"/>
        <w:bottom w:val="none" w:sz="0" w:space="0" w:color="auto"/>
        <w:right w:val="none" w:sz="0" w:space="0" w:color="auto"/>
      </w:divBdr>
    </w:div>
    <w:div w:id="1342001777">
      <w:marLeft w:val="480"/>
      <w:marRight w:val="0"/>
      <w:marTop w:val="0"/>
      <w:marBottom w:val="0"/>
      <w:divBdr>
        <w:top w:val="none" w:sz="0" w:space="0" w:color="auto"/>
        <w:left w:val="none" w:sz="0" w:space="0" w:color="auto"/>
        <w:bottom w:val="none" w:sz="0" w:space="0" w:color="auto"/>
        <w:right w:val="none" w:sz="0" w:space="0" w:color="auto"/>
      </w:divBdr>
    </w:div>
    <w:div w:id="1342199417">
      <w:marLeft w:val="480"/>
      <w:marRight w:val="0"/>
      <w:marTop w:val="0"/>
      <w:marBottom w:val="0"/>
      <w:divBdr>
        <w:top w:val="none" w:sz="0" w:space="0" w:color="auto"/>
        <w:left w:val="none" w:sz="0" w:space="0" w:color="auto"/>
        <w:bottom w:val="none" w:sz="0" w:space="0" w:color="auto"/>
        <w:right w:val="none" w:sz="0" w:space="0" w:color="auto"/>
      </w:divBdr>
    </w:div>
    <w:div w:id="1342393513">
      <w:marLeft w:val="480"/>
      <w:marRight w:val="0"/>
      <w:marTop w:val="0"/>
      <w:marBottom w:val="0"/>
      <w:divBdr>
        <w:top w:val="none" w:sz="0" w:space="0" w:color="auto"/>
        <w:left w:val="none" w:sz="0" w:space="0" w:color="auto"/>
        <w:bottom w:val="none" w:sz="0" w:space="0" w:color="auto"/>
        <w:right w:val="none" w:sz="0" w:space="0" w:color="auto"/>
      </w:divBdr>
    </w:div>
    <w:div w:id="1342510220">
      <w:marLeft w:val="480"/>
      <w:marRight w:val="0"/>
      <w:marTop w:val="0"/>
      <w:marBottom w:val="0"/>
      <w:divBdr>
        <w:top w:val="none" w:sz="0" w:space="0" w:color="auto"/>
        <w:left w:val="none" w:sz="0" w:space="0" w:color="auto"/>
        <w:bottom w:val="none" w:sz="0" w:space="0" w:color="auto"/>
        <w:right w:val="none" w:sz="0" w:space="0" w:color="auto"/>
      </w:divBdr>
    </w:div>
    <w:div w:id="1342513467">
      <w:marLeft w:val="480"/>
      <w:marRight w:val="0"/>
      <w:marTop w:val="0"/>
      <w:marBottom w:val="0"/>
      <w:divBdr>
        <w:top w:val="none" w:sz="0" w:space="0" w:color="auto"/>
        <w:left w:val="none" w:sz="0" w:space="0" w:color="auto"/>
        <w:bottom w:val="none" w:sz="0" w:space="0" w:color="auto"/>
        <w:right w:val="none" w:sz="0" w:space="0" w:color="auto"/>
      </w:divBdr>
    </w:div>
    <w:div w:id="1342587657">
      <w:marLeft w:val="480"/>
      <w:marRight w:val="0"/>
      <w:marTop w:val="0"/>
      <w:marBottom w:val="0"/>
      <w:divBdr>
        <w:top w:val="none" w:sz="0" w:space="0" w:color="auto"/>
        <w:left w:val="none" w:sz="0" w:space="0" w:color="auto"/>
        <w:bottom w:val="none" w:sz="0" w:space="0" w:color="auto"/>
        <w:right w:val="none" w:sz="0" w:space="0" w:color="auto"/>
      </w:divBdr>
    </w:div>
    <w:div w:id="1342657186">
      <w:marLeft w:val="480"/>
      <w:marRight w:val="0"/>
      <w:marTop w:val="0"/>
      <w:marBottom w:val="0"/>
      <w:divBdr>
        <w:top w:val="none" w:sz="0" w:space="0" w:color="auto"/>
        <w:left w:val="none" w:sz="0" w:space="0" w:color="auto"/>
        <w:bottom w:val="none" w:sz="0" w:space="0" w:color="auto"/>
        <w:right w:val="none" w:sz="0" w:space="0" w:color="auto"/>
      </w:divBdr>
    </w:div>
    <w:div w:id="1342662347">
      <w:marLeft w:val="480"/>
      <w:marRight w:val="0"/>
      <w:marTop w:val="0"/>
      <w:marBottom w:val="0"/>
      <w:divBdr>
        <w:top w:val="none" w:sz="0" w:space="0" w:color="auto"/>
        <w:left w:val="none" w:sz="0" w:space="0" w:color="auto"/>
        <w:bottom w:val="none" w:sz="0" w:space="0" w:color="auto"/>
        <w:right w:val="none" w:sz="0" w:space="0" w:color="auto"/>
      </w:divBdr>
    </w:div>
    <w:div w:id="1342778883">
      <w:marLeft w:val="480"/>
      <w:marRight w:val="0"/>
      <w:marTop w:val="0"/>
      <w:marBottom w:val="0"/>
      <w:divBdr>
        <w:top w:val="none" w:sz="0" w:space="0" w:color="auto"/>
        <w:left w:val="none" w:sz="0" w:space="0" w:color="auto"/>
        <w:bottom w:val="none" w:sz="0" w:space="0" w:color="auto"/>
        <w:right w:val="none" w:sz="0" w:space="0" w:color="auto"/>
      </w:divBdr>
    </w:div>
    <w:div w:id="1343630774">
      <w:marLeft w:val="480"/>
      <w:marRight w:val="0"/>
      <w:marTop w:val="0"/>
      <w:marBottom w:val="0"/>
      <w:divBdr>
        <w:top w:val="none" w:sz="0" w:space="0" w:color="auto"/>
        <w:left w:val="none" w:sz="0" w:space="0" w:color="auto"/>
        <w:bottom w:val="none" w:sz="0" w:space="0" w:color="auto"/>
        <w:right w:val="none" w:sz="0" w:space="0" w:color="auto"/>
      </w:divBdr>
    </w:div>
    <w:div w:id="1343821447">
      <w:marLeft w:val="480"/>
      <w:marRight w:val="0"/>
      <w:marTop w:val="0"/>
      <w:marBottom w:val="0"/>
      <w:divBdr>
        <w:top w:val="none" w:sz="0" w:space="0" w:color="auto"/>
        <w:left w:val="none" w:sz="0" w:space="0" w:color="auto"/>
        <w:bottom w:val="none" w:sz="0" w:space="0" w:color="auto"/>
        <w:right w:val="none" w:sz="0" w:space="0" w:color="auto"/>
      </w:divBdr>
    </w:div>
    <w:div w:id="1344043698">
      <w:marLeft w:val="480"/>
      <w:marRight w:val="0"/>
      <w:marTop w:val="0"/>
      <w:marBottom w:val="0"/>
      <w:divBdr>
        <w:top w:val="none" w:sz="0" w:space="0" w:color="auto"/>
        <w:left w:val="none" w:sz="0" w:space="0" w:color="auto"/>
        <w:bottom w:val="none" w:sz="0" w:space="0" w:color="auto"/>
        <w:right w:val="none" w:sz="0" w:space="0" w:color="auto"/>
      </w:divBdr>
    </w:div>
    <w:div w:id="1344552047">
      <w:marLeft w:val="480"/>
      <w:marRight w:val="0"/>
      <w:marTop w:val="0"/>
      <w:marBottom w:val="0"/>
      <w:divBdr>
        <w:top w:val="none" w:sz="0" w:space="0" w:color="auto"/>
        <w:left w:val="none" w:sz="0" w:space="0" w:color="auto"/>
        <w:bottom w:val="none" w:sz="0" w:space="0" w:color="auto"/>
        <w:right w:val="none" w:sz="0" w:space="0" w:color="auto"/>
      </w:divBdr>
    </w:div>
    <w:div w:id="1344894564">
      <w:marLeft w:val="480"/>
      <w:marRight w:val="0"/>
      <w:marTop w:val="0"/>
      <w:marBottom w:val="0"/>
      <w:divBdr>
        <w:top w:val="none" w:sz="0" w:space="0" w:color="auto"/>
        <w:left w:val="none" w:sz="0" w:space="0" w:color="auto"/>
        <w:bottom w:val="none" w:sz="0" w:space="0" w:color="auto"/>
        <w:right w:val="none" w:sz="0" w:space="0" w:color="auto"/>
      </w:divBdr>
    </w:div>
    <w:div w:id="1345084518">
      <w:marLeft w:val="480"/>
      <w:marRight w:val="0"/>
      <w:marTop w:val="0"/>
      <w:marBottom w:val="0"/>
      <w:divBdr>
        <w:top w:val="none" w:sz="0" w:space="0" w:color="auto"/>
        <w:left w:val="none" w:sz="0" w:space="0" w:color="auto"/>
        <w:bottom w:val="none" w:sz="0" w:space="0" w:color="auto"/>
        <w:right w:val="none" w:sz="0" w:space="0" w:color="auto"/>
      </w:divBdr>
    </w:div>
    <w:div w:id="1345665651">
      <w:marLeft w:val="480"/>
      <w:marRight w:val="0"/>
      <w:marTop w:val="0"/>
      <w:marBottom w:val="0"/>
      <w:divBdr>
        <w:top w:val="none" w:sz="0" w:space="0" w:color="auto"/>
        <w:left w:val="none" w:sz="0" w:space="0" w:color="auto"/>
        <w:bottom w:val="none" w:sz="0" w:space="0" w:color="auto"/>
        <w:right w:val="none" w:sz="0" w:space="0" w:color="auto"/>
      </w:divBdr>
    </w:div>
    <w:div w:id="1345665817">
      <w:marLeft w:val="480"/>
      <w:marRight w:val="0"/>
      <w:marTop w:val="0"/>
      <w:marBottom w:val="0"/>
      <w:divBdr>
        <w:top w:val="none" w:sz="0" w:space="0" w:color="auto"/>
        <w:left w:val="none" w:sz="0" w:space="0" w:color="auto"/>
        <w:bottom w:val="none" w:sz="0" w:space="0" w:color="auto"/>
        <w:right w:val="none" w:sz="0" w:space="0" w:color="auto"/>
      </w:divBdr>
    </w:div>
    <w:div w:id="1345782453">
      <w:marLeft w:val="480"/>
      <w:marRight w:val="0"/>
      <w:marTop w:val="0"/>
      <w:marBottom w:val="0"/>
      <w:divBdr>
        <w:top w:val="none" w:sz="0" w:space="0" w:color="auto"/>
        <w:left w:val="none" w:sz="0" w:space="0" w:color="auto"/>
        <w:bottom w:val="none" w:sz="0" w:space="0" w:color="auto"/>
        <w:right w:val="none" w:sz="0" w:space="0" w:color="auto"/>
      </w:divBdr>
    </w:div>
    <w:div w:id="1345785852">
      <w:marLeft w:val="480"/>
      <w:marRight w:val="0"/>
      <w:marTop w:val="0"/>
      <w:marBottom w:val="0"/>
      <w:divBdr>
        <w:top w:val="none" w:sz="0" w:space="0" w:color="auto"/>
        <w:left w:val="none" w:sz="0" w:space="0" w:color="auto"/>
        <w:bottom w:val="none" w:sz="0" w:space="0" w:color="auto"/>
        <w:right w:val="none" w:sz="0" w:space="0" w:color="auto"/>
      </w:divBdr>
    </w:div>
    <w:div w:id="1345935210">
      <w:marLeft w:val="480"/>
      <w:marRight w:val="0"/>
      <w:marTop w:val="0"/>
      <w:marBottom w:val="0"/>
      <w:divBdr>
        <w:top w:val="none" w:sz="0" w:space="0" w:color="auto"/>
        <w:left w:val="none" w:sz="0" w:space="0" w:color="auto"/>
        <w:bottom w:val="none" w:sz="0" w:space="0" w:color="auto"/>
        <w:right w:val="none" w:sz="0" w:space="0" w:color="auto"/>
      </w:divBdr>
    </w:div>
    <w:div w:id="1346252706">
      <w:marLeft w:val="480"/>
      <w:marRight w:val="0"/>
      <w:marTop w:val="0"/>
      <w:marBottom w:val="0"/>
      <w:divBdr>
        <w:top w:val="none" w:sz="0" w:space="0" w:color="auto"/>
        <w:left w:val="none" w:sz="0" w:space="0" w:color="auto"/>
        <w:bottom w:val="none" w:sz="0" w:space="0" w:color="auto"/>
        <w:right w:val="none" w:sz="0" w:space="0" w:color="auto"/>
      </w:divBdr>
    </w:div>
    <w:div w:id="1346439046">
      <w:marLeft w:val="480"/>
      <w:marRight w:val="0"/>
      <w:marTop w:val="0"/>
      <w:marBottom w:val="0"/>
      <w:divBdr>
        <w:top w:val="none" w:sz="0" w:space="0" w:color="auto"/>
        <w:left w:val="none" w:sz="0" w:space="0" w:color="auto"/>
        <w:bottom w:val="none" w:sz="0" w:space="0" w:color="auto"/>
        <w:right w:val="none" w:sz="0" w:space="0" w:color="auto"/>
      </w:divBdr>
    </w:div>
    <w:div w:id="1346975689">
      <w:marLeft w:val="480"/>
      <w:marRight w:val="0"/>
      <w:marTop w:val="0"/>
      <w:marBottom w:val="0"/>
      <w:divBdr>
        <w:top w:val="none" w:sz="0" w:space="0" w:color="auto"/>
        <w:left w:val="none" w:sz="0" w:space="0" w:color="auto"/>
        <w:bottom w:val="none" w:sz="0" w:space="0" w:color="auto"/>
        <w:right w:val="none" w:sz="0" w:space="0" w:color="auto"/>
      </w:divBdr>
    </w:div>
    <w:div w:id="1347053740">
      <w:marLeft w:val="480"/>
      <w:marRight w:val="0"/>
      <w:marTop w:val="0"/>
      <w:marBottom w:val="0"/>
      <w:divBdr>
        <w:top w:val="none" w:sz="0" w:space="0" w:color="auto"/>
        <w:left w:val="none" w:sz="0" w:space="0" w:color="auto"/>
        <w:bottom w:val="none" w:sz="0" w:space="0" w:color="auto"/>
        <w:right w:val="none" w:sz="0" w:space="0" w:color="auto"/>
      </w:divBdr>
    </w:div>
    <w:div w:id="1347898593">
      <w:marLeft w:val="480"/>
      <w:marRight w:val="0"/>
      <w:marTop w:val="0"/>
      <w:marBottom w:val="0"/>
      <w:divBdr>
        <w:top w:val="none" w:sz="0" w:space="0" w:color="auto"/>
        <w:left w:val="none" w:sz="0" w:space="0" w:color="auto"/>
        <w:bottom w:val="none" w:sz="0" w:space="0" w:color="auto"/>
        <w:right w:val="none" w:sz="0" w:space="0" w:color="auto"/>
      </w:divBdr>
    </w:div>
    <w:div w:id="1348678856">
      <w:marLeft w:val="480"/>
      <w:marRight w:val="0"/>
      <w:marTop w:val="0"/>
      <w:marBottom w:val="0"/>
      <w:divBdr>
        <w:top w:val="none" w:sz="0" w:space="0" w:color="auto"/>
        <w:left w:val="none" w:sz="0" w:space="0" w:color="auto"/>
        <w:bottom w:val="none" w:sz="0" w:space="0" w:color="auto"/>
        <w:right w:val="none" w:sz="0" w:space="0" w:color="auto"/>
      </w:divBdr>
    </w:div>
    <w:div w:id="1348756086">
      <w:marLeft w:val="480"/>
      <w:marRight w:val="0"/>
      <w:marTop w:val="0"/>
      <w:marBottom w:val="0"/>
      <w:divBdr>
        <w:top w:val="none" w:sz="0" w:space="0" w:color="auto"/>
        <w:left w:val="none" w:sz="0" w:space="0" w:color="auto"/>
        <w:bottom w:val="none" w:sz="0" w:space="0" w:color="auto"/>
        <w:right w:val="none" w:sz="0" w:space="0" w:color="auto"/>
      </w:divBdr>
    </w:div>
    <w:div w:id="1348798691">
      <w:marLeft w:val="480"/>
      <w:marRight w:val="0"/>
      <w:marTop w:val="0"/>
      <w:marBottom w:val="0"/>
      <w:divBdr>
        <w:top w:val="none" w:sz="0" w:space="0" w:color="auto"/>
        <w:left w:val="none" w:sz="0" w:space="0" w:color="auto"/>
        <w:bottom w:val="none" w:sz="0" w:space="0" w:color="auto"/>
        <w:right w:val="none" w:sz="0" w:space="0" w:color="auto"/>
      </w:divBdr>
    </w:div>
    <w:div w:id="1349258645">
      <w:marLeft w:val="480"/>
      <w:marRight w:val="0"/>
      <w:marTop w:val="0"/>
      <w:marBottom w:val="0"/>
      <w:divBdr>
        <w:top w:val="none" w:sz="0" w:space="0" w:color="auto"/>
        <w:left w:val="none" w:sz="0" w:space="0" w:color="auto"/>
        <w:bottom w:val="none" w:sz="0" w:space="0" w:color="auto"/>
        <w:right w:val="none" w:sz="0" w:space="0" w:color="auto"/>
      </w:divBdr>
    </w:div>
    <w:div w:id="1349335070">
      <w:marLeft w:val="480"/>
      <w:marRight w:val="0"/>
      <w:marTop w:val="0"/>
      <w:marBottom w:val="0"/>
      <w:divBdr>
        <w:top w:val="none" w:sz="0" w:space="0" w:color="auto"/>
        <w:left w:val="none" w:sz="0" w:space="0" w:color="auto"/>
        <w:bottom w:val="none" w:sz="0" w:space="0" w:color="auto"/>
        <w:right w:val="none" w:sz="0" w:space="0" w:color="auto"/>
      </w:divBdr>
    </w:div>
    <w:div w:id="1349452555">
      <w:marLeft w:val="480"/>
      <w:marRight w:val="0"/>
      <w:marTop w:val="0"/>
      <w:marBottom w:val="0"/>
      <w:divBdr>
        <w:top w:val="none" w:sz="0" w:space="0" w:color="auto"/>
        <w:left w:val="none" w:sz="0" w:space="0" w:color="auto"/>
        <w:bottom w:val="none" w:sz="0" w:space="0" w:color="auto"/>
        <w:right w:val="none" w:sz="0" w:space="0" w:color="auto"/>
      </w:divBdr>
    </w:div>
    <w:div w:id="1349521837">
      <w:marLeft w:val="480"/>
      <w:marRight w:val="0"/>
      <w:marTop w:val="0"/>
      <w:marBottom w:val="0"/>
      <w:divBdr>
        <w:top w:val="none" w:sz="0" w:space="0" w:color="auto"/>
        <w:left w:val="none" w:sz="0" w:space="0" w:color="auto"/>
        <w:bottom w:val="none" w:sz="0" w:space="0" w:color="auto"/>
        <w:right w:val="none" w:sz="0" w:space="0" w:color="auto"/>
      </w:divBdr>
    </w:div>
    <w:div w:id="1349914182">
      <w:marLeft w:val="480"/>
      <w:marRight w:val="0"/>
      <w:marTop w:val="0"/>
      <w:marBottom w:val="0"/>
      <w:divBdr>
        <w:top w:val="none" w:sz="0" w:space="0" w:color="auto"/>
        <w:left w:val="none" w:sz="0" w:space="0" w:color="auto"/>
        <w:bottom w:val="none" w:sz="0" w:space="0" w:color="auto"/>
        <w:right w:val="none" w:sz="0" w:space="0" w:color="auto"/>
      </w:divBdr>
    </w:div>
    <w:div w:id="1350180847">
      <w:marLeft w:val="480"/>
      <w:marRight w:val="0"/>
      <w:marTop w:val="0"/>
      <w:marBottom w:val="0"/>
      <w:divBdr>
        <w:top w:val="none" w:sz="0" w:space="0" w:color="auto"/>
        <w:left w:val="none" w:sz="0" w:space="0" w:color="auto"/>
        <w:bottom w:val="none" w:sz="0" w:space="0" w:color="auto"/>
        <w:right w:val="none" w:sz="0" w:space="0" w:color="auto"/>
      </w:divBdr>
    </w:div>
    <w:div w:id="1350718978">
      <w:marLeft w:val="480"/>
      <w:marRight w:val="0"/>
      <w:marTop w:val="0"/>
      <w:marBottom w:val="0"/>
      <w:divBdr>
        <w:top w:val="none" w:sz="0" w:space="0" w:color="auto"/>
        <w:left w:val="none" w:sz="0" w:space="0" w:color="auto"/>
        <w:bottom w:val="none" w:sz="0" w:space="0" w:color="auto"/>
        <w:right w:val="none" w:sz="0" w:space="0" w:color="auto"/>
      </w:divBdr>
    </w:div>
    <w:div w:id="1350832558">
      <w:marLeft w:val="480"/>
      <w:marRight w:val="0"/>
      <w:marTop w:val="0"/>
      <w:marBottom w:val="0"/>
      <w:divBdr>
        <w:top w:val="none" w:sz="0" w:space="0" w:color="auto"/>
        <w:left w:val="none" w:sz="0" w:space="0" w:color="auto"/>
        <w:bottom w:val="none" w:sz="0" w:space="0" w:color="auto"/>
        <w:right w:val="none" w:sz="0" w:space="0" w:color="auto"/>
      </w:divBdr>
    </w:div>
    <w:div w:id="1351102425">
      <w:marLeft w:val="480"/>
      <w:marRight w:val="0"/>
      <w:marTop w:val="0"/>
      <w:marBottom w:val="0"/>
      <w:divBdr>
        <w:top w:val="none" w:sz="0" w:space="0" w:color="auto"/>
        <w:left w:val="none" w:sz="0" w:space="0" w:color="auto"/>
        <w:bottom w:val="none" w:sz="0" w:space="0" w:color="auto"/>
        <w:right w:val="none" w:sz="0" w:space="0" w:color="auto"/>
      </w:divBdr>
    </w:div>
    <w:div w:id="1352099856">
      <w:marLeft w:val="480"/>
      <w:marRight w:val="0"/>
      <w:marTop w:val="0"/>
      <w:marBottom w:val="0"/>
      <w:divBdr>
        <w:top w:val="none" w:sz="0" w:space="0" w:color="auto"/>
        <w:left w:val="none" w:sz="0" w:space="0" w:color="auto"/>
        <w:bottom w:val="none" w:sz="0" w:space="0" w:color="auto"/>
        <w:right w:val="none" w:sz="0" w:space="0" w:color="auto"/>
      </w:divBdr>
    </w:div>
    <w:div w:id="1352150952">
      <w:marLeft w:val="480"/>
      <w:marRight w:val="0"/>
      <w:marTop w:val="0"/>
      <w:marBottom w:val="0"/>
      <w:divBdr>
        <w:top w:val="none" w:sz="0" w:space="0" w:color="auto"/>
        <w:left w:val="none" w:sz="0" w:space="0" w:color="auto"/>
        <w:bottom w:val="none" w:sz="0" w:space="0" w:color="auto"/>
        <w:right w:val="none" w:sz="0" w:space="0" w:color="auto"/>
      </w:divBdr>
    </w:div>
    <w:div w:id="1352222446">
      <w:marLeft w:val="480"/>
      <w:marRight w:val="0"/>
      <w:marTop w:val="0"/>
      <w:marBottom w:val="0"/>
      <w:divBdr>
        <w:top w:val="none" w:sz="0" w:space="0" w:color="auto"/>
        <w:left w:val="none" w:sz="0" w:space="0" w:color="auto"/>
        <w:bottom w:val="none" w:sz="0" w:space="0" w:color="auto"/>
        <w:right w:val="none" w:sz="0" w:space="0" w:color="auto"/>
      </w:divBdr>
    </w:div>
    <w:div w:id="1352536350">
      <w:marLeft w:val="480"/>
      <w:marRight w:val="0"/>
      <w:marTop w:val="0"/>
      <w:marBottom w:val="0"/>
      <w:divBdr>
        <w:top w:val="none" w:sz="0" w:space="0" w:color="auto"/>
        <w:left w:val="none" w:sz="0" w:space="0" w:color="auto"/>
        <w:bottom w:val="none" w:sz="0" w:space="0" w:color="auto"/>
        <w:right w:val="none" w:sz="0" w:space="0" w:color="auto"/>
      </w:divBdr>
    </w:div>
    <w:div w:id="1352798317">
      <w:marLeft w:val="480"/>
      <w:marRight w:val="0"/>
      <w:marTop w:val="0"/>
      <w:marBottom w:val="0"/>
      <w:divBdr>
        <w:top w:val="none" w:sz="0" w:space="0" w:color="auto"/>
        <w:left w:val="none" w:sz="0" w:space="0" w:color="auto"/>
        <w:bottom w:val="none" w:sz="0" w:space="0" w:color="auto"/>
        <w:right w:val="none" w:sz="0" w:space="0" w:color="auto"/>
      </w:divBdr>
    </w:div>
    <w:div w:id="1353259055">
      <w:marLeft w:val="480"/>
      <w:marRight w:val="0"/>
      <w:marTop w:val="0"/>
      <w:marBottom w:val="0"/>
      <w:divBdr>
        <w:top w:val="none" w:sz="0" w:space="0" w:color="auto"/>
        <w:left w:val="none" w:sz="0" w:space="0" w:color="auto"/>
        <w:bottom w:val="none" w:sz="0" w:space="0" w:color="auto"/>
        <w:right w:val="none" w:sz="0" w:space="0" w:color="auto"/>
      </w:divBdr>
    </w:div>
    <w:div w:id="1353412057">
      <w:marLeft w:val="480"/>
      <w:marRight w:val="0"/>
      <w:marTop w:val="0"/>
      <w:marBottom w:val="0"/>
      <w:divBdr>
        <w:top w:val="none" w:sz="0" w:space="0" w:color="auto"/>
        <w:left w:val="none" w:sz="0" w:space="0" w:color="auto"/>
        <w:bottom w:val="none" w:sz="0" w:space="0" w:color="auto"/>
        <w:right w:val="none" w:sz="0" w:space="0" w:color="auto"/>
      </w:divBdr>
    </w:div>
    <w:div w:id="1353648431">
      <w:marLeft w:val="480"/>
      <w:marRight w:val="0"/>
      <w:marTop w:val="0"/>
      <w:marBottom w:val="0"/>
      <w:divBdr>
        <w:top w:val="none" w:sz="0" w:space="0" w:color="auto"/>
        <w:left w:val="none" w:sz="0" w:space="0" w:color="auto"/>
        <w:bottom w:val="none" w:sz="0" w:space="0" w:color="auto"/>
        <w:right w:val="none" w:sz="0" w:space="0" w:color="auto"/>
      </w:divBdr>
    </w:div>
    <w:div w:id="1353914163">
      <w:marLeft w:val="480"/>
      <w:marRight w:val="0"/>
      <w:marTop w:val="0"/>
      <w:marBottom w:val="0"/>
      <w:divBdr>
        <w:top w:val="none" w:sz="0" w:space="0" w:color="auto"/>
        <w:left w:val="none" w:sz="0" w:space="0" w:color="auto"/>
        <w:bottom w:val="none" w:sz="0" w:space="0" w:color="auto"/>
        <w:right w:val="none" w:sz="0" w:space="0" w:color="auto"/>
      </w:divBdr>
    </w:div>
    <w:div w:id="1354381149">
      <w:marLeft w:val="480"/>
      <w:marRight w:val="0"/>
      <w:marTop w:val="0"/>
      <w:marBottom w:val="0"/>
      <w:divBdr>
        <w:top w:val="none" w:sz="0" w:space="0" w:color="auto"/>
        <w:left w:val="none" w:sz="0" w:space="0" w:color="auto"/>
        <w:bottom w:val="none" w:sz="0" w:space="0" w:color="auto"/>
        <w:right w:val="none" w:sz="0" w:space="0" w:color="auto"/>
      </w:divBdr>
    </w:div>
    <w:div w:id="1354573176">
      <w:marLeft w:val="480"/>
      <w:marRight w:val="0"/>
      <w:marTop w:val="0"/>
      <w:marBottom w:val="0"/>
      <w:divBdr>
        <w:top w:val="none" w:sz="0" w:space="0" w:color="auto"/>
        <w:left w:val="none" w:sz="0" w:space="0" w:color="auto"/>
        <w:bottom w:val="none" w:sz="0" w:space="0" w:color="auto"/>
        <w:right w:val="none" w:sz="0" w:space="0" w:color="auto"/>
      </w:divBdr>
    </w:div>
    <w:div w:id="1354647163">
      <w:marLeft w:val="480"/>
      <w:marRight w:val="0"/>
      <w:marTop w:val="0"/>
      <w:marBottom w:val="0"/>
      <w:divBdr>
        <w:top w:val="none" w:sz="0" w:space="0" w:color="auto"/>
        <w:left w:val="none" w:sz="0" w:space="0" w:color="auto"/>
        <w:bottom w:val="none" w:sz="0" w:space="0" w:color="auto"/>
        <w:right w:val="none" w:sz="0" w:space="0" w:color="auto"/>
      </w:divBdr>
    </w:div>
    <w:div w:id="1355417977">
      <w:marLeft w:val="480"/>
      <w:marRight w:val="0"/>
      <w:marTop w:val="0"/>
      <w:marBottom w:val="0"/>
      <w:divBdr>
        <w:top w:val="none" w:sz="0" w:space="0" w:color="auto"/>
        <w:left w:val="none" w:sz="0" w:space="0" w:color="auto"/>
        <w:bottom w:val="none" w:sz="0" w:space="0" w:color="auto"/>
        <w:right w:val="none" w:sz="0" w:space="0" w:color="auto"/>
      </w:divBdr>
    </w:div>
    <w:div w:id="1355494768">
      <w:marLeft w:val="480"/>
      <w:marRight w:val="0"/>
      <w:marTop w:val="0"/>
      <w:marBottom w:val="0"/>
      <w:divBdr>
        <w:top w:val="none" w:sz="0" w:space="0" w:color="auto"/>
        <w:left w:val="none" w:sz="0" w:space="0" w:color="auto"/>
        <w:bottom w:val="none" w:sz="0" w:space="0" w:color="auto"/>
        <w:right w:val="none" w:sz="0" w:space="0" w:color="auto"/>
      </w:divBdr>
    </w:div>
    <w:div w:id="1355498606">
      <w:marLeft w:val="480"/>
      <w:marRight w:val="0"/>
      <w:marTop w:val="0"/>
      <w:marBottom w:val="0"/>
      <w:divBdr>
        <w:top w:val="none" w:sz="0" w:space="0" w:color="auto"/>
        <w:left w:val="none" w:sz="0" w:space="0" w:color="auto"/>
        <w:bottom w:val="none" w:sz="0" w:space="0" w:color="auto"/>
        <w:right w:val="none" w:sz="0" w:space="0" w:color="auto"/>
      </w:divBdr>
    </w:div>
    <w:div w:id="1356343342">
      <w:marLeft w:val="480"/>
      <w:marRight w:val="0"/>
      <w:marTop w:val="0"/>
      <w:marBottom w:val="0"/>
      <w:divBdr>
        <w:top w:val="none" w:sz="0" w:space="0" w:color="auto"/>
        <w:left w:val="none" w:sz="0" w:space="0" w:color="auto"/>
        <w:bottom w:val="none" w:sz="0" w:space="0" w:color="auto"/>
        <w:right w:val="none" w:sz="0" w:space="0" w:color="auto"/>
      </w:divBdr>
    </w:div>
    <w:div w:id="1356348430">
      <w:marLeft w:val="480"/>
      <w:marRight w:val="0"/>
      <w:marTop w:val="0"/>
      <w:marBottom w:val="0"/>
      <w:divBdr>
        <w:top w:val="none" w:sz="0" w:space="0" w:color="auto"/>
        <w:left w:val="none" w:sz="0" w:space="0" w:color="auto"/>
        <w:bottom w:val="none" w:sz="0" w:space="0" w:color="auto"/>
        <w:right w:val="none" w:sz="0" w:space="0" w:color="auto"/>
      </w:divBdr>
    </w:div>
    <w:div w:id="1356614171">
      <w:marLeft w:val="480"/>
      <w:marRight w:val="0"/>
      <w:marTop w:val="0"/>
      <w:marBottom w:val="0"/>
      <w:divBdr>
        <w:top w:val="none" w:sz="0" w:space="0" w:color="auto"/>
        <w:left w:val="none" w:sz="0" w:space="0" w:color="auto"/>
        <w:bottom w:val="none" w:sz="0" w:space="0" w:color="auto"/>
        <w:right w:val="none" w:sz="0" w:space="0" w:color="auto"/>
      </w:divBdr>
    </w:div>
    <w:div w:id="1356886023">
      <w:marLeft w:val="480"/>
      <w:marRight w:val="0"/>
      <w:marTop w:val="0"/>
      <w:marBottom w:val="0"/>
      <w:divBdr>
        <w:top w:val="none" w:sz="0" w:space="0" w:color="auto"/>
        <w:left w:val="none" w:sz="0" w:space="0" w:color="auto"/>
        <w:bottom w:val="none" w:sz="0" w:space="0" w:color="auto"/>
        <w:right w:val="none" w:sz="0" w:space="0" w:color="auto"/>
      </w:divBdr>
    </w:div>
    <w:div w:id="1356997446">
      <w:marLeft w:val="480"/>
      <w:marRight w:val="0"/>
      <w:marTop w:val="0"/>
      <w:marBottom w:val="0"/>
      <w:divBdr>
        <w:top w:val="none" w:sz="0" w:space="0" w:color="auto"/>
        <w:left w:val="none" w:sz="0" w:space="0" w:color="auto"/>
        <w:bottom w:val="none" w:sz="0" w:space="0" w:color="auto"/>
        <w:right w:val="none" w:sz="0" w:space="0" w:color="auto"/>
      </w:divBdr>
    </w:div>
    <w:div w:id="1357316781">
      <w:marLeft w:val="480"/>
      <w:marRight w:val="0"/>
      <w:marTop w:val="0"/>
      <w:marBottom w:val="0"/>
      <w:divBdr>
        <w:top w:val="none" w:sz="0" w:space="0" w:color="auto"/>
        <w:left w:val="none" w:sz="0" w:space="0" w:color="auto"/>
        <w:bottom w:val="none" w:sz="0" w:space="0" w:color="auto"/>
        <w:right w:val="none" w:sz="0" w:space="0" w:color="auto"/>
      </w:divBdr>
    </w:div>
    <w:div w:id="1357535584">
      <w:marLeft w:val="480"/>
      <w:marRight w:val="0"/>
      <w:marTop w:val="0"/>
      <w:marBottom w:val="0"/>
      <w:divBdr>
        <w:top w:val="none" w:sz="0" w:space="0" w:color="auto"/>
        <w:left w:val="none" w:sz="0" w:space="0" w:color="auto"/>
        <w:bottom w:val="none" w:sz="0" w:space="0" w:color="auto"/>
        <w:right w:val="none" w:sz="0" w:space="0" w:color="auto"/>
      </w:divBdr>
    </w:div>
    <w:div w:id="1358317098">
      <w:marLeft w:val="480"/>
      <w:marRight w:val="0"/>
      <w:marTop w:val="0"/>
      <w:marBottom w:val="0"/>
      <w:divBdr>
        <w:top w:val="none" w:sz="0" w:space="0" w:color="auto"/>
        <w:left w:val="none" w:sz="0" w:space="0" w:color="auto"/>
        <w:bottom w:val="none" w:sz="0" w:space="0" w:color="auto"/>
        <w:right w:val="none" w:sz="0" w:space="0" w:color="auto"/>
      </w:divBdr>
    </w:div>
    <w:div w:id="1358655301">
      <w:marLeft w:val="480"/>
      <w:marRight w:val="0"/>
      <w:marTop w:val="0"/>
      <w:marBottom w:val="0"/>
      <w:divBdr>
        <w:top w:val="none" w:sz="0" w:space="0" w:color="auto"/>
        <w:left w:val="none" w:sz="0" w:space="0" w:color="auto"/>
        <w:bottom w:val="none" w:sz="0" w:space="0" w:color="auto"/>
        <w:right w:val="none" w:sz="0" w:space="0" w:color="auto"/>
      </w:divBdr>
    </w:div>
    <w:div w:id="1358778049">
      <w:marLeft w:val="480"/>
      <w:marRight w:val="0"/>
      <w:marTop w:val="0"/>
      <w:marBottom w:val="0"/>
      <w:divBdr>
        <w:top w:val="none" w:sz="0" w:space="0" w:color="auto"/>
        <w:left w:val="none" w:sz="0" w:space="0" w:color="auto"/>
        <w:bottom w:val="none" w:sz="0" w:space="0" w:color="auto"/>
        <w:right w:val="none" w:sz="0" w:space="0" w:color="auto"/>
      </w:divBdr>
    </w:div>
    <w:div w:id="1358890367">
      <w:marLeft w:val="480"/>
      <w:marRight w:val="0"/>
      <w:marTop w:val="0"/>
      <w:marBottom w:val="0"/>
      <w:divBdr>
        <w:top w:val="none" w:sz="0" w:space="0" w:color="auto"/>
        <w:left w:val="none" w:sz="0" w:space="0" w:color="auto"/>
        <w:bottom w:val="none" w:sz="0" w:space="0" w:color="auto"/>
        <w:right w:val="none" w:sz="0" w:space="0" w:color="auto"/>
      </w:divBdr>
    </w:div>
    <w:div w:id="1359085775">
      <w:marLeft w:val="480"/>
      <w:marRight w:val="0"/>
      <w:marTop w:val="0"/>
      <w:marBottom w:val="0"/>
      <w:divBdr>
        <w:top w:val="none" w:sz="0" w:space="0" w:color="auto"/>
        <w:left w:val="none" w:sz="0" w:space="0" w:color="auto"/>
        <w:bottom w:val="none" w:sz="0" w:space="0" w:color="auto"/>
        <w:right w:val="none" w:sz="0" w:space="0" w:color="auto"/>
      </w:divBdr>
    </w:div>
    <w:div w:id="1359313120">
      <w:marLeft w:val="480"/>
      <w:marRight w:val="0"/>
      <w:marTop w:val="0"/>
      <w:marBottom w:val="0"/>
      <w:divBdr>
        <w:top w:val="none" w:sz="0" w:space="0" w:color="auto"/>
        <w:left w:val="none" w:sz="0" w:space="0" w:color="auto"/>
        <w:bottom w:val="none" w:sz="0" w:space="0" w:color="auto"/>
        <w:right w:val="none" w:sz="0" w:space="0" w:color="auto"/>
      </w:divBdr>
    </w:div>
    <w:div w:id="1359352211">
      <w:marLeft w:val="480"/>
      <w:marRight w:val="0"/>
      <w:marTop w:val="0"/>
      <w:marBottom w:val="0"/>
      <w:divBdr>
        <w:top w:val="none" w:sz="0" w:space="0" w:color="auto"/>
        <w:left w:val="none" w:sz="0" w:space="0" w:color="auto"/>
        <w:bottom w:val="none" w:sz="0" w:space="0" w:color="auto"/>
        <w:right w:val="none" w:sz="0" w:space="0" w:color="auto"/>
      </w:divBdr>
    </w:div>
    <w:div w:id="1359626137">
      <w:marLeft w:val="480"/>
      <w:marRight w:val="0"/>
      <w:marTop w:val="0"/>
      <w:marBottom w:val="0"/>
      <w:divBdr>
        <w:top w:val="none" w:sz="0" w:space="0" w:color="auto"/>
        <w:left w:val="none" w:sz="0" w:space="0" w:color="auto"/>
        <w:bottom w:val="none" w:sz="0" w:space="0" w:color="auto"/>
        <w:right w:val="none" w:sz="0" w:space="0" w:color="auto"/>
      </w:divBdr>
    </w:div>
    <w:div w:id="1359892160">
      <w:marLeft w:val="480"/>
      <w:marRight w:val="0"/>
      <w:marTop w:val="0"/>
      <w:marBottom w:val="0"/>
      <w:divBdr>
        <w:top w:val="none" w:sz="0" w:space="0" w:color="auto"/>
        <w:left w:val="none" w:sz="0" w:space="0" w:color="auto"/>
        <w:bottom w:val="none" w:sz="0" w:space="0" w:color="auto"/>
        <w:right w:val="none" w:sz="0" w:space="0" w:color="auto"/>
      </w:divBdr>
    </w:div>
    <w:div w:id="1360472921">
      <w:marLeft w:val="480"/>
      <w:marRight w:val="0"/>
      <w:marTop w:val="0"/>
      <w:marBottom w:val="0"/>
      <w:divBdr>
        <w:top w:val="none" w:sz="0" w:space="0" w:color="auto"/>
        <w:left w:val="none" w:sz="0" w:space="0" w:color="auto"/>
        <w:bottom w:val="none" w:sz="0" w:space="0" w:color="auto"/>
        <w:right w:val="none" w:sz="0" w:space="0" w:color="auto"/>
      </w:divBdr>
    </w:div>
    <w:div w:id="1361009034">
      <w:marLeft w:val="480"/>
      <w:marRight w:val="0"/>
      <w:marTop w:val="0"/>
      <w:marBottom w:val="0"/>
      <w:divBdr>
        <w:top w:val="none" w:sz="0" w:space="0" w:color="auto"/>
        <w:left w:val="none" w:sz="0" w:space="0" w:color="auto"/>
        <w:bottom w:val="none" w:sz="0" w:space="0" w:color="auto"/>
        <w:right w:val="none" w:sz="0" w:space="0" w:color="auto"/>
      </w:divBdr>
    </w:div>
    <w:div w:id="1361128234">
      <w:marLeft w:val="480"/>
      <w:marRight w:val="0"/>
      <w:marTop w:val="0"/>
      <w:marBottom w:val="0"/>
      <w:divBdr>
        <w:top w:val="none" w:sz="0" w:space="0" w:color="auto"/>
        <w:left w:val="none" w:sz="0" w:space="0" w:color="auto"/>
        <w:bottom w:val="none" w:sz="0" w:space="0" w:color="auto"/>
        <w:right w:val="none" w:sz="0" w:space="0" w:color="auto"/>
      </w:divBdr>
    </w:div>
    <w:div w:id="1362627543">
      <w:marLeft w:val="480"/>
      <w:marRight w:val="0"/>
      <w:marTop w:val="0"/>
      <w:marBottom w:val="0"/>
      <w:divBdr>
        <w:top w:val="none" w:sz="0" w:space="0" w:color="auto"/>
        <w:left w:val="none" w:sz="0" w:space="0" w:color="auto"/>
        <w:bottom w:val="none" w:sz="0" w:space="0" w:color="auto"/>
        <w:right w:val="none" w:sz="0" w:space="0" w:color="auto"/>
      </w:divBdr>
    </w:div>
    <w:div w:id="1362776760">
      <w:marLeft w:val="480"/>
      <w:marRight w:val="0"/>
      <w:marTop w:val="0"/>
      <w:marBottom w:val="0"/>
      <w:divBdr>
        <w:top w:val="none" w:sz="0" w:space="0" w:color="auto"/>
        <w:left w:val="none" w:sz="0" w:space="0" w:color="auto"/>
        <w:bottom w:val="none" w:sz="0" w:space="0" w:color="auto"/>
        <w:right w:val="none" w:sz="0" w:space="0" w:color="auto"/>
      </w:divBdr>
    </w:div>
    <w:div w:id="1362977786">
      <w:marLeft w:val="480"/>
      <w:marRight w:val="0"/>
      <w:marTop w:val="0"/>
      <w:marBottom w:val="0"/>
      <w:divBdr>
        <w:top w:val="none" w:sz="0" w:space="0" w:color="auto"/>
        <w:left w:val="none" w:sz="0" w:space="0" w:color="auto"/>
        <w:bottom w:val="none" w:sz="0" w:space="0" w:color="auto"/>
        <w:right w:val="none" w:sz="0" w:space="0" w:color="auto"/>
      </w:divBdr>
    </w:div>
    <w:div w:id="1363050366">
      <w:marLeft w:val="480"/>
      <w:marRight w:val="0"/>
      <w:marTop w:val="0"/>
      <w:marBottom w:val="0"/>
      <w:divBdr>
        <w:top w:val="none" w:sz="0" w:space="0" w:color="auto"/>
        <w:left w:val="none" w:sz="0" w:space="0" w:color="auto"/>
        <w:bottom w:val="none" w:sz="0" w:space="0" w:color="auto"/>
        <w:right w:val="none" w:sz="0" w:space="0" w:color="auto"/>
      </w:divBdr>
    </w:div>
    <w:div w:id="1363631994">
      <w:marLeft w:val="480"/>
      <w:marRight w:val="0"/>
      <w:marTop w:val="0"/>
      <w:marBottom w:val="0"/>
      <w:divBdr>
        <w:top w:val="none" w:sz="0" w:space="0" w:color="auto"/>
        <w:left w:val="none" w:sz="0" w:space="0" w:color="auto"/>
        <w:bottom w:val="none" w:sz="0" w:space="0" w:color="auto"/>
        <w:right w:val="none" w:sz="0" w:space="0" w:color="auto"/>
      </w:divBdr>
    </w:div>
    <w:div w:id="1363745013">
      <w:marLeft w:val="480"/>
      <w:marRight w:val="0"/>
      <w:marTop w:val="0"/>
      <w:marBottom w:val="0"/>
      <w:divBdr>
        <w:top w:val="none" w:sz="0" w:space="0" w:color="auto"/>
        <w:left w:val="none" w:sz="0" w:space="0" w:color="auto"/>
        <w:bottom w:val="none" w:sz="0" w:space="0" w:color="auto"/>
        <w:right w:val="none" w:sz="0" w:space="0" w:color="auto"/>
      </w:divBdr>
    </w:div>
    <w:div w:id="1364019646">
      <w:marLeft w:val="480"/>
      <w:marRight w:val="0"/>
      <w:marTop w:val="0"/>
      <w:marBottom w:val="0"/>
      <w:divBdr>
        <w:top w:val="none" w:sz="0" w:space="0" w:color="auto"/>
        <w:left w:val="none" w:sz="0" w:space="0" w:color="auto"/>
        <w:bottom w:val="none" w:sz="0" w:space="0" w:color="auto"/>
        <w:right w:val="none" w:sz="0" w:space="0" w:color="auto"/>
      </w:divBdr>
    </w:div>
    <w:div w:id="1364091089">
      <w:marLeft w:val="480"/>
      <w:marRight w:val="0"/>
      <w:marTop w:val="0"/>
      <w:marBottom w:val="0"/>
      <w:divBdr>
        <w:top w:val="none" w:sz="0" w:space="0" w:color="auto"/>
        <w:left w:val="none" w:sz="0" w:space="0" w:color="auto"/>
        <w:bottom w:val="none" w:sz="0" w:space="0" w:color="auto"/>
        <w:right w:val="none" w:sz="0" w:space="0" w:color="auto"/>
      </w:divBdr>
    </w:div>
    <w:div w:id="1364213903">
      <w:marLeft w:val="480"/>
      <w:marRight w:val="0"/>
      <w:marTop w:val="0"/>
      <w:marBottom w:val="0"/>
      <w:divBdr>
        <w:top w:val="none" w:sz="0" w:space="0" w:color="auto"/>
        <w:left w:val="none" w:sz="0" w:space="0" w:color="auto"/>
        <w:bottom w:val="none" w:sz="0" w:space="0" w:color="auto"/>
        <w:right w:val="none" w:sz="0" w:space="0" w:color="auto"/>
      </w:divBdr>
    </w:div>
    <w:div w:id="1364552286">
      <w:marLeft w:val="480"/>
      <w:marRight w:val="0"/>
      <w:marTop w:val="0"/>
      <w:marBottom w:val="0"/>
      <w:divBdr>
        <w:top w:val="none" w:sz="0" w:space="0" w:color="auto"/>
        <w:left w:val="none" w:sz="0" w:space="0" w:color="auto"/>
        <w:bottom w:val="none" w:sz="0" w:space="0" w:color="auto"/>
        <w:right w:val="none" w:sz="0" w:space="0" w:color="auto"/>
      </w:divBdr>
    </w:div>
    <w:div w:id="1364591536">
      <w:marLeft w:val="480"/>
      <w:marRight w:val="0"/>
      <w:marTop w:val="0"/>
      <w:marBottom w:val="0"/>
      <w:divBdr>
        <w:top w:val="none" w:sz="0" w:space="0" w:color="auto"/>
        <w:left w:val="none" w:sz="0" w:space="0" w:color="auto"/>
        <w:bottom w:val="none" w:sz="0" w:space="0" w:color="auto"/>
        <w:right w:val="none" w:sz="0" w:space="0" w:color="auto"/>
      </w:divBdr>
    </w:div>
    <w:div w:id="1364869862">
      <w:marLeft w:val="480"/>
      <w:marRight w:val="0"/>
      <w:marTop w:val="0"/>
      <w:marBottom w:val="0"/>
      <w:divBdr>
        <w:top w:val="none" w:sz="0" w:space="0" w:color="auto"/>
        <w:left w:val="none" w:sz="0" w:space="0" w:color="auto"/>
        <w:bottom w:val="none" w:sz="0" w:space="0" w:color="auto"/>
        <w:right w:val="none" w:sz="0" w:space="0" w:color="auto"/>
      </w:divBdr>
    </w:div>
    <w:div w:id="1365789335">
      <w:marLeft w:val="480"/>
      <w:marRight w:val="0"/>
      <w:marTop w:val="0"/>
      <w:marBottom w:val="0"/>
      <w:divBdr>
        <w:top w:val="none" w:sz="0" w:space="0" w:color="auto"/>
        <w:left w:val="none" w:sz="0" w:space="0" w:color="auto"/>
        <w:bottom w:val="none" w:sz="0" w:space="0" w:color="auto"/>
        <w:right w:val="none" w:sz="0" w:space="0" w:color="auto"/>
      </w:divBdr>
    </w:div>
    <w:div w:id="1365792793">
      <w:marLeft w:val="480"/>
      <w:marRight w:val="0"/>
      <w:marTop w:val="0"/>
      <w:marBottom w:val="0"/>
      <w:divBdr>
        <w:top w:val="none" w:sz="0" w:space="0" w:color="auto"/>
        <w:left w:val="none" w:sz="0" w:space="0" w:color="auto"/>
        <w:bottom w:val="none" w:sz="0" w:space="0" w:color="auto"/>
        <w:right w:val="none" w:sz="0" w:space="0" w:color="auto"/>
      </w:divBdr>
    </w:div>
    <w:div w:id="1365868500">
      <w:marLeft w:val="480"/>
      <w:marRight w:val="0"/>
      <w:marTop w:val="0"/>
      <w:marBottom w:val="0"/>
      <w:divBdr>
        <w:top w:val="none" w:sz="0" w:space="0" w:color="auto"/>
        <w:left w:val="none" w:sz="0" w:space="0" w:color="auto"/>
        <w:bottom w:val="none" w:sz="0" w:space="0" w:color="auto"/>
        <w:right w:val="none" w:sz="0" w:space="0" w:color="auto"/>
      </w:divBdr>
    </w:div>
    <w:div w:id="1366295069">
      <w:marLeft w:val="480"/>
      <w:marRight w:val="0"/>
      <w:marTop w:val="0"/>
      <w:marBottom w:val="0"/>
      <w:divBdr>
        <w:top w:val="none" w:sz="0" w:space="0" w:color="auto"/>
        <w:left w:val="none" w:sz="0" w:space="0" w:color="auto"/>
        <w:bottom w:val="none" w:sz="0" w:space="0" w:color="auto"/>
        <w:right w:val="none" w:sz="0" w:space="0" w:color="auto"/>
      </w:divBdr>
    </w:div>
    <w:div w:id="1366297268">
      <w:marLeft w:val="480"/>
      <w:marRight w:val="0"/>
      <w:marTop w:val="0"/>
      <w:marBottom w:val="0"/>
      <w:divBdr>
        <w:top w:val="none" w:sz="0" w:space="0" w:color="auto"/>
        <w:left w:val="none" w:sz="0" w:space="0" w:color="auto"/>
        <w:bottom w:val="none" w:sz="0" w:space="0" w:color="auto"/>
        <w:right w:val="none" w:sz="0" w:space="0" w:color="auto"/>
      </w:divBdr>
    </w:div>
    <w:div w:id="1366757630">
      <w:marLeft w:val="480"/>
      <w:marRight w:val="0"/>
      <w:marTop w:val="0"/>
      <w:marBottom w:val="0"/>
      <w:divBdr>
        <w:top w:val="none" w:sz="0" w:space="0" w:color="auto"/>
        <w:left w:val="none" w:sz="0" w:space="0" w:color="auto"/>
        <w:bottom w:val="none" w:sz="0" w:space="0" w:color="auto"/>
        <w:right w:val="none" w:sz="0" w:space="0" w:color="auto"/>
      </w:divBdr>
    </w:div>
    <w:div w:id="1367218299">
      <w:marLeft w:val="480"/>
      <w:marRight w:val="0"/>
      <w:marTop w:val="0"/>
      <w:marBottom w:val="0"/>
      <w:divBdr>
        <w:top w:val="none" w:sz="0" w:space="0" w:color="auto"/>
        <w:left w:val="none" w:sz="0" w:space="0" w:color="auto"/>
        <w:bottom w:val="none" w:sz="0" w:space="0" w:color="auto"/>
        <w:right w:val="none" w:sz="0" w:space="0" w:color="auto"/>
      </w:divBdr>
    </w:div>
    <w:div w:id="1367484105">
      <w:marLeft w:val="480"/>
      <w:marRight w:val="0"/>
      <w:marTop w:val="0"/>
      <w:marBottom w:val="0"/>
      <w:divBdr>
        <w:top w:val="none" w:sz="0" w:space="0" w:color="auto"/>
        <w:left w:val="none" w:sz="0" w:space="0" w:color="auto"/>
        <w:bottom w:val="none" w:sz="0" w:space="0" w:color="auto"/>
        <w:right w:val="none" w:sz="0" w:space="0" w:color="auto"/>
      </w:divBdr>
    </w:div>
    <w:div w:id="1367679104">
      <w:marLeft w:val="480"/>
      <w:marRight w:val="0"/>
      <w:marTop w:val="0"/>
      <w:marBottom w:val="0"/>
      <w:divBdr>
        <w:top w:val="none" w:sz="0" w:space="0" w:color="auto"/>
        <w:left w:val="none" w:sz="0" w:space="0" w:color="auto"/>
        <w:bottom w:val="none" w:sz="0" w:space="0" w:color="auto"/>
        <w:right w:val="none" w:sz="0" w:space="0" w:color="auto"/>
      </w:divBdr>
    </w:div>
    <w:div w:id="1367681967">
      <w:marLeft w:val="480"/>
      <w:marRight w:val="0"/>
      <w:marTop w:val="0"/>
      <w:marBottom w:val="0"/>
      <w:divBdr>
        <w:top w:val="none" w:sz="0" w:space="0" w:color="auto"/>
        <w:left w:val="none" w:sz="0" w:space="0" w:color="auto"/>
        <w:bottom w:val="none" w:sz="0" w:space="0" w:color="auto"/>
        <w:right w:val="none" w:sz="0" w:space="0" w:color="auto"/>
      </w:divBdr>
    </w:div>
    <w:div w:id="1367682548">
      <w:marLeft w:val="480"/>
      <w:marRight w:val="0"/>
      <w:marTop w:val="0"/>
      <w:marBottom w:val="0"/>
      <w:divBdr>
        <w:top w:val="none" w:sz="0" w:space="0" w:color="auto"/>
        <w:left w:val="none" w:sz="0" w:space="0" w:color="auto"/>
        <w:bottom w:val="none" w:sz="0" w:space="0" w:color="auto"/>
        <w:right w:val="none" w:sz="0" w:space="0" w:color="auto"/>
      </w:divBdr>
    </w:div>
    <w:div w:id="1367943726">
      <w:marLeft w:val="480"/>
      <w:marRight w:val="0"/>
      <w:marTop w:val="0"/>
      <w:marBottom w:val="0"/>
      <w:divBdr>
        <w:top w:val="none" w:sz="0" w:space="0" w:color="auto"/>
        <w:left w:val="none" w:sz="0" w:space="0" w:color="auto"/>
        <w:bottom w:val="none" w:sz="0" w:space="0" w:color="auto"/>
        <w:right w:val="none" w:sz="0" w:space="0" w:color="auto"/>
      </w:divBdr>
    </w:div>
    <w:div w:id="1367945122">
      <w:marLeft w:val="480"/>
      <w:marRight w:val="0"/>
      <w:marTop w:val="0"/>
      <w:marBottom w:val="0"/>
      <w:divBdr>
        <w:top w:val="none" w:sz="0" w:space="0" w:color="auto"/>
        <w:left w:val="none" w:sz="0" w:space="0" w:color="auto"/>
        <w:bottom w:val="none" w:sz="0" w:space="0" w:color="auto"/>
        <w:right w:val="none" w:sz="0" w:space="0" w:color="auto"/>
      </w:divBdr>
    </w:div>
    <w:div w:id="1368676148">
      <w:marLeft w:val="480"/>
      <w:marRight w:val="0"/>
      <w:marTop w:val="0"/>
      <w:marBottom w:val="0"/>
      <w:divBdr>
        <w:top w:val="none" w:sz="0" w:space="0" w:color="auto"/>
        <w:left w:val="none" w:sz="0" w:space="0" w:color="auto"/>
        <w:bottom w:val="none" w:sz="0" w:space="0" w:color="auto"/>
        <w:right w:val="none" w:sz="0" w:space="0" w:color="auto"/>
      </w:divBdr>
    </w:div>
    <w:div w:id="1368868752">
      <w:marLeft w:val="480"/>
      <w:marRight w:val="0"/>
      <w:marTop w:val="0"/>
      <w:marBottom w:val="0"/>
      <w:divBdr>
        <w:top w:val="none" w:sz="0" w:space="0" w:color="auto"/>
        <w:left w:val="none" w:sz="0" w:space="0" w:color="auto"/>
        <w:bottom w:val="none" w:sz="0" w:space="0" w:color="auto"/>
        <w:right w:val="none" w:sz="0" w:space="0" w:color="auto"/>
      </w:divBdr>
    </w:div>
    <w:div w:id="1368916423">
      <w:marLeft w:val="480"/>
      <w:marRight w:val="0"/>
      <w:marTop w:val="0"/>
      <w:marBottom w:val="0"/>
      <w:divBdr>
        <w:top w:val="none" w:sz="0" w:space="0" w:color="auto"/>
        <w:left w:val="none" w:sz="0" w:space="0" w:color="auto"/>
        <w:bottom w:val="none" w:sz="0" w:space="0" w:color="auto"/>
        <w:right w:val="none" w:sz="0" w:space="0" w:color="auto"/>
      </w:divBdr>
    </w:div>
    <w:div w:id="1369178965">
      <w:marLeft w:val="480"/>
      <w:marRight w:val="0"/>
      <w:marTop w:val="0"/>
      <w:marBottom w:val="0"/>
      <w:divBdr>
        <w:top w:val="none" w:sz="0" w:space="0" w:color="auto"/>
        <w:left w:val="none" w:sz="0" w:space="0" w:color="auto"/>
        <w:bottom w:val="none" w:sz="0" w:space="0" w:color="auto"/>
        <w:right w:val="none" w:sz="0" w:space="0" w:color="auto"/>
      </w:divBdr>
    </w:div>
    <w:div w:id="1369255114">
      <w:marLeft w:val="480"/>
      <w:marRight w:val="0"/>
      <w:marTop w:val="0"/>
      <w:marBottom w:val="0"/>
      <w:divBdr>
        <w:top w:val="none" w:sz="0" w:space="0" w:color="auto"/>
        <w:left w:val="none" w:sz="0" w:space="0" w:color="auto"/>
        <w:bottom w:val="none" w:sz="0" w:space="0" w:color="auto"/>
        <w:right w:val="none" w:sz="0" w:space="0" w:color="auto"/>
      </w:divBdr>
    </w:div>
    <w:div w:id="1369571797">
      <w:marLeft w:val="480"/>
      <w:marRight w:val="0"/>
      <w:marTop w:val="0"/>
      <w:marBottom w:val="0"/>
      <w:divBdr>
        <w:top w:val="none" w:sz="0" w:space="0" w:color="auto"/>
        <w:left w:val="none" w:sz="0" w:space="0" w:color="auto"/>
        <w:bottom w:val="none" w:sz="0" w:space="0" w:color="auto"/>
        <w:right w:val="none" w:sz="0" w:space="0" w:color="auto"/>
      </w:divBdr>
    </w:div>
    <w:div w:id="1369834309">
      <w:marLeft w:val="480"/>
      <w:marRight w:val="0"/>
      <w:marTop w:val="0"/>
      <w:marBottom w:val="0"/>
      <w:divBdr>
        <w:top w:val="none" w:sz="0" w:space="0" w:color="auto"/>
        <w:left w:val="none" w:sz="0" w:space="0" w:color="auto"/>
        <w:bottom w:val="none" w:sz="0" w:space="0" w:color="auto"/>
        <w:right w:val="none" w:sz="0" w:space="0" w:color="auto"/>
      </w:divBdr>
    </w:div>
    <w:div w:id="1370298786">
      <w:marLeft w:val="480"/>
      <w:marRight w:val="0"/>
      <w:marTop w:val="0"/>
      <w:marBottom w:val="0"/>
      <w:divBdr>
        <w:top w:val="none" w:sz="0" w:space="0" w:color="auto"/>
        <w:left w:val="none" w:sz="0" w:space="0" w:color="auto"/>
        <w:bottom w:val="none" w:sz="0" w:space="0" w:color="auto"/>
        <w:right w:val="none" w:sz="0" w:space="0" w:color="auto"/>
      </w:divBdr>
    </w:div>
    <w:div w:id="1370453549">
      <w:marLeft w:val="480"/>
      <w:marRight w:val="0"/>
      <w:marTop w:val="0"/>
      <w:marBottom w:val="0"/>
      <w:divBdr>
        <w:top w:val="none" w:sz="0" w:space="0" w:color="auto"/>
        <w:left w:val="none" w:sz="0" w:space="0" w:color="auto"/>
        <w:bottom w:val="none" w:sz="0" w:space="0" w:color="auto"/>
        <w:right w:val="none" w:sz="0" w:space="0" w:color="auto"/>
      </w:divBdr>
    </w:div>
    <w:div w:id="1370567219">
      <w:marLeft w:val="480"/>
      <w:marRight w:val="0"/>
      <w:marTop w:val="0"/>
      <w:marBottom w:val="0"/>
      <w:divBdr>
        <w:top w:val="none" w:sz="0" w:space="0" w:color="auto"/>
        <w:left w:val="none" w:sz="0" w:space="0" w:color="auto"/>
        <w:bottom w:val="none" w:sz="0" w:space="0" w:color="auto"/>
        <w:right w:val="none" w:sz="0" w:space="0" w:color="auto"/>
      </w:divBdr>
    </w:div>
    <w:div w:id="1370715846">
      <w:marLeft w:val="480"/>
      <w:marRight w:val="0"/>
      <w:marTop w:val="0"/>
      <w:marBottom w:val="0"/>
      <w:divBdr>
        <w:top w:val="none" w:sz="0" w:space="0" w:color="auto"/>
        <w:left w:val="none" w:sz="0" w:space="0" w:color="auto"/>
        <w:bottom w:val="none" w:sz="0" w:space="0" w:color="auto"/>
        <w:right w:val="none" w:sz="0" w:space="0" w:color="auto"/>
      </w:divBdr>
    </w:div>
    <w:div w:id="1371421134">
      <w:marLeft w:val="480"/>
      <w:marRight w:val="0"/>
      <w:marTop w:val="0"/>
      <w:marBottom w:val="0"/>
      <w:divBdr>
        <w:top w:val="none" w:sz="0" w:space="0" w:color="auto"/>
        <w:left w:val="none" w:sz="0" w:space="0" w:color="auto"/>
        <w:bottom w:val="none" w:sz="0" w:space="0" w:color="auto"/>
        <w:right w:val="none" w:sz="0" w:space="0" w:color="auto"/>
      </w:divBdr>
    </w:div>
    <w:div w:id="1372147511">
      <w:marLeft w:val="480"/>
      <w:marRight w:val="0"/>
      <w:marTop w:val="0"/>
      <w:marBottom w:val="0"/>
      <w:divBdr>
        <w:top w:val="none" w:sz="0" w:space="0" w:color="auto"/>
        <w:left w:val="none" w:sz="0" w:space="0" w:color="auto"/>
        <w:bottom w:val="none" w:sz="0" w:space="0" w:color="auto"/>
        <w:right w:val="none" w:sz="0" w:space="0" w:color="auto"/>
      </w:divBdr>
    </w:div>
    <w:div w:id="1372194220">
      <w:marLeft w:val="480"/>
      <w:marRight w:val="0"/>
      <w:marTop w:val="0"/>
      <w:marBottom w:val="0"/>
      <w:divBdr>
        <w:top w:val="none" w:sz="0" w:space="0" w:color="auto"/>
        <w:left w:val="none" w:sz="0" w:space="0" w:color="auto"/>
        <w:bottom w:val="none" w:sz="0" w:space="0" w:color="auto"/>
        <w:right w:val="none" w:sz="0" w:space="0" w:color="auto"/>
      </w:divBdr>
    </w:div>
    <w:div w:id="1372268139">
      <w:marLeft w:val="480"/>
      <w:marRight w:val="0"/>
      <w:marTop w:val="0"/>
      <w:marBottom w:val="0"/>
      <w:divBdr>
        <w:top w:val="none" w:sz="0" w:space="0" w:color="auto"/>
        <w:left w:val="none" w:sz="0" w:space="0" w:color="auto"/>
        <w:bottom w:val="none" w:sz="0" w:space="0" w:color="auto"/>
        <w:right w:val="none" w:sz="0" w:space="0" w:color="auto"/>
      </w:divBdr>
    </w:div>
    <w:div w:id="1372656467">
      <w:marLeft w:val="480"/>
      <w:marRight w:val="0"/>
      <w:marTop w:val="0"/>
      <w:marBottom w:val="0"/>
      <w:divBdr>
        <w:top w:val="none" w:sz="0" w:space="0" w:color="auto"/>
        <w:left w:val="none" w:sz="0" w:space="0" w:color="auto"/>
        <w:bottom w:val="none" w:sz="0" w:space="0" w:color="auto"/>
        <w:right w:val="none" w:sz="0" w:space="0" w:color="auto"/>
      </w:divBdr>
    </w:div>
    <w:div w:id="1373069258">
      <w:marLeft w:val="480"/>
      <w:marRight w:val="0"/>
      <w:marTop w:val="0"/>
      <w:marBottom w:val="0"/>
      <w:divBdr>
        <w:top w:val="none" w:sz="0" w:space="0" w:color="auto"/>
        <w:left w:val="none" w:sz="0" w:space="0" w:color="auto"/>
        <w:bottom w:val="none" w:sz="0" w:space="0" w:color="auto"/>
        <w:right w:val="none" w:sz="0" w:space="0" w:color="auto"/>
      </w:divBdr>
    </w:div>
    <w:div w:id="1373262970">
      <w:marLeft w:val="480"/>
      <w:marRight w:val="0"/>
      <w:marTop w:val="0"/>
      <w:marBottom w:val="0"/>
      <w:divBdr>
        <w:top w:val="none" w:sz="0" w:space="0" w:color="auto"/>
        <w:left w:val="none" w:sz="0" w:space="0" w:color="auto"/>
        <w:bottom w:val="none" w:sz="0" w:space="0" w:color="auto"/>
        <w:right w:val="none" w:sz="0" w:space="0" w:color="auto"/>
      </w:divBdr>
    </w:div>
    <w:div w:id="1373268582">
      <w:marLeft w:val="480"/>
      <w:marRight w:val="0"/>
      <w:marTop w:val="0"/>
      <w:marBottom w:val="0"/>
      <w:divBdr>
        <w:top w:val="none" w:sz="0" w:space="0" w:color="auto"/>
        <w:left w:val="none" w:sz="0" w:space="0" w:color="auto"/>
        <w:bottom w:val="none" w:sz="0" w:space="0" w:color="auto"/>
        <w:right w:val="none" w:sz="0" w:space="0" w:color="auto"/>
      </w:divBdr>
    </w:div>
    <w:div w:id="1373578056">
      <w:marLeft w:val="480"/>
      <w:marRight w:val="0"/>
      <w:marTop w:val="0"/>
      <w:marBottom w:val="0"/>
      <w:divBdr>
        <w:top w:val="none" w:sz="0" w:space="0" w:color="auto"/>
        <w:left w:val="none" w:sz="0" w:space="0" w:color="auto"/>
        <w:bottom w:val="none" w:sz="0" w:space="0" w:color="auto"/>
        <w:right w:val="none" w:sz="0" w:space="0" w:color="auto"/>
      </w:divBdr>
    </w:div>
    <w:div w:id="1373918717">
      <w:marLeft w:val="480"/>
      <w:marRight w:val="0"/>
      <w:marTop w:val="0"/>
      <w:marBottom w:val="0"/>
      <w:divBdr>
        <w:top w:val="none" w:sz="0" w:space="0" w:color="auto"/>
        <w:left w:val="none" w:sz="0" w:space="0" w:color="auto"/>
        <w:bottom w:val="none" w:sz="0" w:space="0" w:color="auto"/>
        <w:right w:val="none" w:sz="0" w:space="0" w:color="auto"/>
      </w:divBdr>
    </w:div>
    <w:div w:id="1374041582">
      <w:marLeft w:val="480"/>
      <w:marRight w:val="0"/>
      <w:marTop w:val="0"/>
      <w:marBottom w:val="0"/>
      <w:divBdr>
        <w:top w:val="none" w:sz="0" w:space="0" w:color="auto"/>
        <w:left w:val="none" w:sz="0" w:space="0" w:color="auto"/>
        <w:bottom w:val="none" w:sz="0" w:space="0" w:color="auto"/>
        <w:right w:val="none" w:sz="0" w:space="0" w:color="auto"/>
      </w:divBdr>
    </w:div>
    <w:div w:id="1374230624">
      <w:marLeft w:val="480"/>
      <w:marRight w:val="0"/>
      <w:marTop w:val="0"/>
      <w:marBottom w:val="0"/>
      <w:divBdr>
        <w:top w:val="none" w:sz="0" w:space="0" w:color="auto"/>
        <w:left w:val="none" w:sz="0" w:space="0" w:color="auto"/>
        <w:bottom w:val="none" w:sz="0" w:space="0" w:color="auto"/>
        <w:right w:val="none" w:sz="0" w:space="0" w:color="auto"/>
      </w:divBdr>
    </w:div>
    <w:div w:id="1375158910">
      <w:marLeft w:val="480"/>
      <w:marRight w:val="0"/>
      <w:marTop w:val="0"/>
      <w:marBottom w:val="0"/>
      <w:divBdr>
        <w:top w:val="none" w:sz="0" w:space="0" w:color="auto"/>
        <w:left w:val="none" w:sz="0" w:space="0" w:color="auto"/>
        <w:bottom w:val="none" w:sz="0" w:space="0" w:color="auto"/>
        <w:right w:val="none" w:sz="0" w:space="0" w:color="auto"/>
      </w:divBdr>
    </w:div>
    <w:div w:id="1375735203">
      <w:marLeft w:val="480"/>
      <w:marRight w:val="0"/>
      <w:marTop w:val="0"/>
      <w:marBottom w:val="0"/>
      <w:divBdr>
        <w:top w:val="none" w:sz="0" w:space="0" w:color="auto"/>
        <w:left w:val="none" w:sz="0" w:space="0" w:color="auto"/>
        <w:bottom w:val="none" w:sz="0" w:space="0" w:color="auto"/>
        <w:right w:val="none" w:sz="0" w:space="0" w:color="auto"/>
      </w:divBdr>
    </w:div>
    <w:div w:id="1375959642">
      <w:marLeft w:val="480"/>
      <w:marRight w:val="0"/>
      <w:marTop w:val="0"/>
      <w:marBottom w:val="0"/>
      <w:divBdr>
        <w:top w:val="none" w:sz="0" w:space="0" w:color="auto"/>
        <w:left w:val="none" w:sz="0" w:space="0" w:color="auto"/>
        <w:bottom w:val="none" w:sz="0" w:space="0" w:color="auto"/>
        <w:right w:val="none" w:sz="0" w:space="0" w:color="auto"/>
      </w:divBdr>
    </w:div>
    <w:div w:id="1376082737">
      <w:marLeft w:val="480"/>
      <w:marRight w:val="0"/>
      <w:marTop w:val="0"/>
      <w:marBottom w:val="0"/>
      <w:divBdr>
        <w:top w:val="none" w:sz="0" w:space="0" w:color="auto"/>
        <w:left w:val="none" w:sz="0" w:space="0" w:color="auto"/>
        <w:bottom w:val="none" w:sz="0" w:space="0" w:color="auto"/>
        <w:right w:val="none" w:sz="0" w:space="0" w:color="auto"/>
      </w:divBdr>
    </w:div>
    <w:div w:id="1376125582">
      <w:marLeft w:val="480"/>
      <w:marRight w:val="0"/>
      <w:marTop w:val="0"/>
      <w:marBottom w:val="0"/>
      <w:divBdr>
        <w:top w:val="none" w:sz="0" w:space="0" w:color="auto"/>
        <w:left w:val="none" w:sz="0" w:space="0" w:color="auto"/>
        <w:bottom w:val="none" w:sz="0" w:space="0" w:color="auto"/>
        <w:right w:val="none" w:sz="0" w:space="0" w:color="auto"/>
      </w:divBdr>
    </w:div>
    <w:div w:id="1376277858">
      <w:marLeft w:val="480"/>
      <w:marRight w:val="0"/>
      <w:marTop w:val="0"/>
      <w:marBottom w:val="0"/>
      <w:divBdr>
        <w:top w:val="none" w:sz="0" w:space="0" w:color="auto"/>
        <w:left w:val="none" w:sz="0" w:space="0" w:color="auto"/>
        <w:bottom w:val="none" w:sz="0" w:space="0" w:color="auto"/>
        <w:right w:val="none" w:sz="0" w:space="0" w:color="auto"/>
      </w:divBdr>
    </w:div>
    <w:div w:id="1376464626">
      <w:marLeft w:val="480"/>
      <w:marRight w:val="0"/>
      <w:marTop w:val="0"/>
      <w:marBottom w:val="0"/>
      <w:divBdr>
        <w:top w:val="none" w:sz="0" w:space="0" w:color="auto"/>
        <w:left w:val="none" w:sz="0" w:space="0" w:color="auto"/>
        <w:bottom w:val="none" w:sz="0" w:space="0" w:color="auto"/>
        <w:right w:val="none" w:sz="0" w:space="0" w:color="auto"/>
      </w:divBdr>
    </w:div>
    <w:div w:id="1376663518">
      <w:marLeft w:val="480"/>
      <w:marRight w:val="0"/>
      <w:marTop w:val="0"/>
      <w:marBottom w:val="0"/>
      <w:divBdr>
        <w:top w:val="none" w:sz="0" w:space="0" w:color="auto"/>
        <w:left w:val="none" w:sz="0" w:space="0" w:color="auto"/>
        <w:bottom w:val="none" w:sz="0" w:space="0" w:color="auto"/>
        <w:right w:val="none" w:sz="0" w:space="0" w:color="auto"/>
      </w:divBdr>
    </w:div>
    <w:div w:id="1376999755">
      <w:marLeft w:val="480"/>
      <w:marRight w:val="0"/>
      <w:marTop w:val="0"/>
      <w:marBottom w:val="0"/>
      <w:divBdr>
        <w:top w:val="none" w:sz="0" w:space="0" w:color="auto"/>
        <w:left w:val="none" w:sz="0" w:space="0" w:color="auto"/>
        <w:bottom w:val="none" w:sz="0" w:space="0" w:color="auto"/>
        <w:right w:val="none" w:sz="0" w:space="0" w:color="auto"/>
      </w:divBdr>
    </w:div>
    <w:div w:id="1377120358">
      <w:marLeft w:val="480"/>
      <w:marRight w:val="0"/>
      <w:marTop w:val="0"/>
      <w:marBottom w:val="0"/>
      <w:divBdr>
        <w:top w:val="none" w:sz="0" w:space="0" w:color="auto"/>
        <w:left w:val="none" w:sz="0" w:space="0" w:color="auto"/>
        <w:bottom w:val="none" w:sz="0" w:space="0" w:color="auto"/>
        <w:right w:val="none" w:sz="0" w:space="0" w:color="auto"/>
      </w:divBdr>
    </w:div>
    <w:div w:id="1377268940">
      <w:marLeft w:val="480"/>
      <w:marRight w:val="0"/>
      <w:marTop w:val="0"/>
      <w:marBottom w:val="0"/>
      <w:divBdr>
        <w:top w:val="none" w:sz="0" w:space="0" w:color="auto"/>
        <w:left w:val="none" w:sz="0" w:space="0" w:color="auto"/>
        <w:bottom w:val="none" w:sz="0" w:space="0" w:color="auto"/>
        <w:right w:val="none" w:sz="0" w:space="0" w:color="auto"/>
      </w:divBdr>
    </w:div>
    <w:div w:id="1377390772">
      <w:marLeft w:val="480"/>
      <w:marRight w:val="0"/>
      <w:marTop w:val="0"/>
      <w:marBottom w:val="0"/>
      <w:divBdr>
        <w:top w:val="none" w:sz="0" w:space="0" w:color="auto"/>
        <w:left w:val="none" w:sz="0" w:space="0" w:color="auto"/>
        <w:bottom w:val="none" w:sz="0" w:space="0" w:color="auto"/>
        <w:right w:val="none" w:sz="0" w:space="0" w:color="auto"/>
      </w:divBdr>
    </w:div>
    <w:div w:id="1377395469">
      <w:marLeft w:val="480"/>
      <w:marRight w:val="0"/>
      <w:marTop w:val="0"/>
      <w:marBottom w:val="0"/>
      <w:divBdr>
        <w:top w:val="none" w:sz="0" w:space="0" w:color="auto"/>
        <w:left w:val="none" w:sz="0" w:space="0" w:color="auto"/>
        <w:bottom w:val="none" w:sz="0" w:space="0" w:color="auto"/>
        <w:right w:val="none" w:sz="0" w:space="0" w:color="auto"/>
      </w:divBdr>
    </w:div>
    <w:div w:id="1377463944">
      <w:marLeft w:val="480"/>
      <w:marRight w:val="0"/>
      <w:marTop w:val="0"/>
      <w:marBottom w:val="0"/>
      <w:divBdr>
        <w:top w:val="none" w:sz="0" w:space="0" w:color="auto"/>
        <w:left w:val="none" w:sz="0" w:space="0" w:color="auto"/>
        <w:bottom w:val="none" w:sz="0" w:space="0" w:color="auto"/>
        <w:right w:val="none" w:sz="0" w:space="0" w:color="auto"/>
      </w:divBdr>
    </w:div>
    <w:div w:id="1377588087">
      <w:marLeft w:val="480"/>
      <w:marRight w:val="0"/>
      <w:marTop w:val="0"/>
      <w:marBottom w:val="0"/>
      <w:divBdr>
        <w:top w:val="none" w:sz="0" w:space="0" w:color="auto"/>
        <w:left w:val="none" w:sz="0" w:space="0" w:color="auto"/>
        <w:bottom w:val="none" w:sz="0" w:space="0" w:color="auto"/>
        <w:right w:val="none" w:sz="0" w:space="0" w:color="auto"/>
      </w:divBdr>
    </w:div>
    <w:div w:id="1377970071">
      <w:marLeft w:val="480"/>
      <w:marRight w:val="0"/>
      <w:marTop w:val="0"/>
      <w:marBottom w:val="0"/>
      <w:divBdr>
        <w:top w:val="none" w:sz="0" w:space="0" w:color="auto"/>
        <w:left w:val="none" w:sz="0" w:space="0" w:color="auto"/>
        <w:bottom w:val="none" w:sz="0" w:space="0" w:color="auto"/>
        <w:right w:val="none" w:sz="0" w:space="0" w:color="auto"/>
      </w:divBdr>
    </w:div>
    <w:div w:id="1377973424">
      <w:marLeft w:val="480"/>
      <w:marRight w:val="0"/>
      <w:marTop w:val="0"/>
      <w:marBottom w:val="0"/>
      <w:divBdr>
        <w:top w:val="none" w:sz="0" w:space="0" w:color="auto"/>
        <w:left w:val="none" w:sz="0" w:space="0" w:color="auto"/>
        <w:bottom w:val="none" w:sz="0" w:space="0" w:color="auto"/>
        <w:right w:val="none" w:sz="0" w:space="0" w:color="auto"/>
      </w:divBdr>
    </w:div>
    <w:div w:id="1378092479">
      <w:marLeft w:val="480"/>
      <w:marRight w:val="0"/>
      <w:marTop w:val="0"/>
      <w:marBottom w:val="0"/>
      <w:divBdr>
        <w:top w:val="none" w:sz="0" w:space="0" w:color="auto"/>
        <w:left w:val="none" w:sz="0" w:space="0" w:color="auto"/>
        <w:bottom w:val="none" w:sz="0" w:space="0" w:color="auto"/>
        <w:right w:val="none" w:sz="0" w:space="0" w:color="auto"/>
      </w:divBdr>
    </w:div>
    <w:div w:id="1378774971">
      <w:marLeft w:val="480"/>
      <w:marRight w:val="0"/>
      <w:marTop w:val="0"/>
      <w:marBottom w:val="0"/>
      <w:divBdr>
        <w:top w:val="none" w:sz="0" w:space="0" w:color="auto"/>
        <w:left w:val="none" w:sz="0" w:space="0" w:color="auto"/>
        <w:bottom w:val="none" w:sz="0" w:space="0" w:color="auto"/>
        <w:right w:val="none" w:sz="0" w:space="0" w:color="auto"/>
      </w:divBdr>
    </w:div>
    <w:div w:id="1378897984">
      <w:marLeft w:val="480"/>
      <w:marRight w:val="0"/>
      <w:marTop w:val="0"/>
      <w:marBottom w:val="0"/>
      <w:divBdr>
        <w:top w:val="none" w:sz="0" w:space="0" w:color="auto"/>
        <w:left w:val="none" w:sz="0" w:space="0" w:color="auto"/>
        <w:bottom w:val="none" w:sz="0" w:space="0" w:color="auto"/>
        <w:right w:val="none" w:sz="0" w:space="0" w:color="auto"/>
      </w:divBdr>
    </w:div>
    <w:div w:id="1378965848">
      <w:marLeft w:val="480"/>
      <w:marRight w:val="0"/>
      <w:marTop w:val="0"/>
      <w:marBottom w:val="0"/>
      <w:divBdr>
        <w:top w:val="none" w:sz="0" w:space="0" w:color="auto"/>
        <w:left w:val="none" w:sz="0" w:space="0" w:color="auto"/>
        <w:bottom w:val="none" w:sz="0" w:space="0" w:color="auto"/>
        <w:right w:val="none" w:sz="0" w:space="0" w:color="auto"/>
      </w:divBdr>
    </w:div>
    <w:div w:id="1378966117">
      <w:marLeft w:val="480"/>
      <w:marRight w:val="0"/>
      <w:marTop w:val="0"/>
      <w:marBottom w:val="0"/>
      <w:divBdr>
        <w:top w:val="none" w:sz="0" w:space="0" w:color="auto"/>
        <w:left w:val="none" w:sz="0" w:space="0" w:color="auto"/>
        <w:bottom w:val="none" w:sz="0" w:space="0" w:color="auto"/>
        <w:right w:val="none" w:sz="0" w:space="0" w:color="auto"/>
      </w:divBdr>
    </w:div>
    <w:div w:id="1379282185">
      <w:marLeft w:val="480"/>
      <w:marRight w:val="0"/>
      <w:marTop w:val="0"/>
      <w:marBottom w:val="0"/>
      <w:divBdr>
        <w:top w:val="none" w:sz="0" w:space="0" w:color="auto"/>
        <w:left w:val="none" w:sz="0" w:space="0" w:color="auto"/>
        <w:bottom w:val="none" w:sz="0" w:space="0" w:color="auto"/>
        <w:right w:val="none" w:sz="0" w:space="0" w:color="auto"/>
      </w:divBdr>
    </w:div>
    <w:div w:id="1379285597">
      <w:marLeft w:val="480"/>
      <w:marRight w:val="0"/>
      <w:marTop w:val="0"/>
      <w:marBottom w:val="0"/>
      <w:divBdr>
        <w:top w:val="none" w:sz="0" w:space="0" w:color="auto"/>
        <w:left w:val="none" w:sz="0" w:space="0" w:color="auto"/>
        <w:bottom w:val="none" w:sz="0" w:space="0" w:color="auto"/>
        <w:right w:val="none" w:sz="0" w:space="0" w:color="auto"/>
      </w:divBdr>
    </w:div>
    <w:div w:id="1379823199">
      <w:marLeft w:val="480"/>
      <w:marRight w:val="0"/>
      <w:marTop w:val="0"/>
      <w:marBottom w:val="0"/>
      <w:divBdr>
        <w:top w:val="none" w:sz="0" w:space="0" w:color="auto"/>
        <w:left w:val="none" w:sz="0" w:space="0" w:color="auto"/>
        <w:bottom w:val="none" w:sz="0" w:space="0" w:color="auto"/>
        <w:right w:val="none" w:sz="0" w:space="0" w:color="auto"/>
      </w:divBdr>
    </w:div>
    <w:div w:id="1379891387">
      <w:marLeft w:val="480"/>
      <w:marRight w:val="0"/>
      <w:marTop w:val="0"/>
      <w:marBottom w:val="0"/>
      <w:divBdr>
        <w:top w:val="none" w:sz="0" w:space="0" w:color="auto"/>
        <w:left w:val="none" w:sz="0" w:space="0" w:color="auto"/>
        <w:bottom w:val="none" w:sz="0" w:space="0" w:color="auto"/>
        <w:right w:val="none" w:sz="0" w:space="0" w:color="auto"/>
      </w:divBdr>
    </w:div>
    <w:div w:id="1380088963">
      <w:marLeft w:val="480"/>
      <w:marRight w:val="0"/>
      <w:marTop w:val="0"/>
      <w:marBottom w:val="0"/>
      <w:divBdr>
        <w:top w:val="none" w:sz="0" w:space="0" w:color="auto"/>
        <w:left w:val="none" w:sz="0" w:space="0" w:color="auto"/>
        <w:bottom w:val="none" w:sz="0" w:space="0" w:color="auto"/>
        <w:right w:val="none" w:sz="0" w:space="0" w:color="auto"/>
      </w:divBdr>
    </w:div>
    <w:div w:id="1380200941">
      <w:marLeft w:val="480"/>
      <w:marRight w:val="0"/>
      <w:marTop w:val="0"/>
      <w:marBottom w:val="0"/>
      <w:divBdr>
        <w:top w:val="none" w:sz="0" w:space="0" w:color="auto"/>
        <w:left w:val="none" w:sz="0" w:space="0" w:color="auto"/>
        <w:bottom w:val="none" w:sz="0" w:space="0" w:color="auto"/>
        <w:right w:val="none" w:sz="0" w:space="0" w:color="auto"/>
      </w:divBdr>
    </w:div>
    <w:div w:id="1380400740">
      <w:marLeft w:val="480"/>
      <w:marRight w:val="0"/>
      <w:marTop w:val="0"/>
      <w:marBottom w:val="0"/>
      <w:divBdr>
        <w:top w:val="none" w:sz="0" w:space="0" w:color="auto"/>
        <w:left w:val="none" w:sz="0" w:space="0" w:color="auto"/>
        <w:bottom w:val="none" w:sz="0" w:space="0" w:color="auto"/>
        <w:right w:val="none" w:sz="0" w:space="0" w:color="auto"/>
      </w:divBdr>
    </w:div>
    <w:div w:id="1380787479">
      <w:marLeft w:val="480"/>
      <w:marRight w:val="0"/>
      <w:marTop w:val="0"/>
      <w:marBottom w:val="0"/>
      <w:divBdr>
        <w:top w:val="none" w:sz="0" w:space="0" w:color="auto"/>
        <w:left w:val="none" w:sz="0" w:space="0" w:color="auto"/>
        <w:bottom w:val="none" w:sz="0" w:space="0" w:color="auto"/>
        <w:right w:val="none" w:sz="0" w:space="0" w:color="auto"/>
      </w:divBdr>
    </w:div>
    <w:div w:id="1381125080">
      <w:marLeft w:val="480"/>
      <w:marRight w:val="0"/>
      <w:marTop w:val="0"/>
      <w:marBottom w:val="0"/>
      <w:divBdr>
        <w:top w:val="none" w:sz="0" w:space="0" w:color="auto"/>
        <w:left w:val="none" w:sz="0" w:space="0" w:color="auto"/>
        <w:bottom w:val="none" w:sz="0" w:space="0" w:color="auto"/>
        <w:right w:val="none" w:sz="0" w:space="0" w:color="auto"/>
      </w:divBdr>
    </w:div>
    <w:div w:id="1381129083">
      <w:marLeft w:val="480"/>
      <w:marRight w:val="0"/>
      <w:marTop w:val="0"/>
      <w:marBottom w:val="0"/>
      <w:divBdr>
        <w:top w:val="none" w:sz="0" w:space="0" w:color="auto"/>
        <w:left w:val="none" w:sz="0" w:space="0" w:color="auto"/>
        <w:bottom w:val="none" w:sz="0" w:space="0" w:color="auto"/>
        <w:right w:val="none" w:sz="0" w:space="0" w:color="auto"/>
      </w:divBdr>
    </w:div>
    <w:div w:id="1381368889">
      <w:marLeft w:val="480"/>
      <w:marRight w:val="0"/>
      <w:marTop w:val="0"/>
      <w:marBottom w:val="0"/>
      <w:divBdr>
        <w:top w:val="none" w:sz="0" w:space="0" w:color="auto"/>
        <w:left w:val="none" w:sz="0" w:space="0" w:color="auto"/>
        <w:bottom w:val="none" w:sz="0" w:space="0" w:color="auto"/>
        <w:right w:val="none" w:sz="0" w:space="0" w:color="auto"/>
      </w:divBdr>
    </w:div>
    <w:div w:id="1381511659">
      <w:marLeft w:val="480"/>
      <w:marRight w:val="0"/>
      <w:marTop w:val="0"/>
      <w:marBottom w:val="0"/>
      <w:divBdr>
        <w:top w:val="none" w:sz="0" w:space="0" w:color="auto"/>
        <w:left w:val="none" w:sz="0" w:space="0" w:color="auto"/>
        <w:bottom w:val="none" w:sz="0" w:space="0" w:color="auto"/>
        <w:right w:val="none" w:sz="0" w:space="0" w:color="auto"/>
      </w:divBdr>
    </w:div>
    <w:div w:id="1381629987">
      <w:marLeft w:val="480"/>
      <w:marRight w:val="0"/>
      <w:marTop w:val="0"/>
      <w:marBottom w:val="0"/>
      <w:divBdr>
        <w:top w:val="none" w:sz="0" w:space="0" w:color="auto"/>
        <w:left w:val="none" w:sz="0" w:space="0" w:color="auto"/>
        <w:bottom w:val="none" w:sz="0" w:space="0" w:color="auto"/>
        <w:right w:val="none" w:sz="0" w:space="0" w:color="auto"/>
      </w:divBdr>
    </w:div>
    <w:div w:id="1382362004">
      <w:marLeft w:val="480"/>
      <w:marRight w:val="0"/>
      <w:marTop w:val="0"/>
      <w:marBottom w:val="0"/>
      <w:divBdr>
        <w:top w:val="none" w:sz="0" w:space="0" w:color="auto"/>
        <w:left w:val="none" w:sz="0" w:space="0" w:color="auto"/>
        <w:bottom w:val="none" w:sz="0" w:space="0" w:color="auto"/>
        <w:right w:val="none" w:sz="0" w:space="0" w:color="auto"/>
      </w:divBdr>
    </w:div>
    <w:div w:id="1383603099">
      <w:marLeft w:val="480"/>
      <w:marRight w:val="0"/>
      <w:marTop w:val="0"/>
      <w:marBottom w:val="0"/>
      <w:divBdr>
        <w:top w:val="none" w:sz="0" w:space="0" w:color="auto"/>
        <w:left w:val="none" w:sz="0" w:space="0" w:color="auto"/>
        <w:bottom w:val="none" w:sz="0" w:space="0" w:color="auto"/>
        <w:right w:val="none" w:sz="0" w:space="0" w:color="auto"/>
      </w:divBdr>
    </w:div>
    <w:div w:id="1383869624">
      <w:marLeft w:val="480"/>
      <w:marRight w:val="0"/>
      <w:marTop w:val="0"/>
      <w:marBottom w:val="0"/>
      <w:divBdr>
        <w:top w:val="none" w:sz="0" w:space="0" w:color="auto"/>
        <w:left w:val="none" w:sz="0" w:space="0" w:color="auto"/>
        <w:bottom w:val="none" w:sz="0" w:space="0" w:color="auto"/>
        <w:right w:val="none" w:sz="0" w:space="0" w:color="auto"/>
      </w:divBdr>
    </w:div>
    <w:div w:id="1384448266">
      <w:marLeft w:val="480"/>
      <w:marRight w:val="0"/>
      <w:marTop w:val="0"/>
      <w:marBottom w:val="0"/>
      <w:divBdr>
        <w:top w:val="none" w:sz="0" w:space="0" w:color="auto"/>
        <w:left w:val="none" w:sz="0" w:space="0" w:color="auto"/>
        <w:bottom w:val="none" w:sz="0" w:space="0" w:color="auto"/>
        <w:right w:val="none" w:sz="0" w:space="0" w:color="auto"/>
      </w:divBdr>
    </w:div>
    <w:div w:id="1384452592">
      <w:marLeft w:val="480"/>
      <w:marRight w:val="0"/>
      <w:marTop w:val="0"/>
      <w:marBottom w:val="0"/>
      <w:divBdr>
        <w:top w:val="none" w:sz="0" w:space="0" w:color="auto"/>
        <w:left w:val="none" w:sz="0" w:space="0" w:color="auto"/>
        <w:bottom w:val="none" w:sz="0" w:space="0" w:color="auto"/>
        <w:right w:val="none" w:sz="0" w:space="0" w:color="auto"/>
      </w:divBdr>
    </w:div>
    <w:div w:id="1384522345">
      <w:marLeft w:val="480"/>
      <w:marRight w:val="0"/>
      <w:marTop w:val="0"/>
      <w:marBottom w:val="0"/>
      <w:divBdr>
        <w:top w:val="none" w:sz="0" w:space="0" w:color="auto"/>
        <w:left w:val="none" w:sz="0" w:space="0" w:color="auto"/>
        <w:bottom w:val="none" w:sz="0" w:space="0" w:color="auto"/>
        <w:right w:val="none" w:sz="0" w:space="0" w:color="auto"/>
      </w:divBdr>
    </w:div>
    <w:div w:id="1385711318">
      <w:marLeft w:val="480"/>
      <w:marRight w:val="0"/>
      <w:marTop w:val="0"/>
      <w:marBottom w:val="0"/>
      <w:divBdr>
        <w:top w:val="none" w:sz="0" w:space="0" w:color="auto"/>
        <w:left w:val="none" w:sz="0" w:space="0" w:color="auto"/>
        <w:bottom w:val="none" w:sz="0" w:space="0" w:color="auto"/>
        <w:right w:val="none" w:sz="0" w:space="0" w:color="auto"/>
      </w:divBdr>
    </w:div>
    <w:div w:id="1386178382">
      <w:marLeft w:val="480"/>
      <w:marRight w:val="0"/>
      <w:marTop w:val="0"/>
      <w:marBottom w:val="0"/>
      <w:divBdr>
        <w:top w:val="none" w:sz="0" w:space="0" w:color="auto"/>
        <w:left w:val="none" w:sz="0" w:space="0" w:color="auto"/>
        <w:bottom w:val="none" w:sz="0" w:space="0" w:color="auto"/>
        <w:right w:val="none" w:sz="0" w:space="0" w:color="auto"/>
      </w:divBdr>
    </w:div>
    <w:div w:id="1386416736">
      <w:marLeft w:val="480"/>
      <w:marRight w:val="0"/>
      <w:marTop w:val="0"/>
      <w:marBottom w:val="0"/>
      <w:divBdr>
        <w:top w:val="none" w:sz="0" w:space="0" w:color="auto"/>
        <w:left w:val="none" w:sz="0" w:space="0" w:color="auto"/>
        <w:bottom w:val="none" w:sz="0" w:space="0" w:color="auto"/>
        <w:right w:val="none" w:sz="0" w:space="0" w:color="auto"/>
      </w:divBdr>
    </w:div>
    <w:div w:id="1386444416">
      <w:marLeft w:val="480"/>
      <w:marRight w:val="0"/>
      <w:marTop w:val="0"/>
      <w:marBottom w:val="0"/>
      <w:divBdr>
        <w:top w:val="none" w:sz="0" w:space="0" w:color="auto"/>
        <w:left w:val="none" w:sz="0" w:space="0" w:color="auto"/>
        <w:bottom w:val="none" w:sz="0" w:space="0" w:color="auto"/>
        <w:right w:val="none" w:sz="0" w:space="0" w:color="auto"/>
      </w:divBdr>
    </w:div>
    <w:div w:id="1386488286">
      <w:marLeft w:val="480"/>
      <w:marRight w:val="0"/>
      <w:marTop w:val="0"/>
      <w:marBottom w:val="0"/>
      <w:divBdr>
        <w:top w:val="none" w:sz="0" w:space="0" w:color="auto"/>
        <w:left w:val="none" w:sz="0" w:space="0" w:color="auto"/>
        <w:bottom w:val="none" w:sz="0" w:space="0" w:color="auto"/>
        <w:right w:val="none" w:sz="0" w:space="0" w:color="auto"/>
      </w:divBdr>
    </w:div>
    <w:div w:id="1386567139">
      <w:marLeft w:val="480"/>
      <w:marRight w:val="0"/>
      <w:marTop w:val="0"/>
      <w:marBottom w:val="0"/>
      <w:divBdr>
        <w:top w:val="none" w:sz="0" w:space="0" w:color="auto"/>
        <w:left w:val="none" w:sz="0" w:space="0" w:color="auto"/>
        <w:bottom w:val="none" w:sz="0" w:space="0" w:color="auto"/>
        <w:right w:val="none" w:sz="0" w:space="0" w:color="auto"/>
      </w:divBdr>
    </w:div>
    <w:div w:id="1386950452">
      <w:marLeft w:val="480"/>
      <w:marRight w:val="0"/>
      <w:marTop w:val="0"/>
      <w:marBottom w:val="0"/>
      <w:divBdr>
        <w:top w:val="none" w:sz="0" w:space="0" w:color="auto"/>
        <w:left w:val="none" w:sz="0" w:space="0" w:color="auto"/>
        <w:bottom w:val="none" w:sz="0" w:space="0" w:color="auto"/>
        <w:right w:val="none" w:sz="0" w:space="0" w:color="auto"/>
      </w:divBdr>
    </w:div>
    <w:div w:id="1387148279">
      <w:marLeft w:val="480"/>
      <w:marRight w:val="0"/>
      <w:marTop w:val="0"/>
      <w:marBottom w:val="0"/>
      <w:divBdr>
        <w:top w:val="none" w:sz="0" w:space="0" w:color="auto"/>
        <w:left w:val="none" w:sz="0" w:space="0" w:color="auto"/>
        <w:bottom w:val="none" w:sz="0" w:space="0" w:color="auto"/>
        <w:right w:val="none" w:sz="0" w:space="0" w:color="auto"/>
      </w:divBdr>
    </w:div>
    <w:div w:id="1387295879">
      <w:marLeft w:val="480"/>
      <w:marRight w:val="0"/>
      <w:marTop w:val="0"/>
      <w:marBottom w:val="0"/>
      <w:divBdr>
        <w:top w:val="none" w:sz="0" w:space="0" w:color="auto"/>
        <w:left w:val="none" w:sz="0" w:space="0" w:color="auto"/>
        <w:bottom w:val="none" w:sz="0" w:space="0" w:color="auto"/>
        <w:right w:val="none" w:sz="0" w:space="0" w:color="auto"/>
      </w:divBdr>
    </w:div>
    <w:div w:id="1387489521">
      <w:marLeft w:val="480"/>
      <w:marRight w:val="0"/>
      <w:marTop w:val="0"/>
      <w:marBottom w:val="0"/>
      <w:divBdr>
        <w:top w:val="none" w:sz="0" w:space="0" w:color="auto"/>
        <w:left w:val="none" w:sz="0" w:space="0" w:color="auto"/>
        <w:bottom w:val="none" w:sz="0" w:space="0" w:color="auto"/>
        <w:right w:val="none" w:sz="0" w:space="0" w:color="auto"/>
      </w:divBdr>
    </w:div>
    <w:div w:id="1388186224">
      <w:marLeft w:val="480"/>
      <w:marRight w:val="0"/>
      <w:marTop w:val="0"/>
      <w:marBottom w:val="0"/>
      <w:divBdr>
        <w:top w:val="none" w:sz="0" w:space="0" w:color="auto"/>
        <w:left w:val="none" w:sz="0" w:space="0" w:color="auto"/>
        <w:bottom w:val="none" w:sz="0" w:space="0" w:color="auto"/>
        <w:right w:val="none" w:sz="0" w:space="0" w:color="auto"/>
      </w:divBdr>
    </w:div>
    <w:div w:id="1388189738">
      <w:marLeft w:val="480"/>
      <w:marRight w:val="0"/>
      <w:marTop w:val="0"/>
      <w:marBottom w:val="0"/>
      <w:divBdr>
        <w:top w:val="none" w:sz="0" w:space="0" w:color="auto"/>
        <w:left w:val="none" w:sz="0" w:space="0" w:color="auto"/>
        <w:bottom w:val="none" w:sz="0" w:space="0" w:color="auto"/>
        <w:right w:val="none" w:sz="0" w:space="0" w:color="auto"/>
      </w:divBdr>
    </w:div>
    <w:div w:id="1388845158">
      <w:marLeft w:val="480"/>
      <w:marRight w:val="0"/>
      <w:marTop w:val="0"/>
      <w:marBottom w:val="0"/>
      <w:divBdr>
        <w:top w:val="none" w:sz="0" w:space="0" w:color="auto"/>
        <w:left w:val="none" w:sz="0" w:space="0" w:color="auto"/>
        <w:bottom w:val="none" w:sz="0" w:space="0" w:color="auto"/>
        <w:right w:val="none" w:sz="0" w:space="0" w:color="auto"/>
      </w:divBdr>
    </w:div>
    <w:div w:id="1388921480">
      <w:marLeft w:val="480"/>
      <w:marRight w:val="0"/>
      <w:marTop w:val="0"/>
      <w:marBottom w:val="0"/>
      <w:divBdr>
        <w:top w:val="none" w:sz="0" w:space="0" w:color="auto"/>
        <w:left w:val="none" w:sz="0" w:space="0" w:color="auto"/>
        <w:bottom w:val="none" w:sz="0" w:space="0" w:color="auto"/>
        <w:right w:val="none" w:sz="0" w:space="0" w:color="auto"/>
      </w:divBdr>
    </w:div>
    <w:div w:id="1389106158">
      <w:marLeft w:val="480"/>
      <w:marRight w:val="0"/>
      <w:marTop w:val="0"/>
      <w:marBottom w:val="0"/>
      <w:divBdr>
        <w:top w:val="none" w:sz="0" w:space="0" w:color="auto"/>
        <w:left w:val="none" w:sz="0" w:space="0" w:color="auto"/>
        <w:bottom w:val="none" w:sz="0" w:space="0" w:color="auto"/>
        <w:right w:val="none" w:sz="0" w:space="0" w:color="auto"/>
      </w:divBdr>
    </w:div>
    <w:div w:id="1389572037">
      <w:marLeft w:val="480"/>
      <w:marRight w:val="0"/>
      <w:marTop w:val="0"/>
      <w:marBottom w:val="0"/>
      <w:divBdr>
        <w:top w:val="none" w:sz="0" w:space="0" w:color="auto"/>
        <w:left w:val="none" w:sz="0" w:space="0" w:color="auto"/>
        <w:bottom w:val="none" w:sz="0" w:space="0" w:color="auto"/>
        <w:right w:val="none" w:sz="0" w:space="0" w:color="auto"/>
      </w:divBdr>
    </w:div>
    <w:div w:id="1389760625">
      <w:marLeft w:val="480"/>
      <w:marRight w:val="0"/>
      <w:marTop w:val="0"/>
      <w:marBottom w:val="0"/>
      <w:divBdr>
        <w:top w:val="none" w:sz="0" w:space="0" w:color="auto"/>
        <w:left w:val="none" w:sz="0" w:space="0" w:color="auto"/>
        <w:bottom w:val="none" w:sz="0" w:space="0" w:color="auto"/>
        <w:right w:val="none" w:sz="0" w:space="0" w:color="auto"/>
      </w:divBdr>
    </w:div>
    <w:div w:id="1390300142">
      <w:marLeft w:val="480"/>
      <w:marRight w:val="0"/>
      <w:marTop w:val="0"/>
      <w:marBottom w:val="0"/>
      <w:divBdr>
        <w:top w:val="none" w:sz="0" w:space="0" w:color="auto"/>
        <w:left w:val="none" w:sz="0" w:space="0" w:color="auto"/>
        <w:bottom w:val="none" w:sz="0" w:space="0" w:color="auto"/>
        <w:right w:val="none" w:sz="0" w:space="0" w:color="auto"/>
      </w:divBdr>
    </w:div>
    <w:div w:id="1390494487">
      <w:marLeft w:val="480"/>
      <w:marRight w:val="0"/>
      <w:marTop w:val="0"/>
      <w:marBottom w:val="0"/>
      <w:divBdr>
        <w:top w:val="none" w:sz="0" w:space="0" w:color="auto"/>
        <w:left w:val="none" w:sz="0" w:space="0" w:color="auto"/>
        <w:bottom w:val="none" w:sz="0" w:space="0" w:color="auto"/>
        <w:right w:val="none" w:sz="0" w:space="0" w:color="auto"/>
      </w:divBdr>
    </w:div>
    <w:div w:id="1390569165">
      <w:marLeft w:val="480"/>
      <w:marRight w:val="0"/>
      <w:marTop w:val="0"/>
      <w:marBottom w:val="0"/>
      <w:divBdr>
        <w:top w:val="none" w:sz="0" w:space="0" w:color="auto"/>
        <w:left w:val="none" w:sz="0" w:space="0" w:color="auto"/>
        <w:bottom w:val="none" w:sz="0" w:space="0" w:color="auto"/>
        <w:right w:val="none" w:sz="0" w:space="0" w:color="auto"/>
      </w:divBdr>
    </w:div>
    <w:div w:id="1390610975">
      <w:marLeft w:val="480"/>
      <w:marRight w:val="0"/>
      <w:marTop w:val="0"/>
      <w:marBottom w:val="0"/>
      <w:divBdr>
        <w:top w:val="none" w:sz="0" w:space="0" w:color="auto"/>
        <w:left w:val="none" w:sz="0" w:space="0" w:color="auto"/>
        <w:bottom w:val="none" w:sz="0" w:space="0" w:color="auto"/>
        <w:right w:val="none" w:sz="0" w:space="0" w:color="auto"/>
      </w:divBdr>
    </w:div>
    <w:div w:id="1391004170">
      <w:marLeft w:val="480"/>
      <w:marRight w:val="0"/>
      <w:marTop w:val="0"/>
      <w:marBottom w:val="0"/>
      <w:divBdr>
        <w:top w:val="none" w:sz="0" w:space="0" w:color="auto"/>
        <w:left w:val="none" w:sz="0" w:space="0" w:color="auto"/>
        <w:bottom w:val="none" w:sz="0" w:space="0" w:color="auto"/>
        <w:right w:val="none" w:sz="0" w:space="0" w:color="auto"/>
      </w:divBdr>
    </w:div>
    <w:div w:id="1391229603">
      <w:marLeft w:val="480"/>
      <w:marRight w:val="0"/>
      <w:marTop w:val="0"/>
      <w:marBottom w:val="0"/>
      <w:divBdr>
        <w:top w:val="none" w:sz="0" w:space="0" w:color="auto"/>
        <w:left w:val="none" w:sz="0" w:space="0" w:color="auto"/>
        <w:bottom w:val="none" w:sz="0" w:space="0" w:color="auto"/>
        <w:right w:val="none" w:sz="0" w:space="0" w:color="auto"/>
      </w:divBdr>
    </w:div>
    <w:div w:id="1391339792">
      <w:marLeft w:val="480"/>
      <w:marRight w:val="0"/>
      <w:marTop w:val="0"/>
      <w:marBottom w:val="0"/>
      <w:divBdr>
        <w:top w:val="none" w:sz="0" w:space="0" w:color="auto"/>
        <w:left w:val="none" w:sz="0" w:space="0" w:color="auto"/>
        <w:bottom w:val="none" w:sz="0" w:space="0" w:color="auto"/>
        <w:right w:val="none" w:sz="0" w:space="0" w:color="auto"/>
      </w:divBdr>
    </w:div>
    <w:div w:id="1391613953">
      <w:marLeft w:val="480"/>
      <w:marRight w:val="0"/>
      <w:marTop w:val="0"/>
      <w:marBottom w:val="0"/>
      <w:divBdr>
        <w:top w:val="none" w:sz="0" w:space="0" w:color="auto"/>
        <w:left w:val="none" w:sz="0" w:space="0" w:color="auto"/>
        <w:bottom w:val="none" w:sz="0" w:space="0" w:color="auto"/>
        <w:right w:val="none" w:sz="0" w:space="0" w:color="auto"/>
      </w:divBdr>
    </w:div>
    <w:div w:id="1391684172">
      <w:marLeft w:val="480"/>
      <w:marRight w:val="0"/>
      <w:marTop w:val="0"/>
      <w:marBottom w:val="0"/>
      <w:divBdr>
        <w:top w:val="none" w:sz="0" w:space="0" w:color="auto"/>
        <w:left w:val="none" w:sz="0" w:space="0" w:color="auto"/>
        <w:bottom w:val="none" w:sz="0" w:space="0" w:color="auto"/>
        <w:right w:val="none" w:sz="0" w:space="0" w:color="auto"/>
      </w:divBdr>
    </w:div>
    <w:div w:id="1392078762">
      <w:marLeft w:val="480"/>
      <w:marRight w:val="0"/>
      <w:marTop w:val="0"/>
      <w:marBottom w:val="0"/>
      <w:divBdr>
        <w:top w:val="none" w:sz="0" w:space="0" w:color="auto"/>
        <w:left w:val="none" w:sz="0" w:space="0" w:color="auto"/>
        <w:bottom w:val="none" w:sz="0" w:space="0" w:color="auto"/>
        <w:right w:val="none" w:sz="0" w:space="0" w:color="auto"/>
      </w:divBdr>
    </w:div>
    <w:div w:id="1392265970">
      <w:marLeft w:val="480"/>
      <w:marRight w:val="0"/>
      <w:marTop w:val="0"/>
      <w:marBottom w:val="0"/>
      <w:divBdr>
        <w:top w:val="none" w:sz="0" w:space="0" w:color="auto"/>
        <w:left w:val="none" w:sz="0" w:space="0" w:color="auto"/>
        <w:bottom w:val="none" w:sz="0" w:space="0" w:color="auto"/>
        <w:right w:val="none" w:sz="0" w:space="0" w:color="auto"/>
      </w:divBdr>
    </w:div>
    <w:div w:id="1392344850">
      <w:marLeft w:val="480"/>
      <w:marRight w:val="0"/>
      <w:marTop w:val="0"/>
      <w:marBottom w:val="0"/>
      <w:divBdr>
        <w:top w:val="none" w:sz="0" w:space="0" w:color="auto"/>
        <w:left w:val="none" w:sz="0" w:space="0" w:color="auto"/>
        <w:bottom w:val="none" w:sz="0" w:space="0" w:color="auto"/>
        <w:right w:val="none" w:sz="0" w:space="0" w:color="auto"/>
      </w:divBdr>
    </w:div>
    <w:div w:id="1392383065">
      <w:marLeft w:val="480"/>
      <w:marRight w:val="0"/>
      <w:marTop w:val="0"/>
      <w:marBottom w:val="0"/>
      <w:divBdr>
        <w:top w:val="none" w:sz="0" w:space="0" w:color="auto"/>
        <w:left w:val="none" w:sz="0" w:space="0" w:color="auto"/>
        <w:bottom w:val="none" w:sz="0" w:space="0" w:color="auto"/>
        <w:right w:val="none" w:sz="0" w:space="0" w:color="auto"/>
      </w:divBdr>
    </w:div>
    <w:div w:id="1392734452">
      <w:marLeft w:val="480"/>
      <w:marRight w:val="0"/>
      <w:marTop w:val="0"/>
      <w:marBottom w:val="0"/>
      <w:divBdr>
        <w:top w:val="none" w:sz="0" w:space="0" w:color="auto"/>
        <w:left w:val="none" w:sz="0" w:space="0" w:color="auto"/>
        <w:bottom w:val="none" w:sz="0" w:space="0" w:color="auto"/>
        <w:right w:val="none" w:sz="0" w:space="0" w:color="auto"/>
      </w:divBdr>
    </w:div>
    <w:div w:id="1392969973">
      <w:marLeft w:val="480"/>
      <w:marRight w:val="0"/>
      <w:marTop w:val="0"/>
      <w:marBottom w:val="0"/>
      <w:divBdr>
        <w:top w:val="none" w:sz="0" w:space="0" w:color="auto"/>
        <w:left w:val="none" w:sz="0" w:space="0" w:color="auto"/>
        <w:bottom w:val="none" w:sz="0" w:space="0" w:color="auto"/>
        <w:right w:val="none" w:sz="0" w:space="0" w:color="auto"/>
      </w:divBdr>
    </w:div>
    <w:div w:id="1393697502">
      <w:marLeft w:val="480"/>
      <w:marRight w:val="0"/>
      <w:marTop w:val="0"/>
      <w:marBottom w:val="0"/>
      <w:divBdr>
        <w:top w:val="none" w:sz="0" w:space="0" w:color="auto"/>
        <w:left w:val="none" w:sz="0" w:space="0" w:color="auto"/>
        <w:bottom w:val="none" w:sz="0" w:space="0" w:color="auto"/>
        <w:right w:val="none" w:sz="0" w:space="0" w:color="auto"/>
      </w:divBdr>
    </w:div>
    <w:div w:id="1393769387">
      <w:marLeft w:val="480"/>
      <w:marRight w:val="0"/>
      <w:marTop w:val="0"/>
      <w:marBottom w:val="0"/>
      <w:divBdr>
        <w:top w:val="none" w:sz="0" w:space="0" w:color="auto"/>
        <w:left w:val="none" w:sz="0" w:space="0" w:color="auto"/>
        <w:bottom w:val="none" w:sz="0" w:space="0" w:color="auto"/>
        <w:right w:val="none" w:sz="0" w:space="0" w:color="auto"/>
      </w:divBdr>
    </w:div>
    <w:div w:id="1394043862">
      <w:marLeft w:val="480"/>
      <w:marRight w:val="0"/>
      <w:marTop w:val="0"/>
      <w:marBottom w:val="0"/>
      <w:divBdr>
        <w:top w:val="none" w:sz="0" w:space="0" w:color="auto"/>
        <w:left w:val="none" w:sz="0" w:space="0" w:color="auto"/>
        <w:bottom w:val="none" w:sz="0" w:space="0" w:color="auto"/>
        <w:right w:val="none" w:sz="0" w:space="0" w:color="auto"/>
      </w:divBdr>
    </w:div>
    <w:div w:id="1394083752">
      <w:marLeft w:val="480"/>
      <w:marRight w:val="0"/>
      <w:marTop w:val="0"/>
      <w:marBottom w:val="0"/>
      <w:divBdr>
        <w:top w:val="none" w:sz="0" w:space="0" w:color="auto"/>
        <w:left w:val="none" w:sz="0" w:space="0" w:color="auto"/>
        <w:bottom w:val="none" w:sz="0" w:space="0" w:color="auto"/>
        <w:right w:val="none" w:sz="0" w:space="0" w:color="auto"/>
      </w:divBdr>
    </w:div>
    <w:div w:id="1394114474">
      <w:marLeft w:val="480"/>
      <w:marRight w:val="0"/>
      <w:marTop w:val="0"/>
      <w:marBottom w:val="0"/>
      <w:divBdr>
        <w:top w:val="none" w:sz="0" w:space="0" w:color="auto"/>
        <w:left w:val="none" w:sz="0" w:space="0" w:color="auto"/>
        <w:bottom w:val="none" w:sz="0" w:space="0" w:color="auto"/>
        <w:right w:val="none" w:sz="0" w:space="0" w:color="auto"/>
      </w:divBdr>
    </w:div>
    <w:div w:id="1394885754">
      <w:marLeft w:val="480"/>
      <w:marRight w:val="0"/>
      <w:marTop w:val="0"/>
      <w:marBottom w:val="0"/>
      <w:divBdr>
        <w:top w:val="none" w:sz="0" w:space="0" w:color="auto"/>
        <w:left w:val="none" w:sz="0" w:space="0" w:color="auto"/>
        <w:bottom w:val="none" w:sz="0" w:space="0" w:color="auto"/>
        <w:right w:val="none" w:sz="0" w:space="0" w:color="auto"/>
      </w:divBdr>
    </w:div>
    <w:div w:id="1394891951">
      <w:marLeft w:val="480"/>
      <w:marRight w:val="0"/>
      <w:marTop w:val="0"/>
      <w:marBottom w:val="0"/>
      <w:divBdr>
        <w:top w:val="none" w:sz="0" w:space="0" w:color="auto"/>
        <w:left w:val="none" w:sz="0" w:space="0" w:color="auto"/>
        <w:bottom w:val="none" w:sz="0" w:space="0" w:color="auto"/>
        <w:right w:val="none" w:sz="0" w:space="0" w:color="auto"/>
      </w:divBdr>
    </w:div>
    <w:div w:id="1395008790">
      <w:marLeft w:val="480"/>
      <w:marRight w:val="0"/>
      <w:marTop w:val="0"/>
      <w:marBottom w:val="0"/>
      <w:divBdr>
        <w:top w:val="none" w:sz="0" w:space="0" w:color="auto"/>
        <w:left w:val="none" w:sz="0" w:space="0" w:color="auto"/>
        <w:bottom w:val="none" w:sz="0" w:space="0" w:color="auto"/>
        <w:right w:val="none" w:sz="0" w:space="0" w:color="auto"/>
      </w:divBdr>
    </w:div>
    <w:div w:id="1395154672">
      <w:marLeft w:val="480"/>
      <w:marRight w:val="0"/>
      <w:marTop w:val="0"/>
      <w:marBottom w:val="0"/>
      <w:divBdr>
        <w:top w:val="none" w:sz="0" w:space="0" w:color="auto"/>
        <w:left w:val="none" w:sz="0" w:space="0" w:color="auto"/>
        <w:bottom w:val="none" w:sz="0" w:space="0" w:color="auto"/>
        <w:right w:val="none" w:sz="0" w:space="0" w:color="auto"/>
      </w:divBdr>
    </w:div>
    <w:div w:id="1395159711">
      <w:marLeft w:val="480"/>
      <w:marRight w:val="0"/>
      <w:marTop w:val="0"/>
      <w:marBottom w:val="0"/>
      <w:divBdr>
        <w:top w:val="none" w:sz="0" w:space="0" w:color="auto"/>
        <w:left w:val="none" w:sz="0" w:space="0" w:color="auto"/>
        <w:bottom w:val="none" w:sz="0" w:space="0" w:color="auto"/>
        <w:right w:val="none" w:sz="0" w:space="0" w:color="auto"/>
      </w:divBdr>
    </w:div>
    <w:div w:id="1395205152">
      <w:marLeft w:val="480"/>
      <w:marRight w:val="0"/>
      <w:marTop w:val="0"/>
      <w:marBottom w:val="0"/>
      <w:divBdr>
        <w:top w:val="none" w:sz="0" w:space="0" w:color="auto"/>
        <w:left w:val="none" w:sz="0" w:space="0" w:color="auto"/>
        <w:bottom w:val="none" w:sz="0" w:space="0" w:color="auto"/>
        <w:right w:val="none" w:sz="0" w:space="0" w:color="auto"/>
      </w:divBdr>
    </w:div>
    <w:div w:id="1395812953">
      <w:marLeft w:val="480"/>
      <w:marRight w:val="0"/>
      <w:marTop w:val="0"/>
      <w:marBottom w:val="0"/>
      <w:divBdr>
        <w:top w:val="none" w:sz="0" w:space="0" w:color="auto"/>
        <w:left w:val="none" w:sz="0" w:space="0" w:color="auto"/>
        <w:bottom w:val="none" w:sz="0" w:space="0" w:color="auto"/>
        <w:right w:val="none" w:sz="0" w:space="0" w:color="auto"/>
      </w:divBdr>
    </w:div>
    <w:div w:id="1396006771">
      <w:marLeft w:val="480"/>
      <w:marRight w:val="0"/>
      <w:marTop w:val="0"/>
      <w:marBottom w:val="0"/>
      <w:divBdr>
        <w:top w:val="none" w:sz="0" w:space="0" w:color="auto"/>
        <w:left w:val="none" w:sz="0" w:space="0" w:color="auto"/>
        <w:bottom w:val="none" w:sz="0" w:space="0" w:color="auto"/>
        <w:right w:val="none" w:sz="0" w:space="0" w:color="auto"/>
      </w:divBdr>
    </w:div>
    <w:div w:id="1396316179">
      <w:marLeft w:val="480"/>
      <w:marRight w:val="0"/>
      <w:marTop w:val="0"/>
      <w:marBottom w:val="0"/>
      <w:divBdr>
        <w:top w:val="none" w:sz="0" w:space="0" w:color="auto"/>
        <w:left w:val="none" w:sz="0" w:space="0" w:color="auto"/>
        <w:bottom w:val="none" w:sz="0" w:space="0" w:color="auto"/>
        <w:right w:val="none" w:sz="0" w:space="0" w:color="auto"/>
      </w:divBdr>
    </w:div>
    <w:div w:id="1396733821">
      <w:marLeft w:val="480"/>
      <w:marRight w:val="0"/>
      <w:marTop w:val="0"/>
      <w:marBottom w:val="0"/>
      <w:divBdr>
        <w:top w:val="none" w:sz="0" w:space="0" w:color="auto"/>
        <w:left w:val="none" w:sz="0" w:space="0" w:color="auto"/>
        <w:bottom w:val="none" w:sz="0" w:space="0" w:color="auto"/>
        <w:right w:val="none" w:sz="0" w:space="0" w:color="auto"/>
      </w:divBdr>
    </w:div>
    <w:div w:id="1397509978">
      <w:marLeft w:val="480"/>
      <w:marRight w:val="0"/>
      <w:marTop w:val="0"/>
      <w:marBottom w:val="0"/>
      <w:divBdr>
        <w:top w:val="none" w:sz="0" w:space="0" w:color="auto"/>
        <w:left w:val="none" w:sz="0" w:space="0" w:color="auto"/>
        <w:bottom w:val="none" w:sz="0" w:space="0" w:color="auto"/>
        <w:right w:val="none" w:sz="0" w:space="0" w:color="auto"/>
      </w:divBdr>
    </w:div>
    <w:div w:id="1397826099">
      <w:marLeft w:val="480"/>
      <w:marRight w:val="0"/>
      <w:marTop w:val="0"/>
      <w:marBottom w:val="0"/>
      <w:divBdr>
        <w:top w:val="none" w:sz="0" w:space="0" w:color="auto"/>
        <w:left w:val="none" w:sz="0" w:space="0" w:color="auto"/>
        <w:bottom w:val="none" w:sz="0" w:space="0" w:color="auto"/>
        <w:right w:val="none" w:sz="0" w:space="0" w:color="auto"/>
      </w:divBdr>
    </w:div>
    <w:div w:id="1398280278">
      <w:marLeft w:val="480"/>
      <w:marRight w:val="0"/>
      <w:marTop w:val="0"/>
      <w:marBottom w:val="0"/>
      <w:divBdr>
        <w:top w:val="none" w:sz="0" w:space="0" w:color="auto"/>
        <w:left w:val="none" w:sz="0" w:space="0" w:color="auto"/>
        <w:bottom w:val="none" w:sz="0" w:space="0" w:color="auto"/>
        <w:right w:val="none" w:sz="0" w:space="0" w:color="auto"/>
      </w:divBdr>
    </w:div>
    <w:div w:id="1398941389">
      <w:marLeft w:val="480"/>
      <w:marRight w:val="0"/>
      <w:marTop w:val="0"/>
      <w:marBottom w:val="0"/>
      <w:divBdr>
        <w:top w:val="none" w:sz="0" w:space="0" w:color="auto"/>
        <w:left w:val="none" w:sz="0" w:space="0" w:color="auto"/>
        <w:bottom w:val="none" w:sz="0" w:space="0" w:color="auto"/>
        <w:right w:val="none" w:sz="0" w:space="0" w:color="auto"/>
      </w:divBdr>
    </w:div>
    <w:div w:id="1399130048">
      <w:marLeft w:val="480"/>
      <w:marRight w:val="0"/>
      <w:marTop w:val="0"/>
      <w:marBottom w:val="0"/>
      <w:divBdr>
        <w:top w:val="none" w:sz="0" w:space="0" w:color="auto"/>
        <w:left w:val="none" w:sz="0" w:space="0" w:color="auto"/>
        <w:bottom w:val="none" w:sz="0" w:space="0" w:color="auto"/>
        <w:right w:val="none" w:sz="0" w:space="0" w:color="auto"/>
      </w:divBdr>
    </w:div>
    <w:div w:id="1399207327">
      <w:marLeft w:val="480"/>
      <w:marRight w:val="0"/>
      <w:marTop w:val="0"/>
      <w:marBottom w:val="0"/>
      <w:divBdr>
        <w:top w:val="none" w:sz="0" w:space="0" w:color="auto"/>
        <w:left w:val="none" w:sz="0" w:space="0" w:color="auto"/>
        <w:bottom w:val="none" w:sz="0" w:space="0" w:color="auto"/>
        <w:right w:val="none" w:sz="0" w:space="0" w:color="auto"/>
      </w:divBdr>
    </w:div>
    <w:div w:id="1399670371">
      <w:marLeft w:val="480"/>
      <w:marRight w:val="0"/>
      <w:marTop w:val="0"/>
      <w:marBottom w:val="0"/>
      <w:divBdr>
        <w:top w:val="none" w:sz="0" w:space="0" w:color="auto"/>
        <w:left w:val="none" w:sz="0" w:space="0" w:color="auto"/>
        <w:bottom w:val="none" w:sz="0" w:space="0" w:color="auto"/>
        <w:right w:val="none" w:sz="0" w:space="0" w:color="auto"/>
      </w:divBdr>
    </w:div>
    <w:div w:id="1399937765">
      <w:marLeft w:val="480"/>
      <w:marRight w:val="0"/>
      <w:marTop w:val="0"/>
      <w:marBottom w:val="0"/>
      <w:divBdr>
        <w:top w:val="none" w:sz="0" w:space="0" w:color="auto"/>
        <w:left w:val="none" w:sz="0" w:space="0" w:color="auto"/>
        <w:bottom w:val="none" w:sz="0" w:space="0" w:color="auto"/>
        <w:right w:val="none" w:sz="0" w:space="0" w:color="auto"/>
      </w:divBdr>
    </w:div>
    <w:div w:id="1400439037">
      <w:marLeft w:val="480"/>
      <w:marRight w:val="0"/>
      <w:marTop w:val="0"/>
      <w:marBottom w:val="0"/>
      <w:divBdr>
        <w:top w:val="none" w:sz="0" w:space="0" w:color="auto"/>
        <w:left w:val="none" w:sz="0" w:space="0" w:color="auto"/>
        <w:bottom w:val="none" w:sz="0" w:space="0" w:color="auto"/>
        <w:right w:val="none" w:sz="0" w:space="0" w:color="auto"/>
      </w:divBdr>
    </w:div>
    <w:div w:id="1400440427">
      <w:marLeft w:val="480"/>
      <w:marRight w:val="0"/>
      <w:marTop w:val="0"/>
      <w:marBottom w:val="0"/>
      <w:divBdr>
        <w:top w:val="none" w:sz="0" w:space="0" w:color="auto"/>
        <w:left w:val="none" w:sz="0" w:space="0" w:color="auto"/>
        <w:bottom w:val="none" w:sz="0" w:space="0" w:color="auto"/>
        <w:right w:val="none" w:sz="0" w:space="0" w:color="auto"/>
      </w:divBdr>
    </w:div>
    <w:div w:id="1400443640">
      <w:marLeft w:val="480"/>
      <w:marRight w:val="0"/>
      <w:marTop w:val="0"/>
      <w:marBottom w:val="0"/>
      <w:divBdr>
        <w:top w:val="none" w:sz="0" w:space="0" w:color="auto"/>
        <w:left w:val="none" w:sz="0" w:space="0" w:color="auto"/>
        <w:bottom w:val="none" w:sz="0" w:space="0" w:color="auto"/>
        <w:right w:val="none" w:sz="0" w:space="0" w:color="auto"/>
      </w:divBdr>
    </w:div>
    <w:div w:id="1400712628">
      <w:marLeft w:val="480"/>
      <w:marRight w:val="0"/>
      <w:marTop w:val="0"/>
      <w:marBottom w:val="0"/>
      <w:divBdr>
        <w:top w:val="none" w:sz="0" w:space="0" w:color="auto"/>
        <w:left w:val="none" w:sz="0" w:space="0" w:color="auto"/>
        <w:bottom w:val="none" w:sz="0" w:space="0" w:color="auto"/>
        <w:right w:val="none" w:sz="0" w:space="0" w:color="auto"/>
      </w:divBdr>
    </w:div>
    <w:div w:id="1401245698">
      <w:marLeft w:val="480"/>
      <w:marRight w:val="0"/>
      <w:marTop w:val="0"/>
      <w:marBottom w:val="0"/>
      <w:divBdr>
        <w:top w:val="none" w:sz="0" w:space="0" w:color="auto"/>
        <w:left w:val="none" w:sz="0" w:space="0" w:color="auto"/>
        <w:bottom w:val="none" w:sz="0" w:space="0" w:color="auto"/>
        <w:right w:val="none" w:sz="0" w:space="0" w:color="auto"/>
      </w:divBdr>
    </w:div>
    <w:div w:id="1401369245">
      <w:marLeft w:val="480"/>
      <w:marRight w:val="0"/>
      <w:marTop w:val="0"/>
      <w:marBottom w:val="0"/>
      <w:divBdr>
        <w:top w:val="none" w:sz="0" w:space="0" w:color="auto"/>
        <w:left w:val="none" w:sz="0" w:space="0" w:color="auto"/>
        <w:bottom w:val="none" w:sz="0" w:space="0" w:color="auto"/>
        <w:right w:val="none" w:sz="0" w:space="0" w:color="auto"/>
      </w:divBdr>
    </w:div>
    <w:div w:id="1401707624">
      <w:marLeft w:val="480"/>
      <w:marRight w:val="0"/>
      <w:marTop w:val="0"/>
      <w:marBottom w:val="0"/>
      <w:divBdr>
        <w:top w:val="none" w:sz="0" w:space="0" w:color="auto"/>
        <w:left w:val="none" w:sz="0" w:space="0" w:color="auto"/>
        <w:bottom w:val="none" w:sz="0" w:space="0" w:color="auto"/>
        <w:right w:val="none" w:sz="0" w:space="0" w:color="auto"/>
      </w:divBdr>
    </w:div>
    <w:div w:id="1401708119">
      <w:marLeft w:val="480"/>
      <w:marRight w:val="0"/>
      <w:marTop w:val="0"/>
      <w:marBottom w:val="0"/>
      <w:divBdr>
        <w:top w:val="none" w:sz="0" w:space="0" w:color="auto"/>
        <w:left w:val="none" w:sz="0" w:space="0" w:color="auto"/>
        <w:bottom w:val="none" w:sz="0" w:space="0" w:color="auto"/>
        <w:right w:val="none" w:sz="0" w:space="0" w:color="auto"/>
      </w:divBdr>
    </w:div>
    <w:div w:id="1401751045">
      <w:marLeft w:val="480"/>
      <w:marRight w:val="0"/>
      <w:marTop w:val="0"/>
      <w:marBottom w:val="0"/>
      <w:divBdr>
        <w:top w:val="none" w:sz="0" w:space="0" w:color="auto"/>
        <w:left w:val="none" w:sz="0" w:space="0" w:color="auto"/>
        <w:bottom w:val="none" w:sz="0" w:space="0" w:color="auto"/>
        <w:right w:val="none" w:sz="0" w:space="0" w:color="auto"/>
      </w:divBdr>
    </w:div>
    <w:div w:id="1401753150">
      <w:marLeft w:val="480"/>
      <w:marRight w:val="0"/>
      <w:marTop w:val="0"/>
      <w:marBottom w:val="0"/>
      <w:divBdr>
        <w:top w:val="none" w:sz="0" w:space="0" w:color="auto"/>
        <w:left w:val="none" w:sz="0" w:space="0" w:color="auto"/>
        <w:bottom w:val="none" w:sz="0" w:space="0" w:color="auto"/>
        <w:right w:val="none" w:sz="0" w:space="0" w:color="auto"/>
      </w:divBdr>
    </w:div>
    <w:div w:id="1401900201">
      <w:marLeft w:val="480"/>
      <w:marRight w:val="0"/>
      <w:marTop w:val="0"/>
      <w:marBottom w:val="0"/>
      <w:divBdr>
        <w:top w:val="none" w:sz="0" w:space="0" w:color="auto"/>
        <w:left w:val="none" w:sz="0" w:space="0" w:color="auto"/>
        <w:bottom w:val="none" w:sz="0" w:space="0" w:color="auto"/>
        <w:right w:val="none" w:sz="0" w:space="0" w:color="auto"/>
      </w:divBdr>
    </w:div>
    <w:div w:id="1402172253">
      <w:marLeft w:val="480"/>
      <w:marRight w:val="0"/>
      <w:marTop w:val="0"/>
      <w:marBottom w:val="0"/>
      <w:divBdr>
        <w:top w:val="none" w:sz="0" w:space="0" w:color="auto"/>
        <w:left w:val="none" w:sz="0" w:space="0" w:color="auto"/>
        <w:bottom w:val="none" w:sz="0" w:space="0" w:color="auto"/>
        <w:right w:val="none" w:sz="0" w:space="0" w:color="auto"/>
      </w:divBdr>
    </w:div>
    <w:div w:id="1402174055">
      <w:marLeft w:val="480"/>
      <w:marRight w:val="0"/>
      <w:marTop w:val="0"/>
      <w:marBottom w:val="0"/>
      <w:divBdr>
        <w:top w:val="none" w:sz="0" w:space="0" w:color="auto"/>
        <w:left w:val="none" w:sz="0" w:space="0" w:color="auto"/>
        <w:bottom w:val="none" w:sz="0" w:space="0" w:color="auto"/>
        <w:right w:val="none" w:sz="0" w:space="0" w:color="auto"/>
      </w:divBdr>
    </w:div>
    <w:div w:id="1402365019">
      <w:marLeft w:val="480"/>
      <w:marRight w:val="0"/>
      <w:marTop w:val="0"/>
      <w:marBottom w:val="0"/>
      <w:divBdr>
        <w:top w:val="none" w:sz="0" w:space="0" w:color="auto"/>
        <w:left w:val="none" w:sz="0" w:space="0" w:color="auto"/>
        <w:bottom w:val="none" w:sz="0" w:space="0" w:color="auto"/>
        <w:right w:val="none" w:sz="0" w:space="0" w:color="auto"/>
      </w:divBdr>
    </w:div>
    <w:div w:id="1402605728">
      <w:marLeft w:val="480"/>
      <w:marRight w:val="0"/>
      <w:marTop w:val="0"/>
      <w:marBottom w:val="0"/>
      <w:divBdr>
        <w:top w:val="none" w:sz="0" w:space="0" w:color="auto"/>
        <w:left w:val="none" w:sz="0" w:space="0" w:color="auto"/>
        <w:bottom w:val="none" w:sz="0" w:space="0" w:color="auto"/>
        <w:right w:val="none" w:sz="0" w:space="0" w:color="auto"/>
      </w:divBdr>
    </w:div>
    <w:div w:id="1402630798">
      <w:marLeft w:val="480"/>
      <w:marRight w:val="0"/>
      <w:marTop w:val="0"/>
      <w:marBottom w:val="0"/>
      <w:divBdr>
        <w:top w:val="none" w:sz="0" w:space="0" w:color="auto"/>
        <w:left w:val="none" w:sz="0" w:space="0" w:color="auto"/>
        <w:bottom w:val="none" w:sz="0" w:space="0" w:color="auto"/>
        <w:right w:val="none" w:sz="0" w:space="0" w:color="auto"/>
      </w:divBdr>
    </w:div>
    <w:div w:id="1402799681">
      <w:marLeft w:val="480"/>
      <w:marRight w:val="0"/>
      <w:marTop w:val="0"/>
      <w:marBottom w:val="0"/>
      <w:divBdr>
        <w:top w:val="none" w:sz="0" w:space="0" w:color="auto"/>
        <w:left w:val="none" w:sz="0" w:space="0" w:color="auto"/>
        <w:bottom w:val="none" w:sz="0" w:space="0" w:color="auto"/>
        <w:right w:val="none" w:sz="0" w:space="0" w:color="auto"/>
      </w:divBdr>
    </w:div>
    <w:div w:id="1402824226">
      <w:marLeft w:val="480"/>
      <w:marRight w:val="0"/>
      <w:marTop w:val="0"/>
      <w:marBottom w:val="0"/>
      <w:divBdr>
        <w:top w:val="none" w:sz="0" w:space="0" w:color="auto"/>
        <w:left w:val="none" w:sz="0" w:space="0" w:color="auto"/>
        <w:bottom w:val="none" w:sz="0" w:space="0" w:color="auto"/>
        <w:right w:val="none" w:sz="0" w:space="0" w:color="auto"/>
      </w:divBdr>
    </w:div>
    <w:div w:id="1402868009">
      <w:marLeft w:val="480"/>
      <w:marRight w:val="0"/>
      <w:marTop w:val="0"/>
      <w:marBottom w:val="0"/>
      <w:divBdr>
        <w:top w:val="none" w:sz="0" w:space="0" w:color="auto"/>
        <w:left w:val="none" w:sz="0" w:space="0" w:color="auto"/>
        <w:bottom w:val="none" w:sz="0" w:space="0" w:color="auto"/>
        <w:right w:val="none" w:sz="0" w:space="0" w:color="auto"/>
      </w:divBdr>
    </w:div>
    <w:div w:id="1402941766">
      <w:marLeft w:val="480"/>
      <w:marRight w:val="0"/>
      <w:marTop w:val="0"/>
      <w:marBottom w:val="0"/>
      <w:divBdr>
        <w:top w:val="none" w:sz="0" w:space="0" w:color="auto"/>
        <w:left w:val="none" w:sz="0" w:space="0" w:color="auto"/>
        <w:bottom w:val="none" w:sz="0" w:space="0" w:color="auto"/>
        <w:right w:val="none" w:sz="0" w:space="0" w:color="auto"/>
      </w:divBdr>
    </w:div>
    <w:div w:id="1402944579">
      <w:marLeft w:val="480"/>
      <w:marRight w:val="0"/>
      <w:marTop w:val="0"/>
      <w:marBottom w:val="0"/>
      <w:divBdr>
        <w:top w:val="none" w:sz="0" w:space="0" w:color="auto"/>
        <w:left w:val="none" w:sz="0" w:space="0" w:color="auto"/>
        <w:bottom w:val="none" w:sz="0" w:space="0" w:color="auto"/>
        <w:right w:val="none" w:sz="0" w:space="0" w:color="auto"/>
      </w:divBdr>
    </w:div>
    <w:div w:id="1403092802">
      <w:marLeft w:val="480"/>
      <w:marRight w:val="0"/>
      <w:marTop w:val="0"/>
      <w:marBottom w:val="0"/>
      <w:divBdr>
        <w:top w:val="none" w:sz="0" w:space="0" w:color="auto"/>
        <w:left w:val="none" w:sz="0" w:space="0" w:color="auto"/>
        <w:bottom w:val="none" w:sz="0" w:space="0" w:color="auto"/>
        <w:right w:val="none" w:sz="0" w:space="0" w:color="auto"/>
      </w:divBdr>
    </w:div>
    <w:div w:id="1403403961">
      <w:marLeft w:val="480"/>
      <w:marRight w:val="0"/>
      <w:marTop w:val="0"/>
      <w:marBottom w:val="0"/>
      <w:divBdr>
        <w:top w:val="none" w:sz="0" w:space="0" w:color="auto"/>
        <w:left w:val="none" w:sz="0" w:space="0" w:color="auto"/>
        <w:bottom w:val="none" w:sz="0" w:space="0" w:color="auto"/>
        <w:right w:val="none" w:sz="0" w:space="0" w:color="auto"/>
      </w:divBdr>
    </w:div>
    <w:div w:id="1403521923">
      <w:marLeft w:val="480"/>
      <w:marRight w:val="0"/>
      <w:marTop w:val="0"/>
      <w:marBottom w:val="0"/>
      <w:divBdr>
        <w:top w:val="none" w:sz="0" w:space="0" w:color="auto"/>
        <w:left w:val="none" w:sz="0" w:space="0" w:color="auto"/>
        <w:bottom w:val="none" w:sz="0" w:space="0" w:color="auto"/>
        <w:right w:val="none" w:sz="0" w:space="0" w:color="auto"/>
      </w:divBdr>
    </w:div>
    <w:div w:id="1403793807">
      <w:marLeft w:val="480"/>
      <w:marRight w:val="0"/>
      <w:marTop w:val="0"/>
      <w:marBottom w:val="0"/>
      <w:divBdr>
        <w:top w:val="none" w:sz="0" w:space="0" w:color="auto"/>
        <w:left w:val="none" w:sz="0" w:space="0" w:color="auto"/>
        <w:bottom w:val="none" w:sz="0" w:space="0" w:color="auto"/>
        <w:right w:val="none" w:sz="0" w:space="0" w:color="auto"/>
      </w:divBdr>
    </w:div>
    <w:div w:id="1403868519">
      <w:marLeft w:val="480"/>
      <w:marRight w:val="0"/>
      <w:marTop w:val="0"/>
      <w:marBottom w:val="0"/>
      <w:divBdr>
        <w:top w:val="none" w:sz="0" w:space="0" w:color="auto"/>
        <w:left w:val="none" w:sz="0" w:space="0" w:color="auto"/>
        <w:bottom w:val="none" w:sz="0" w:space="0" w:color="auto"/>
        <w:right w:val="none" w:sz="0" w:space="0" w:color="auto"/>
      </w:divBdr>
    </w:div>
    <w:div w:id="1404178241">
      <w:marLeft w:val="480"/>
      <w:marRight w:val="0"/>
      <w:marTop w:val="0"/>
      <w:marBottom w:val="0"/>
      <w:divBdr>
        <w:top w:val="none" w:sz="0" w:space="0" w:color="auto"/>
        <w:left w:val="none" w:sz="0" w:space="0" w:color="auto"/>
        <w:bottom w:val="none" w:sz="0" w:space="0" w:color="auto"/>
        <w:right w:val="none" w:sz="0" w:space="0" w:color="auto"/>
      </w:divBdr>
    </w:div>
    <w:div w:id="1404838667">
      <w:marLeft w:val="480"/>
      <w:marRight w:val="0"/>
      <w:marTop w:val="0"/>
      <w:marBottom w:val="0"/>
      <w:divBdr>
        <w:top w:val="none" w:sz="0" w:space="0" w:color="auto"/>
        <w:left w:val="none" w:sz="0" w:space="0" w:color="auto"/>
        <w:bottom w:val="none" w:sz="0" w:space="0" w:color="auto"/>
        <w:right w:val="none" w:sz="0" w:space="0" w:color="auto"/>
      </w:divBdr>
    </w:div>
    <w:div w:id="1405446032">
      <w:marLeft w:val="480"/>
      <w:marRight w:val="0"/>
      <w:marTop w:val="0"/>
      <w:marBottom w:val="0"/>
      <w:divBdr>
        <w:top w:val="none" w:sz="0" w:space="0" w:color="auto"/>
        <w:left w:val="none" w:sz="0" w:space="0" w:color="auto"/>
        <w:bottom w:val="none" w:sz="0" w:space="0" w:color="auto"/>
        <w:right w:val="none" w:sz="0" w:space="0" w:color="auto"/>
      </w:divBdr>
    </w:div>
    <w:div w:id="1405495472">
      <w:marLeft w:val="480"/>
      <w:marRight w:val="0"/>
      <w:marTop w:val="0"/>
      <w:marBottom w:val="0"/>
      <w:divBdr>
        <w:top w:val="none" w:sz="0" w:space="0" w:color="auto"/>
        <w:left w:val="none" w:sz="0" w:space="0" w:color="auto"/>
        <w:bottom w:val="none" w:sz="0" w:space="0" w:color="auto"/>
        <w:right w:val="none" w:sz="0" w:space="0" w:color="auto"/>
      </w:divBdr>
    </w:div>
    <w:div w:id="1405907200">
      <w:marLeft w:val="480"/>
      <w:marRight w:val="0"/>
      <w:marTop w:val="0"/>
      <w:marBottom w:val="0"/>
      <w:divBdr>
        <w:top w:val="none" w:sz="0" w:space="0" w:color="auto"/>
        <w:left w:val="none" w:sz="0" w:space="0" w:color="auto"/>
        <w:bottom w:val="none" w:sz="0" w:space="0" w:color="auto"/>
        <w:right w:val="none" w:sz="0" w:space="0" w:color="auto"/>
      </w:divBdr>
    </w:div>
    <w:div w:id="1406486503">
      <w:marLeft w:val="480"/>
      <w:marRight w:val="0"/>
      <w:marTop w:val="0"/>
      <w:marBottom w:val="0"/>
      <w:divBdr>
        <w:top w:val="none" w:sz="0" w:space="0" w:color="auto"/>
        <w:left w:val="none" w:sz="0" w:space="0" w:color="auto"/>
        <w:bottom w:val="none" w:sz="0" w:space="0" w:color="auto"/>
        <w:right w:val="none" w:sz="0" w:space="0" w:color="auto"/>
      </w:divBdr>
    </w:div>
    <w:div w:id="1406564842">
      <w:marLeft w:val="480"/>
      <w:marRight w:val="0"/>
      <w:marTop w:val="0"/>
      <w:marBottom w:val="0"/>
      <w:divBdr>
        <w:top w:val="none" w:sz="0" w:space="0" w:color="auto"/>
        <w:left w:val="none" w:sz="0" w:space="0" w:color="auto"/>
        <w:bottom w:val="none" w:sz="0" w:space="0" w:color="auto"/>
        <w:right w:val="none" w:sz="0" w:space="0" w:color="auto"/>
      </w:divBdr>
    </w:div>
    <w:div w:id="1406876849">
      <w:marLeft w:val="480"/>
      <w:marRight w:val="0"/>
      <w:marTop w:val="0"/>
      <w:marBottom w:val="0"/>
      <w:divBdr>
        <w:top w:val="none" w:sz="0" w:space="0" w:color="auto"/>
        <w:left w:val="none" w:sz="0" w:space="0" w:color="auto"/>
        <w:bottom w:val="none" w:sz="0" w:space="0" w:color="auto"/>
        <w:right w:val="none" w:sz="0" w:space="0" w:color="auto"/>
      </w:divBdr>
    </w:div>
    <w:div w:id="1406949603">
      <w:marLeft w:val="480"/>
      <w:marRight w:val="0"/>
      <w:marTop w:val="0"/>
      <w:marBottom w:val="0"/>
      <w:divBdr>
        <w:top w:val="none" w:sz="0" w:space="0" w:color="auto"/>
        <w:left w:val="none" w:sz="0" w:space="0" w:color="auto"/>
        <w:bottom w:val="none" w:sz="0" w:space="0" w:color="auto"/>
        <w:right w:val="none" w:sz="0" w:space="0" w:color="auto"/>
      </w:divBdr>
    </w:div>
    <w:div w:id="1407259758">
      <w:marLeft w:val="480"/>
      <w:marRight w:val="0"/>
      <w:marTop w:val="0"/>
      <w:marBottom w:val="0"/>
      <w:divBdr>
        <w:top w:val="none" w:sz="0" w:space="0" w:color="auto"/>
        <w:left w:val="none" w:sz="0" w:space="0" w:color="auto"/>
        <w:bottom w:val="none" w:sz="0" w:space="0" w:color="auto"/>
        <w:right w:val="none" w:sz="0" w:space="0" w:color="auto"/>
      </w:divBdr>
    </w:div>
    <w:div w:id="1407339588">
      <w:marLeft w:val="480"/>
      <w:marRight w:val="0"/>
      <w:marTop w:val="0"/>
      <w:marBottom w:val="0"/>
      <w:divBdr>
        <w:top w:val="none" w:sz="0" w:space="0" w:color="auto"/>
        <w:left w:val="none" w:sz="0" w:space="0" w:color="auto"/>
        <w:bottom w:val="none" w:sz="0" w:space="0" w:color="auto"/>
        <w:right w:val="none" w:sz="0" w:space="0" w:color="auto"/>
      </w:divBdr>
    </w:div>
    <w:div w:id="1407386751">
      <w:marLeft w:val="480"/>
      <w:marRight w:val="0"/>
      <w:marTop w:val="0"/>
      <w:marBottom w:val="0"/>
      <w:divBdr>
        <w:top w:val="none" w:sz="0" w:space="0" w:color="auto"/>
        <w:left w:val="none" w:sz="0" w:space="0" w:color="auto"/>
        <w:bottom w:val="none" w:sz="0" w:space="0" w:color="auto"/>
        <w:right w:val="none" w:sz="0" w:space="0" w:color="auto"/>
      </w:divBdr>
    </w:div>
    <w:div w:id="1407603630">
      <w:marLeft w:val="480"/>
      <w:marRight w:val="0"/>
      <w:marTop w:val="0"/>
      <w:marBottom w:val="0"/>
      <w:divBdr>
        <w:top w:val="none" w:sz="0" w:space="0" w:color="auto"/>
        <w:left w:val="none" w:sz="0" w:space="0" w:color="auto"/>
        <w:bottom w:val="none" w:sz="0" w:space="0" w:color="auto"/>
        <w:right w:val="none" w:sz="0" w:space="0" w:color="auto"/>
      </w:divBdr>
    </w:div>
    <w:div w:id="1407726642">
      <w:marLeft w:val="480"/>
      <w:marRight w:val="0"/>
      <w:marTop w:val="0"/>
      <w:marBottom w:val="0"/>
      <w:divBdr>
        <w:top w:val="none" w:sz="0" w:space="0" w:color="auto"/>
        <w:left w:val="none" w:sz="0" w:space="0" w:color="auto"/>
        <w:bottom w:val="none" w:sz="0" w:space="0" w:color="auto"/>
        <w:right w:val="none" w:sz="0" w:space="0" w:color="auto"/>
      </w:divBdr>
    </w:div>
    <w:div w:id="1408115113">
      <w:marLeft w:val="480"/>
      <w:marRight w:val="0"/>
      <w:marTop w:val="0"/>
      <w:marBottom w:val="0"/>
      <w:divBdr>
        <w:top w:val="none" w:sz="0" w:space="0" w:color="auto"/>
        <w:left w:val="none" w:sz="0" w:space="0" w:color="auto"/>
        <w:bottom w:val="none" w:sz="0" w:space="0" w:color="auto"/>
        <w:right w:val="none" w:sz="0" w:space="0" w:color="auto"/>
      </w:divBdr>
    </w:div>
    <w:div w:id="1408384761">
      <w:marLeft w:val="480"/>
      <w:marRight w:val="0"/>
      <w:marTop w:val="0"/>
      <w:marBottom w:val="0"/>
      <w:divBdr>
        <w:top w:val="none" w:sz="0" w:space="0" w:color="auto"/>
        <w:left w:val="none" w:sz="0" w:space="0" w:color="auto"/>
        <w:bottom w:val="none" w:sz="0" w:space="0" w:color="auto"/>
        <w:right w:val="none" w:sz="0" w:space="0" w:color="auto"/>
      </w:divBdr>
    </w:div>
    <w:div w:id="1408843593">
      <w:marLeft w:val="480"/>
      <w:marRight w:val="0"/>
      <w:marTop w:val="0"/>
      <w:marBottom w:val="0"/>
      <w:divBdr>
        <w:top w:val="none" w:sz="0" w:space="0" w:color="auto"/>
        <w:left w:val="none" w:sz="0" w:space="0" w:color="auto"/>
        <w:bottom w:val="none" w:sz="0" w:space="0" w:color="auto"/>
        <w:right w:val="none" w:sz="0" w:space="0" w:color="auto"/>
      </w:divBdr>
    </w:div>
    <w:div w:id="1409422596">
      <w:marLeft w:val="480"/>
      <w:marRight w:val="0"/>
      <w:marTop w:val="0"/>
      <w:marBottom w:val="0"/>
      <w:divBdr>
        <w:top w:val="none" w:sz="0" w:space="0" w:color="auto"/>
        <w:left w:val="none" w:sz="0" w:space="0" w:color="auto"/>
        <w:bottom w:val="none" w:sz="0" w:space="0" w:color="auto"/>
        <w:right w:val="none" w:sz="0" w:space="0" w:color="auto"/>
      </w:divBdr>
    </w:div>
    <w:div w:id="1409694114">
      <w:marLeft w:val="480"/>
      <w:marRight w:val="0"/>
      <w:marTop w:val="0"/>
      <w:marBottom w:val="0"/>
      <w:divBdr>
        <w:top w:val="none" w:sz="0" w:space="0" w:color="auto"/>
        <w:left w:val="none" w:sz="0" w:space="0" w:color="auto"/>
        <w:bottom w:val="none" w:sz="0" w:space="0" w:color="auto"/>
        <w:right w:val="none" w:sz="0" w:space="0" w:color="auto"/>
      </w:divBdr>
    </w:div>
    <w:div w:id="1409812292">
      <w:marLeft w:val="480"/>
      <w:marRight w:val="0"/>
      <w:marTop w:val="0"/>
      <w:marBottom w:val="0"/>
      <w:divBdr>
        <w:top w:val="none" w:sz="0" w:space="0" w:color="auto"/>
        <w:left w:val="none" w:sz="0" w:space="0" w:color="auto"/>
        <w:bottom w:val="none" w:sz="0" w:space="0" w:color="auto"/>
        <w:right w:val="none" w:sz="0" w:space="0" w:color="auto"/>
      </w:divBdr>
    </w:div>
    <w:div w:id="1409888707">
      <w:marLeft w:val="480"/>
      <w:marRight w:val="0"/>
      <w:marTop w:val="0"/>
      <w:marBottom w:val="0"/>
      <w:divBdr>
        <w:top w:val="none" w:sz="0" w:space="0" w:color="auto"/>
        <w:left w:val="none" w:sz="0" w:space="0" w:color="auto"/>
        <w:bottom w:val="none" w:sz="0" w:space="0" w:color="auto"/>
        <w:right w:val="none" w:sz="0" w:space="0" w:color="auto"/>
      </w:divBdr>
    </w:div>
    <w:div w:id="1410494131">
      <w:marLeft w:val="480"/>
      <w:marRight w:val="0"/>
      <w:marTop w:val="0"/>
      <w:marBottom w:val="0"/>
      <w:divBdr>
        <w:top w:val="none" w:sz="0" w:space="0" w:color="auto"/>
        <w:left w:val="none" w:sz="0" w:space="0" w:color="auto"/>
        <w:bottom w:val="none" w:sz="0" w:space="0" w:color="auto"/>
        <w:right w:val="none" w:sz="0" w:space="0" w:color="auto"/>
      </w:divBdr>
    </w:div>
    <w:div w:id="1410619791">
      <w:marLeft w:val="480"/>
      <w:marRight w:val="0"/>
      <w:marTop w:val="0"/>
      <w:marBottom w:val="0"/>
      <w:divBdr>
        <w:top w:val="none" w:sz="0" w:space="0" w:color="auto"/>
        <w:left w:val="none" w:sz="0" w:space="0" w:color="auto"/>
        <w:bottom w:val="none" w:sz="0" w:space="0" w:color="auto"/>
        <w:right w:val="none" w:sz="0" w:space="0" w:color="auto"/>
      </w:divBdr>
    </w:div>
    <w:div w:id="1410729118">
      <w:marLeft w:val="480"/>
      <w:marRight w:val="0"/>
      <w:marTop w:val="0"/>
      <w:marBottom w:val="0"/>
      <w:divBdr>
        <w:top w:val="none" w:sz="0" w:space="0" w:color="auto"/>
        <w:left w:val="none" w:sz="0" w:space="0" w:color="auto"/>
        <w:bottom w:val="none" w:sz="0" w:space="0" w:color="auto"/>
        <w:right w:val="none" w:sz="0" w:space="0" w:color="auto"/>
      </w:divBdr>
    </w:div>
    <w:div w:id="1411194185">
      <w:marLeft w:val="480"/>
      <w:marRight w:val="0"/>
      <w:marTop w:val="0"/>
      <w:marBottom w:val="0"/>
      <w:divBdr>
        <w:top w:val="none" w:sz="0" w:space="0" w:color="auto"/>
        <w:left w:val="none" w:sz="0" w:space="0" w:color="auto"/>
        <w:bottom w:val="none" w:sz="0" w:space="0" w:color="auto"/>
        <w:right w:val="none" w:sz="0" w:space="0" w:color="auto"/>
      </w:divBdr>
    </w:div>
    <w:div w:id="1411384547">
      <w:marLeft w:val="480"/>
      <w:marRight w:val="0"/>
      <w:marTop w:val="0"/>
      <w:marBottom w:val="0"/>
      <w:divBdr>
        <w:top w:val="none" w:sz="0" w:space="0" w:color="auto"/>
        <w:left w:val="none" w:sz="0" w:space="0" w:color="auto"/>
        <w:bottom w:val="none" w:sz="0" w:space="0" w:color="auto"/>
        <w:right w:val="none" w:sz="0" w:space="0" w:color="auto"/>
      </w:divBdr>
    </w:div>
    <w:div w:id="1412048354">
      <w:marLeft w:val="480"/>
      <w:marRight w:val="0"/>
      <w:marTop w:val="0"/>
      <w:marBottom w:val="0"/>
      <w:divBdr>
        <w:top w:val="none" w:sz="0" w:space="0" w:color="auto"/>
        <w:left w:val="none" w:sz="0" w:space="0" w:color="auto"/>
        <w:bottom w:val="none" w:sz="0" w:space="0" w:color="auto"/>
        <w:right w:val="none" w:sz="0" w:space="0" w:color="auto"/>
      </w:divBdr>
    </w:div>
    <w:div w:id="1412776029">
      <w:marLeft w:val="480"/>
      <w:marRight w:val="0"/>
      <w:marTop w:val="0"/>
      <w:marBottom w:val="0"/>
      <w:divBdr>
        <w:top w:val="none" w:sz="0" w:space="0" w:color="auto"/>
        <w:left w:val="none" w:sz="0" w:space="0" w:color="auto"/>
        <w:bottom w:val="none" w:sz="0" w:space="0" w:color="auto"/>
        <w:right w:val="none" w:sz="0" w:space="0" w:color="auto"/>
      </w:divBdr>
    </w:div>
    <w:div w:id="1412779265">
      <w:marLeft w:val="480"/>
      <w:marRight w:val="0"/>
      <w:marTop w:val="0"/>
      <w:marBottom w:val="0"/>
      <w:divBdr>
        <w:top w:val="none" w:sz="0" w:space="0" w:color="auto"/>
        <w:left w:val="none" w:sz="0" w:space="0" w:color="auto"/>
        <w:bottom w:val="none" w:sz="0" w:space="0" w:color="auto"/>
        <w:right w:val="none" w:sz="0" w:space="0" w:color="auto"/>
      </w:divBdr>
    </w:div>
    <w:div w:id="1412897100">
      <w:marLeft w:val="480"/>
      <w:marRight w:val="0"/>
      <w:marTop w:val="0"/>
      <w:marBottom w:val="0"/>
      <w:divBdr>
        <w:top w:val="none" w:sz="0" w:space="0" w:color="auto"/>
        <w:left w:val="none" w:sz="0" w:space="0" w:color="auto"/>
        <w:bottom w:val="none" w:sz="0" w:space="0" w:color="auto"/>
        <w:right w:val="none" w:sz="0" w:space="0" w:color="auto"/>
      </w:divBdr>
    </w:div>
    <w:div w:id="1413813190">
      <w:marLeft w:val="480"/>
      <w:marRight w:val="0"/>
      <w:marTop w:val="0"/>
      <w:marBottom w:val="0"/>
      <w:divBdr>
        <w:top w:val="none" w:sz="0" w:space="0" w:color="auto"/>
        <w:left w:val="none" w:sz="0" w:space="0" w:color="auto"/>
        <w:bottom w:val="none" w:sz="0" w:space="0" w:color="auto"/>
        <w:right w:val="none" w:sz="0" w:space="0" w:color="auto"/>
      </w:divBdr>
    </w:div>
    <w:div w:id="1413889592">
      <w:marLeft w:val="480"/>
      <w:marRight w:val="0"/>
      <w:marTop w:val="0"/>
      <w:marBottom w:val="0"/>
      <w:divBdr>
        <w:top w:val="none" w:sz="0" w:space="0" w:color="auto"/>
        <w:left w:val="none" w:sz="0" w:space="0" w:color="auto"/>
        <w:bottom w:val="none" w:sz="0" w:space="0" w:color="auto"/>
        <w:right w:val="none" w:sz="0" w:space="0" w:color="auto"/>
      </w:divBdr>
    </w:div>
    <w:div w:id="1414007248">
      <w:marLeft w:val="480"/>
      <w:marRight w:val="0"/>
      <w:marTop w:val="0"/>
      <w:marBottom w:val="0"/>
      <w:divBdr>
        <w:top w:val="none" w:sz="0" w:space="0" w:color="auto"/>
        <w:left w:val="none" w:sz="0" w:space="0" w:color="auto"/>
        <w:bottom w:val="none" w:sz="0" w:space="0" w:color="auto"/>
        <w:right w:val="none" w:sz="0" w:space="0" w:color="auto"/>
      </w:divBdr>
    </w:div>
    <w:div w:id="1414276021">
      <w:marLeft w:val="480"/>
      <w:marRight w:val="0"/>
      <w:marTop w:val="0"/>
      <w:marBottom w:val="0"/>
      <w:divBdr>
        <w:top w:val="none" w:sz="0" w:space="0" w:color="auto"/>
        <w:left w:val="none" w:sz="0" w:space="0" w:color="auto"/>
        <w:bottom w:val="none" w:sz="0" w:space="0" w:color="auto"/>
        <w:right w:val="none" w:sz="0" w:space="0" w:color="auto"/>
      </w:divBdr>
    </w:div>
    <w:div w:id="1414619297">
      <w:marLeft w:val="480"/>
      <w:marRight w:val="0"/>
      <w:marTop w:val="0"/>
      <w:marBottom w:val="0"/>
      <w:divBdr>
        <w:top w:val="none" w:sz="0" w:space="0" w:color="auto"/>
        <w:left w:val="none" w:sz="0" w:space="0" w:color="auto"/>
        <w:bottom w:val="none" w:sz="0" w:space="0" w:color="auto"/>
        <w:right w:val="none" w:sz="0" w:space="0" w:color="auto"/>
      </w:divBdr>
    </w:div>
    <w:div w:id="1414738105">
      <w:marLeft w:val="480"/>
      <w:marRight w:val="0"/>
      <w:marTop w:val="0"/>
      <w:marBottom w:val="0"/>
      <w:divBdr>
        <w:top w:val="none" w:sz="0" w:space="0" w:color="auto"/>
        <w:left w:val="none" w:sz="0" w:space="0" w:color="auto"/>
        <w:bottom w:val="none" w:sz="0" w:space="0" w:color="auto"/>
        <w:right w:val="none" w:sz="0" w:space="0" w:color="auto"/>
      </w:divBdr>
    </w:div>
    <w:div w:id="1414860051">
      <w:marLeft w:val="480"/>
      <w:marRight w:val="0"/>
      <w:marTop w:val="0"/>
      <w:marBottom w:val="0"/>
      <w:divBdr>
        <w:top w:val="none" w:sz="0" w:space="0" w:color="auto"/>
        <w:left w:val="none" w:sz="0" w:space="0" w:color="auto"/>
        <w:bottom w:val="none" w:sz="0" w:space="0" w:color="auto"/>
        <w:right w:val="none" w:sz="0" w:space="0" w:color="auto"/>
      </w:divBdr>
    </w:div>
    <w:div w:id="1415279126">
      <w:marLeft w:val="480"/>
      <w:marRight w:val="0"/>
      <w:marTop w:val="0"/>
      <w:marBottom w:val="0"/>
      <w:divBdr>
        <w:top w:val="none" w:sz="0" w:space="0" w:color="auto"/>
        <w:left w:val="none" w:sz="0" w:space="0" w:color="auto"/>
        <w:bottom w:val="none" w:sz="0" w:space="0" w:color="auto"/>
        <w:right w:val="none" w:sz="0" w:space="0" w:color="auto"/>
      </w:divBdr>
    </w:div>
    <w:div w:id="1415467676">
      <w:marLeft w:val="480"/>
      <w:marRight w:val="0"/>
      <w:marTop w:val="0"/>
      <w:marBottom w:val="0"/>
      <w:divBdr>
        <w:top w:val="none" w:sz="0" w:space="0" w:color="auto"/>
        <w:left w:val="none" w:sz="0" w:space="0" w:color="auto"/>
        <w:bottom w:val="none" w:sz="0" w:space="0" w:color="auto"/>
        <w:right w:val="none" w:sz="0" w:space="0" w:color="auto"/>
      </w:divBdr>
    </w:div>
    <w:div w:id="1415785667">
      <w:marLeft w:val="480"/>
      <w:marRight w:val="0"/>
      <w:marTop w:val="0"/>
      <w:marBottom w:val="0"/>
      <w:divBdr>
        <w:top w:val="none" w:sz="0" w:space="0" w:color="auto"/>
        <w:left w:val="none" w:sz="0" w:space="0" w:color="auto"/>
        <w:bottom w:val="none" w:sz="0" w:space="0" w:color="auto"/>
        <w:right w:val="none" w:sz="0" w:space="0" w:color="auto"/>
      </w:divBdr>
    </w:div>
    <w:div w:id="1416391948">
      <w:marLeft w:val="480"/>
      <w:marRight w:val="0"/>
      <w:marTop w:val="0"/>
      <w:marBottom w:val="0"/>
      <w:divBdr>
        <w:top w:val="none" w:sz="0" w:space="0" w:color="auto"/>
        <w:left w:val="none" w:sz="0" w:space="0" w:color="auto"/>
        <w:bottom w:val="none" w:sz="0" w:space="0" w:color="auto"/>
        <w:right w:val="none" w:sz="0" w:space="0" w:color="auto"/>
      </w:divBdr>
    </w:div>
    <w:div w:id="1416437755">
      <w:marLeft w:val="480"/>
      <w:marRight w:val="0"/>
      <w:marTop w:val="0"/>
      <w:marBottom w:val="0"/>
      <w:divBdr>
        <w:top w:val="none" w:sz="0" w:space="0" w:color="auto"/>
        <w:left w:val="none" w:sz="0" w:space="0" w:color="auto"/>
        <w:bottom w:val="none" w:sz="0" w:space="0" w:color="auto"/>
        <w:right w:val="none" w:sz="0" w:space="0" w:color="auto"/>
      </w:divBdr>
    </w:div>
    <w:div w:id="1416513653">
      <w:marLeft w:val="480"/>
      <w:marRight w:val="0"/>
      <w:marTop w:val="0"/>
      <w:marBottom w:val="0"/>
      <w:divBdr>
        <w:top w:val="none" w:sz="0" w:space="0" w:color="auto"/>
        <w:left w:val="none" w:sz="0" w:space="0" w:color="auto"/>
        <w:bottom w:val="none" w:sz="0" w:space="0" w:color="auto"/>
        <w:right w:val="none" w:sz="0" w:space="0" w:color="auto"/>
      </w:divBdr>
    </w:div>
    <w:div w:id="1416514309">
      <w:marLeft w:val="480"/>
      <w:marRight w:val="0"/>
      <w:marTop w:val="0"/>
      <w:marBottom w:val="0"/>
      <w:divBdr>
        <w:top w:val="none" w:sz="0" w:space="0" w:color="auto"/>
        <w:left w:val="none" w:sz="0" w:space="0" w:color="auto"/>
        <w:bottom w:val="none" w:sz="0" w:space="0" w:color="auto"/>
        <w:right w:val="none" w:sz="0" w:space="0" w:color="auto"/>
      </w:divBdr>
    </w:div>
    <w:div w:id="1416517734">
      <w:marLeft w:val="480"/>
      <w:marRight w:val="0"/>
      <w:marTop w:val="0"/>
      <w:marBottom w:val="0"/>
      <w:divBdr>
        <w:top w:val="none" w:sz="0" w:space="0" w:color="auto"/>
        <w:left w:val="none" w:sz="0" w:space="0" w:color="auto"/>
        <w:bottom w:val="none" w:sz="0" w:space="0" w:color="auto"/>
        <w:right w:val="none" w:sz="0" w:space="0" w:color="auto"/>
      </w:divBdr>
    </w:div>
    <w:div w:id="1416896723">
      <w:marLeft w:val="480"/>
      <w:marRight w:val="0"/>
      <w:marTop w:val="0"/>
      <w:marBottom w:val="0"/>
      <w:divBdr>
        <w:top w:val="none" w:sz="0" w:space="0" w:color="auto"/>
        <w:left w:val="none" w:sz="0" w:space="0" w:color="auto"/>
        <w:bottom w:val="none" w:sz="0" w:space="0" w:color="auto"/>
        <w:right w:val="none" w:sz="0" w:space="0" w:color="auto"/>
      </w:divBdr>
    </w:div>
    <w:div w:id="1417021007">
      <w:marLeft w:val="480"/>
      <w:marRight w:val="0"/>
      <w:marTop w:val="0"/>
      <w:marBottom w:val="0"/>
      <w:divBdr>
        <w:top w:val="none" w:sz="0" w:space="0" w:color="auto"/>
        <w:left w:val="none" w:sz="0" w:space="0" w:color="auto"/>
        <w:bottom w:val="none" w:sz="0" w:space="0" w:color="auto"/>
        <w:right w:val="none" w:sz="0" w:space="0" w:color="auto"/>
      </w:divBdr>
    </w:div>
    <w:div w:id="1417048373">
      <w:marLeft w:val="480"/>
      <w:marRight w:val="0"/>
      <w:marTop w:val="0"/>
      <w:marBottom w:val="0"/>
      <w:divBdr>
        <w:top w:val="none" w:sz="0" w:space="0" w:color="auto"/>
        <w:left w:val="none" w:sz="0" w:space="0" w:color="auto"/>
        <w:bottom w:val="none" w:sz="0" w:space="0" w:color="auto"/>
        <w:right w:val="none" w:sz="0" w:space="0" w:color="auto"/>
      </w:divBdr>
    </w:div>
    <w:div w:id="1417051917">
      <w:marLeft w:val="480"/>
      <w:marRight w:val="0"/>
      <w:marTop w:val="0"/>
      <w:marBottom w:val="0"/>
      <w:divBdr>
        <w:top w:val="none" w:sz="0" w:space="0" w:color="auto"/>
        <w:left w:val="none" w:sz="0" w:space="0" w:color="auto"/>
        <w:bottom w:val="none" w:sz="0" w:space="0" w:color="auto"/>
        <w:right w:val="none" w:sz="0" w:space="0" w:color="auto"/>
      </w:divBdr>
    </w:div>
    <w:div w:id="1417093146">
      <w:marLeft w:val="480"/>
      <w:marRight w:val="0"/>
      <w:marTop w:val="0"/>
      <w:marBottom w:val="0"/>
      <w:divBdr>
        <w:top w:val="none" w:sz="0" w:space="0" w:color="auto"/>
        <w:left w:val="none" w:sz="0" w:space="0" w:color="auto"/>
        <w:bottom w:val="none" w:sz="0" w:space="0" w:color="auto"/>
        <w:right w:val="none" w:sz="0" w:space="0" w:color="auto"/>
      </w:divBdr>
    </w:div>
    <w:div w:id="1417095082">
      <w:marLeft w:val="480"/>
      <w:marRight w:val="0"/>
      <w:marTop w:val="0"/>
      <w:marBottom w:val="0"/>
      <w:divBdr>
        <w:top w:val="none" w:sz="0" w:space="0" w:color="auto"/>
        <w:left w:val="none" w:sz="0" w:space="0" w:color="auto"/>
        <w:bottom w:val="none" w:sz="0" w:space="0" w:color="auto"/>
        <w:right w:val="none" w:sz="0" w:space="0" w:color="auto"/>
      </w:divBdr>
    </w:div>
    <w:div w:id="1417551204">
      <w:marLeft w:val="480"/>
      <w:marRight w:val="0"/>
      <w:marTop w:val="0"/>
      <w:marBottom w:val="0"/>
      <w:divBdr>
        <w:top w:val="none" w:sz="0" w:space="0" w:color="auto"/>
        <w:left w:val="none" w:sz="0" w:space="0" w:color="auto"/>
        <w:bottom w:val="none" w:sz="0" w:space="0" w:color="auto"/>
        <w:right w:val="none" w:sz="0" w:space="0" w:color="auto"/>
      </w:divBdr>
    </w:div>
    <w:div w:id="1418090825">
      <w:marLeft w:val="480"/>
      <w:marRight w:val="0"/>
      <w:marTop w:val="0"/>
      <w:marBottom w:val="0"/>
      <w:divBdr>
        <w:top w:val="none" w:sz="0" w:space="0" w:color="auto"/>
        <w:left w:val="none" w:sz="0" w:space="0" w:color="auto"/>
        <w:bottom w:val="none" w:sz="0" w:space="0" w:color="auto"/>
        <w:right w:val="none" w:sz="0" w:space="0" w:color="auto"/>
      </w:divBdr>
    </w:div>
    <w:div w:id="1419671651">
      <w:marLeft w:val="480"/>
      <w:marRight w:val="0"/>
      <w:marTop w:val="0"/>
      <w:marBottom w:val="0"/>
      <w:divBdr>
        <w:top w:val="none" w:sz="0" w:space="0" w:color="auto"/>
        <w:left w:val="none" w:sz="0" w:space="0" w:color="auto"/>
        <w:bottom w:val="none" w:sz="0" w:space="0" w:color="auto"/>
        <w:right w:val="none" w:sz="0" w:space="0" w:color="auto"/>
      </w:divBdr>
    </w:div>
    <w:div w:id="1419710313">
      <w:marLeft w:val="480"/>
      <w:marRight w:val="0"/>
      <w:marTop w:val="0"/>
      <w:marBottom w:val="0"/>
      <w:divBdr>
        <w:top w:val="none" w:sz="0" w:space="0" w:color="auto"/>
        <w:left w:val="none" w:sz="0" w:space="0" w:color="auto"/>
        <w:bottom w:val="none" w:sz="0" w:space="0" w:color="auto"/>
        <w:right w:val="none" w:sz="0" w:space="0" w:color="auto"/>
      </w:divBdr>
    </w:div>
    <w:div w:id="1420056587">
      <w:marLeft w:val="480"/>
      <w:marRight w:val="0"/>
      <w:marTop w:val="0"/>
      <w:marBottom w:val="0"/>
      <w:divBdr>
        <w:top w:val="none" w:sz="0" w:space="0" w:color="auto"/>
        <w:left w:val="none" w:sz="0" w:space="0" w:color="auto"/>
        <w:bottom w:val="none" w:sz="0" w:space="0" w:color="auto"/>
        <w:right w:val="none" w:sz="0" w:space="0" w:color="auto"/>
      </w:divBdr>
    </w:div>
    <w:div w:id="1420372500">
      <w:marLeft w:val="480"/>
      <w:marRight w:val="0"/>
      <w:marTop w:val="0"/>
      <w:marBottom w:val="0"/>
      <w:divBdr>
        <w:top w:val="none" w:sz="0" w:space="0" w:color="auto"/>
        <w:left w:val="none" w:sz="0" w:space="0" w:color="auto"/>
        <w:bottom w:val="none" w:sz="0" w:space="0" w:color="auto"/>
        <w:right w:val="none" w:sz="0" w:space="0" w:color="auto"/>
      </w:divBdr>
    </w:div>
    <w:div w:id="1420519942">
      <w:marLeft w:val="480"/>
      <w:marRight w:val="0"/>
      <w:marTop w:val="0"/>
      <w:marBottom w:val="0"/>
      <w:divBdr>
        <w:top w:val="none" w:sz="0" w:space="0" w:color="auto"/>
        <w:left w:val="none" w:sz="0" w:space="0" w:color="auto"/>
        <w:bottom w:val="none" w:sz="0" w:space="0" w:color="auto"/>
        <w:right w:val="none" w:sz="0" w:space="0" w:color="auto"/>
      </w:divBdr>
    </w:div>
    <w:div w:id="1420633679">
      <w:marLeft w:val="480"/>
      <w:marRight w:val="0"/>
      <w:marTop w:val="0"/>
      <w:marBottom w:val="0"/>
      <w:divBdr>
        <w:top w:val="none" w:sz="0" w:space="0" w:color="auto"/>
        <w:left w:val="none" w:sz="0" w:space="0" w:color="auto"/>
        <w:bottom w:val="none" w:sz="0" w:space="0" w:color="auto"/>
        <w:right w:val="none" w:sz="0" w:space="0" w:color="auto"/>
      </w:divBdr>
    </w:div>
    <w:div w:id="1421289347">
      <w:marLeft w:val="480"/>
      <w:marRight w:val="0"/>
      <w:marTop w:val="0"/>
      <w:marBottom w:val="0"/>
      <w:divBdr>
        <w:top w:val="none" w:sz="0" w:space="0" w:color="auto"/>
        <w:left w:val="none" w:sz="0" w:space="0" w:color="auto"/>
        <w:bottom w:val="none" w:sz="0" w:space="0" w:color="auto"/>
        <w:right w:val="none" w:sz="0" w:space="0" w:color="auto"/>
      </w:divBdr>
    </w:div>
    <w:div w:id="1422070432">
      <w:marLeft w:val="480"/>
      <w:marRight w:val="0"/>
      <w:marTop w:val="0"/>
      <w:marBottom w:val="0"/>
      <w:divBdr>
        <w:top w:val="none" w:sz="0" w:space="0" w:color="auto"/>
        <w:left w:val="none" w:sz="0" w:space="0" w:color="auto"/>
        <w:bottom w:val="none" w:sz="0" w:space="0" w:color="auto"/>
        <w:right w:val="none" w:sz="0" w:space="0" w:color="auto"/>
      </w:divBdr>
    </w:div>
    <w:div w:id="1422490255">
      <w:marLeft w:val="480"/>
      <w:marRight w:val="0"/>
      <w:marTop w:val="0"/>
      <w:marBottom w:val="0"/>
      <w:divBdr>
        <w:top w:val="none" w:sz="0" w:space="0" w:color="auto"/>
        <w:left w:val="none" w:sz="0" w:space="0" w:color="auto"/>
        <w:bottom w:val="none" w:sz="0" w:space="0" w:color="auto"/>
        <w:right w:val="none" w:sz="0" w:space="0" w:color="auto"/>
      </w:divBdr>
    </w:div>
    <w:div w:id="1422675201">
      <w:marLeft w:val="480"/>
      <w:marRight w:val="0"/>
      <w:marTop w:val="0"/>
      <w:marBottom w:val="0"/>
      <w:divBdr>
        <w:top w:val="none" w:sz="0" w:space="0" w:color="auto"/>
        <w:left w:val="none" w:sz="0" w:space="0" w:color="auto"/>
        <w:bottom w:val="none" w:sz="0" w:space="0" w:color="auto"/>
        <w:right w:val="none" w:sz="0" w:space="0" w:color="auto"/>
      </w:divBdr>
    </w:div>
    <w:div w:id="1422679659">
      <w:marLeft w:val="480"/>
      <w:marRight w:val="0"/>
      <w:marTop w:val="0"/>
      <w:marBottom w:val="0"/>
      <w:divBdr>
        <w:top w:val="none" w:sz="0" w:space="0" w:color="auto"/>
        <w:left w:val="none" w:sz="0" w:space="0" w:color="auto"/>
        <w:bottom w:val="none" w:sz="0" w:space="0" w:color="auto"/>
        <w:right w:val="none" w:sz="0" w:space="0" w:color="auto"/>
      </w:divBdr>
    </w:div>
    <w:div w:id="1422870119">
      <w:marLeft w:val="480"/>
      <w:marRight w:val="0"/>
      <w:marTop w:val="0"/>
      <w:marBottom w:val="0"/>
      <w:divBdr>
        <w:top w:val="none" w:sz="0" w:space="0" w:color="auto"/>
        <w:left w:val="none" w:sz="0" w:space="0" w:color="auto"/>
        <w:bottom w:val="none" w:sz="0" w:space="0" w:color="auto"/>
        <w:right w:val="none" w:sz="0" w:space="0" w:color="auto"/>
      </w:divBdr>
    </w:div>
    <w:div w:id="1422871499">
      <w:marLeft w:val="480"/>
      <w:marRight w:val="0"/>
      <w:marTop w:val="0"/>
      <w:marBottom w:val="0"/>
      <w:divBdr>
        <w:top w:val="none" w:sz="0" w:space="0" w:color="auto"/>
        <w:left w:val="none" w:sz="0" w:space="0" w:color="auto"/>
        <w:bottom w:val="none" w:sz="0" w:space="0" w:color="auto"/>
        <w:right w:val="none" w:sz="0" w:space="0" w:color="auto"/>
      </w:divBdr>
    </w:div>
    <w:div w:id="1423717114">
      <w:marLeft w:val="480"/>
      <w:marRight w:val="0"/>
      <w:marTop w:val="0"/>
      <w:marBottom w:val="0"/>
      <w:divBdr>
        <w:top w:val="none" w:sz="0" w:space="0" w:color="auto"/>
        <w:left w:val="none" w:sz="0" w:space="0" w:color="auto"/>
        <w:bottom w:val="none" w:sz="0" w:space="0" w:color="auto"/>
        <w:right w:val="none" w:sz="0" w:space="0" w:color="auto"/>
      </w:divBdr>
    </w:div>
    <w:div w:id="1423792326">
      <w:marLeft w:val="480"/>
      <w:marRight w:val="0"/>
      <w:marTop w:val="0"/>
      <w:marBottom w:val="0"/>
      <w:divBdr>
        <w:top w:val="none" w:sz="0" w:space="0" w:color="auto"/>
        <w:left w:val="none" w:sz="0" w:space="0" w:color="auto"/>
        <w:bottom w:val="none" w:sz="0" w:space="0" w:color="auto"/>
        <w:right w:val="none" w:sz="0" w:space="0" w:color="auto"/>
      </w:divBdr>
    </w:div>
    <w:div w:id="1423990631">
      <w:marLeft w:val="480"/>
      <w:marRight w:val="0"/>
      <w:marTop w:val="0"/>
      <w:marBottom w:val="0"/>
      <w:divBdr>
        <w:top w:val="none" w:sz="0" w:space="0" w:color="auto"/>
        <w:left w:val="none" w:sz="0" w:space="0" w:color="auto"/>
        <w:bottom w:val="none" w:sz="0" w:space="0" w:color="auto"/>
        <w:right w:val="none" w:sz="0" w:space="0" w:color="auto"/>
      </w:divBdr>
    </w:div>
    <w:div w:id="1424034788">
      <w:marLeft w:val="480"/>
      <w:marRight w:val="0"/>
      <w:marTop w:val="0"/>
      <w:marBottom w:val="0"/>
      <w:divBdr>
        <w:top w:val="none" w:sz="0" w:space="0" w:color="auto"/>
        <w:left w:val="none" w:sz="0" w:space="0" w:color="auto"/>
        <w:bottom w:val="none" w:sz="0" w:space="0" w:color="auto"/>
        <w:right w:val="none" w:sz="0" w:space="0" w:color="auto"/>
      </w:divBdr>
    </w:div>
    <w:div w:id="1424186027">
      <w:marLeft w:val="480"/>
      <w:marRight w:val="0"/>
      <w:marTop w:val="0"/>
      <w:marBottom w:val="0"/>
      <w:divBdr>
        <w:top w:val="none" w:sz="0" w:space="0" w:color="auto"/>
        <w:left w:val="none" w:sz="0" w:space="0" w:color="auto"/>
        <w:bottom w:val="none" w:sz="0" w:space="0" w:color="auto"/>
        <w:right w:val="none" w:sz="0" w:space="0" w:color="auto"/>
      </w:divBdr>
    </w:div>
    <w:div w:id="1424373819">
      <w:marLeft w:val="480"/>
      <w:marRight w:val="0"/>
      <w:marTop w:val="0"/>
      <w:marBottom w:val="0"/>
      <w:divBdr>
        <w:top w:val="none" w:sz="0" w:space="0" w:color="auto"/>
        <w:left w:val="none" w:sz="0" w:space="0" w:color="auto"/>
        <w:bottom w:val="none" w:sz="0" w:space="0" w:color="auto"/>
        <w:right w:val="none" w:sz="0" w:space="0" w:color="auto"/>
      </w:divBdr>
    </w:div>
    <w:div w:id="1424642325">
      <w:marLeft w:val="480"/>
      <w:marRight w:val="0"/>
      <w:marTop w:val="0"/>
      <w:marBottom w:val="0"/>
      <w:divBdr>
        <w:top w:val="none" w:sz="0" w:space="0" w:color="auto"/>
        <w:left w:val="none" w:sz="0" w:space="0" w:color="auto"/>
        <w:bottom w:val="none" w:sz="0" w:space="0" w:color="auto"/>
        <w:right w:val="none" w:sz="0" w:space="0" w:color="auto"/>
      </w:divBdr>
    </w:div>
    <w:div w:id="1424648122">
      <w:marLeft w:val="480"/>
      <w:marRight w:val="0"/>
      <w:marTop w:val="0"/>
      <w:marBottom w:val="0"/>
      <w:divBdr>
        <w:top w:val="none" w:sz="0" w:space="0" w:color="auto"/>
        <w:left w:val="none" w:sz="0" w:space="0" w:color="auto"/>
        <w:bottom w:val="none" w:sz="0" w:space="0" w:color="auto"/>
        <w:right w:val="none" w:sz="0" w:space="0" w:color="auto"/>
      </w:divBdr>
    </w:div>
    <w:div w:id="1424913089">
      <w:marLeft w:val="480"/>
      <w:marRight w:val="0"/>
      <w:marTop w:val="0"/>
      <w:marBottom w:val="0"/>
      <w:divBdr>
        <w:top w:val="none" w:sz="0" w:space="0" w:color="auto"/>
        <w:left w:val="none" w:sz="0" w:space="0" w:color="auto"/>
        <w:bottom w:val="none" w:sz="0" w:space="0" w:color="auto"/>
        <w:right w:val="none" w:sz="0" w:space="0" w:color="auto"/>
      </w:divBdr>
    </w:div>
    <w:div w:id="1425690462">
      <w:marLeft w:val="480"/>
      <w:marRight w:val="0"/>
      <w:marTop w:val="0"/>
      <w:marBottom w:val="0"/>
      <w:divBdr>
        <w:top w:val="none" w:sz="0" w:space="0" w:color="auto"/>
        <w:left w:val="none" w:sz="0" w:space="0" w:color="auto"/>
        <w:bottom w:val="none" w:sz="0" w:space="0" w:color="auto"/>
        <w:right w:val="none" w:sz="0" w:space="0" w:color="auto"/>
      </w:divBdr>
    </w:div>
    <w:div w:id="1425764893">
      <w:marLeft w:val="480"/>
      <w:marRight w:val="0"/>
      <w:marTop w:val="0"/>
      <w:marBottom w:val="0"/>
      <w:divBdr>
        <w:top w:val="none" w:sz="0" w:space="0" w:color="auto"/>
        <w:left w:val="none" w:sz="0" w:space="0" w:color="auto"/>
        <w:bottom w:val="none" w:sz="0" w:space="0" w:color="auto"/>
        <w:right w:val="none" w:sz="0" w:space="0" w:color="auto"/>
      </w:divBdr>
    </w:div>
    <w:div w:id="1426002092">
      <w:marLeft w:val="480"/>
      <w:marRight w:val="0"/>
      <w:marTop w:val="0"/>
      <w:marBottom w:val="0"/>
      <w:divBdr>
        <w:top w:val="none" w:sz="0" w:space="0" w:color="auto"/>
        <w:left w:val="none" w:sz="0" w:space="0" w:color="auto"/>
        <w:bottom w:val="none" w:sz="0" w:space="0" w:color="auto"/>
        <w:right w:val="none" w:sz="0" w:space="0" w:color="auto"/>
      </w:divBdr>
    </w:div>
    <w:div w:id="1426074064">
      <w:marLeft w:val="480"/>
      <w:marRight w:val="0"/>
      <w:marTop w:val="0"/>
      <w:marBottom w:val="0"/>
      <w:divBdr>
        <w:top w:val="none" w:sz="0" w:space="0" w:color="auto"/>
        <w:left w:val="none" w:sz="0" w:space="0" w:color="auto"/>
        <w:bottom w:val="none" w:sz="0" w:space="0" w:color="auto"/>
        <w:right w:val="none" w:sz="0" w:space="0" w:color="auto"/>
      </w:divBdr>
    </w:div>
    <w:div w:id="1426144655">
      <w:marLeft w:val="480"/>
      <w:marRight w:val="0"/>
      <w:marTop w:val="0"/>
      <w:marBottom w:val="0"/>
      <w:divBdr>
        <w:top w:val="none" w:sz="0" w:space="0" w:color="auto"/>
        <w:left w:val="none" w:sz="0" w:space="0" w:color="auto"/>
        <w:bottom w:val="none" w:sz="0" w:space="0" w:color="auto"/>
        <w:right w:val="none" w:sz="0" w:space="0" w:color="auto"/>
      </w:divBdr>
    </w:div>
    <w:div w:id="1426420044">
      <w:marLeft w:val="480"/>
      <w:marRight w:val="0"/>
      <w:marTop w:val="0"/>
      <w:marBottom w:val="0"/>
      <w:divBdr>
        <w:top w:val="none" w:sz="0" w:space="0" w:color="auto"/>
        <w:left w:val="none" w:sz="0" w:space="0" w:color="auto"/>
        <w:bottom w:val="none" w:sz="0" w:space="0" w:color="auto"/>
        <w:right w:val="none" w:sz="0" w:space="0" w:color="auto"/>
      </w:divBdr>
    </w:div>
    <w:div w:id="1426422169">
      <w:marLeft w:val="480"/>
      <w:marRight w:val="0"/>
      <w:marTop w:val="0"/>
      <w:marBottom w:val="0"/>
      <w:divBdr>
        <w:top w:val="none" w:sz="0" w:space="0" w:color="auto"/>
        <w:left w:val="none" w:sz="0" w:space="0" w:color="auto"/>
        <w:bottom w:val="none" w:sz="0" w:space="0" w:color="auto"/>
        <w:right w:val="none" w:sz="0" w:space="0" w:color="auto"/>
      </w:divBdr>
    </w:div>
    <w:div w:id="1427119198">
      <w:marLeft w:val="480"/>
      <w:marRight w:val="0"/>
      <w:marTop w:val="0"/>
      <w:marBottom w:val="0"/>
      <w:divBdr>
        <w:top w:val="none" w:sz="0" w:space="0" w:color="auto"/>
        <w:left w:val="none" w:sz="0" w:space="0" w:color="auto"/>
        <w:bottom w:val="none" w:sz="0" w:space="0" w:color="auto"/>
        <w:right w:val="none" w:sz="0" w:space="0" w:color="auto"/>
      </w:divBdr>
    </w:div>
    <w:div w:id="1427265277">
      <w:marLeft w:val="480"/>
      <w:marRight w:val="0"/>
      <w:marTop w:val="0"/>
      <w:marBottom w:val="0"/>
      <w:divBdr>
        <w:top w:val="none" w:sz="0" w:space="0" w:color="auto"/>
        <w:left w:val="none" w:sz="0" w:space="0" w:color="auto"/>
        <w:bottom w:val="none" w:sz="0" w:space="0" w:color="auto"/>
        <w:right w:val="none" w:sz="0" w:space="0" w:color="auto"/>
      </w:divBdr>
    </w:div>
    <w:div w:id="1427308857">
      <w:marLeft w:val="480"/>
      <w:marRight w:val="0"/>
      <w:marTop w:val="0"/>
      <w:marBottom w:val="0"/>
      <w:divBdr>
        <w:top w:val="none" w:sz="0" w:space="0" w:color="auto"/>
        <w:left w:val="none" w:sz="0" w:space="0" w:color="auto"/>
        <w:bottom w:val="none" w:sz="0" w:space="0" w:color="auto"/>
        <w:right w:val="none" w:sz="0" w:space="0" w:color="auto"/>
      </w:divBdr>
    </w:div>
    <w:div w:id="1427388106">
      <w:marLeft w:val="480"/>
      <w:marRight w:val="0"/>
      <w:marTop w:val="0"/>
      <w:marBottom w:val="0"/>
      <w:divBdr>
        <w:top w:val="none" w:sz="0" w:space="0" w:color="auto"/>
        <w:left w:val="none" w:sz="0" w:space="0" w:color="auto"/>
        <w:bottom w:val="none" w:sz="0" w:space="0" w:color="auto"/>
        <w:right w:val="none" w:sz="0" w:space="0" w:color="auto"/>
      </w:divBdr>
    </w:div>
    <w:div w:id="1428110912">
      <w:marLeft w:val="480"/>
      <w:marRight w:val="0"/>
      <w:marTop w:val="0"/>
      <w:marBottom w:val="0"/>
      <w:divBdr>
        <w:top w:val="none" w:sz="0" w:space="0" w:color="auto"/>
        <w:left w:val="none" w:sz="0" w:space="0" w:color="auto"/>
        <w:bottom w:val="none" w:sz="0" w:space="0" w:color="auto"/>
        <w:right w:val="none" w:sz="0" w:space="0" w:color="auto"/>
      </w:divBdr>
    </w:div>
    <w:div w:id="1428191524">
      <w:marLeft w:val="480"/>
      <w:marRight w:val="0"/>
      <w:marTop w:val="0"/>
      <w:marBottom w:val="0"/>
      <w:divBdr>
        <w:top w:val="none" w:sz="0" w:space="0" w:color="auto"/>
        <w:left w:val="none" w:sz="0" w:space="0" w:color="auto"/>
        <w:bottom w:val="none" w:sz="0" w:space="0" w:color="auto"/>
        <w:right w:val="none" w:sz="0" w:space="0" w:color="auto"/>
      </w:divBdr>
    </w:div>
    <w:div w:id="1429034138">
      <w:marLeft w:val="480"/>
      <w:marRight w:val="0"/>
      <w:marTop w:val="0"/>
      <w:marBottom w:val="0"/>
      <w:divBdr>
        <w:top w:val="none" w:sz="0" w:space="0" w:color="auto"/>
        <w:left w:val="none" w:sz="0" w:space="0" w:color="auto"/>
        <w:bottom w:val="none" w:sz="0" w:space="0" w:color="auto"/>
        <w:right w:val="none" w:sz="0" w:space="0" w:color="auto"/>
      </w:divBdr>
    </w:div>
    <w:div w:id="1429037084">
      <w:marLeft w:val="480"/>
      <w:marRight w:val="0"/>
      <w:marTop w:val="0"/>
      <w:marBottom w:val="0"/>
      <w:divBdr>
        <w:top w:val="none" w:sz="0" w:space="0" w:color="auto"/>
        <w:left w:val="none" w:sz="0" w:space="0" w:color="auto"/>
        <w:bottom w:val="none" w:sz="0" w:space="0" w:color="auto"/>
        <w:right w:val="none" w:sz="0" w:space="0" w:color="auto"/>
      </w:divBdr>
    </w:div>
    <w:div w:id="1429228049">
      <w:marLeft w:val="480"/>
      <w:marRight w:val="0"/>
      <w:marTop w:val="0"/>
      <w:marBottom w:val="0"/>
      <w:divBdr>
        <w:top w:val="none" w:sz="0" w:space="0" w:color="auto"/>
        <w:left w:val="none" w:sz="0" w:space="0" w:color="auto"/>
        <w:bottom w:val="none" w:sz="0" w:space="0" w:color="auto"/>
        <w:right w:val="none" w:sz="0" w:space="0" w:color="auto"/>
      </w:divBdr>
    </w:div>
    <w:div w:id="1429538888">
      <w:marLeft w:val="480"/>
      <w:marRight w:val="0"/>
      <w:marTop w:val="0"/>
      <w:marBottom w:val="0"/>
      <w:divBdr>
        <w:top w:val="none" w:sz="0" w:space="0" w:color="auto"/>
        <w:left w:val="none" w:sz="0" w:space="0" w:color="auto"/>
        <w:bottom w:val="none" w:sz="0" w:space="0" w:color="auto"/>
        <w:right w:val="none" w:sz="0" w:space="0" w:color="auto"/>
      </w:divBdr>
    </w:div>
    <w:div w:id="1429615277">
      <w:marLeft w:val="480"/>
      <w:marRight w:val="0"/>
      <w:marTop w:val="0"/>
      <w:marBottom w:val="0"/>
      <w:divBdr>
        <w:top w:val="none" w:sz="0" w:space="0" w:color="auto"/>
        <w:left w:val="none" w:sz="0" w:space="0" w:color="auto"/>
        <w:bottom w:val="none" w:sz="0" w:space="0" w:color="auto"/>
        <w:right w:val="none" w:sz="0" w:space="0" w:color="auto"/>
      </w:divBdr>
    </w:div>
    <w:div w:id="1429811735">
      <w:marLeft w:val="480"/>
      <w:marRight w:val="0"/>
      <w:marTop w:val="0"/>
      <w:marBottom w:val="0"/>
      <w:divBdr>
        <w:top w:val="none" w:sz="0" w:space="0" w:color="auto"/>
        <w:left w:val="none" w:sz="0" w:space="0" w:color="auto"/>
        <w:bottom w:val="none" w:sz="0" w:space="0" w:color="auto"/>
        <w:right w:val="none" w:sz="0" w:space="0" w:color="auto"/>
      </w:divBdr>
    </w:div>
    <w:div w:id="1430005253">
      <w:marLeft w:val="480"/>
      <w:marRight w:val="0"/>
      <w:marTop w:val="0"/>
      <w:marBottom w:val="0"/>
      <w:divBdr>
        <w:top w:val="none" w:sz="0" w:space="0" w:color="auto"/>
        <w:left w:val="none" w:sz="0" w:space="0" w:color="auto"/>
        <w:bottom w:val="none" w:sz="0" w:space="0" w:color="auto"/>
        <w:right w:val="none" w:sz="0" w:space="0" w:color="auto"/>
      </w:divBdr>
    </w:div>
    <w:div w:id="1430269400">
      <w:marLeft w:val="480"/>
      <w:marRight w:val="0"/>
      <w:marTop w:val="0"/>
      <w:marBottom w:val="0"/>
      <w:divBdr>
        <w:top w:val="none" w:sz="0" w:space="0" w:color="auto"/>
        <w:left w:val="none" w:sz="0" w:space="0" w:color="auto"/>
        <w:bottom w:val="none" w:sz="0" w:space="0" w:color="auto"/>
        <w:right w:val="none" w:sz="0" w:space="0" w:color="auto"/>
      </w:divBdr>
    </w:div>
    <w:div w:id="1430737668">
      <w:marLeft w:val="480"/>
      <w:marRight w:val="0"/>
      <w:marTop w:val="0"/>
      <w:marBottom w:val="0"/>
      <w:divBdr>
        <w:top w:val="none" w:sz="0" w:space="0" w:color="auto"/>
        <w:left w:val="none" w:sz="0" w:space="0" w:color="auto"/>
        <w:bottom w:val="none" w:sz="0" w:space="0" w:color="auto"/>
        <w:right w:val="none" w:sz="0" w:space="0" w:color="auto"/>
      </w:divBdr>
    </w:div>
    <w:div w:id="1431046594">
      <w:marLeft w:val="480"/>
      <w:marRight w:val="0"/>
      <w:marTop w:val="0"/>
      <w:marBottom w:val="0"/>
      <w:divBdr>
        <w:top w:val="none" w:sz="0" w:space="0" w:color="auto"/>
        <w:left w:val="none" w:sz="0" w:space="0" w:color="auto"/>
        <w:bottom w:val="none" w:sz="0" w:space="0" w:color="auto"/>
        <w:right w:val="none" w:sz="0" w:space="0" w:color="auto"/>
      </w:divBdr>
    </w:div>
    <w:div w:id="1431193257">
      <w:marLeft w:val="480"/>
      <w:marRight w:val="0"/>
      <w:marTop w:val="0"/>
      <w:marBottom w:val="0"/>
      <w:divBdr>
        <w:top w:val="none" w:sz="0" w:space="0" w:color="auto"/>
        <w:left w:val="none" w:sz="0" w:space="0" w:color="auto"/>
        <w:bottom w:val="none" w:sz="0" w:space="0" w:color="auto"/>
        <w:right w:val="none" w:sz="0" w:space="0" w:color="auto"/>
      </w:divBdr>
    </w:div>
    <w:div w:id="1431198523">
      <w:marLeft w:val="480"/>
      <w:marRight w:val="0"/>
      <w:marTop w:val="0"/>
      <w:marBottom w:val="0"/>
      <w:divBdr>
        <w:top w:val="none" w:sz="0" w:space="0" w:color="auto"/>
        <w:left w:val="none" w:sz="0" w:space="0" w:color="auto"/>
        <w:bottom w:val="none" w:sz="0" w:space="0" w:color="auto"/>
        <w:right w:val="none" w:sz="0" w:space="0" w:color="auto"/>
      </w:divBdr>
    </w:div>
    <w:div w:id="1431438052">
      <w:marLeft w:val="480"/>
      <w:marRight w:val="0"/>
      <w:marTop w:val="0"/>
      <w:marBottom w:val="0"/>
      <w:divBdr>
        <w:top w:val="none" w:sz="0" w:space="0" w:color="auto"/>
        <w:left w:val="none" w:sz="0" w:space="0" w:color="auto"/>
        <w:bottom w:val="none" w:sz="0" w:space="0" w:color="auto"/>
        <w:right w:val="none" w:sz="0" w:space="0" w:color="auto"/>
      </w:divBdr>
    </w:div>
    <w:div w:id="1431504429">
      <w:marLeft w:val="480"/>
      <w:marRight w:val="0"/>
      <w:marTop w:val="0"/>
      <w:marBottom w:val="0"/>
      <w:divBdr>
        <w:top w:val="none" w:sz="0" w:space="0" w:color="auto"/>
        <w:left w:val="none" w:sz="0" w:space="0" w:color="auto"/>
        <w:bottom w:val="none" w:sz="0" w:space="0" w:color="auto"/>
        <w:right w:val="none" w:sz="0" w:space="0" w:color="auto"/>
      </w:divBdr>
    </w:div>
    <w:div w:id="1431856305">
      <w:marLeft w:val="480"/>
      <w:marRight w:val="0"/>
      <w:marTop w:val="0"/>
      <w:marBottom w:val="0"/>
      <w:divBdr>
        <w:top w:val="none" w:sz="0" w:space="0" w:color="auto"/>
        <w:left w:val="none" w:sz="0" w:space="0" w:color="auto"/>
        <w:bottom w:val="none" w:sz="0" w:space="0" w:color="auto"/>
        <w:right w:val="none" w:sz="0" w:space="0" w:color="auto"/>
      </w:divBdr>
    </w:div>
    <w:div w:id="1432048295">
      <w:marLeft w:val="480"/>
      <w:marRight w:val="0"/>
      <w:marTop w:val="0"/>
      <w:marBottom w:val="0"/>
      <w:divBdr>
        <w:top w:val="none" w:sz="0" w:space="0" w:color="auto"/>
        <w:left w:val="none" w:sz="0" w:space="0" w:color="auto"/>
        <w:bottom w:val="none" w:sz="0" w:space="0" w:color="auto"/>
        <w:right w:val="none" w:sz="0" w:space="0" w:color="auto"/>
      </w:divBdr>
    </w:div>
    <w:div w:id="1432310910">
      <w:marLeft w:val="480"/>
      <w:marRight w:val="0"/>
      <w:marTop w:val="0"/>
      <w:marBottom w:val="0"/>
      <w:divBdr>
        <w:top w:val="none" w:sz="0" w:space="0" w:color="auto"/>
        <w:left w:val="none" w:sz="0" w:space="0" w:color="auto"/>
        <w:bottom w:val="none" w:sz="0" w:space="0" w:color="auto"/>
        <w:right w:val="none" w:sz="0" w:space="0" w:color="auto"/>
      </w:divBdr>
    </w:div>
    <w:div w:id="1433238522">
      <w:marLeft w:val="480"/>
      <w:marRight w:val="0"/>
      <w:marTop w:val="0"/>
      <w:marBottom w:val="0"/>
      <w:divBdr>
        <w:top w:val="none" w:sz="0" w:space="0" w:color="auto"/>
        <w:left w:val="none" w:sz="0" w:space="0" w:color="auto"/>
        <w:bottom w:val="none" w:sz="0" w:space="0" w:color="auto"/>
        <w:right w:val="none" w:sz="0" w:space="0" w:color="auto"/>
      </w:divBdr>
    </w:div>
    <w:div w:id="1433473511">
      <w:marLeft w:val="480"/>
      <w:marRight w:val="0"/>
      <w:marTop w:val="0"/>
      <w:marBottom w:val="0"/>
      <w:divBdr>
        <w:top w:val="none" w:sz="0" w:space="0" w:color="auto"/>
        <w:left w:val="none" w:sz="0" w:space="0" w:color="auto"/>
        <w:bottom w:val="none" w:sz="0" w:space="0" w:color="auto"/>
        <w:right w:val="none" w:sz="0" w:space="0" w:color="auto"/>
      </w:divBdr>
    </w:div>
    <w:div w:id="1433546118">
      <w:marLeft w:val="480"/>
      <w:marRight w:val="0"/>
      <w:marTop w:val="0"/>
      <w:marBottom w:val="0"/>
      <w:divBdr>
        <w:top w:val="none" w:sz="0" w:space="0" w:color="auto"/>
        <w:left w:val="none" w:sz="0" w:space="0" w:color="auto"/>
        <w:bottom w:val="none" w:sz="0" w:space="0" w:color="auto"/>
        <w:right w:val="none" w:sz="0" w:space="0" w:color="auto"/>
      </w:divBdr>
    </w:div>
    <w:div w:id="1433745742">
      <w:marLeft w:val="480"/>
      <w:marRight w:val="0"/>
      <w:marTop w:val="0"/>
      <w:marBottom w:val="0"/>
      <w:divBdr>
        <w:top w:val="none" w:sz="0" w:space="0" w:color="auto"/>
        <w:left w:val="none" w:sz="0" w:space="0" w:color="auto"/>
        <w:bottom w:val="none" w:sz="0" w:space="0" w:color="auto"/>
        <w:right w:val="none" w:sz="0" w:space="0" w:color="auto"/>
      </w:divBdr>
    </w:div>
    <w:div w:id="1434132727">
      <w:marLeft w:val="480"/>
      <w:marRight w:val="0"/>
      <w:marTop w:val="0"/>
      <w:marBottom w:val="0"/>
      <w:divBdr>
        <w:top w:val="none" w:sz="0" w:space="0" w:color="auto"/>
        <w:left w:val="none" w:sz="0" w:space="0" w:color="auto"/>
        <w:bottom w:val="none" w:sz="0" w:space="0" w:color="auto"/>
        <w:right w:val="none" w:sz="0" w:space="0" w:color="auto"/>
      </w:divBdr>
    </w:div>
    <w:div w:id="1434549400">
      <w:marLeft w:val="480"/>
      <w:marRight w:val="0"/>
      <w:marTop w:val="0"/>
      <w:marBottom w:val="0"/>
      <w:divBdr>
        <w:top w:val="none" w:sz="0" w:space="0" w:color="auto"/>
        <w:left w:val="none" w:sz="0" w:space="0" w:color="auto"/>
        <w:bottom w:val="none" w:sz="0" w:space="0" w:color="auto"/>
        <w:right w:val="none" w:sz="0" w:space="0" w:color="auto"/>
      </w:divBdr>
    </w:div>
    <w:div w:id="1434939338">
      <w:marLeft w:val="480"/>
      <w:marRight w:val="0"/>
      <w:marTop w:val="0"/>
      <w:marBottom w:val="0"/>
      <w:divBdr>
        <w:top w:val="none" w:sz="0" w:space="0" w:color="auto"/>
        <w:left w:val="none" w:sz="0" w:space="0" w:color="auto"/>
        <w:bottom w:val="none" w:sz="0" w:space="0" w:color="auto"/>
        <w:right w:val="none" w:sz="0" w:space="0" w:color="auto"/>
      </w:divBdr>
    </w:div>
    <w:div w:id="1435055398">
      <w:marLeft w:val="480"/>
      <w:marRight w:val="0"/>
      <w:marTop w:val="0"/>
      <w:marBottom w:val="0"/>
      <w:divBdr>
        <w:top w:val="none" w:sz="0" w:space="0" w:color="auto"/>
        <w:left w:val="none" w:sz="0" w:space="0" w:color="auto"/>
        <w:bottom w:val="none" w:sz="0" w:space="0" w:color="auto"/>
        <w:right w:val="none" w:sz="0" w:space="0" w:color="auto"/>
      </w:divBdr>
    </w:div>
    <w:div w:id="1435248336">
      <w:marLeft w:val="480"/>
      <w:marRight w:val="0"/>
      <w:marTop w:val="0"/>
      <w:marBottom w:val="0"/>
      <w:divBdr>
        <w:top w:val="none" w:sz="0" w:space="0" w:color="auto"/>
        <w:left w:val="none" w:sz="0" w:space="0" w:color="auto"/>
        <w:bottom w:val="none" w:sz="0" w:space="0" w:color="auto"/>
        <w:right w:val="none" w:sz="0" w:space="0" w:color="auto"/>
      </w:divBdr>
    </w:div>
    <w:div w:id="1435437148">
      <w:marLeft w:val="480"/>
      <w:marRight w:val="0"/>
      <w:marTop w:val="0"/>
      <w:marBottom w:val="0"/>
      <w:divBdr>
        <w:top w:val="none" w:sz="0" w:space="0" w:color="auto"/>
        <w:left w:val="none" w:sz="0" w:space="0" w:color="auto"/>
        <w:bottom w:val="none" w:sz="0" w:space="0" w:color="auto"/>
        <w:right w:val="none" w:sz="0" w:space="0" w:color="auto"/>
      </w:divBdr>
    </w:div>
    <w:div w:id="1435589258">
      <w:marLeft w:val="480"/>
      <w:marRight w:val="0"/>
      <w:marTop w:val="0"/>
      <w:marBottom w:val="0"/>
      <w:divBdr>
        <w:top w:val="none" w:sz="0" w:space="0" w:color="auto"/>
        <w:left w:val="none" w:sz="0" w:space="0" w:color="auto"/>
        <w:bottom w:val="none" w:sz="0" w:space="0" w:color="auto"/>
        <w:right w:val="none" w:sz="0" w:space="0" w:color="auto"/>
      </w:divBdr>
    </w:div>
    <w:div w:id="1435590245">
      <w:marLeft w:val="480"/>
      <w:marRight w:val="0"/>
      <w:marTop w:val="0"/>
      <w:marBottom w:val="0"/>
      <w:divBdr>
        <w:top w:val="none" w:sz="0" w:space="0" w:color="auto"/>
        <w:left w:val="none" w:sz="0" w:space="0" w:color="auto"/>
        <w:bottom w:val="none" w:sz="0" w:space="0" w:color="auto"/>
        <w:right w:val="none" w:sz="0" w:space="0" w:color="auto"/>
      </w:divBdr>
    </w:div>
    <w:div w:id="1435787904">
      <w:marLeft w:val="480"/>
      <w:marRight w:val="0"/>
      <w:marTop w:val="0"/>
      <w:marBottom w:val="0"/>
      <w:divBdr>
        <w:top w:val="none" w:sz="0" w:space="0" w:color="auto"/>
        <w:left w:val="none" w:sz="0" w:space="0" w:color="auto"/>
        <w:bottom w:val="none" w:sz="0" w:space="0" w:color="auto"/>
        <w:right w:val="none" w:sz="0" w:space="0" w:color="auto"/>
      </w:divBdr>
    </w:div>
    <w:div w:id="1436246504">
      <w:marLeft w:val="480"/>
      <w:marRight w:val="0"/>
      <w:marTop w:val="0"/>
      <w:marBottom w:val="0"/>
      <w:divBdr>
        <w:top w:val="none" w:sz="0" w:space="0" w:color="auto"/>
        <w:left w:val="none" w:sz="0" w:space="0" w:color="auto"/>
        <w:bottom w:val="none" w:sz="0" w:space="0" w:color="auto"/>
        <w:right w:val="none" w:sz="0" w:space="0" w:color="auto"/>
      </w:divBdr>
    </w:div>
    <w:div w:id="1436484687">
      <w:marLeft w:val="480"/>
      <w:marRight w:val="0"/>
      <w:marTop w:val="0"/>
      <w:marBottom w:val="0"/>
      <w:divBdr>
        <w:top w:val="none" w:sz="0" w:space="0" w:color="auto"/>
        <w:left w:val="none" w:sz="0" w:space="0" w:color="auto"/>
        <w:bottom w:val="none" w:sz="0" w:space="0" w:color="auto"/>
        <w:right w:val="none" w:sz="0" w:space="0" w:color="auto"/>
      </w:divBdr>
    </w:div>
    <w:div w:id="1437021344">
      <w:marLeft w:val="480"/>
      <w:marRight w:val="0"/>
      <w:marTop w:val="0"/>
      <w:marBottom w:val="0"/>
      <w:divBdr>
        <w:top w:val="none" w:sz="0" w:space="0" w:color="auto"/>
        <w:left w:val="none" w:sz="0" w:space="0" w:color="auto"/>
        <w:bottom w:val="none" w:sz="0" w:space="0" w:color="auto"/>
        <w:right w:val="none" w:sz="0" w:space="0" w:color="auto"/>
      </w:divBdr>
    </w:div>
    <w:div w:id="1437096271">
      <w:marLeft w:val="480"/>
      <w:marRight w:val="0"/>
      <w:marTop w:val="0"/>
      <w:marBottom w:val="0"/>
      <w:divBdr>
        <w:top w:val="none" w:sz="0" w:space="0" w:color="auto"/>
        <w:left w:val="none" w:sz="0" w:space="0" w:color="auto"/>
        <w:bottom w:val="none" w:sz="0" w:space="0" w:color="auto"/>
        <w:right w:val="none" w:sz="0" w:space="0" w:color="auto"/>
      </w:divBdr>
    </w:div>
    <w:div w:id="1437675255">
      <w:marLeft w:val="480"/>
      <w:marRight w:val="0"/>
      <w:marTop w:val="0"/>
      <w:marBottom w:val="0"/>
      <w:divBdr>
        <w:top w:val="none" w:sz="0" w:space="0" w:color="auto"/>
        <w:left w:val="none" w:sz="0" w:space="0" w:color="auto"/>
        <w:bottom w:val="none" w:sz="0" w:space="0" w:color="auto"/>
        <w:right w:val="none" w:sz="0" w:space="0" w:color="auto"/>
      </w:divBdr>
    </w:div>
    <w:div w:id="1438059159">
      <w:marLeft w:val="480"/>
      <w:marRight w:val="0"/>
      <w:marTop w:val="0"/>
      <w:marBottom w:val="0"/>
      <w:divBdr>
        <w:top w:val="none" w:sz="0" w:space="0" w:color="auto"/>
        <w:left w:val="none" w:sz="0" w:space="0" w:color="auto"/>
        <w:bottom w:val="none" w:sz="0" w:space="0" w:color="auto"/>
        <w:right w:val="none" w:sz="0" w:space="0" w:color="auto"/>
      </w:divBdr>
    </w:div>
    <w:div w:id="1438138754">
      <w:marLeft w:val="480"/>
      <w:marRight w:val="0"/>
      <w:marTop w:val="0"/>
      <w:marBottom w:val="0"/>
      <w:divBdr>
        <w:top w:val="none" w:sz="0" w:space="0" w:color="auto"/>
        <w:left w:val="none" w:sz="0" w:space="0" w:color="auto"/>
        <w:bottom w:val="none" w:sz="0" w:space="0" w:color="auto"/>
        <w:right w:val="none" w:sz="0" w:space="0" w:color="auto"/>
      </w:divBdr>
    </w:div>
    <w:div w:id="1438326893">
      <w:marLeft w:val="480"/>
      <w:marRight w:val="0"/>
      <w:marTop w:val="0"/>
      <w:marBottom w:val="0"/>
      <w:divBdr>
        <w:top w:val="none" w:sz="0" w:space="0" w:color="auto"/>
        <w:left w:val="none" w:sz="0" w:space="0" w:color="auto"/>
        <w:bottom w:val="none" w:sz="0" w:space="0" w:color="auto"/>
        <w:right w:val="none" w:sz="0" w:space="0" w:color="auto"/>
      </w:divBdr>
    </w:div>
    <w:div w:id="1438867022">
      <w:marLeft w:val="480"/>
      <w:marRight w:val="0"/>
      <w:marTop w:val="0"/>
      <w:marBottom w:val="0"/>
      <w:divBdr>
        <w:top w:val="none" w:sz="0" w:space="0" w:color="auto"/>
        <w:left w:val="none" w:sz="0" w:space="0" w:color="auto"/>
        <w:bottom w:val="none" w:sz="0" w:space="0" w:color="auto"/>
        <w:right w:val="none" w:sz="0" w:space="0" w:color="auto"/>
      </w:divBdr>
    </w:div>
    <w:div w:id="1439527748">
      <w:marLeft w:val="480"/>
      <w:marRight w:val="0"/>
      <w:marTop w:val="0"/>
      <w:marBottom w:val="0"/>
      <w:divBdr>
        <w:top w:val="none" w:sz="0" w:space="0" w:color="auto"/>
        <w:left w:val="none" w:sz="0" w:space="0" w:color="auto"/>
        <w:bottom w:val="none" w:sz="0" w:space="0" w:color="auto"/>
        <w:right w:val="none" w:sz="0" w:space="0" w:color="auto"/>
      </w:divBdr>
    </w:div>
    <w:div w:id="1439566577">
      <w:marLeft w:val="480"/>
      <w:marRight w:val="0"/>
      <w:marTop w:val="0"/>
      <w:marBottom w:val="0"/>
      <w:divBdr>
        <w:top w:val="none" w:sz="0" w:space="0" w:color="auto"/>
        <w:left w:val="none" w:sz="0" w:space="0" w:color="auto"/>
        <w:bottom w:val="none" w:sz="0" w:space="0" w:color="auto"/>
        <w:right w:val="none" w:sz="0" w:space="0" w:color="auto"/>
      </w:divBdr>
    </w:div>
    <w:div w:id="1439715610">
      <w:marLeft w:val="480"/>
      <w:marRight w:val="0"/>
      <w:marTop w:val="0"/>
      <w:marBottom w:val="0"/>
      <w:divBdr>
        <w:top w:val="none" w:sz="0" w:space="0" w:color="auto"/>
        <w:left w:val="none" w:sz="0" w:space="0" w:color="auto"/>
        <w:bottom w:val="none" w:sz="0" w:space="0" w:color="auto"/>
        <w:right w:val="none" w:sz="0" w:space="0" w:color="auto"/>
      </w:divBdr>
    </w:div>
    <w:div w:id="1439718395">
      <w:marLeft w:val="480"/>
      <w:marRight w:val="0"/>
      <w:marTop w:val="0"/>
      <w:marBottom w:val="0"/>
      <w:divBdr>
        <w:top w:val="none" w:sz="0" w:space="0" w:color="auto"/>
        <w:left w:val="none" w:sz="0" w:space="0" w:color="auto"/>
        <w:bottom w:val="none" w:sz="0" w:space="0" w:color="auto"/>
        <w:right w:val="none" w:sz="0" w:space="0" w:color="auto"/>
      </w:divBdr>
    </w:div>
    <w:div w:id="1439909363">
      <w:marLeft w:val="480"/>
      <w:marRight w:val="0"/>
      <w:marTop w:val="0"/>
      <w:marBottom w:val="0"/>
      <w:divBdr>
        <w:top w:val="none" w:sz="0" w:space="0" w:color="auto"/>
        <w:left w:val="none" w:sz="0" w:space="0" w:color="auto"/>
        <w:bottom w:val="none" w:sz="0" w:space="0" w:color="auto"/>
        <w:right w:val="none" w:sz="0" w:space="0" w:color="auto"/>
      </w:divBdr>
    </w:div>
    <w:div w:id="1439986767">
      <w:marLeft w:val="480"/>
      <w:marRight w:val="0"/>
      <w:marTop w:val="0"/>
      <w:marBottom w:val="0"/>
      <w:divBdr>
        <w:top w:val="none" w:sz="0" w:space="0" w:color="auto"/>
        <w:left w:val="none" w:sz="0" w:space="0" w:color="auto"/>
        <w:bottom w:val="none" w:sz="0" w:space="0" w:color="auto"/>
        <w:right w:val="none" w:sz="0" w:space="0" w:color="auto"/>
      </w:divBdr>
    </w:div>
    <w:div w:id="1441071243">
      <w:marLeft w:val="480"/>
      <w:marRight w:val="0"/>
      <w:marTop w:val="0"/>
      <w:marBottom w:val="0"/>
      <w:divBdr>
        <w:top w:val="none" w:sz="0" w:space="0" w:color="auto"/>
        <w:left w:val="none" w:sz="0" w:space="0" w:color="auto"/>
        <w:bottom w:val="none" w:sz="0" w:space="0" w:color="auto"/>
        <w:right w:val="none" w:sz="0" w:space="0" w:color="auto"/>
      </w:divBdr>
    </w:div>
    <w:div w:id="1441103376">
      <w:marLeft w:val="480"/>
      <w:marRight w:val="0"/>
      <w:marTop w:val="0"/>
      <w:marBottom w:val="0"/>
      <w:divBdr>
        <w:top w:val="none" w:sz="0" w:space="0" w:color="auto"/>
        <w:left w:val="none" w:sz="0" w:space="0" w:color="auto"/>
        <w:bottom w:val="none" w:sz="0" w:space="0" w:color="auto"/>
        <w:right w:val="none" w:sz="0" w:space="0" w:color="auto"/>
      </w:divBdr>
    </w:div>
    <w:div w:id="1441223423">
      <w:marLeft w:val="480"/>
      <w:marRight w:val="0"/>
      <w:marTop w:val="0"/>
      <w:marBottom w:val="0"/>
      <w:divBdr>
        <w:top w:val="none" w:sz="0" w:space="0" w:color="auto"/>
        <w:left w:val="none" w:sz="0" w:space="0" w:color="auto"/>
        <w:bottom w:val="none" w:sz="0" w:space="0" w:color="auto"/>
        <w:right w:val="none" w:sz="0" w:space="0" w:color="auto"/>
      </w:divBdr>
    </w:div>
    <w:div w:id="1441417075">
      <w:marLeft w:val="480"/>
      <w:marRight w:val="0"/>
      <w:marTop w:val="0"/>
      <w:marBottom w:val="0"/>
      <w:divBdr>
        <w:top w:val="none" w:sz="0" w:space="0" w:color="auto"/>
        <w:left w:val="none" w:sz="0" w:space="0" w:color="auto"/>
        <w:bottom w:val="none" w:sz="0" w:space="0" w:color="auto"/>
        <w:right w:val="none" w:sz="0" w:space="0" w:color="auto"/>
      </w:divBdr>
    </w:div>
    <w:div w:id="1441487709">
      <w:marLeft w:val="480"/>
      <w:marRight w:val="0"/>
      <w:marTop w:val="0"/>
      <w:marBottom w:val="0"/>
      <w:divBdr>
        <w:top w:val="none" w:sz="0" w:space="0" w:color="auto"/>
        <w:left w:val="none" w:sz="0" w:space="0" w:color="auto"/>
        <w:bottom w:val="none" w:sz="0" w:space="0" w:color="auto"/>
        <w:right w:val="none" w:sz="0" w:space="0" w:color="auto"/>
      </w:divBdr>
    </w:div>
    <w:div w:id="1442072056">
      <w:marLeft w:val="480"/>
      <w:marRight w:val="0"/>
      <w:marTop w:val="0"/>
      <w:marBottom w:val="0"/>
      <w:divBdr>
        <w:top w:val="none" w:sz="0" w:space="0" w:color="auto"/>
        <w:left w:val="none" w:sz="0" w:space="0" w:color="auto"/>
        <w:bottom w:val="none" w:sz="0" w:space="0" w:color="auto"/>
        <w:right w:val="none" w:sz="0" w:space="0" w:color="auto"/>
      </w:divBdr>
    </w:div>
    <w:div w:id="1442339091">
      <w:marLeft w:val="480"/>
      <w:marRight w:val="0"/>
      <w:marTop w:val="0"/>
      <w:marBottom w:val="0"/>
      <w:divBdr>
        <w:top w:val="none" w:sz="0" w:space="0" w:color="auto"/>
        <w:left w:val="none" w:sz="0" w:space="0" w:color="auto"/>
        <w:bottom w:val="none" w:sz="0" w:space="0" w:color="auto"/>
        <w:right w:val="none" w:sz="0" w:space="0" w:color="auto"/>
      </w:divBdr>
    </w:div>
    <w:div w:id="1442721774">
      <w:marLeft w:val="480"/>
      <w:marRight w:val="0"/>
      <w:marTop w:val="0"/>
      <w:marBottom w:val="0"/>
      <w:divBdr>
        <w:top w:val="none" w:sz="0" w:space="0" w:color="auto"/>
        <w:left w:val="none" w:sz="0" w:space="0" w:color="auto"/>
        <w:bottom w:val="none" w:sz="0" w:space="0" w:color="auto"/>
        <w:right w:val="none" w:sz="0" w:space="0" w:color="auto"/>
      </w:divBdr>
    </w:div>
    <w:div w:id="1442918258">
      <w:marLeft w:val="480"/>
      <w:marRight w:val="0"/>
      <w:marTop w:val="0"/>
      <w:marBottom w:val="0"/>
      <w:divBdr>
        <w:top w:val="none" w:sz="0" w:space="0" w:color="auto"/>
        <w:left w:val="none" w:sz="0" w:space="0" w:color="auto"/>
        <w:bottom w:val="none" w:sz="0" w:space="0" w:color="auto"/>
        <w:right w:val="none" w:sz="0" w:space="0" w:color="auto"/>
      </w:divBdr>
    </w:div>
    <w:div w:id="1442997133">
      <w:marLeft w:val="480"/>
      <w:marRight w:val="0"/>
      <w:marTop w:val="0"/>
      <w:marBottom w:val="0"/>
      <w:divBdr>
        <w:top w:val="none" w:sz="0" w:space="0" w:color="auto"/>
        <w:left w:val="none" w:sz="0" w:space="0" w:color="auto"/>
        <w:bottom w:val="none" w:sz="0" w:space="0" w:color="auto"/>
        <w:right w:val="none" w:sz="0" w:space="0" w:color="auto"/>
      </w:divBdr>
    </w:div>
    <w:div w:id="1443455190">
      <w:marLeft w:val="480"/>
      <w:marRight w:val="0"/>
      <w:marTop w:val="0"/>
      <w:marBottom w:val="0"/>
      <w:divBdr>
        <w:top w:val="none" w:sz="0" w:space="0" w:color="auto"/>
        <w:left w:val="none" w:sz="0" w:space="0" w:color="auto"/>
        <w:bottom w:val="none" w:sz="0" w:space="0" w:color="auto"/>
        <w:right w:val="none" w:sz="0" w:space="0" w:color="auto"/>
      </w:divBdr>
    </w:div>
    <w:div w:id="1443957862">
      <w:marLeft w:val="480"/>
      <w:marRight w:val="0"/>
      <w:marTop w:val="0"/>
      <w:marBottom w:val="0"/>
      <w:divBdr>
        <w:top w:val="none" w:sz="0" w:space="0" w:color="auto"/>
        <w:left w:val="none" w:sz="0" w:space="0" w:color="auto"/>
        <w:bottom w:val="none" w:sz="0" w:space="0" w:color="auto"/>
        <w:right w:val="none" w:sz="0" w:space="0" w:color="auto"/>
      </w:divBdr>
    </w:div>
    <w:div w:id="1444031170">
      <w:marLeft w:val="480"/>
      <w:marRight w:val="0"/>
      <w:marTop w:val="0"/>
      <w:marBottom w:val="0"/>
      <w:divBdr>
        <w:top w:val="none" w:sz="0" w:space="0" w:color="auto"/>
        <w:left w:val="none" w:sz="0" w:space="0" w:color="auto"/>
        <w:bottom w:val="none" w:sz="0" w:space="0" w:color="auto"/>
        <w:right w:val="none" w:sz="0" w:space="0" w:color="auto"/>
      </w:divBdr>
    </w:div>
    <w:div w:id="1444035678">
      <w:marLeft w:val="480"/>
      <w:marRight w:val="0"/>
      <w:marTop w:val="0"/>
      <w:marBottom w:val="0"/>
      <w:divBdr>
        <w:top w:val="none" w:sz="0" w:space="0" w:color="auto"/>
        <w:left w:val="none" w:sz="0" w:space="0" w:color="auto"/>
        <w:bottom w:val="none" w:sz="0" w:space="0" w:color="auto"/>
        <w:right w:val="none" w:sz="0" w:space="0" w:color="auto"/>
      </w:divBdr>
    </w:div>
    <w:div w:id="1444349724">
      <w:marLeft w:val="480"/>
      <w:marRight w:val="0"/>
      <w:marTop w:val="0"/>
      <w:marBottom w:val="0"/>
      <w:divBdr>
        <w:top w:val="none" w:sz="0" w:space="0" w:color="auto"/>
        <w:left w:val="none" w:sz="0" w:space="0" w:color="auto"/>
        <w:bottom w:val="none" w:sz="0" w:space="0" w:color="auto"/>
        <w:right w:val="none" w:sz="0" w:space="0" w:color="auto"/>
      </w:divBdr>
    </w:div>
    <w:div w:id="1444419824">
      <w:marLeft w:val="480"/>
      <w:marRight w:val="0"/>
      <w:marTop w:val="0"/>
      <w:marBottom w:val="0"/>
      <w:divBdr>
        <w:top w:val="none" w:sz="0" w:space="0" w:color="auto"/>
        <w:left w:val="none" w:sz="0" w:space="0" w:color="auto"/>
        <w:bottom w:val="none" w:sz="0" w:space="0" w:color="auto"/>
        <w:right w:val="none" w:sz="0" w:space="0" w:color="auto"/>
      </w:divBdr>
    </w:div>
    <w:div w:id="1444612917">
      <w:marLeft w:val="480"/>
      <w:marRight w:val="0"/>
      <w:marTop w:val="0"/>
      <w:marBottom w:val="0"/>
      <w:divBdr>
        <w:top w:val="none" w:sz="0" w:space="0" w:color="auto"/>
        <w:left w:val="none" w:sz="0" w:space="0" w:color="auto"/>
        <w:bottom w:val="none" w:sz="0" w:space="0" w:color="auto"/>
        <w:right w:val="none" w:sz="0" w:space="0" w:color="auto"/>
      </w:divBdr>
    </w:div>
    <w:div w:id="1444614966">
      <w:marLeft w:val="480"/>
      <w:marRight w:val="0"/>
      <w:marTop w:val="0"/>
      <w:marBottom w:val="0"/>
      <w:divBdr>
        <w:top w:val="none" w:sz="0" w:space="0" w:color="auto"/>
        <w:left w:val="none" w:sz="0" w:space="0" w:color="auto"/>
        <w:bottom w:val="none" w:sz="0" w:space="0" w:color="auto"/>
        <w:right w:val="none" w:sz="0" w:space="0" w:color="auto"/>
      </w:divBdr>
    </w:div>
    <w:div w:id="1444810525">
      <w:marLeft w:val="480"/>
      <w:marRight w:val="0"/>
      <w:marTop w:val="0"/>
      <w:marBottom w:val="0"/>
      <w:divBdr>
        <w:top w:val="none" w:sz="0" w:space="0" w:color="auto"/>
        <w:left w:val="none" w:sz="0" w:space="0" w:color="auto"/>
        <w:bottom w:val="none" w:sz="0" w:space="0" w:color="auto"/>
        <w:right w:val="none" w:sz="0" w:space="0" w:color="auto"/>
      </w:divBdr>
    </w:div>
    <w:div w:id="1445075092">
      <w:marLeft w:val="480"/>
      <w:marRight w:val="0"/>
      <w:marTop w:val="0"/>
      <w:marBottom w:val="0"/>
      <w:divBdr>
        <w:top w:val="none" w:sz="0" w:space="0" w:color="auto"/>
        <w:left w:val="none" w:sz="0" w:space="0" w:color="auto"/>
        <w:bottom w:val="none" w:sz="0" w:space="0" w:color="auto"/>
        <w:right w:val="none" w:sz="0" w:space="0" w:color="auto"/>
      </w:divBdr>
    </w:div>
    <w:div w:id="1445343951">
      <w:marLeft w:val="480"/>
      <w:marRight w:val="0"/>
      <w:marTop w:val="0"/>
      <w:marBottom w:val="0"/>
      <w:divBdr>
        <w:top w:val="none" w:sz="0" w:space="0" w:color="auto"/>
        <w:left w:val="none" w:sz="0" w:space="0" w:color="auto"/>
        <w:bottom w:val="none" w:sz="0" w:space="0" w:color="auto"/>
        <w:right w:val="none" w:sz="0" w:space="0" w:color="auto"/>
      </w:divBdr>
    </w:div>
    <w:div w:id="1445686411">
      <w:marLeft w:val="480"/>
      <w:marRight w:val="0"/>
      <w:marTop w:val="0"/>
      <w:marBottom w:val="0"/>
      <w:divBdr>
        <w:top w:val="none" w:sz="0" w:space="0" w:color="auto"/>
        <w:left w:val="none" w:sz="0" w:space="0" w:color="auto"/>
        <w:bottom w:val="none" w:sz="0" w:space="0" w:color="auto"/>
        <w:right w:val="none" w:sz="0" w:space="0" w:color="auto"/>
      </w:divBdr>
    </w:div>
    <w:div w:id="1445688105">
      <w:marLeft w:val="480"/>
      <w:marRight w:val="0"/>
      <w:marTop w:val="0"/>
      <w:marBottom w:val="0"/>
      <w:divBdr>
        <w:top w:val="none" w:sz="0" w:space="0" w:color="auto"/>
        <w:left w:val="none" w:sz="0" w:space="0" w:color="auto"/>
        <w:bottom w:val="none" w:sz="0" w:space="0" w:color="auto"/>
        <w:right w:val="none" w:sz="0" w:space="0" w:color="auto"/>
      </w:divBdr>
    </w:div>
    <w:div w:id="1445880648">
      <w:marLeft w:val="480"/>
      <w:marRight w:val="0"/>
      <w:marTop w:val="0"/>
      <w:marBottom w:val="0"/>
      <w:divBdr>
        <w:top w:val="none" w:sz="0" w:space="0" w:color="auto"/>
        <w:left w:val="none" w:sz="0" w:space="0" w:color="auto"/>
        <w:bottom w:val="none" w:sz="0" w:space="0" w:color="auto"/>
        <w:right w:val="none" w:sz="0" w:space="0" w:color="auto"/>
      </w:divBdr>
    </w:div>
    <w:div w:id="1446272073">
      <w:marLeft w:val="480"/>
      <w:marRight w:val="0"/>
      <w:marTop w:val="0"/>
      <w:marBottom w:val="0"/>
      <w:divBdr>
        <w:top w:val="none" w:sz="0" w:space="0" w:color="auto"/>
        <w:left w:val="none" w:sz="0" w:space="0" w:color="auto"/>
        <w:bottom w:val="none" w:sz="0" w:space="0" w:color="auto"/>
        <w:right w:val="none" w:sz="0" w:space="0" w:color="auto"/>
      </w:divBdr>
    </w:div>
    <w:div w:id="1446583662">
      <w:marLeft w:val="480"/>
      <w:marRight w:val="0"/>
      <w:marTop w:val="0"/>
      <w:marBottom w:val="0"/>
      <w:divBdr>
        <w:top w:val="none" w:sz="0" w:space="0" w:color="auto"/>
        <w:left w:val="none" w:sz="0" w:space="0" w:color="auto"/>
        <w:bottom w:val="none" w:sz="0" w:space="0" w:color="auto"/>
        <w:right w:val="none" w:sz="0" w:space="0" w:color="auto"/>
      </w:divBdr>
    </w:div>
    <w:div w:id="1446995258">
      <w:marLeft w:val="480"/>
      <w:marRight w:val="0"/>
      <w:marTop w:val="0"/>
      <w:marBottom w:val="0"/>
      <w:divBdr>
        <w:top w:val="none" w:sz="0" w:space="0" w:color="auto"/>
        <w:left w:val="none" w:sz="0" w:space="0" w:color="auto"/>
        <w:bottom w:val="none" w:sz="0" w:space="0" w:color="auto"/>
        <w:right w:val="none" w:sz="0" w:space="0" w:color="auto"/>
      </w:divBdr>
    </w:div>
    <w:div w:id="1446999245">
      <w:marLeft w:val="480"/>
      <w:marRight w:val="0"/>
      <w:marTop w:val="0"/>
      <w:marBottom w:val="0"/>
      <w:divBdr>
        <w:top w:val="none" w:sz="0" w:space="0" w:color="auto"/>
        <w:left w:val="none" w:sz="0" w:space="0" w:color="auto"/>
        <w:bottom w:val="none" w:sz="0" w:space="0" w:color="auto"/>
        <w:right w:val="none" w:sz="0" w:space="0" w:color="auto"/>
      </w:divBdr>
    </w:div>
    <w:div w:id="1447113963">
      <w:marLeft w:val="480"/>
      <w:marRight w:val="0"/>
      <w:marTop w:val="0"/>
      <w:marBottom w:val="0"/>
      <w:divBdr>
        <w:top w:val="none" w:sz="0" w:space="0" w:color="auto"/>
        <w:left w:val="none" w:sz="0" w:space="0" w:color="auto"/>
        <w:bottom w:val="none" w:sz="0" w:space="0" w:color="auto"/>
        <w:right w:val="none" w:sz="0" w:space="0" w:color="auto"/>
      </w:divBdr>
    </w:div>
    <w:div w:id="1447192936">
      <w:marLeft w:val="480"/>
      <w:marRight w:val="0"/>
      <w:marTop w:val="0"/>
      <w:marBottom w:val="0"/>
      <w:divBdr>
        <w:top w:val="none" w:sz="0" w:space="0" w:color="auto"/>
        <w:left w:val="none" w:sz="0" w:space="0" w:color="auto"/>
        <w:bottom w:val="none" w:sz="0" w:space="0" w:color="auto"/>
        <w:right w:val="none" w:sz="0" w:space="0" w:color="auto"/>
      </w:divBdr>
    </w:div>
    <w:div w:id="1447234365">
      <w:marLeft w:val="480"/>
      <w:marRight w:val="0"/>
      <w:marTop w:val="0"/>
      <w:marBottom w:val="0"/>
      <w:divBdr>
        <w:top w:val="none" w:sz="0" w:space="0" w:color="auto"/>
        <w:left w:val="none" w:sz="0" w:space="0" w:color="auto"/>
        <w:bottom w:val="none" w:sz="0" w:space="0" w:color="auto"/>
        <w:right w:val="none" w:sz="0" w:space="0" w:color="auto"/>
      </w:divBdr>
    </w:div>
    <w:div w:id="1447429856">
      <w:marLeft w:val="480"/>
      <w:marRight w:val="0"/>
      <w:marTop w:val="0"/>
      <w:marBottom w:val="0"/>
      <w:divBdr>
        <w:top w:val="none" w:sz="0" w:space="0" w:color="auto"/>
        <w:left w:val="none" w:sz="0" w:space="0" w:color="auto"/>
        <w:bottom w:val="none" w:sz="0" w:space="0" w:color="auto"/>
        <w:right w:val="none" w:sz="0" w:space="0" w:color="auto"/>
      </w:divBdr>
    </w:div>
    <w:div w:id="1447655446">
      <w:marLeft w:val="480"/>
      <w:marRight w:val="0"/>
      <w:marTop w:val="0"/>
      <w:marBottom w:val="0"/>
      <w:divBdr>
        <w:top w:val="none" w:sz="0" w:space="0" w:color="auto"/>
        <w:left w:val="none" w:sz="0" w:space="0" w:color="auto"/>
        <w:bottom w:val="none" w:sz="0" w:space="0" w:color="auto"/>
        <w:right w:val="none" w:sz="0" w:space="0" w:color="auto"/>
      </w:divBdr>
    </w:div>
    <w:div w:id="1448311966">
      <w:marLeft w:val="480"/>
      <w:marRight w:val="0"/>
      <w:marTop w:val="0"/>
      <w:marBottom w:val="0"/>
      <w:divBdr>
        <w:top w:val="none" w:sz="0" w:space="0" w:color="auto"/>
        <w:left w:val="none" w:sz="0" w:space="0" w:color="auto"/>
        <w:bottom w:val="none" w:sz="0" w:space="0" w:color="auto"/>
        <w:right w:val="none" w:sz="0" w:space="0" w:color="auto"/>
      </w:divBdr>
    </w:div>
    <w:div w:id="1448348371">
      <w:marLeft w:val="480"/>
      <w:marRight w:val="0"/>
      <w:marTop w:val="0"/>
      <w:marBottom w:val="0"/>
      <w:divBdr>
        <w:top w:val="none" w:sz="0" w:space="0" w:color="auto"/>
        <w:left w:val="none" w:sz="0" w:space="0" w:color="auto"/>
        <w:bottom w:val="none" w:sz="0" w:space="0" w:color="auto"/>
        <w:right w:val="none" w:sz="0" w:space="0" w:color="auto"/>
      </w:divBdr>
    </w:div>
    <w:div w:id="1449004385">
      <w:marLeft w:val="480"/>
      <w:marRight w:val="0"/>
      <w:marTop w:val="0"/>
      <w:marBottom w:val="0"/>
      <w:divBdr>
        <w:top w:val="none" w:sz="0" w:space="0" w:color="auto"/>
        <w:left w:val="none" w:sz="0" w:space="0" w:color="auto"/>
        <w:bottom w:val="none" w:sz="0" w:space="0" w:color="auto"/>
        <w:right w:val="none" w:sz="0" w:space="0" w:color="auto"/>
      </w:divBdr>
    </w:div>
    <w:div w:id="1449007655">
      <w:marLeft w:val="480"/>
      <w:marRight w:val="0"/>
      <w:marTop w:val="0"/>
      <w:marBottom w:val="0"/>
      <w:divBdr>
        <w:top w:val="none" w:sz="0" w:space="0" w:color="auto"/>
        <w:left w:val="none" w:sz="0" w:space="0" w:color="auto"/>
        <w:bottom w:val="none" w:sz="0" w:space="0" w:color="auto"/>
        <w:right w:val="none" w:sz="0" w:space="0" w:color="auto"/>
      </w:divBdr>
    </w:div>
    <w:div w:id="1449738200">
      <w:marLeft w:val="480"/>
      <w:marRight w:val="0"/>
      <w:marTop w:val="0"/>
      <w:marBottom w:val="0"/>
      <w:divBdr>
        <w:top w:val="none" w:sz="0" w:space="0" w:color="auto"/>
        <w:left w:val="none" w:sz="0" w:space="0" w:color="auto"/>
        <w:bottom w:val="none" w:sz="0" w:space="0" w:color="auto"/>
        <w:right w:val="none" w:sz="0" w:space="0" w:color="auto"/>
      </w:divBdr>
    </w:div>
    <w:div w:id="1449928670">
      <w:marLeft w:val="480"/>
      <w:marRight w:val="0"/>
      <w:marTop w:val="0"/>
      <w:marBottom w:val="0"/>
      <w:divBdr>
        <w:top w:val="none" w:sz="0" w:space="0" w:color="auto"/>
        <w:left w:val="none" w:sz="0" w:space="0" w:color="auto"/>
        <w:bottom w:val="none" w:sz="0" w:space="0" w:color="auto"/>
        <w:right w:val="none" w:sz="0" w:space="0" w:color="auto"/>
      </w:divBdr>
    </w:div>
    <w:div w:id="1450390907">
      <w:marLeft w:val="480"/>
      <w:marRight w:val="0"/>
      <w:marTop w:val="0"/>
      <w:marBottom w:val="0"/>
      <w:divBdr>
        <w:top w:val="none" w:sz="0" w:space="0" w:color="auto"/>
        <w:left w:val="none" w:sz="0" w:space="0" w:color="auto"/>
        <w:bottom w:val="none" w:sz="0" w:space="0" w:color="auto"/>
        <w:right w:val="none" w:sz="0" w:space="0" w:color="auto"/>
      </w:divBdr>
    </w:div>
    <w:div w:id="1450860771">
      <w:marLeft w:val="480"/>
      <w:marRight w:val="0"/>
      <w:marTop w:val="0"/>
      <w:marBottom w:val="0"/>
      <w:divBdr>
        <w:top w:val="none" w:sz="0" w:space="0" w:color="auto"/>
        <w:left w:val="none" w:sz="0" w:space="0" w:color="auto"/>
        <w:bottom w:val="none" w:sz="0" w:space="0" w:color="auto"/>
        <w:right w:val="none" w:sz="0" w:space="0" w:color="auto"/>
      </w:divBdr>
    </w:div>
    <w:div w:id="1451047518">
      <w:marLeft w:val="480"/>
      <w:marRight w:val="0"/>
      <w:marTop w:val="0"/>
      <w:marBottom w:val="0"/>
      <w:divBdr>
        <w:top w:val="none" w:sz="0" w:space="0" w:color="auto"/>
        <w:left w:val="none" w:sz="0" w:space="0" w:color="auto"/>
        <w:bottom w:val="none" w:sz="0" w:space="0" w:color="auto"/>
        <w:right w:val="none" w:sz="0" w:space="0" w:color="auto"/>
      </w:divBdr>
    </w:div>
    <w:div w:id="1451242412">
      <w:marLeft w:val="480"/>
      <w:marRight w:val="0"/>
      <w:marTop w:val="0"/>
      <w:marBottom w:val="0"/>
      <w:divBdr>
        <w:top w:val="none" w:sz="0" w:space="0" w:color="auto"/>
        <w:left w:val="none" w:sz="0" w:space="0" w:color="auto"/>
        <w:bottom w:val="none" w:sz="0" w:space="0" w:color="auto"/>
        <w:right w:val="none" w:sz="0" w:space="0" w:color="auto"/>
      </w:divBdr>
    </w:div>
    <w:div w:id="1451319831">
      <w:marLeft w:val="480"/>
      <w:marRight w:val="0"/>
      <w:marTop w:val="0"/>
      <w:marBottom w:val="0"/>
      <w:divBdr>
        <w:top w:val="none" w:sz="0" w:space="0" w:color="auto"/>
        <w:left w:val="none" w:sz="0" w:space="0" w:color="auto"/>
        <w:bottom w:val="none" w:sz="0" w:space="0" w:color="auto"/>
        <w:right w:val="none" w:sz="0" w:space="0" w:color="auto"/>
      </w:divBdr>
    </w:div>
    <w:div w:id="1451364102">
      <w:marLeft w:val="480"/>
      <w:marRight w:val="0"/>
      <w:marTop w:val="0"/>
      <w:marBottom w:val="0"/>
      <w:divBdr>
        <w:top w:val="none" w:sz="0" w:space="0" w:color="auto"/>
        <w:left w:val="none" w:sz="0" w:space="0" w:color="auto"/>
        <w:bottom w:val="none" w:sz="0" w:space="0" w:color="auto"/>
        <w:right w:val="none" w:sz="0" w:space="0" w:color="auto"/>
      </w:divBdr>
    </w:div>
    <w:div w:id="1451706252">
      <w:marLeft w:val="480"/>
      <w:marRight w:val="0"/>
      <w:marTop w:val="0"/>
      <w:marBottom w:val="0"/>
      <w:divBdr>
        <w:top w:val="none" w:sz="0" w:space="0" w:color="auto"/>
        <w:left w:val="none" w:sz="0" w:space="0" w:color="auto"/>
        <w:bottom w:val="none" w:sz="0" w:space="0" w:color="auto"/>
        <w:right w:val="none" w:sz="0" w:space="0" w:color="auto"/>
      </w:divBdr>
    </w:div>
    <w:div w:id="1451776240">
      <w:marLeft w:val="480"/>
      <w:marRight w:val="0"/>
      <w:marTop w:val="0"/>
      <w:marBottom w:val="0"/>
      <w:divBdr>
        <w:top w:val="none" w:sz="0" w:space="0" w:color="auto"/>
        <w:left w:val="none" w:sz="0" w:space="0" w:color="auto"/>
        <w:bottom w:val="none" w:sz="0" w:space="0" w:color="auto"/>
        <w:right w:val="none" w:sz="0" w:space="0" w:color="auto"/>
      </w:divBdr>
    </w:div>
    <w:div w:id="1452818517">
      <w:marLeft w:val="480"/>
      <w:marRight w:val="0"/>
      <w:marTop w:val="0"/>
      <w:marBottom w:val="0"/>
      <w:divBdr>
        <w:top w:val="none" w:sz="0" w:space="0" w:color="auto"/>
        <w:left w:val="none" w:sz="0" w:space="0" w:color="auto"/>
        <w:bottom w:val="none" w:sz="0" w:space="0" w:color="auto"/>
        <w:right w:val="none" w:sz="0" w:space="0" w:color="auto"/>
      </w:divBdr>
    </w:div>
    <w:div w:id="1452868041">
      <w:marLeft w:val="480"/>
      <w:marRight w:val="0"/>
      <w:marTop w:val="0"/>
      <w:marBottom w:val="0"/>
      <w:divBdr>
        <w:top w:val="none" w:sz="0" w:space="0" w:color="auto"/>
        <w:left w:val="none" w:sz="0" w:space="0" w:color="auto"/>
        <w:bottom w:val="none" w:sz="0" w:space="0" w:color="auto"/>
        <w:right w:val="none" w:sz="0" w:space="0" w:color="auto"/>
      </w:divBdr>
    </w:div>
    <w:div w:id="1453211076">
      <w:marLeft w:val="480"/>
      <w:marRight w:val="0"/>
      <w:marTop w:val="0"/>
      <w:marBottom w:val="0"/>
      <w:divBdr>
        <w:top w:val="none" w:sz="0" w:space="0" w:color="auto"/>
        <w:left w:val="none" w:sz="0" w:space="0" w:color="auto"/>
        <w:bottom w:val="none" w:sz="0" w:space="0" w:color="auto"/>
        <w:right w:val="none" w:sz="0" w:space="0" w:color="auto"/>
      </w:divBdr>
    </w:div>
    <w:div w:id="1453481432">
      <w:marLeft w:val="480"/>
      <w:marRight w:val="0"/>
      <w:marTop w:val="0"/>
      <w:marBottom w:val="0"/>
      <w:divBdr>
        <w:top w:val="none" w:sz="0" w:space="0" w:color="auto"/>
        <w:left w:val="none" w:sz="0" w:space="0" w:color="auto"/>
        <w:bottom w:val="none" w:sz="0" w:space="0" w:color="auto"/>
        <w:right w:val="none" w:sz="0" w:space="0" w:color="auto"/>
      </w:divBdr>
    </w:div>
    <w:div w:id="1453673746">
      <w:marLeft w:val="480"/>
      <w:marRight w:val="0"/>
      <w:marTop w:val="0"/>
      <w:marBottom w:val="0"/>
      <w:divBdr>
        <w:top w:val="none" w:sz="0" w:space="0" w:color="auto"/>
        <w:left w:val="none" w:sz="0" w:space="0" w:color="auto"/>
        <w:bottom w:val="none" w:sz="0" w:space="0" w:color="auto"/>
        <w:right w:val="none" w:sz="0" w:space="0" w:color="auto"/>
      </w:divBdr>
    </w:div>
    <w:div w:id="1454054155">
      <w:marLeft w:val="480"/>
      <w:marRight w:val="0"/>
      <w:marTop w:val="0"/>
      <w:marBottom w:val="0"/>
      <w:divBdr>
        <w:top w:val="none" w:sz="0" w:space="0" w:color="auto"/>
        <w:left w:val="none" w:sz="0" w:space="0" w:color="auto"/>
        <w:bottom w:val="none" w:sz="0" w:space="0" w:color="auto"/>
        <w:right w:val="none" w:sz="0" w:space="0" w:color="auto"/>
      </w:divBdr>
    </w:div>
    <w:div w:id="1454130898">
      <w:marLeft w:val="480"/>
      <w:marRight w:val="0"/>
      <w:marTop w:val="0"/>
      <w:marBottom w:val="0"/>
      <w:divBdr>
        <w:top w:val="none" w:sz="0" w:space="0" w:color="auto"/>
        <w:left w:val="none" w:sz="0" w:space="0" w:color="auto"/>
        <w:bottom w:val="none" w:sz="0" w:space="0" w:color="auto"/>
        <w:right w:val="none" w:sz="0" w:space="0" w:color="auto"/>
      </w:divBdr>
    </w:div>
    <w:div w:id="1454205119">
      <w:marLeft w:val="480"/>
      <w:marRight w:val="0"/>
      <w:marTop w:val="0"/>
      <w:marBottom w:val="0"/>
      <w:divBdr>
        <w:top w:val="none" w:sz="0" w:space="0" w:color="auto"/>
        <w:left w:val="none" w:sz="0" w:space="0" w:color="auto"/>
        <w:bottom w:val="none" w:sz="0" w:space="0" w:color="auto"/>
        <w:right w:val="none" w:sz="0" w:space="0" w:color="auto"/>
      </w:divBdr>
    </w:div>
    <w:div w:id="1454595419">
      <w:marLeft w:val="480"/>
      <w:marRight w:val="0"/>
      <w:marTop w:val="0"/>
      <w:marBottom w:val="0"/>
      <w:divBdr>
        <w:top w:val="none" w:sz="0" w:space="0" w:color="auto"/>
        <w:left w:val="none" w:sz="0" w:space="0" w:color="auto"/>
        <w:bottom w:val="none" w:sz="0" w:space="0" w:color="auto"/>
        <w:right w:val="none" w:sz="0" w:space="0" w:color="auto"/>
      </w:divBdr>
    </w:div>
    <w:div w:id="1454668734">
      <w:marLeft w:val="480"/>
      <w:marRight w:val="0"/>
      <w:marTop w:val="0"/>
      <w:marBottom w:val="0"/>
      <w:divBdr>
        <w:top w:val="none" w:sz="0" w:space="0" w:color="auto"/>
        <w:left w:val="none" w:sz="0" w:space="0" w:color="auto"/>
        <w:bottom w:val="none" w:sz="0" w:space="0" w:color="auto"/>
        <w:right w:val="none" w:sz="0" w:space="0" w:color="auto"/>
      </w:divBdr>
    </w:div>
    <w:div w:id="1454981319">
      <w:marLeft w:val="480"/>
      <w:marRight w:val="0"/>
      <w:marTop w:val="0"/>
      <w:marBottom w:val="0"/>
      <w:divBdr>
        <w:top w:val="none" w:sz="0" w:space="0" w:color="auto"/>
        <w:left w:val="none" w:sz="0" w:space="0" w:color="auto"/>
        <w:bottom w:val="none" w:sz="0" w:space="0" w:color="auto"/>
        <w:right w:val="none" w:sz="0" w:space="0" w:color="auto"/>
      </w:divBdr>
    </w:div>
    <w:div w:id="1455169512">
      <w:marLeft w:val="480"/>
      <w:marRight w:val="0"/>
      <w:marTop w:val="0"/>
      <w:marBottom w:val="0"/>
      <w:divBdr>
        <w:top w:val="none" w:sz="0" w:space="0" w:color="auto"/>
        <w:left w:val="none" w:sz="0" w:space="0" w:color="auto"/>
        <w:bottom w:val="none" w:sz="0" w:space="0" w:color="auto"/>
        <w:right w:val="none" w:sz="0" w:space="0" w:color="auto"/>
      </w:divBdr>
    </w:div>
    <w:div w:id="1455370400">
      <w:marLeft w:val="480"/>
      <w:marRight w:val="0"/>
      <w:marTop w:val="0"/>
      <w:marBottom w:val="0"/>
      <w:divBdr>
        <w:top w:val="none" w:sz="0" w:space="0" w:color="auto"/>
        <w:left w:val="none" w:sz="0" w:space="0" w:color="auto"/>
        <w:bottom w:val="none" w:sz="0" w:space="0" w:color="auto"/>
        <w:right w:val="none" w:sz="0" w:space="0" w:color="auto"/>
      </w:divBdr>
    </w:div>
    <w:div w:id="1455370598">
      <w:marLeft w:val="480"/>
      <w:marRight w:val="0"/>
      <w:marTop w:val="0"/>
      <w:marBottom w:val="0"/>
      <w:divBdr>
        <w:top w:val="none" w:sz="0" w:space="0" w:color="auto"/>
        <w:left w:val="none" w:sz="0" w:space="0" w:color="auto"/>
        <w:bottom w:val="none" w:sz="0" w:space="0" w:color="auto"/>
        <w:right w:val="none" w:sz="0" w:space="0" w:color="auto"/>
      </w:divBdr>
    </w:div>
    <w:div w:id="1455557674">
      <w:marLeft w:val="480"/>
      <w:marRight w:val="0"/>
      <w:marTop w:val="0"/>
      <w:marBottom w:val="0"/>
      <w:divBdr>
        <w:top w:val="none" w:sz="0" w:space="0" w:color="auto"/>
        <w:left w:val="none" w:sz="0" w:space="0" w:color="auto"/>
        <w:bottom w:val="none" w:sz="0" w:space="0" w:color="auto"/>
        <w:right w:val="none" w:sz="0" w:space="0" w:color="auto"/>
      </w:divBdr>
    </w:div>
    <w:div w:id="1455559430">
      <w:marLeft w:val="480"/>
      <w:marRight w:val="0"/>
      <w:marTop w:val="0"/>
      <w:marBottom w:val="0"/>
      <w:divBdr>
        <w:top w:val="none" w:sz="0" w:space="0" w:color="auto"/>
        <w:left w:val="none" w:sz="0" w:space="0" w:color="auto"/>
        <w:bottom w:val="none" w:sz="0" w:space="0" w:color="auto"/>
        <w:right w:val="none" w:sz="0" w:space="0" w:color="auto"/>
      </w:divBdr>
    </w:div>
    <w:div w:id="1455908021">
      <w:marLeft w:val="480"/>
      <w:marRight w:val="0"/>
      <w:marTop w:val="0"/>
      <w:marBottom w:val="0"/>
      <w:divBdr>
        <w:top w:val="none" w:sz="0" w:space="0" w:color="auto"/>
        <w:left w:val="none" w:sz="0" w:space="0" w:color="auto"/>
        <w:bottom w:val="none" w:sz="0" w:space="0" w:color="auto"/>
        <w:right w:val="none" w:sz="0" w:space="0" w:color="auto"/>
      </w:divBdr>
    </w:div>
    <w:div w:id="1455952193">
      <w:marLeft w:val="480"/>
      <w:marRight w:val="0"/>
      <w:marTop w:val="0"/>
      <w:marBottom w:val="0"/>
      <w:divBdr>
        <w:top w:val="none" w:sz="0" w:space="0" w:color="auto"/>
        <w:left w:val="none" w:sz="0" w:space="0" w:color="auto"/>
        <w:bottom w:val="none" w:sz="0" w:space="0" w:color="auto"/>
        <w:right w:val="none" w:sz="0" w:space="0" w:color="auto"/>
      </w:divBdr>
    </w:div>
    <w:div w:id="1456480962">
      <w:marLeft w:val="480"/>
      <w:marRight w:val="0"/>
      <w:marTop w:val="0"/>
      <w:marBottom w:val="0"/>
      <w:divBdr>
        <w:top w:val="none" w:sz="0" w:space="0" w:color="auto"/>
        <w:left w:val="none" w:sz="0" w:space="0" w:color="auto"/>
        <w:bottom w:val="none" w:sz="0" w:space="0" w:color="auto"/>
        <w:right w:val="none" w:sz="0" w:space="0" w:color="auto"/>
      </w:divBdr>
    </w:div>
    <w:div w:id="1456681625">
      <w:marLeft w:val="480"/>
      <w:marRight w:val="0"/>
      <w:marTop w:val="0"/>
      <w:marBottom w:val="0"/>
      <w:divBdr>
        <w:top w:val="none" w:sz="0" w:space="0" w:color="auto"/>
        <w:left w:val="none" w:sz="0" w:space="0" w:color="auto"/>
        <w:bottom w:val="none" w:sz="0" w:space="0" w:color="auto"/>
        <w:right w:val="none" w:sz="0" w:space="0" w:color="auto"/>
      </w:divBdr>
    </w:div>
    <w:div w:id="1456874739">
      <w:marLeft w:val="480"/>
      <w:marRight w:val="0"/>
      <w:marTop w:val="0"/>
      <w:marBottom w:val="0"/>
      <w:divBdr>
        <w:top w:val="none" w:sz="0" w:space="0" w:color="auto"/>
        <w:left w:val="none" w:sz="0" w:space="0" w:color="auto"/>
        <w:bottom w:val="none" w:sz="0" w:space="0" w:color="auto"/>
        <w:right w:val="none" w:sz="0" w:space="0" w:color="auto"/>
      </w:divBdr>
    </w:div>
    <w:div w:id="1457138618">
      <w:marLeft w:val="480"/>
      <w:marRight w:val="0"/>
      <w:marTop w:val="0"/>
      <w:marBottom w:val="0"/>
      <w:divBdr>
        <w:top w:val="none" w:sz="0" w:space="0" w:color="auto"/>
        <w:left w:val="none" w:sz="0" w:space="0" w:color="auto"/>
        <w:bottom w:val="none" w:sz="0" w:space="0" w:color="auto"/>
        <w:right w:val="none" w:sz="0" w:space="0" w:color="auto"/>
      </w:divBdr>
    </w:div>
    <w:div w:id="1457871112">
      <w:marLeft w:val="480"/>
      <w:marRight w:val="0"/>
      <w:marTop w:val="0"/>
      <w:marBottom w:val="0"/>
      <w:divBdr>
        <w:top w:val="none" w:sz="0" w:space="0" w:color="auto"/>
        <w:left w:val="none" w:sz="0" w:space="0" w:color="auto"/>
        <w:bottom w:val="none" w:sz="0" w:space="0" w:color="auto"/>
        <w:right w:val="none" w:sz="0" w:space="0" w:color="auto"/>
      </w:divBdr>
    </w:div>
    <w:div w:id="1457873904">
      <w:marLeft w:val="480"/>
      <w:marRight w:val="0"/>
      <w:marTop w:val="0"/>
      <w:marBottom w:val="0"/>
      <w:divBdr>
        <w:top w:val="none" w:sz="0" w:space="0" w:color="auto"/>
        <w:left w:val="none" w:sz="0" w:space="0" w:color="auto"/>
        <w:bottom w:val="none" w:sz="0" w:space="0" w:color="auto"/>
        <w:right w:val="none" w:sz="0" w:space="0" w:color="auto"/>
      </w:divBdr>
    </w:div>
    <w:div w:id="1458840127">
      <w:marLeft w:val="480"/>
      <w:marRight w:val="0"/>
      <w:marTop w:val="0"/>
      <w:marBottom w:val="0"/>
      <w:divBdr>
        <w:top w:val="none" w:sz="0" w:space="0" w:color="auto"/>
        <w:left w:val="none" w:sz="0" w:space="0" w:color="auto"/>
        <w:bottom w:val="none" w:sz="0" w:space="0" w:color="auto"/>
        <w:right w:val="none" w:sz="0" w:space="0" w:color="auto"/>
      </w:divBdr>
    </w:div>
    <w:div w:id="1459227887">
      <w:marLeft w:val="480"/>
      <w:marRight w:val="0"/>
      <w:marTop w:val="0"/>
      <w:marBottom w:val="0"/>
      <w:divBdr>
        <w:top w:val="none" w:sz="0" w:space="0" w:color="auto"/>
        <w:left w:val="none" w:sz="0" w:space="0" w:color="auto"/>
        <w:bottom w:val="none" w:sz="0" w:space="0" w:color="auto"/>
        <w:right w:val="none" w:sz="0" w:space="0" w:color="auto"/>
      </w:divBdr>
    </w:div>
    <w:div w:id="1459494664">
      <w:marLeft w:val="480"/>
      <w:marRight w:val="0"/>
      <w:marTop w:val="0"/>
      <w:marBottom w:val="0"/>
      <w:divBdr>
        <w:top w:val="none" w:sz="0" w:space="0" w:color="auto"/>
        <w:left w:val="none" w:sz="0" w:space="0" w:color="auto"/>
        <w:bottom w:val="none" w:sz="0" w:space="0" w:color="auto"/>
        <w:right w:val="none" w:sz="0" w:space="0" w:color="auto"/>
      </w:divBdr>
    </w:div>
    <w:div w:id="1459759560">
      <w:marLeft w:val="480"/>
      <w:marRight w:val="0"/>
      <w:marTop w:val="0"/>
      <w:marBottom w:val="0"/>
      <w:divBdr>
        <w:top w:val="none" w:sz="0" w:space="0" w:color="auto"/>
        <w:left w:val="none" w:sz="0" w:space="0" w:color="auto"/>
        <w:bottom w:val="none" w:sz="0" w:space="0" w:color="auto"/>
        <w:right w:val="none" w:sz="0" w:space="0" w:color="auto"/>
      </w:divBdr>
    </w:div>
    <w:div w:id="1459839108">
      <w:marLeft w:val="480"/>
      <w:marRight w:val="0"/>
      <w:marTop w:val="0"/>
      <w:marBottom w:val="0"/>
      <w:divBdr>
        <w:top w:val="none" w:sz="0" w:space="0" w:color="auto"/>
        <w:left w:val="none" w:sz="0" w:space="0" w:color="auto"/>
        <w:bottom w:val="none" w:sz="0" w:space="0" w:color="auto"/>
        <w:right w:val="none" w:sz="0" w:space="0" w:color="auto"/>
      </w:divBdr>
    </w:div>
    <w:div w:id="1459954348">
      <w:marLeft w:val="480"/>
      <w:marRight w:val="0"/>
      <w:marTop w:val="0"/>
      <w:marBottom w:val="0"/>
      <w:divBdr>
        <w:top w:val="none" w:sz="0" w:space="0" w:color="auto"/>
        <w:left w:val="none" w:sz="0" w:space="0" w:color="auto"/>
        <w:bottom w:val="none" w:sz="0" w:space="0" w:color="auto"/>
        <w:right w:val="none" w:sz="0" w:space="0" w:color="auto"/>
      </w:divBdr>
    </w:div>
    <w:div w:id="1460026734">
      <w:marLeft w:val="480"/>
      <w:marRight w:val="0"/>
      <w:marTop w:val="0"/>
      <w:marBottom w:val="0"/>
      <w:divBdr>
        <w:top w:val="none" w:sz="0" w:space="0" w:color="auto"/>
        <w:left w:val="none" w:sz="0" w:space="0" w:color="auto"/>
        <w:bottom w:val="none" w:sz="0" w:space="0" w:color="auto"/>
        <w:right w:val="none" w:sz="0" w:space="0" w:color="auto"/>
      </w:divBdr>
    </w:div>
    <w:div w:id="1460344411">
      <w:marLeft w:val="480"/>
      <w:marRight w:val="0"/>
      <w:marTop w:val="0"/>
      <w:marBottom w:val="0"/>
      <w:divBdr>
        <w:top w:val="none" w:sz="0" w:space="0" w:color="auto"/>
        <w:left w:val="none" w:sz="0" w:space="0" w:color="auto"/>
        <w:bottom w:val="none" w:sz="0" w:space="0" w:color="auto"/>
        <w:right w:val="none" w:sz="0" w:space="0" w:color="auto"/>
      </w:divBdr>
    </w:div>
    <w:div w:id="1460605563">
      <w:marLeft w:val="480"/>
      <w:marRight w:val="0"/>
      <w:marTop w:val="0"/>
      <w:marBottom w:val="0"/>
      <w:divBdr>
        <w:top w:val="none" w:sz="0" w:space="0" w:color="auto"/>
        <w:left w:val="none" w:sz="0" w:space="0" w:color="auto"/>
        <w:bottom w:val="none" w:sz="0" w:space="0" w:color="auto"/>
        <w:right w:val="none" w:sz="0" w:space="0" w:color="auto"/>
      </w:divBdr>
    </w:div>
    <w:div w:id="1460687077">
      <w:marLeft w:val="480"/>
      <w:marRight w:val="0"/>
      <w:marTop w:val="0"/>
      <w:marBottom w:val="0"/>
      <w:divBdr>
        <w:top w:val="none" w:sz="0" w:space="0" w:color="auto"/>
        <w:left w:val="none" w:sz="0" w:space="0" w:color="auto"/>
        <w:bottom w:val="none" w:sz="0" w:space="0" w:color="auto"/>
        <w:right w:val="none" w:sz="0" w:space="0" w:color="auto"/>
      </w:divBdr>
    </w:div>
    <w:div w:id="1460688455">
      <w:marLeft w:val="480"/>
      <w:marRight w:val="0"/>
      <w:marTop w:val="0"/>
      <w:marBottom w:val="0"/>
      <w:divBdr>
        <w:top w:val="none" w:sz="0" w:space="0" w:color="auto"/>
        <w:left w:val="none" w:sz="0" w:space="0" w:color="auto"/>
        <w:bottom w:val="none" w:sz="0" w:space="0" w:color="auto"/>
        <w:right w:val="none" w:sz="0" w:space="0" w:color="auto"/>
      </w:divBdr>
    </w:div>
    <w:div w:id="1460875846">
      <w:marLeft w:val="480"/>
      <w:marRight w:val="0"/>
      <w:marTop w:val="0"/>
      <w:marBottom w:val="0"/>
      <w:divBdr>
        <w:top w:val="none" w:sz="0" w:space="0" w:color="auto"/>
        <w:left w:val="none" w:sz="0" w:space="0" w:color="auto"/>
        <w:bottom w:val="none" w:sz="0" w:space="0" w:color="auto"/>
        <w:right w:val="none" w:sz="0" w:space="0" w:color="auto"/>
      </w:divBdr>
    </w:div>
    <w:div w:id="1460952986">
      <w:marLeft w:val="480"/>
      <w:marRight w:val="0"/>
      <w:marTop w:val="0"/>
      <w:marBottom w:val="0"/>
      <w:divBdr>
        <w:top w:val="none" w:sz="0" w:space="0" w:color="auto"/>
        <w:left w:val="none" w:sz="0" w:space="0" w:color="auto"/>
        <w:bottom w:val="none" w:sz="0" w:space="0" w:color="auto"/>
        <w:right w:val="none" w:sz="0" w:space="0" w:color="auto"/>
      </w:divBdr>
    </w:div>
    <w:div w:id="1460955825">
      <w:marLeft w:val="480"/>
      <w:marRight w:val="0"/>
      <w:marTop w:val="0"/>
      <w:marBottom w:val="0"/>
      <w:divBdr>
        <w:top w:val="none" w:sz="0" w:space="0" w:color="auto"/>
        <w:left w:val="none" w:sz="0" w:space="0" w:color="auto"/>
        <w:bottom w:val="none" w:sz="0" w:space="0" w:color="auto"/>
        <w:right w:val="none" w:sz="0" w:space="0" w:color="auto"/>
      </w:divBdr>
    </w:div>
    <w:div w:id="1460958316">
      <w:marLeft w:val="480"/>
      <w:marRight w:val="0"/>
      <w:marTop w:val="0"/>
      <w:marBottom w:val="0"/>
      <w:divBdr>
        <w:top w:val="none" w:sz="0" w:space="0" w:color="auto"/>
        <w:left w:val="none" w:sz="0" w:space="0" w:color="auto"/>
        <w:bottom w:val="none" w:sz="0" w:space="0" w:color="auto"/>
        <w:right w:val="none" w:sz="0" w:space="0" w:color="auto"/>
      </w:divBdr>
    </w:div>
    <w:div w:id="1461727395">
      <w:marLeft w:val="480"/>
      <w:marRight w:val="0"/>
      <w:marTop w:val="0"/>
      <w:marBottom w:val="0"/>
      <w:divBdr>
        <w:top w:val="none" w:sz="0" w:space="0" w:color="auto"/>
        <w:left w:val="none" w:sz="0" w:space="0" w:color="auto"/>
        <w:bottom w:val="none" w:sz="0" w:space="0" w:color="auto"/>
        <w:right w:val="none" w:sz="0" w:space="0" w:color="auto"/>
      </w:divBdr>
    </w:div>
    <w:div w:id="1462186452">
      <w:marLeft w:val="480"/>
      <w:marRight w:val="0"/>
      <w:marTop w:val="0"/>
      <w:marBottom w:val="0"/>
      <w:divBdr>
        <w:top w:val="none" w:sz="0" w:space="0" w:color="auto"/>
        <w:left w:val="none" w:sz="0" w:space="0" w:color="auto"/>
        <w:bottom w:val="none" w:sz="0" w:space="0" w:color="auto"/>
        <w:right w:val="none" w:sz="0" w:space="0" w:color="auto"/>
      </w:divBdr>
    </w:div>
    <w:div w:id="1462379445">
      <w:marLeft w:val="480"/>
      <w:marRight w:val="0"/>
      <w:marTop w:val="0"/>
      <w:marBottom w:val="0"/>
      <w:divBdr>
        <w:top w:val="none" w:sz="0" w:space="0" w:color="auto"/>
        <w:left w:val="none" w:sz="0" w:space="0" w:color="auto"/>
        <w:bottom w:val="none" w:sz="0" w:space="0" w:color="auto"/>
        <w:right w:val="none" w:sz="0" w:space="0" w:color="auto"/>
      </w:divBdr>
    </w:div>
    <w:div w:id="1463305477">
      <w:marLeft w:val="480"/>
      <w:marRight w:val="0"/>
      <w:marTop w:val="0"/>
      <w:marBottom w:val="0"/>
      <w:divBdr>
        <w:top w:val="none" w:sz="0" w:space="0" w:color="auto"/>
        <w:left w:val="none" w:sz="0" w:space="0" w:color="auto"/>
        <w:bottom w:val="none" w:sz="0" w:space="0" w:color="auto"/>
        <w:right w:val="none" w:sz="0" w:space="0" w:color="auto"/>
      </w:divBdr>
    </w:div>
    <w:div w:id="1463421576">
      <w:marLeft w:val="480"/>
      <w:marRight w:val="0"/>
      <w:marTop w:val="0"/>
      <w:marBottom w:val="0"/>
      <w:divBdr>
        <w:top w:val="none" w:sz="0" w:space="0" w:color="auto"/>
        <w:left w:val="none" w:sz="0" w:space="0" w:color="auto"/>
        <w:bottom w:val="none" w:sz="0" w:space="0" w:color="auto"/>
        <w:right w:val="none" w:sz="0" w:space="0" w:color="auto"/>
      </w:divBdr>
    </w:div>
    <w:div w:id="1463691764">
      <w:marLeft w:val="480"/>
      <w:marRight w:val="0"/>
      <w:marTop w:val="0"/>
      <w:marBottom w:val="0"/>
      <w:divBdr>
        <w:top w:val="none" w:sz="0" w:space="0" w:color="auto"/>
        <w:left w:val="none" w:sz="0" w:space="0" w:color="auto"/>
        <w:bottom w:val="none" w:sz="0" w:space="0" w:color="auto"/>
        <w:right w:val="none" w:sz="0" w:space="0" w:color="auto"/>
      </w:divBdr>
    </w:div>
    <w:div w:id="1463882686">
      <w:marLeft w:val="480"/>
      <w:marRight w:val="0"/>
      <w:marTop w:val="0"/>
      <w:marBottom w:val="0"/>
      <w:divBdr>
        <w:top w:val="none" w:sz="0" w:space="0" w:color="auto"/>
        <w:left w:val="none" w:sz="0" w:space="0" w:color="auto"/>
        <w:bottom w:val="none" w:sz="0" w:space="0" w:color="auto"/>
        <w:right w:val="none" w:sz="0" w:space="0" w:color="auto"/>
      </w:divBdr>
    </w:div>
    <w:div w:id="1463884193">
      <w:marLeft w:val="480"/>
      <w:marRight w:val="0"/>
      <w:marTop w:val="0"/>
      <w:marBottom w:val="0"/>
      <w:divBdr>
        <w:top w:val="none" w:sz="0" w:space="0" w:color="auto"/>
        <w:left w:val="none" w:sz="0" w:space="0" w:color="auto"/>
        <w:bottom w:val="none" w:sz="0" w:space="0" w:color="auto"/>
        <w:right w:val="none" w:sz="0" w:space="0" w:color="auto"/>
      </w:divBdr>
    </w:div>
    <w:div w:id="1463888131">
      <w:marLeft w:val="480"/>
      <w:marRight w:val="0"/>
      <w:marTop w:val="0"/>
      <w:marBottom w:val="0"/>
      <w:divBdr>
        <w:top w:val="none" w:sz="0" w:space="0" w:color="auto"/>
        <w:left w:val="none" w:sz="0" w:space="0" w:color="auto"/>
        <w:bottom w:val="none" w:sz="0" w:space="0" w:color="auto"/>
        <w:right w:val="none" w:sz="0" w:space="0" w:color="auto"/>
      </w:divBdr>
    </w:div>
    <w:div w:id="1463960950">
      <w:marLeft w:val="480"/>
      <w:marRight w:val="0"/>
      <w:marTop w:val="0"/>
      <w:marBottom w:val="0"/>
      <w:divBdr>
        <w:top w:val="none" w:sz="0" w:space="0" w:color="auto"/>
        <w:left w:val="none" w:sz="0" w:space="0" w:color="auto"/>
        <w:bottom w:val="none" w:sz="0" w:space="0" w:color="auto"/>
        <w:right w:val="none" w:sz="0" w:space="0" w:color="auto"/>
      </w:divBdr>
    </w:div>
    <w:div w:id="1464150980">
      <w:marLeft w:val="480"/>
      <w:marRight w:val="0"/>
      <w:marTop w:val="0"/>
      <w:marBottom w:val="0"/>
      <w:divBdr>
        <w:top w:val="none" w:sz="0" w:space="0" w:color="auto"/>
        <w:left w:val="none" w:sz="0" w:space="0" w:color="auto"/>
        <w:bottom w:val="none" w:sz="0" w:space="0" w:color="auto"/>
        <w:right w:val="none" w:sz="0" w:space="0" w:color="auto"/>
      </w:divBdr>
    </w:div>
    <w:div w:id="1464615056">
      <w:marLeft w:val="480"/>
      <w:marRight w:val="0"/>
      <w:marTop w:val="0"/>
      <w:marBottom w:val="0"/>
      <w:divBdr>
        <w:top w:val="none" w:sz="0" w:space="0" w:color="auto"/>
        <w:left w:val="none" w:sz="0" w:space="0" w:color="auto"/>
        <w:bottom w:val="none" w:sz="0" w:space="0" w:color="auto"/>
        <w:right w:val="none" w:sz="0" w:space="0" w:color="auto"/>
      </w:divBdr>
    </w:div>
    <w:div w:id="1464619847">
      <w:marLeft w:val="480"/>
      <w:marRight w:val="0"/>
      <w:marTop w:val="0"/>
      <w:marBottom w:val="0"/>
      <w:divBdr>
        <w:top w:val="none" w:sz="0" w:space="0" w:color="auto"/>
        <w:left w:val="none" w:sz="0" w:space="0" w:color="auto"/>
        <w:bottom w:val="none" w:sz="0" w:space="0" w:color="auto"/>
        <w:right w:val="none" w:sz="0" w:space="0" w:color="auto"/>
      </w:divBdr>
    </w:div>
    <w:div w:id="1465079052">
      <w:marLeft w:val="480"/>
      <w:marRight w:val="0"/>
      <w:marTop w:val="0"/>
      <w:marBottom w:val="0"/>
      <w:divBdr>
        <w:top w:val="none" w:sz="0" w:space="0" w:color="auto"/>
        <w:left w:val="none" w:sz="0" w:space="0" w:color="auto"/>
        <w:bottom w:val="none" w:sz="0" w:space="0" w:color="auto"/>
        <w:right w:val="none" w:sz="0" w:space="0" w:color="auto"/>
      </w:divBdr>
    </w:div>
    <w:div w:id="1465125385">
      <w:marLeft w:val="480"/>
      <w:marRight w:val="0"/>
      <w:marTop w:val="0"/>
      <w:marBottom w:val="0"/>
      <w:divBdr>
        <w:top w:val="none" w:sz="0" w:space="0" w:color="auto"/>
        <w:left w:val="none" w:sz="0" w:space="0" w:color="auto"/>
        <w:bottom w:val="none" w:sz="0" w:space="0" w:color="auto"/>
        <w:right w:val="none" w:sz="0" w:space="0" w:color="auto"/>
      </w:divBdr>
    </w:div>
    <w:div w:id="1465394066">
      <w:marLeft w:val="480"/>
      <w:marRight w:val="0"/>
      <w:marTop w:val="0"/>
      <w:marBottom w:val="0"/>
      <w:divBdr>
        <w:top w:val="none" w:sz="0" w:space="0" w:color="auto"/>
        <w:left w:val="none" w:sz="0" w:space="0" w:color="auto"/>
        <w:bottom w:val="none" w:sz="0" w:space="0" w:color="auto"/>
        <w:right w:val="none" w:sz="0" w:space="0" w:color="auto"/>
      </w:divBdr>
    </w:div>
    <w:div w:id="1465730376">
      <w:marLeft w:val="480"/>
      <w:marRight w:val="0"/>
      <w:marTop w:val="0"/>
      <w:marBottom w:val="0"/>
      <w:divBdr>
        <w:top w:val="none" w:sz="0" w:space="0" w:color="auto"/>
        <w:left w:val="none" w:sz="0" w:space="0" w:color="auto"/>
        <w:bottom w:val="none" w:sz="0" w:space="0" w:color="auto"/>
        <w:right w:val="none" w:sz="0" w:space="0" w:color="auto"/>
      </w:divBdr>
    </w:div>
    <w:div w:id="1465930016">
      <w:marLeft w:val="480"/>
      <w:marRight w:val="0"/>
      <w:marTop w:val="0"/>
      <w:marBottom w:val="0"/>
      <w:divBdr>
        <w:top w:val="none" w:sz="0" w:space="0" w:color="auto"/>
        <w:left w:val="none" w:sz="0" w:space="0" w:color="auto"/>
        <w:bottom w:val="none" w:sz="0" w:space="0" w:color="auto"/>
        <w:right w:val="none" w:sz="0" w:space="0" w:color="auto"/>
      </w:divBdr>
    </w:div>
    <w:div w:id="1465931916">
      <w:marLeft w:val="480"/>
      <w:marRight w:val="0"/>
      <w:marTop w:val="0"/>
      <w:marBottom w:val="0"/>
      <w:divBdr>
        <w:top w:val="none" w:sz="0" w:space="0" w:color="auto"/>
        <w:left w:val="none" w:sz="0" w:space="0" w:color="auto"/>
        <w:bottom w:val="none" w:sz="0" w:space="0" w:color="auto"/>
        <w:right w:val="none" w:sz="0" w:space="0" w:color="auto"/>
      </w:divBdr>
    </w:div>
    <w:div w:id="1466385513">
      <w:marLeft w:val="480"/>
      <w:marRight w:val="0"/>
      <w:marTop w:val="0"/>
      <w:marBottom w:val="0"/>
      <w:divBdr>
        <w:top w:val="none" w:sz="0" w:space="0" w:color="auto"/>
        <w:left w:val="none" w:sz="0" w:space="0" w:color="auto"/>
        <w:bottom w:val="none" w:sz="0" w:space="0" w:color="auto"/>
        <w:right w:val="none" w:sz="0" w:space="0" w:color="auto"/>
      </w:divBdr>
    </w:div>
    <w:div w:id="1466465945">
      <w:marLeft w:val="480"/>
      <w:marRight w:val="0"/>
      <w:marTop w:val="0"/>
      <w:marBottom w:val="0"/>
      <w:divBdr>
        <w:top w:val="none" w:sz="0" w:space="0" w:color="auto"/>
        <w:left w:val="none" w:sz="0" w:space="0" w:color="auto"/>
        <w:bottom w:val="none" w:sz="0" w:space="0" w:color="auto"/>
        <w:right w:val="none" w:sz="0" w:space="0" w:color="auto"/>
      </w:divBdr>
    </w:div>
    <w:div w:id="1466581362">
      <w:marLeft w:val="480"/>
      <w:marRight w:val="0"/>
      <w:marTop w:val="0"/>
      <w:marBottom w:val="0"/>
      <w:divBdr>
        <w:top w:val="none" w:sz="0" w:space="0" w:color="auto"/>
        <w:left w:val="none" w:sz="0" w:space="0" w:color="auto"/>
        <w:bottom w:val="none" w:sz="0" w:space="0" w:color="auto"/>
        <w:right w:val="none" w:sz="0" w:space="0" w:color="auto"/>
      </w:divBdr>
    </w:div>
    <w:div w:id="1467236445">
      <w:marLeft w:val="480"/>
      <w:marRight w:val="0"/>
      <w:marTop w:val="0"/>
      <w:marBottom w:val="0"/>
      <w:divBdr>
        <w:top w:val="none" w:sz="0" w:space="0" w:color="auto"/>
        <w:left w:val="none" w:sz="0" w:space="0" w:color="auto"/>
        <w:bottom w:val="none" w:sz="0" w:space="0" w:color="auto"/>
        <w:right w:val="none" w:sz="0" w:space="0" w:color="auto"/>
      </w:divBdr>
    </w:div>
    <w:div w:id="1467308270">
      <w:marLeft w:val="480"/>
      <w:marRight w:val="0"/>
      <w:marTop w:val="0"/>
      <w:marBottom w:val="0"/>
      <w:divBdr>
        <w:top w:val="none" w:sz="0" w:space="0" w:color="auto"/>
        <w:left w:val="none" w:sz="0" w:space="0" w:color="auto"/>
        <w:bottom w:val="none" w:sz="0" w:space="0" w:color="auto"/>
        <w:right w:val="none" w:sz="0" w:space="0" w:color="auto"/>
      </w:divBdr>
    </w:div>
    <w:div w:id="1467549839">
      <w:marLeft w:val="480"/>
      <w:marRight w:val="0"/>
      <w:marTop w:val="0"/>
      <w:marBottom w:val="0"/>
      <w:divBdr>
        <w:top w:val="none" w:sz="0" w:space="0" w:color="auto"/>
        <w:left w:val="none" w:sz="0" w:space="0" w:color="auto"/>
        <w:bottom w:val="none" w:sz="0" w:space="0" w:color="auto"/>
        <w:right w:val="none" w:sz="0" w:space="0" w:color="auto"/>
      </w:divBdr>
    </w:div>
    <w:div w:id="1468012667">
      <w:marLeft w:val="480"/>
      <w:marRight w:val="0"/>
      <w:marTop w:val="0"/>
      <w:marBottom w:val="0"/>
      <w:divBdr>
        <w:top w:val="none" w:sz="0" w:space="0" w:color="auto"/>
        <w:left w:val="none" w:sz="0" w:space="0" w:color="auto"/>
        <w:bottom w:val="none" w:sz="0" w:space="0" w:color="auto"/>
        <w:right w:val="none" w:sz="0" w:space="0" w:color="auto"/>
      </w:divBdr>
    </w:div>
    <w:div w:id="1468234984">
      <w:marLeft w:val="480"/>
      <w:marRight w:val="0"/>
      <w:marTop w:val="0"/>
      <w:marBottom w:val="0"/>
      <w:divBdr>
        <w:top w:val="none" w:sz="0" w:space="0" w:color="auto"/>
        <w:left w:val="none" w:sz="0" w:space="0" w:color="auto"/>
        <w:bottom w:val="none" w:sz="0" w:space="0" w:color="auto"/>
        <w:right w:val="none" w:sz="0" w:space="0" w:color="auto"/>
      </w:divBdr>
    </w:div>
    <w:div w:id="1468276344">
      <w:marLeft w:val="480"/>
      <w:marRight w:val="0"/>
      <w:marTop w:val="0"/>
      <w:marBottom w:val="0"/>
      <w:divBdr>
        <w:top w:val="none" w:sz="0" w:space="0" w:color="auto"/>
        <w:left w:val="none" w:sz="0" w:space="0" w:color="auto"/>
        <w:bottom w:val="none" w:sz="0" w:space="0" w:color="auto"/>
        <w:right w:val="none" w:sz="0" w:space="0" w:color="auto"/>
      </w:divBdr>
    </w:div>
    <w:div w:id="1468431635">
      <w:marLeft w:val="480"/>
      <w:marRight w:val="0"/>
      <w:marTop w:val="0"/>
      <w:marBottom w:val="0"/>
      <w:divBdr>
        <w:top w:val="none" w:sz="0" w:space="0" w:color="auto"/>
        <w:left w:val="none" w:sz="0" w:space="0" w:color="auto"/>
        <w:bottom w:val="none" w:sz="0" w:space="0" w:color="auto"/>
        <w:right w:val="none" w:sz="0" w:space="0" w:color="auto"/>
      </w:divBdr>
    </w:div>
    <w:div w:id="1469127313">
      <w:marLeft w:val="480"/>
      <w:marRight w:val="0"/>
      <w:marTop w:val="0"/>
      <w:marBottom w:val="0"/>
      <w:divBdr>
        <w:top w:val="none" w:sz="0" w:space="0" w:color="auto"/>
        <w:left w:val="none" w:sz="0" w:space="0" w:color="auto"/>
        <w:bottom w:val="none" w:sz="0" w:space="0" w:color="auto"/>
        <w:right w:val="none" w:sz="0" w:space="0" w:color="auto"/>
      </w:divBdr>
    </w:div>
    <w:div w:id="1469661829">
      <w:marLeft w:val="480"/>
      <w:marRight w:val="0"/>
      <w:marTop w:val="0"/>
      <w:marBottom w:val="0"/>
      <w:divBdr>
        <w:top w:val="none" w:sz="0" w:space="0" w:color="auto"/>
        <w:left w:val="none" w:sz="0" w:space="0" w:color="auto"/>
        <w:bottom w:val="none" w:sz="0" w:space="0" w:color="auto"/>
        <w:right w:val="none" w:sz="0" w:space="0" w:color="auto"/>
      </w:divBdr>
    </w:div>
    <w:div w:id="1470126972">
      <w:marLeft w:val="480"/>
      <w:marRight w:val="0"/>
      <w:marTop w:val="0"/>
      <w:marBottom w:val="0"/>
      <w:divBdr>
        <w:top w:val="none" w:sz="0" w:space="0" w:color="auto"/>
        <w:left w:val="none" w:sz="0" w:space="0" w:color="auto"/>
        <w:bottom w:val="none" w:sz="0" w:space="0" w:color="auto"/>
        <w:right w:val="none" w:sz="0" w:space="0" w:color="auto"/>
      </w:divBdr>
    </w:div>
    <w:div w:id="1470128295">
      <w:marLeft w:val="480"/>
      <w:marRight w:val="0"/>
      <w:marTop w:val="0"/>
      <w:marBottom w:val="0"/>
      <w:divBdr>
        <w:top w:val="none" w:sz="0" w:space="0" w:color="auto"/>
        <w:left w:val="none" w:sz="0" w:space="0" w:color="auto"/>
        <w:bottom w:val="none" w:sz="0" w:space="0" w:color="auto"/>
        <w:right w:val="none" w:sz="0" w:space="0" w:color="auto"/>
      </w:divBdr>
    </w:div>
    <w:div w:id="1470324593">
      <w:marLeft w:val="480"/>
      <w:marRight w:val="0"/>
      <w:marTop w:val="0"/>
      <w:marBottom w:val="0"/>
      <w:divBdr>
        <w:top w:val="none" w:sz="0" w:space="0" w:color="auto"/>
        <w:left w:val="none" w:sz="0" w:space="0" w:color="auto"/>
        <w:bottom w:val="none" w:sz="0" w:space="0" w:color="auto"/>
        <w:right w:val="none" w:sz="0" w:space="0" w:color="auto"/>
      </w:divBdr>
    </w:div>
    <w:div w:id="1470509710">
      <w:marLeft w:val="480"/>
      <w:marRight w:val="0"/>
      <w:marTop w:val="0"/>
      <w:marBottom w:val="0"/>
      <w:divBdr>
        <w:top w:val="none" w:sz="0" w:space="0" w:color="auto"/>
        <w:left w:val="none" w:sz="0" w:space="0" w:color="auto"/>
        <w:bottom w:val="none" w:sz="0" w:space="0" w:color="auto"/>
        <w:right w:val="none" w:sz="0" w:space="0" w:color="auto"/>
      </w:divBdr>
    </w:div>
    <w:div w:id="1470516644">
      <w:marLeft w:val="480"/>
      <w:marRight w:val="0"/>
      <w:marTop w:val="0"/>
      <w:marBottom w:val="0"/>
      <w:divBdr>
        <w:top w:val="none" w:sz="0" w:space="0" w:color="auto"/>
        <w:left w:val="none" w:sz="0" w:space="0" w:color="auto"/>
        <w:bottom w:val="none" w:sz="0" w:space="0" w:color="auto"/>
        <w:right w:val="none" w:sz="0" w:space="0" w:color="auto"/>
      </w:divBdr>
    </w:div>
    <w:div w:id="1470711564">
      <w:marLeft w:val="480"/>
      <w:marRight w:val="0"/>
      <w:marTop w:val="0"/>
      <w:marBottom w:val="0"/>
      <w:divBdr>
        <w:top w:val="none" w:sz="0" w:space="0" w:color="auto"/>
        <w:left w:val="none" w:sz="0" w:space="0" w:color="auto"/>
        <w:bottom w:val="none" w:sz="0" w:space="0" w:color="auto"/>
        <w:right w:val="none" w:sz="0" w:space="0" w:color="auto"/>
      </w:divBdr>
    </w:div>
    <w:div w:id="1470825424">
      <w:marLeft w:val="480"/>
      <w:marRight w:val="0"/>
      <w:marTop w:val="0"/>
      <w:marBottom w:val="0"/>
      <w:divBdr>
        <w:top w:val="none" w:sz="0" w:space="0" w:color="auto"/>
        <w:left w:val="none" w:sz="0" w:space="0" w:color="auto"/>
        <w:bottom w:val="none" w:sz="0" w:space="0" w:color="auto"/>
        <w:right w:val="none" w:sz="0" w:space="0" w:color="auto"/>
      </w:divBdr>
    </w:div>
    <w:div w:id="1470978728">
      <w:marLeft w:val="480"/>
      <w:marRight w:val="0"/>
      <w:marTop w:val="0"/>
      <w:marBottom w:val="0"/>
      <w:divBdr>
        <w:top w:val="none" w:sz="0" w:space="0" w:color="auto"/>
        <w:left w:val="none" w:sz="0" w:space="0" w:color="auto"/>
        <w:bottom w:val="none" w:sz="0" w:space="0" w:color="auto"/>
        <w:right w:val="none" w:sz="0" w:space="0" w:color="auto"/>
      </w:divBdr>
    </w:div>
    <w:div w:id="1471097006">
      <w:marLeft w:val="480"/>
      <w:marRight w:val="0"/>
      <w:marTop w:val="0"/>
      <w:marBottom w:val="0"/>
      <w:divBdr>
        <w:top w:val="none" w:sz="0" w:space="0" w:color="auto"/>
        <w:left w:val="none" w:sz="0" w:space="0" w:color="auto"/>
        <w:bottom w:val="none" w:sz="0" w:space="0" w:color="auto"/>
        <w:right w:val="none" w:sz="0" w:space="0" w:color="auto"/>
      </w:divBdr>
    </w:div>
    <w:div w:id="1471247752">
      <w:marLeft w:val="480"/>
      <w:marRight w:val="0"/>
      <w:marTop w:val="0"/>
      <w:marBottom w:val="0"/>
      <w:divBdr>
        <w:top w:val="none" w:sz="0" w:space="0" w:color="auto"/>
        <w:left w:val="none" w:sz="0" w:space="0" w:color="auto"/>
        <w:bottom w:val="none" w:sz="0" w:space="0" w:color="auto"/>
        <w:right w:val="none" w:sz="0" w:space="0" w:color="auto"/>
      </w:divBdr>
    </w:div>
    <w:div w:id="1471248778">
      <w:marLeft w:val="480"/>
      <w:marRight w:val="0"/>
      <w:marTop w:val="0"/>
      <w:marBottom w:val="0"/>
      <w:divBdr>
        <w:top w:val="none" w:sz="0" w:space="0" w:color="auto"/>
        <w:left w:val="none" w:sz="0" w:space="0" w:color="auto"/>
        <w:bottom w:val="none" w:sz="0" w:space="0" w:color="auto"/>
        <w:right w:val="none" w:sz="0" w:space="0" w:color="auto"/>
      </w:divBdr>
    </w:div>
    <w:div w:id="1471361353">
      <w:marLeft w:val="480"/>
      <w:marRight w:val="0"/>
      <w:marTop w:val="0"/>
      <w:marBottom w:val="0"/>
      <w:divBdr>
        <w:top w:val="none" w:sz="0" w:space="0" w:color="auto"/>
        <w:left w:val="none" w:sz="0" w:space="0" w:color="auto"/>
        <w:bottom w:val="none" w:sz="0" w:space="0" w:color="auto"/>
        <w:right w:val="none" w:sz="0" w:space="0" w:color="auto"/>
      </w:divBdr>
    </w:div>
    <w:div w:id="1471558132">
      <w:marLeft w:val="480"/>
      <w:marRight w:val="0"/>
      <w:marTop w:val="0"/>
      <w:marBottom w:val="0"/>
      <w:divBdr>
        <w:top w:val="none" w:sz="0" w:space="0" w:color="auto"/>
        <w:left w:val="none" w:sz="0" w:space="0" w:color="auto"/>
        <w:bottom w:val="none" w:sz="0" w:space="0" w:color="auto"/>
        <w:right w:val="none" w:sz="0" w:space="0" w:color="auto"/>
      </w:divBdr>
    </w:div>
    <w:div w:id="1471635543">
      <w:marLeft w:val="480"/>
      <w:marRight w:val="0"/>
      <w:marTop w:val="0"/>
      <w:marBottom w:val="0"/>
      <w:divBdr>
        <w:top w:val="none" w:sz="0" w:space="0" w:color="auto"/>
        <w:left w:val="none" w:sz="0" w:space="0" w:color="auto"/>
        <w:bottom w:val="none" w:sz="0" w:space="0" w:color="auto"/>
        <w:right w:val="none" w:sz="0" w:space="0" w:color="auto"/>
      </w:divBdr>
    </w:div>
    <w:div w:id="1471895962">
      <w:marLeft w:val="480"/>
      <w:marRight w:val="0"/>
      <w:marTop w:val="0"/>
      <w:marBottom w:val="0"/>
      <w:divBdr>
        <w:top w:val="none" w:sz="0" w:space="0" w:color="auto"/>
        <w:left w:val="none" w:sz="0" w:space="0" w:color="auto"/>
        <w:bottom w:val="none" w:sz="0" w:space="0" w:color="auto"/>
        <w:right w:val="none" w:sz="0" w:space="0" w:color="auto"/>
      </w:divBdr>
    </w:div>
    <w:div w:id="1472135310">
      <w:marLeft w:val="480"/>
      <w:marRight w:val="0"/>
      <w:marTop w:val="0"/>
      <w:marBottom w:val="0"/>
      <w:divBdr>
        <w:top w:val="none" w:sz="0" w:space="0" w:color="auto"/>
        <w:left w:val="none" w:sz="0" w:space="0" w:color="auto"/>
        <w:bottom w:val="none" w:sz="0" w:space="0" w:color="auto"/>
        <w:right w:val="none" w:sz="0" w:space="0" w:color="auto"/>
      </w:divBdr>
    </w:div>
    <w:div w:id="1472138374">
      <w:marLeft w:val="480"/>
      <w:marRight w:val="0"/>
      <w:marTop w:val="0"/>
      <w:marBottom w:val="0"/>
      <w:divBdr>
        <w:top w:val="none" w:sz="0" w:space="0" w:color="auto"/>
        <w:left w:val="none" w:sz="0" w:space="0" w:color="auto"/>
        <w:bottom w:val="none" w:sz="0" w:space="0" w:color="auto"/>
        <w:right w:val="none" w:sz="0" w:space="0" w:color="auto"/>
      </w:divBdr>
    </w:div>
    <w:div w:id="1472167299">
      <w:marLeft w:val="480"/>
      <w:marRight w:val="0"/>
      <w:marTop w:val="0"/>
      <w:marBottom w:val="0"/>
      <w:divBdr>
        <w:top w:val="none" w:sz="0" w:space="0" w:color="auto"/>
        <w:left w:val="none" w:sz="0" w:space="0" w:color="auto"/>
        <w:bottom w:val="none" w:sz="0" w:space="0" w:color="auto"/>
        <w:right w:val="none" w:sz="0" w:space="0" w:color="auto"/>
      </w:divBdr>
    </w:div>
    <w:div w:id="1472332624">
      <w:marLeft w:val="480"/>
      <w:marRight w:val="0"/>
      <w:marTop w:val="0"/>
      <w:marBottom w:val="0"/>
      <w:divBdr>
        <w:top w:val="none" w:sz="0" w:space="0" w:color="auto"/>
        <w:left w:val="none" w:sz="0" w:space="0" w:color="auto"/>
        <w:bottom w:val="none" w:sz="0" w:space="0" w:color="auto"/>
        <w:right w:val="none" w:sz="0" w:space="0" w:color="auto"/>
      </w:divBdr>
    </w:div>
    <w:div w:id="1472477730">
      <w:marLeft w:val="480"/>
      <w:marRight w:val="0"/>
      <w:marTop w:val="0"/>
      <w:marBottom w:val="0"/>
      <w:divBdr>
        <w:top w:val="none" w:sz="0" w:space="0" w:color="auto"/>
        <w:left w:val="none" w:sz="0" w:space="0" w:color="auto"/>
        <w:bottom w:val="none" w:sz="0" w:space="0" w:color="auto"/>
        <w:right w:val="none" w:sz="0" w:space="0" w:color="auto"/>
      </w:divBdr>
    </w:div>
    <w:div w:id="1472597993">
      <w:marLeft w:val="480"/>
      <w:marRight w:val="0"/>
      <w:marTop w:val="0"/>
      <w:marBottom w:val="0"/>
      <w:divBdr>
        <w:top w:val="none" w:sz="0" w:space="0" w:color="auto"/>
        <w:left w:val="none" w:sz="0" w:space="0" w:color="auto"/>
        <w:bottom w:val="none" w:sz="0" w:space="0" w:color="auto"/>
        <w:right w:val="none" w:sz="0" w:space="0" w:color="auto"/>
      </w:divBdr>
    </w:div>
    <w:div w:id="1473323831">
      <w:marLeft w:val="480"/>
      <w:marRight w:val="0"/>
      <w:marTop w:val="0"/>
      <w:marBottom w:val="0"/>
      <w:divBdr>
        <w:top w:val="none" w:sz="0" w:space="0" w:color="auto"/>
        <w:left w:val="none" w:sz="0" w:space="0" w:color="auto"/>
        <w:bottom w:val="none" w:sz="0" w:space="0" w:color="auto"/>
        <w:right w:val="none" w:sz="0" w:space="0" w:color="auto"/>
      </w:divBdr>
    </w:div>
    <w:div w:id="1473521319">
      <w:marLeft w:val="480"/>
      <w:marRight w:val="0"/>
      <w:marTop w:val="0"/>
      <w:marBottom w:val="0"/>
      <w:divBdr>
        <w:top w:val="none" w:sz="0" w:space="0" w:color="auto"/>
        <w:left w:val="none" w:sz="0" w:space="0" w:color="auto"/>
        <w:bottom w:val="none" w:sz="0" w:space="0" w:color="auto"/>
        <w:right w:val="none" w:sz="0" w:space="0" w:color="auto"/>
      </w:divBdr>
    </w:div>
    <w:div w:id="1473600461">
      <w:marLeft w:val="480"/>
      <w:marRight w:val="0"/>
      <w:marTop w:val="0"/>
      <w:marBottom w:val="0"/>
      <w:divBdr>
        <w:top w:val="none" w:sz="0" w:space="0" w:color="auto"/>
        <w:left w:val="none" w:sz="0" w:space="0" w:color="auto"/>
        <w:bottom w:val="none" w:sz="0" w:space="0" w:color="auto"/>
        <w:right w:val="none" w:sz="0" w:space="0" w:color="auto"/>
      </w:divBdr>
    </w:div>
    <w:div w:id="1473670715">
      <w:marLeft w:val="480"/>
      <w:marRight w:val="0"/>
      <w:marTop w:val="0"/>
      <w:marBottom w:val="0"/>
      <w:divBdr>
        <w:top w:val="none" w:sz="0" w:space="0" w:color="auto"/>
        <w:left w:val="none" w:sz="0" w:space="0" w:color="auto"/>
        <w:bottom w:val="none" w:sz="0" w:space="0" w:color="auto"/>
        <w:right w:val="none" w:sz="0" w:space="0" w:color="auto"/>
      </w:divBdr>
    </w:div>
    <w:div w:id="1473673855">
      <w:marLeft w:val="480"/>
      <w:marRight w:val="0"/>
      <w:marTop w:val="0"/>
      <w:marBottom w:val="0"/>
      <w:divBdr>
        <w:top w:val="none" w:sz="0" w:space="0" w:color="auto"/>
        <w:left w:val="none" w:sz="0" w:space="0" w:color="auto"/>
        <w:bottom w:val="none" w:sz="0" w:space="0" w:color="auto"/>
        <w:right w:val="none" w:sz="0" w:space="0" w:color="auto"/>
      </w:divBdr>
    </w:div>
    <w:div w:id="1474249215">
      <w:marLeft w:val="480"/>
      <w:marRight w:val="0"/>
      <w:marTop w:val="0"/>
      <w:marBottom w:val="0"/>
      <w:divBdr>
        <w:top w:val="none" w:sz="0" w:space="0" w:color="auto"/>
        <w:left w:val="none" w:sz="0" w:space="0" w:color="auto"/>
        <w:bottom w:val="none" w:sz="0" w:space="0" w:color="auto"/>
        <w:right w:val="none" w:sz="0" w:space="0" w:color="auto"/>
      </w:divBdr>
    </w:div>
    <w:div w:id="1474299239">
      <w:marLeft w:val="480"/>
      <w:marRight w:val="0"/>
      <w:marTop w:val="0"/>
      <w:marBottom w:val="0"/>
      <w:divBdr>
        <w:top w:val="none" w:sz="0" w:space="0" w:color="auto"/>
        <w:left w:val="none" w:sz="0" w:space="0" w:color="auto"/>
        <w:bottom w:val="none" w:sz="0" w:space="0" w:color="auto"/>
        <w:right w:val="none" w:sz="0" w:space="0" w:color="auto"/>
      </w:divBdr>
    </w:div>
    <w:div w:id="1474522094">
      <w:marLeft w:val="480"/>
      <w:marRight w:val="0"/>
      <w:marTop w:val="0"/>
      <w:marBottom w:val="0"/>
      <w:divBdr>
        <w:top w:val="none" w:sz="0" w:space="0" w:color="auto"/>
        <w:left w:val="none" w:sz="0" w:space="0" w:color="auto"/>
        <w:bottom w:val="none" w:sz="0" w:space="0" w:color="auto"/>
        <w:right w:val="none" w:sz="0" w:space="0" w:color="auto"/>
      </w:divBdr>
    </w:div>
    <w:div w:id="1474827714">
      <w:marLeft w:val="480"/>
      <w:marRight w:val="0"/>
      <w:marTop w:val="0"/>
      <w:marBottom w:val="0"/>
      <w:divBdr>
        <w:top w:val="none" w:sz="0" w:space="0" w:color="auto"/>
        <w:left w:val="none" w:sz="0" w:space="0" w:color="auto"/>
        <w:bottom w:val="none" w:sz="0" w:space="0" w:color="auto"/>
        <w:right w:val="none" w:sz="0" w:space="0" w:color="auto"/>
      </w:divBdr>
    </w:div>
    <w:div w:id="1475171732">
      <w:marLeft w:val="480"/>
      <w:marRight w:val="0"/>
      <w:marTop w:val="0"/>
      <w:marBottom w:val="0"/>
      <w:divBdr>
        <w:top w:val="none" w:sz="0" w:space="0" w:color="auto"/>
        <w:left w:val="none" w:sz="0" w:space="0" w:color="auto"/>
        <w:bottom w:val="none" w:sz="0" w:space="0" w:color="auto"/>
        <w:right w:val="none" w:sz="0" w:space="0" w:color="auto"/>
      </w:divBdr>
    </w:div>
    <w:div w:id="1475369249">
      <w:marLeft w:val="480"/>
      <w:marRight w:val="0"/>
      <w:marTop w:val="0"/>
      <w:marBottom w:val="0"/>
      <w:divBdr>
        <w:top w:val="none" w:sz="0" w:space="0" w:color="auto"/>
        <w:left w:val="none" w:sz="0" w:space="0" w:color="auto"/>
        <w:bottom w:val="none" w:sz="0" w:space="0" w:color="auto"/>
        <w:right w:val="none" w:sz="0" w:space="0" w:color="auto"/>
      </w:divBdr>
    </w:div>
    <w:div w:id="1475561581">
      <w:marLeft w:val="480"/>
      <w:marRight w:val="0"/>
      <w:marTop w:val="0"/>
      <w:marBottom w:val="0"/>
      <w:divBdr>
        <w:top w:val="none" w:sz="0" w:space="0" w:color="auto"/>
        <w:left w:val="none" w:sz="0" w:space="0" w:color="auto"/>
        <w:bottom w:val="none" w:sz="0" w:space="0" w:color="auto"/>
        <w:right w:val="none" w:sz="0" w:space="0" w:color="auto"/>
      </w:divBdr>
    </w:div>
    <w:div w:id="1475678073">
      <w:marLeft w:val="480"/>
      <w:marRight w:val="0"/>
      <w:marTop w:val="0"/>
      <w:marBottom w:val="0"/>
      <w:divBdr>
        <w:top w:val="none" w:sz="0" w:space="0" w:color="auto"/>
        <w:left w:val="none" w:sz="0" w:space="0" w:color="auto"/>
        <w:bottom w:val="none" w:sz="0" w:space="0" w:color="auto"/>
        <w:right w:val="none" w:sz="0" w:space="0" w:color="auto"/>
      </w:divBdr>
    </w:div>
    <w:div w:id="1475753229">
      <w:marLeft w:val="480"/>
      <w:marRight w:val="0"/>
      <w:marTop w:val="0"/>
      <w:marBottom w:val="0"/>
      <w:divBdr>
        <w:top w:val="none" w:sz="0" w:space="0" w:color="auto"/>
        <w:left w:val="none" w:sz="0" w:space="0" w:color="auto"/>
        <w:bottom w:val="none" w:sz="0" w:space="0" w:color="auto"/>
        <w:right w:val="none" w:sz="0" w:space="0" w:color="auto"/>
      </w:divBdr>
    </w:div>
    <w:div w:id="1476143736">
      <w:marLeft w:val="480"/>
      <w:marRight w:val="0"/>
      <w:marTop w:val="0"/>
      <w:marBottom w:val="0"/>
      <w:divBdr>
        <w:top w:val="none" w:sz="0" w:space="0" w:color="auto"/>
        <w:left w:val="none" w:sz="0" w:space="0" w:color="auto"/>
        <w:bottom w:val="none" w:sz="0" w:space="0" w:color="auto"/>
        <w:right w:val="none" w:sz="0" w:space="0" w:color="auto"/>
      </w:divBdr>
    </w:div>
    <w:div w:id="1476412657">
      <w:marLeft w:val="480"/>
      <w:marRight w:val="0"/>
      <w:marTop w:val="0"/>
      <w:marBottom w:val="0"/>
      <w:divBdr>
        <w:top w:val="none" w:sz="0" w:space="0" w:color="auto"/>
        <w:left w:val="none" w:sz="0" w:space="0" w:color="auto"/>
        <w:bottom w:val="none" w:sz="0" w:space="0" w:color="auto"/>
        <w:right w:val="none" w:sz="0" w:space="0" w:color="auto"/>
      </w:divBdr>
    </w:div>
    <w:div w:id="1476684166">
      <w:marLeft w:val="480"/>
      <w:marRight w:val="0"/>
      <w:marTop w:val="0"/>
      <w:marBottom w:val="0"/>
      <w:divBdr>
        <w:top w:val="none" w:sz="0" w:space="0" w:color="auto"/>
        <w:left w:val="none" w:sz="0" w:space="0" w:color="auto"/>
        <w:bottom w:val="none" w:sz="0" w:space="0" w:color="auto"/>
        <w:right w:val="none" w:sz="0" w:space="0" w:color="auto"/>
      </w:divBdr>
    </w:div>
    <w:div w:id="1476800746">
      <w:marLeft w:val="480"/>
      <w:marRight w:val="0"/>
      <w:marTop w:val="0"/>
      <w:marBottom w:val="0"/>
      <w:divBdr>
        <w:top w:val="none" w:sz="0" w:space="0" w:color="auto"/>
        <w:left w:val="none" w:sz="0" w:space="0" w:color="auto"/>
        <w:bottom w:val="none" w:sz="0" w:space="0" w:color="auto"/>
        <w:right w:val="none" w:sz="0" w:space="0" w:color="auto"/>
      </w:divBdr>
    </w:div>
    <w:div w:id="1476919654">
      <w:marLeft w:val="480"/>
      <w:marRight w:val="0"/>
      <w:marTop w:val="0"/>
      <w:marBottom w:val="0"/>
      <w:divBdr>
        <w:top w:val="none" w:sz="0" w:space="0" w:color="auto"/>
        <w:left w:val="none" w:sz="0" w:space="0" w:color="auto"/>
        <w:bottom w:val="none" w:sz="0" w:space="0" w:color="auto"/>
        <w:right w:val="none" w:sz="0" w:space="0" w:color="auto"/>
      </w:divBdr>
    </w:div>
    <w:div w:id="1477142706">
      <w:marLeft w:val="480"/>
      <w:marRight w:val="0"/>
      <w:marTop w:val="0"/>
      <w:marBottom w:val="0"/>
      <w:divBdr>
        <w:top w:val="none" w:sz="0" w:space="0" w:color="auto"/>
        <w:left w:val="none" w:sz="0" w:space="0" w:color="auto"/>
        <w:bottom w:val="none" w:sz="0" w:space="0" w:color="auto"/>
        <w:right w:val="none" w:sz="0" w:space="0" w:color="auto"/>
      </w:divBdr>
    </w:div>
    <w:div w:id="1477145671">
      <w:marLeft w:val="480"/>
      <w:marRight w:val="0"/>
      <w:marTop w:val="0"/>
      <w:marBottom w:val="0"/>
      <w:divBdr>
        <w:top w:val="none" w:sz="0" w:space="0" w:color="auto"/>
        <w:left w:val="none" w:sz="0" w:space="0" w:color="auto"/>
        <w:bottom w:val="none" w:sz="0" w:space="0" w:color="auto"/>
        <w:right w:val="none" w:sz="0" w:space="0" w:color="auto"/>
      </w:divBdr>
    </w:div>
    <w:div w:id="1477262209">
      <w:marLeft w:val="480"/>
      <w:marRight w:val="0"/>
      <w:marTop w:val="0"/>
      <w:marBottom w:val="0"/>
      <w:divBdr>
        <w:top w:val="none" w:sz="0" w:space="0" w:color="auto"/>
        <w:left w:val="none" w:sz="0" w:space="0" w:color="auto"/>
        <w:bottom w:val="none" w:sz="0" w:space="0" w:color="auto"/>
        <w:right w:val="none" w:sz="0" w:space="0" w:color="auto"/>
      </w:divBdr>
    </w:div>
    <w:div w:id="1477262609">
      <w:marLeft w:val="480"/>
      <w:marRight w:val="0"/>
      <w:marTop w:val="0"/>
      <w:marBottom w:val="0"/>
      <w:divBdr>
        <w:top w:val="none" w:sz="0" w:space="0" w:color="auto"/>
        <w:left w:val="none" w:sz="0" w:space="0" w:color="auto"/>
        <w:bottom w:val="none" w:sz="0" w:space="0" w:color="auto"/>
        <w:right w:val="none" w:sz="0" w:space="0" w:color="auto"/>
      </w:divBdr>
    </w:div>
    <w:div w:id="1478034004">
      <w:marLeft w:val="480"/>
      <w:marRight w:val="0"/>
      <w:marTop w:val="0"/>
      <w:marBottom w:val="0"/>
      <w:divBdr>
        <w:top w:val="none" w:sz="0" w:space="0" w:color="auto"/>
        <w:left w:val="none" w:sz="0" w:space="0" w:color="auto"/>
        <w:bottom w:val="none" w:sz="0" w:space="0" w:color="auto"/>
        <w:right w:val="none" w:sz="0" w:space="0" w:color="auto"/>
      </w:divBdr>
    </w:div>
    <w:div w:id="1478261591">
      <w:marLeft w:val="480"/>
      <w:marRight w:val="0"/>
      <w:marTop w:val="0"/>
      <w:marBottom w:val="0"/>
      <w:divBdr>
        <w:top w:val="none" w:sz="0" w:space="0" w:color="auto"/>
        <w:left w:val="none" w:sz="0" w:space="0" w:color="auto"/>
        <w:bottom w:val="none" w:sz="0" w:space="0" w:color="auto"/>
        <w:right w:val="none" w:sz="0" w:space="0" w:color="auto"/>
      </w:divBdr>
    </w:div>
    <w:div w:id="1478262027">
      <w:marLeft w:val="480"/>
      <w:marRight w:val="0"/>
      <w:marTop w:val="0"/>
      <w:marBottom w:val="0"/>
      <w:divBdr>
        <w:top w:val="none" w:sz="0" w:space="0" w:color="auto"/>
        <w:left w:val="none" w:sz="0" w:space="0" w:color="auto"/>
        <w:bottom w:val="none" w:sz="0" w:space="0" w:color="auto"/>
        <w:right w:val="none" w:sz="0" w:space="0" w:color="auto"/>
      </w:divBdr>
    </w:div>
    <w:div w:id="1478299584">
      <w:marLeft w:val="480"/>
      <w:marRight w:val="0"/>
      <w:marTop w:val="0"/>
      <w:marBottom w:val="0"/>
      <w:divBdr>
        <w:top w:val="none" w:sz="0" w:space="0" w:color="auto"/>
        <w:left w:val="none" w:sz="0" w:space="0" w:color="auto"/>
        <w:bottom w:val="none" w:sz="0" w:space="0" w:color="auto"/>
        <w:right w:val="none" w:sz="0" w:space="0" w:color="auto"/>
      </w:divBdr>
    </w:div>
    <w:div w:id="1478304453">
      <w:marLeft w:val="480"/>
      <w:marRight w:val="0"/>
      <w:marTop w:val="0"/>
      <w:marBottom w:val="0"/>
      <w:divBdr>
        <w:top w:val="none" w:sz="0" w:space="0" w:color="auto"/>
        <w:left w:val="none" w:sz="0" w:space="0" w:color="auto"/>
        <w:bottom w:val="none" w:sz="0" w:space="0" w:color="auto"/>
        <w:right w:val="none" w:sz="0" w:space="0" w:color="auto"/>
      </w:divBdr>
    </w:div>
    <w:div w:id="1478915341">
      <w:marLeft w:val="480"/>
      <w:marRight w:val="0"/>
      <w:marTop w:val="0"/>
      <w:marBottom w:val="0"/>
      <w:divBdr>
        <w:top w:val="none" w:sz="0" w:space="0" w:color="auto"/>
        <w:left w:val="none" w:sz="0" w:space="0" w:color="auto"/>
        <w:bottom w:val="none" w:sz="0" w:space="0" w:color="auto"/>
        <w:right w:val="none" w:sz="0" w:space="0" w:color="auto"/>
      </w:divBdr>
    </w:div>
    <w:div w:id="1479028480">
      <w:marLeft w:val="480"/>
      <w:marRight w:val="0"/>
      <w:marTop w:val="0"/>
      <w:marBottom w:val="0"/>
      <w:divBdr>
        <w:top w:val="none" w:sz="0" w:space="0" w:color="auto"/>
        <w:left w:val="none" w:sz="0" w:space="0" w:color="auto"/>
        <w:bottom w:val="none" w:sz="0" w:space="0" w:color="auto"/>
        <w:right w:val="none" w:sz="0" w:space="0" w:color="auto"/>
      </w:divBdr>
    </w:div>
    <w:div w:id="1479033971">
      <w:marLeft w:val="480"/>
      <w:marRight w:val="0"/>
      <w:marTop w:val="0"/>
      <w:marBottom w:val="0"/>
      <w:divBdr>
        <w:top w:val="none" w:sz="0" w:space="0" w:color="auto"/>
        <w:left w:val="none" w:sz="0" w:space="0" w:color="auto"/>
        <w:bottom w:val="none" w:sz="0" w:space="0" w:color="auto"/>
        <w:right w:val="none" w:sz="0" w:space="0" w:color="auto"/>
      </w:divBdr>
    </w:div>
    <w:div w:id="1480076466">
      <w:marLeft w:val="480"/>
      <w:marRight w:val="0"/>
      <w:marTop w:val="0"/>
      <w:marBottom w:val="0"/>
      <w:divBdr>
        <w:top w:val="none" w:sz="0" w:space="0" w:color="auto"/>
        <w:left w:val="none" w:sz="0" w:space="0" w:color="auto"/>
        <w:bottom w:val="none" w:sz="0" w:space="0" w:color="auto"/>
        <w:right w:val="none" w:sz="0" w:space="0" w:color="auto"/>
      </w:divBdr>
    </w:div>
    <w:div w:id="1480268046">
      <w:marLeft w:val="480"/>
      <w:marRight w:val="0"/>
      <w:marTop w:val="0"/>
      <w:marBottom w:val="0"/>
      <w:divBdr>
        <w:top w:val="none" w:sz="0" w:space="0" w:color="auto"/>
        <w:left w:val="none" w:sz="0" w:space="0" w:color="auto"/>
        <w:bottom w:val="none" w:sz="0" w:space="0" w:color="auto"/>
        <w:right w:val="none" w:sz="0" w:space="0" w:color="auto"/>
      </w:divBdr>
    </w:div>
    <w:div w:id="1480338291">
      <w:marLeft w:val="480"/>
      <w:marRight w:val="0"/>
      <w:marTop w:val="0"/>
      <w:marBottom w:val="0"/>
      <w:divBdr>
        <w:top w:val="none" w:sz="0" w:space="0" w:color="auto"/>
        <w:left w:val="none" w:sz="0" w:space="0" w:color="auto"/>
        <w:bottom w:val="none" w:sz="0" w:space="0" w:color="auto"/>
        <w:right w:val="none" w:sz="0" w:space="0" w:color="auto"/>
      </w:divBdr>
    </w:div>
    <w:div w:id="1480415036">
      <w:marLeft w:val="480"/>
      <w:marRight w:val="0"/>
      <w:marTop w:val="0"/>
      <w:marBottom w:val="0"/>
      <w:divBdr>
        <w:top w:val="none" w:sz="0" w:space="0" w:color="auto"/>
        <w:left w:val="none" w:sz="0" w:space="0" w:color="auto"/>
        <w:bottom w:val="none" w:sz="0" w:space="0" w:color="auto"/>
        <w:right w:val="none" w:sz="0" w:space="0" w:color="auto"/>
      </w:divBdr>
    </w:div>
    <w:div w:id="1481193153">
      <w:marLeft w:val="480"/>
      <w:marRight w:val="0"/>
      <w:marTop w:val="0"/>
      <w:marBottom w:val="0"/>
      <w:divBdr>
        <w:top w:val="none" w:sz="0" w:space="0" w:color="auto"/>
        <w:left w:val="none" w:sz="0" w:space="0" w:color="auto"/>
        <w:bottom w:val="none" w:sz="0" w:space="0" w:color="auto"/>
        <w:right w:val="none" w:sz="0" w:space="0" w:color="auto"/>
      </w:divBdr>
    </w:div>
    <w:div w:id="1481338753">
      <w:marLeft w:val="480"/>
      <w:marRight w:val="0"/>
      <w:marTop w:val="0"/>
      <w:marBottom w:val="0"/>
      <w:divBdr>
        <w:top w:val="none" w:sz="0" w:space="0" w:color="auto"/>
        <w:left w:val="none" w:sz="0" w:space="0" w:color="auto"/>
        <w:bottom w:val="none" w:sz="0" w:space="0" w:color="auto"/>
        <w:right w:val="none" w:sz="0" w:space="0" w:color="auto"/>
      </w:divBdr>
    </w:div>
    <w:div w:id="1481581253">
      <w:marLeft w:val="480"/>
      <w:marRight w:val="0"/>
      <w:marTop w:val="0"/>
      <w:marBottom w:val="0"/>
      <w:divBdr>
        <w:top w:val="none" w:sz="0" w:space="0" w:color="auto"/>
        <w:left w:val="none" w:sz="0" w:space="0" w:color="auto"/>
        <w:bottom w:val="none" w:sz="0" w:space="0" w:color="auto"/>
        <w:right w:val="none" w:sz="0" w:space="0" w:color="auto"/>
      </w:divBdr>
    </w:div>
    <w:div w:id="1481654050">
      <w:marLeft w:val="480"/>
      <w:marRight w:val="0"/>
      <w:marTop w:val="0"/>
      <w:marBottom w:val="0"/>
      <w:divBdr>
        <w:top w:val="none" w:sz="0" w:space="0" w:color="auto"/>
        <w:left w:val="none" w:sz="0" w:space="0" w:color="auto"/>
        <w:bottom w:val="none" w:sz="0" w:space="0" w:color="auto"/>
        <w:right w:val="none" w:sz="0" w:space="0" w:color="auto"/>
      </w:divBdr>
    </w:div>
    <w:div w:id="1482700075">
      <w:marLeft w:val="480"/>
      <w:marRight w:val="0"/>
      <w:marTop w:val="0"/>
      <w:marBottom w:val="0"/>
      <w:divBdr>
        <w:top w:val="none" w:sz="0" w:space="0" w:color="auto"/>
        <w:left w:val="none" w:sz="0" w:space="0" w:color="auto"/>
        <w:bottom w:val="none" w:sz="0" w:space="0" w:color="auto"/>
        <w:right w:val="none" w:sz="0" w:space="0" w:color="auto"/>
      </w:divBdr>
    </w:div>
    <w:div w:id="1482817651">
      <w:marLeft w:val="480"/>
      <w:marRight w:val="0"/>
      <w:marTop w:val="0"/>
      <w:marBottom w:val="0"/>
      <w:divBdr>
        <w:top w:val="none" w:sz="0" w:space="0" w:color="auto"/>
        <w:left w:val="none" w:sz="0" w:space="0" w:color="auto"/>
        <w:bottom w:val="none" w:sz="0" w:space="0" w:color="auto"/>
        <w:right w:val="none" w:sz="0" w:space="0" w:color="auto"/>
      </w:divBdr>
    </w:div>
    <w:div w:id="1483428007">
      <w:marLeft w:val="480"/>
      <w:marRight w:val="0"/>
      <w:marTop w:val="0"/>
      <w:marBottom w:val="0"/>
      <w:divBdr>
        <w:top w:val="none" w:sz="0" w:space="0" w:color="auto"/>
        <w:left w:val="none" w:sz="0" w:space="0" w:color="auto"/>
        <w:bottom w:val="none" w:sz="0" w:space="0" w:color="auto"/>
        <w:right w:val="none" w:sz="0" w:space="0" w:color="auto"/>
      </w:divBdr>
    </w:div>
    <w:div w:id="1483428532">
      <w:marLeft w:val="480"/>
      <w:marRight w:val="0"/>
      <w:marTop w:val="0"/>
      <w:marBottom w:val="0"/>
      <w:divBdr>
        <w:top w:val="none" w:sz="0" w:space="0" w:color="auto"/>
        <w:left w:val="none" w:sz="0" w:space="0" w:color="auto"/>
        <w:bottom w:val="none" w:sz="0" w:space="0" w:color="auto"/>
        <w:right w:val="none" w:sz="0" w:space="0" w:color="auto"/>
      </w:divBdr>
    </w:div>
    <w:div w:id="1483428769">
      <w:marLeft w:val="480"/>
      <w:marRight w:val="0"/>
      <w:marTop w:val="0"/>
      <w:marBottom w:val="0"/>
      <w:divBdr>
        <w:top w:val="none" w:sz="0" w:space="0" w:color="auto"/>
        <w:left w:val="none" w:sz="0" w:space="0" w:color="auto"/>
        <w:bottom w:val="none" w:sz="0" w:space="0" w:color="auto"/>
        <w:right w:val="none" w:sz="0" w:space="0" w:color="auto"/>
      </w:divBdr>
    </w:div>
    <w:div w:id="1483497581">
      <w:marLeft w:val="480"/>
      <w:marRight w:val="0"/>
      <w:marTop w:val="0"/>
      <w:marBottom w:val="0"/>
      <w:divBdr>
        <w:top w:val="none" w:sz="0" w:space="0" w:color="auto"/>
        <w:left w:val="none" w:sz="0" w:space="0" w:color="auto"/>
        <w:bottom w:val="none" w:sz="0" w:space="0" w:color="auto"/>
        <w:right w:val="none" w:sz="0" w:space="0" w:color="auto"/>
      </w:divBdr>
    </w:div>
    <w:div w:id="1483616888">
      <w:marLeft w:val="480"/>
      <w:marRight w:val="0"/>
      <w:marTop w:val="0"/>
      <w:marBottom w:val="0"/>
      <w:divBdr>
        <w:top w:val="none" w:sz="0" w:space="0" w:color="auto"/>
        <w:left w:val="none" w:sz="0" w:space="0" w:color="auto"/>
        <w:bottom w:val="none" w:sz="0" w:space="0" w:color="auto"/>
        <w:right w:val="none" w:sz="0" w:space="0" w:color="auto"/>
      </w:divBdr>
    </w:div>
    <w:div w:id="1483807935">
      <w:marLeft w:val="480"/>
      <w:marRight w:val="0"/>
      <w:marTop w:val="0"/>
      <w:marBottom w:val="0"/>
      <w:divBdr>
        <w:top w:val="none" w:sz="0" w:space="0" w:color="auto"/>
        <w:left w:val="none" w:sz="0" w:space="0" w:color="auto"/>
        <w:bottom w:val="none" w:sz="0" w:space="0" w:color="auto"/>
        <w:right w:val="none" w:sz="0" w:space="0" w:color="auto"/>
      </w:divBdr>
    </w:div>
    <w:div w:id="1483958688">
      <w:marLeft w:val="480"/>
      <w:marRight w:val="0"/>
      <w:marTop w:val="0"/>
      <w:marBottom w:val="0"/>
      <w:divBdr>
        <w:top w:val="none" w:sz="0" w:space="0" w:color="auto"/>
        <w:left w:val="none" w:sz="0" w:space="0" w:color="auto"/>
        <w:bottom w:val="none" w:sz="0" w:space="0" w:color="auto"/>
        <w:right w:val="none" w:sz="0" w:space="0" w:color="auto"/>
      </w:divBdr>
    </w:div>
    <w:div w:id="1484391125">
      <w:marLeft w:val="480"/>
      <w:marRight w:val="0"/>
      <w:marTop w:val="0"/>
      <w:marBottom w:val="0"/>
      <w:divBdr>
        <w:top w:val="none" w:sz="0" w:space="0" w:color="auto"/>
        <w:left w:val="none" w:sz="0" w:space="0" w:color="auto"/>
        <w:bottom w:val="none" w:sz="0" w:space="0" w:color="auto"/>
        <w:right w:val="none" w:sz="0" w:space="0" w:color="auto"/>
      </w:divBdr>
    </w:div>
    <w:div w:id="1484587779">
      <w:marLeft w:val="480"/>
      <w:marRight w:val="0"/>
      <w:marTop w:val="0"/>
      <w:marBottom w:val="0"/>
      <w:divBdr>
        <w:top w:val="none" w:sz="0" w:space="0" w:color="auto"/>
        <w:left w:val="none" w:sz="0" w:space="0" w:color="auto"/>
        <w:bottom w:val="none" w:sz="0" w:space="0" w:color="auto"/>
        <w:right w:val="none" w:sz="0" w:space="0" w:color="auto"/>
      </w:divBdr>
    </w:div>
    <w:div w:id="1484813337">
      <w:marLeft w:val="480"/>
      <w:marRight w:val="0"/>
      <w:marTop w:val="0"/>
      <w:marBottom w:val="0"/>
      <w:divBdr>
        <w:top w:val="none" w:sz="0" w:space="0" w:color="auto"/>
        <w:left w:val="none" w:sz="0" w:space="0" w:color="auto"/>
        <w:bottom w:val="none" w:sz="0" w:space="0" w:color="auto"/>
        <w:right w:val="none" w:sz="0" w:space="0" w:color="auto"/>
      </w:divBdr>
    </w:div>
    <w:div w:id="1484855028">
      <w:marLeft w:val="480"/>
      <w:marRight w:val="0"/>
      <w:marTop w:val="0"/>
      <w:marBottom w:val="0"/>
      <w:divBdr>
        <w:top w:val="none" w:sz="0" w:space="0" w:color="auto"/>
        <w:left w:val="none" w:sz="0" w:space="0" w:color="auto"/>
        <w:bottom w:val="none" w:sz="0" w:space="0" w:color="auto"/>
        <w:right w:val="none" w:sz="0" w:space="0" w:color="auto"/>
      </w:divBdr>
    </w:div>
    <w:div w:id="1485471609">
      <w:marLeft w:val="480"/>
      <w:marRight w:val="0"/>
      <w:marTop w:val="0"/>
      <w:marBottom w:val="0"/>
      <w:divBdr>
        <w:top w:val="none" w:sz="0" w:space="0" w:color="auto"/>
        <w:left w:val="none" w:sz="0" w:space="0" w:color="auto"/>
        <w:bottom w:val="none" w:sz="0" w:space="0" w:color="auto"/>
        <w:right w:val="none" w:sz="0" w:space="0" w:color="auto"/>
      </w:divBdr>
    </w:div>
    <w:div w:id="1485510293">
      <w:marLeft w:val="480"/>
      <w:marRight w:val="0"/>
      <w:marTop w:val="0"/>
      <w:marBottom w:val="0"/>
      <w:divBdr>
        <w:top w:val="none" w:sz="0" w:space="0" w:color="auto"/>
        <w:left w:val="none" w:sz="0" w:space="0" w:color="auto"/>
        <w:bottom w:val="none" w:sz="0" w:space="0" w:color="auto"/>
        <w:right w:val="none" w:sz="0" w:space="0" w:color="auto"/>
      </w:divBdr>
    </w:div>
    <w:div w:id="1485775839">
      <w:marLeft w:val="480"/>
      <w:marRight w:val="0"/>
      <w:marTop w:val="0"/>
      <w:marBottom w:val="0"/>
      <w:divBdr>
        <w:top w:val="none" w:sz="0" w:space="0" w:color="auto"/>
        <w:left w:val="none" w:sz="0" w:space="0" w:color="auto"/>
        <w:bottom w:val="none" w:sz="0" w:space="0" w:color="auto"/>
        <w:right w:val="none" w:sz="0" w:space="0" w:color="auto"/>
      </w:divBdr>
    </w:div>
    <w:div w:id="1485776363">
      <w:marLeft w:val="480"/>
      <w:marRight w:val="0"/>
      <w:marTop w:val="0"/>
      <w:marBottom w:val="0"/>
      <w:divBdr>
        <w:top w:val="none" w:sz="0" w:space="0" w:color="auto"/>
        <w:left w:val="none" w:sz="0" w:space="0" w:color="auto"/>
        <w:bottom w:val="none" w:sz="0" w:space="0" w:color="auto"/>
        <w:right w:val="none" w:sz="0" w:space="0" w:color="auto"/>
      </w:divBdr>
    </w:div>
    <w:div w:id="1486430089">
      <w:marLeft w:val="480"/>
      <w:marRight w:val="0"/>
      <w:marTop w:val="0"/>
      <w:marBottom w:val="0"/>
      <w:divBdr>
        <w:top w:val="none" w:sz="0" w:space="0" w:color="auto"/>
        <w:left w:val="none" w:sz="0" w:space="0" w:color="auto"/>
        <w:bottom w:val="none" w:sz="0" w:space="0" w:color="auto"/>
        <w:right w:val="none" w:sz="0" w:space="0" w:color="auto"/>
      </w:divBdr>
    </w:div>
    <w:div w:id="1487012023">
      <w:marLeft w:val="480"/>
      <w:marRight w:val="0"/>
      <w:marTop w:val="0"/>
      <w:marBottom w:val="0"/>
      <w:divBdr>
        <w:top w:val="none" w:sz="0" w:space="0" w:color="auto"/>
        <w:left w:val="none" w:sz="0" w:space="0" w:color="auto"/>
        <w:bottom w:val="none" w:sz="0" w:space="0" w:color="auto"/>
        <w:right w:val="none" w:sz="0" w:space="0" w:color="auto"/>
      </w:divBdr>
    </w:div>
    <w:div w:id="1487165953">
      <w:marLeft w:val="480"/>
      <w:marRight w:val="0"/>
      <w:marTop w:val="0"/>
      <w:marBottom w:val="0"/>
      <w:divBdr>
        <w:top w:val="none" w:sz="0" w:space="0" w:color="auto"/>
        <w:left w:val="none" w:sz="0" w:space="0" w:color="auto"/>
        <w:bottom w:val="none" w:sz="0" w:space="0" w:color="auto"/>
        <w:right w:val="none" w:sz="0" w:space="0" w:color="auto"/>
      </w:divBdr>
    </w:div>
    <w:div w:id="1487429807">
      <w:marLeft w:val="480"/>
      <w:marRight w:val="0"/>
      <w:marTop w:val="0"/>
      <w:marBottom w:val="0"/>
      <w:divBdr>
        <w:top w:val="none" w:sz="0" w:space="0" w:color="auto"/>
        <w:left w:val="none" w:sz="0" w:space="0" w:color="auto"/>
        <w:bottom w:val="none" w:sz="0" w:space="0" w:color="auto"/>
        <w:right w:val="none" w:sz="0" w:space="0" w:color="auto"/>
      </w:divBdr>
    </w:div>
    <w:div w:id="1487432542">
      <w:marLeft w:val="480"/>
      <w:marRight w:val="0"/>
      <w:marTop w:val="0"/>
      <w:marBottom w:val="0"/>
      <w:divBdr>
        <w:top w:val="none" w:sz="0" w:space="0" w:color="auto"/>
        <w:left w:val="none" w:sz="0" w:space="0" w:color="auto"/>
        <w:bottom w:val="none" w:sz="0" w:space="0" w:color="auto"/>
        <w:right w:val="none" w:sz="0" w:space="0" w:color="auto"/>
      </w:divBdr>
    </w:div>
    <w:div w:id="1487667431">
      <w:marLeft w:val="480"/>
      <w:marRight w:val="0"/>
      <w:marTop w:val="0"/>
      <w:marBottom w:val="0"/>
      <w:divBdr>
        <w:top w:val="none" w:sz="0" w:space="0" w:color="auto"/>
        <w:left w:val="none" w:sz="0" w:space="0" w:color="auto"/>
        <w:bottom w:val="none" w:sz="0" w:space="0" w:color="auto"/>
        <w:right w:val="none" w:sz="0" w:space="0" w:color="auto"/>
      </w:divBdr>
    </w:div>
    <w:div w:id="1487671861">
      <w:marLeft w:val="480"/>
      <w:marRight w:val="0"/>
      <w:marTop w:val="0"/>
      <w:marBottom w:val="0"/>
      <w:divBdr>
        <w:top w:val="none" w:sz="0" w:space="0" w:color="auto"/>
        <w:left w:val="none" w:sz="0" w:space="0" w:color="auto"/>
        <w:bottom w:val="none" w:sz="0" w:space="0" w:color="auto"/>
        <w:right w:val="none" w:sz="0" w:space="0" w:color="auto"/>
      </w:divBdr>
    </w:div>
    <w:div w:id="1487697434">
      <w:marLeft w:val="480"/>
      <w:marRight w:val="0"/>
      <w:marTop w:val="0"/>
      <w:marBottom w:val="0"/>
      <w:divBdr>
        <w:top w:val="none" w:sz="0" w:space="0" w:color="auto"/>
        <w:left w:val="none" w:sz="0" w:space="0" w:color="auto"/>
        <w:bottom w:val="none" w:sz="0" w:space="0" w:color="auto"/>
        <w:right w:val="none" w:sz="0" w:space="0" w:color="auto"/>
      </w:divBdr>
    </w:div>
    <w:div w:id="1487747363">
      <w:marLeft w:val="480"/>
      <w:marRight w:val="0"/>
      <w:marTop w:val="0"/>
      <w:marBottom w:val="0"/>
      <w:divBdr>
        <w:top w:val="none" w:sz="0" w:space="0" w:color="auto"/>
        <w:left w:val="none" w:sz="0" w:space="0" w:color="auto"/>
        <w:bottom w:val="none" w:sz="0" w:space="0" w:color="auto"/>
        <w:right w:val="none" w:sz="0" w:space="0" w:color="auto"/>
      </w:divBdr>
    </w:div>
    <w:div w:id="1487817457">
      <w:marLeft w:val="480"/>
      <w:marRight w:val="0"/>
      <w:marTop w:val="0"/>
      <w:marBottom w:val="0"/>
      <w:divBdr>
        <w:top w:val="none" w:sz="0" w:space="0" w:color="auto"/>
        <w:left w:val="none" w:sz="0" w:space="0" w:color="auto"/>
        <w:bottom w:val="none" w:sz="0" w:space="0" w:color="auto"/>
        <w:right w:val="none" w:sz="0" w:space="0" w:color="auto"/>
      </w:divBdr>
    </w:div>
    <w:div w:id="1487823866">
      <w:marLeft w:val="480"/>
      <w:marRight w:val="0"/>
      <w:marTop w:val="0"/>
      <w:marBottom w:val="0"/>
      <w:divBdr>
        <w:top w:val="none" w:sz="0" w:space="0" w:color="auto"/>
        <w:left w:val="none" w:sz="0" w:space="0" w:color="auto"/>
        <w:bottom w:val="none" w:sz="0" w:space="0" w:color="auto"/>
        <w:right w:val="none" w:sz="0" w:space="0" w:color="auto"/>
      </w:divBdr>
    </w:div>
    <w:div w:id="1488202002">
      <w:marLeft w:val="480"/>
      <w:marRight w:val="0"/>
      <w:marTop w:val="0"/>
      <w:marBottom w:val="0"/>
      <w:divBdr>
        <w:top w:val="none" w:sz="0" w:space="0" w:color="auto"/>
        <w:left w:val="none" w:sz="0" w:space="0" w:color="auto"/>
        <w:bottom w:val="none" w:sz="0" w:space="0" w:color="auto"/>
        <w:right w:val="none" w:sz="0" w:space="0" w:color="auto"/>
      </w:divBdr>
    </w:div>
    <w:div w:id="1489202558">
      <w:marLeft w:val="480"/>
      <w:marRight w:val="0"/>
      <w:marTop w:val="0"/>
      <w:marBottom w:val="0"/>
      <w:divBdr>
        <w:top w:val="none" w:sz="0" w:space="0" w:color="auto"/>
        <w:left w:val="none" w:sz="0" w:space="0" w:color="auto"/>
        <w:bottom w:val="none" w:sz="0" w:space="0" w:color="auto"/>
        <w:right w:val="none" w:sz="0" w:space="0" w:color="auto"/>
      </w:divBdr>
    </w:div>
    <w:div w:id="1489588372">
      <w:marLeft w:val="480"/>
      <w:marRight w:val="0"/>
      <w:marTop w:val="0"/>
      <w:marBottom w:val="0"/>
      <w:divBdr>
        <w:top w:val="none" w:sz="0" w:space="0" w:color="auto"/>
        <w:left w:val="none" w:sz="0" w:space="0" w:color="auto"/>
        <w:bottom w:val="none" w:sz="0" w:space="0" w:color="auto"/>
        <w:right w:val="none" w:sz="0" w:space="0" w:color="auto"/>
      </w:divBdr>
    </w:div>
    <w:div w:id="1489666003">
      <w:marLeft w:val="480"/>
      <w:marRight w:val="0"/>
      <w:marTop w:val="0"/>
      <w:marBottom w:val="0"/>
      <w:divBdr>
        <w:top w:val="none" w:sz="0" w:space="0" w:color="auto"/>
        <w:left w:val="none" w:sz="0" w:space="0" w:color="auto"/>
        <w:bottom w:val="none" w:sz="0" w:space="0" w:color="auto"/>
        <w:right w:val="none" w:sz="0" w:space="0" w:color="auto"/>
      </w:divBdr>
    </w:div>
    <w:div w:id="1489708666">
      <w:marLeft w:val="480"/>
      <w:marRight w:val="0"/>
      <w:marTop w:val="0"/>
      <w:marBottom w:val="0"/>
      <w:divBdr>
        <w:top w:val="none" w:sz="0" w:space="0" w:color="auto"/>
        <w:left w:val="none" w:sz="0" w:space="0" w:color="auto"/>
        <w:bottom w:val="none" w:sz="0" w:space="0" w:color="auto"/>
        <w:right w:val="none" w:sz="0" w:space="0" w:color="auto"/>
      </w:divBdr>
    </w:div>
    <w:div w:id="1490055407">
      <w:marLeft w:val="480"/>
      <w:marRight w:val="0"/>
      <w:marTop w:val="0"/>
      <w:marBottom w:val="0"/>
      <w:divBdr>
        <w:top w:val="none" w:sz="0" w:space="0" w:color="auto"/>
        <w:left w:val="none" w:sz="0" w:space="0" w:color="auto"/>
        <w:bottom w:val="none" w:sz="0" w:space="0" w:color="auto"/>
        <w:right w:val="none" w:sz="0" w:space="0" w:color="auto"/>
      </w:divBdr>
    </w:div>
    <w:div w:id="1490293698">
      <w:marLeft w:val="480"/>
      <w:marRight w:val="0"/>
      <w:marTop w:val="0"/>
      <w:marBottom w:val="0"/>
      <w:divBdr>
        <w:top w:val="none" w:sz="0" w:space="0" w:color="auto"/>
        <w:left w:val="none" w:sz="0" w:space="0" w:color="auto"/>
        <w:bottom w:val="none" w:sz="0" w:space="0" w:color="auto"/>
        <w:right w:val="none" w:sz="0" w:space="0" w:color="auto"/>
      </w:divBdr>
    </w:div>
    <w:div w:id="1490321016">
      <w:marLeft w:val="480"/>
      <w:marRight w:val="0"/>
      <w:marTop w:val="0"/>
      <w:marBottom w:val="0"/>
      <w:divBdr>
        <w:top w:val="none" w:sz="0" w:space="0" w:color="auto"/>
        <w:left w:val="none" w:sz="0" w:space="0" w:color="auto"/>
        <w:bottom w:val="none" w:sz="0" w:space="0" w:color="auto"/>
        <w:right w:val="none" w:sz="0" w:space="0" w:color="auto"/>
      </w:divBdr>
    </w:div>
    <w:div w:id="1490556335">
      <w:marLeft w:val="480"/>
      <w:marRight w:val="0"/>
      <w:marTop w:val="0"/>
      <w:marBottom w:val="0"/>
      <w:divBdr>
        <w:top w:val="none" w:sz="0" w:space="0" w:color="auto"/>
        <w:left w:val="none" w:sz="0" w:space="0" w:color="auto"/>
        <w:bottom w:val="none" w:sz="0" w:space="0" w:color="auto"/>
        <w:right w:val="none" w:sz="0" w:space="0" w:color="auto"/>
      </w:divBdr>
    </w:div>
    <w:div w:id="1491943090">
      <w:marLeft w:val="480"/>
      <w:marRight w:val="0"/>
      <w:marTop w:val="0"/>
      <w:marBottom w:val="0"/>
      <w:divBdr>
        <w:top w:val="none" w:sz="0" w:space="0" w:color="auto"/>
        <w:left w:val="none" w:sz="0" w:space="0" w:color="auto"/>
        <w:bottom w:val="none" w:sz="0" w:space="0" w:color="auto"/>
        <w:right w:val="none" w:sz="0" w:space="0" w:color="auto"/>
      </w:divBdr>
    </w:div>
    <w:div w:id="1492016770">
      <w:marLeft w:val="480"/>
      <w:marRight w:val="0"/>
      <w:marTop w:val="0"/>
      <w:marBottom w:val="0"/>
      <w:divBdr>
        <w:top w:val="none" w:sz="0" w:space="0" w:color="auto"/>
        <w:left w:val="none" w:sz="0" w:space="0" w:color="auto"/>
        <w:bottom w:val="none" w:sz="0" w:space="0" w:color="auto"/>
        <w:right w:val="none" w:sz="0" w:space="0" w:color="auto"/>
      </w:divBdr>
    </w:div>
    <w:div w:id="1492209863">
      <w:marLeft w:val="480"/>
      <w:marRight w:val="0"/>
      <w:marTop w:val="0"/>
      <w:marBottom w:val="0"/>
      <w:divBdr>
        <w:top w:val="none" w:sz="0" w:space="0" w:color="auto"/>
        <w:left w:val="none" w:sz="0" w:space="0" w:color="auto"/>
        <w:bottom w:val="none" w:sz="0" w:space="0" w:color="auto"/>
        <w:right w:val="none" w:sz="0" w:space="0" w:color="auto"/>
      </w:divBdr>
    </w:div>
    <w:div w:id="1492255666">
      <w:marLeft w:val="480"/>
      <w:marRight w:val="0"/>
      <w:marTop w:val="0"/>
      <w:marBottom w:val="0"/>
      <w:divBdr>
        <w:top w:val="none" w:sz="0" w:space="0" w:color="auto"/>
        <w:left w:val="none" w:sz="0" w:space="0" w:color="auto"/>
        <w:bottom w:val="none" w:sz="0" w:space="0" w:color="auto"/>
        <w:right w:val="none" w:sz="0" w:space="0" w:color="auto"/>
      </w:divBdr>
    </w:div>
    <w:div w:id="1492285243">
      <w:marLeft w:val="480"/>
      <w:marRight w:val="0"/>
      <w:marTop w:val="0"/>
      <w:marBottom w:val="0"/>
      <w:divBdr>
        <w:top w:val="none" w:sz="0" w:space="0" w:color="auto"/>
        <w:left w:val="none" w:sz="0" w:space="0" w:color="auto"/>
        <w:bottom w:val="none" w:sz="0" w:space="0" w:color="auto"/>
        <w:right w:val="none" w:sz="0" w:space="0" w:color="auto"/>
      </w:divBdr>
    </w:div>
    <w:div w:id="1492524463">
      <w:marLeft w:val="480"/>
      <w:marRight w:val="0"/>
      <w:marTop w:val="0"/>
      <w:marBottom w:val="0"/>
      <w:divBdr>
        <w:top w:val="none" w:sz="0" w:space="0" w:color="auto"/>
        <w:left w:val="none" w:sz="0" w:space="0" w:color="auto"/>
        <w:bottom w:val="none" w:sz="0" w:space="0" w:color="auto"/>
        <w:right w:val="none" w:sz="0" w:space="0" w:color="auto"/>
      </w:divBdr>
    </w:div>
    <w:div w:id="1492915188">
      <w:marLeft w:val="480"/>
      <w:marRight w:val="0"/>
      <w:marTop w:val="0"/>
      <w:marBottom w:val="0"/>
      <w:divBdr>
        <w:top w:val="none" w:sz="0" w:space="0" w:color="auto"/>
        <w:left w:val="none" w:sz="0" w:space="0" w:color="auto"/>
        <w:bottom w:val="none" w:sz="0" w:space="0" w:color="auto"/>
        <w:right w:val="none" w:sz="0" w:space="0" w:color="auto"/>
      </w:divBdr>
    </w:div>
    <w:div w:id="1493374539">
      <w:marLeft w:val="480"/>
      <w:marRight w:val="0"/>
      <w:marTop w:val="0"/>
      <w:marBottom w:val="0"/>
      <w:divBdr>
        <w:top w:val="none" w:sz="0" w:space="0" w:color="auto"/>
        <w:left w:val="none" w:sz="0" w:space="0" w:color="auto"/>
        <w:bottom w:val="none" w:sz="0" w:space="0" w:color="auto"/>
        <w:right w:val="none" w:sz="0" w:space="0" w:color="auto"/>
      </w:divBdr>
    </w:div>
    <w:div w:id="1493375820">
      <w:marLeft w:val="480"/>
      <w:marRight w:val="0"/>
      <w:marTop w:val="0"/>
      <w:marBottom w:val="0"/>
      <w:divBdr>
        <w:top w:val="none" w:sz="0" w:space="0" w:color="auto"/>
        <w:left w:val="none" w:sz="0" w:space="0" w:color="auto"/>
        <w:bottom w:val="none" w:sz="0" w:space="0" w:color="auto"/>
        <w:right w:val="none" w:sz="0" w:space="0" w:color="auto"/>
      </w:divBdr>
    </w:div>
    <w:div w:id="1493453357">
      <w:marLeft w:val="480"/>
      <w:marRight w:val="0"/>
      <w:marTop w:val="0"/>
      <w:marBottom w:val="0"/>
      <w:divBdr>
        <w:top w:val="none" w:sz="0" w:space="0" w:color="auto"/>
        <w:left w:val="none" w:sz="0" w:space="0" w:color="auto"/>
        <w:bottom w:val="none" w:sz="0" w:space="0" w:color="auto"/>
        <w:right w:val="none" w:sz="0" w:space="0" w:color="auto"/>
      </w:divBdr>
    </w:div>
    <w:div w:id="1493910628">
      <w:marLeft w:val="480"/>
      <w:marRight w:val="0"/>
      <w:marTop w:val="0"/>
      <w:marBottom w:val="0"/>
      <w:divBdr>
        <w:top w:val="none" w:sz="0" w:space="0" w:color="auto"/>
        <w:left w:val="none" w:sz="0" w:space="0" w:color="auto"/>
        <w:bottom w:val="none" w:sz="0" w:space="0" w:color="auto"/>
        <w:right w:val="none" w:sz="0" w:space="0" w:color="auto"/>
      </w:divBdr>
    </w:div>
    <w:div w:id="1493986034">
      <w:marLeft w:val="480"/>
      <w:marRight w:val="0"/>
      <w:marTop w:val="0"/>
      <w:marBottom w:val="0"/>
      <w:divBdr>
        <w:top w:val="none" w:sz="0" w:space="0" w:color="auto"/>
        <w:left w:val="none" w:sz="0" w:space="0" w:color="auto"/>
        <w:bottom w:val="none" w:sz="0" w:space="0" w:color="auto"/>
        <w:right w:val="none" w:sz="0" w:space="0" w:color="auto"/>
      </w:divBdr>
    </w:div>
    <w:div w:id="1494105562">
      <w:marLeft w:val="480"/>
      <w:marRight w:val="0"/>
      <w:marTop w:val="0"/>
      <w:marBottom w:val="0"/>
      <w:divBdr>
        <w:top w:val="none" w:sz="0" w:space="0" w:color="auto"/>
        <w:left w:val="none" w:sz="0" w:space="0" w:color="auto"/>
        <w:bottom w:val="none" w:sz="0" w:space="0" w:color="auto"/>
        <w:right w:val="none" w:sz="0" w:space="0" w:color="auto"/>
      </w:divBdr>
    </w:div>
    <w:div w:id="1494107597">
      <w:marLeft w:val="480"/>
      <w:marRight w:val="0"/>
      <w:marTop w:val="0"/>
      <w:marBottom w:val="0"/>
      <w:divBdr>
        <w:top w:val="none" w:sz="0" w:space="0" w:color="auto"/>
        <w:left w:val="none" w:sz="0" w:space="0" w:color="auto"/>
        <w:bottom w:val="none" w:sz="0" w:space="0" w:color="auto"/>
        <w:right w:val="none" w:sz="0" w:space="0" w:color="auto"/>
      </w:divBdr>
    </w:div>
    <w:div w:id="1494251218">
      <w:marLeft w:val="480"/>
      <w:marRight w:val="0"/>
      <w:marTop w:val="0"/>
      <w:marBottom w:val="0"/>
      <w:divBdr>
        <w:top w:val="none" w:sz="0" w:space="0" w:color="auto"/>
        <w:left w:val="none" w:sz="0" w:space="0" w:color="auto"/>
        <w:bottom w:val="none" w:sz="0" w:space="0" w:color="auto"/>
        <w:right w:val="none" w:sz="0" w:space="0" w:color="auto"/>
      </w:divBdr>
    </w:div>
    <w:div w:id="1494297051">
      <w:marLeft w:val="480"/>
      <w:marRight w:val="0"/>
      <w:marTop w:val="0"/>
      <w:marBottom w:val="0"/>
      <w:divBdr>
        <w:top w:val="none" w:sz="0" w:space="0" w:color="auto"/>
        <w:left w:val="none" w:sz="0" w:space="0" w:color="auto"/>
        <w:bottom w:val="none" w:sz="0" w:space="0" w:color="auto"/>
        <w:right w:val="none" w:sz="0" w:space="0" w:color="auto"/>
      </w:divBdr>
    </w:div>
    <w:div w:id="1494443924">
      <w:marLeft w:val="480"/>
      <w:marRight w:val="0"/>
      <w:marTop w:val="0"/>
      <w:marBottom w:val="0"/>
      <w:divBdr>
        <w:top w:val="none" w:sz="0" w:space="0" w:color="auto"/>
        <w:left w:val="none" w:sz="0" w:space="0" w:color="auto"/>
        <w:bottom w:val="none" w:sz="0" w:space="0" w:color="auto"/>
        <w:right w:val="none" w:sz="0" w:space="0" w:color="auto"/>
      </w:divBdr>
    </w:div>
    <w:div w:id="1494761026">
      <w:marLeft w:val="480"/>
      <w:marRight w:val="0"/>
      <w:marTop w:val="0"/>
      <w:marBottom w:val="0"/>
      <w:divBdr>
        <w:top w:val="none" w:sz="0" w:space="0" w:color="auto"/>
        <w:left w:val="none" w:sz="0" w:space="0" w:color="auto"/>
        <w:bottom w:val="none" w:sz="0" w:space="0" w:color="auto"/>
        <w:right w:val="none" w:sz="0" w:space="0" w:color="auto"/>
      </w:divBdr>
    </w:div>
    <w:div w:id="1495996414">
      <w:marLeft w:val="480"/>
      <w:marRight w:val="0"/>
      <w:marTop w:val="0"/>
      <w:marBottom w:val="0"/>
      <w:divBdr>
        <w:top w:val="none" w:sz="0" w:space="0" w:color="auto"/>
        <w:left w:val="none" w:sz="0" w:space="0" w:color="auto"/>
        <w:bottom w:val="none" w:sz="0" w:space="0" w:color="auto"/>
        <w:right w:val="none" w:sz="0" w:space="0" w:color="auto"/>
      </w:divBdr>
    </w:div>
    <w:div w:id="1496072735">
      <w:marLeft w:val="480"/>
      <w:marRight w:val="0"/>
      <w:marTop w:val="0"/>
      <w:marBottom w:val="0"/>
      <w:divBdr>
        <w:top w:val="none" w:sz="0" w:space="0" w:color="auto"/>
        <w:left w:val="none" w:sz="0" w:space="0" w:color="auto"/>
        <w:bottom w:val="none" w:sz="0" w:space="0" w:color="auto"/>
        <w:right w:val="none" w:sz="0" w:space="0" w:color="auto"/>
      </w:divBdr>
    </w:div>
    <w:div w:id="1496603478">
      <w:marLeft w:val="480"/>
      <w:marRight w:val="0"/>
      <w:marTop w:val="0"/>
      <w:marBottom w:val="0"/>
      <w:divBdr>
        <w:top w:val="none" w:sz="0" w:space="0" w:color="auto"/>
        <w:left w:val="none" w:sz="0" w:space="0" w:color="auto"/>
        <w:bottom w:val="none" w:sz="0" w:space="0" w:color="auto"/>
        <w:right w:val="none" w:sz="0" w:space="0" w:color="auto"/>
      </w:divBdr>
    </w:div>
    <w:div w:id="1496914734">
      <w:marLeft w:val="480"/>
      <w:marRight w:val="0"/>
      <w:marTop w:val="0"/>
      <w:marBottom w:val="0"/>
      <w:divBdr>
        <w:top w:val="none" w:sz="0" w:space="0" w:color="auto"/>
        <w:left w:val="none" w:sz="0" w:space="0" w:color="auto"/>
        <w:bottom w:val="none" w:sz="0" w:space="0" w:color="auto"/>
        <w:right w:val="none" w:sz="0" w:space="0" w:color="auto"/>
      </w:divBdr>
    </w:div>
    <w:div w:id="1496914795">
      <w:marLeft w:val="480"/>
      <w:marRight w:val="0"/>
      <w:marTop w:val="0"/>
      <w:marBottom w:val="0"/>
      <w:divBdr>
        <w:top w:val="none" w:sz="0" w:space="0" w:color="auto"/>
        <w:left w:val="none" w:sz="0" w:space="0" w:color="auto"/>
        <w:bottom w:val="none" w:sz="0" w:space="0" w:color="auto"/>
        <w:right w:val="none" w:sz="0" w:space="0" w:color="auto"/>
      </w:divBdr>
    </w:div>
    <w:div w:id="1497107066">
      <w:marLeft w:val="480"/>
      <w:marRight w:val="0"/>
      <w:marTop w:val="0"/>
      <w:marBottom w:val="0"/>
      <w:divBdr>
        <w:top w:val="none" w:sz="0" w:space="0" w:color="auto"/>
        <w:left w:val="none" w:sz="0" w:space="0" w:color="auto"/>
        <w:bottom w:val="none" w:sz="0" w:space="0" w:color="auto"/>
        <w:right w:val="none" w:sz="0" w:space="0" w:color="auto"/>
      </w:divBdr>
    </w:div>
    <w:div w:id="1497111705">
      <w:marLeft w:val="480"/>
      <w:marRight w:val="0"/>
      <w:marTop w:val="0"/>
      <w:marBottom w:val="0"/>
      <w:divBdr>
        <w:top w:val="none" w:sz="0" w:space="0" w:color="auto"/>
        <w:left w:val="none" w:sz="0" w:space="0" w:color="auto"/>
        <w:bottom w:val="none" w:sz="0" w:space="0" w:color="auto"/>
        <w:right w:val="none" w:sz="0" w:space="0" w:color="auto"/>
      </w:divBdr>
    </w:div>
    <w:div w:id="1497304363">
      <w:marLeft w:val="480"/>
      <w:marRight w:val="0"/>
      <w:marTop w:val="0"/>
      <w:marBottom w:val="0"/>
      <w:divBdr>
        <w:top w:val="none" w:sz="0" w:space="0" w:color="auto"/>
        <w:left w:val="none" w:sz="0" w:space="0" w:color="auto"/>
        <w:bottom w:val="none" w:sz="0" w:space="0" w:color="auto"/>
        <w:right w:val="none" w:sz="0" w:space="0" w:color="auto"/>
      </w:divBdr>
    </w:div>
    <w:div w:id="1497501314">
      <w:marLeft w:val="480"/>
      <w:marRight w:val="0"/>
      <w:marTop w:val="0"/>
      <w:marBottom w:val="0"/>
      <w:divBdr>
        <w:top w:val="none" w:sz="0" w:space="0" w:color="auto"/>
        <w:left w:val="none" w:sz="0" w:space="0" w:color="auto"/>
        <w:bottom w:val="none" w:sz="0" w:space="0" w:color="auto"/>
        <w:right w:val="none" w:sz="0" w:space="0" w:color="auto"/>
      </w:divBdr>
    </w:div>
    <w:div w:id="1498155202">
      <w:marLeft w:val="480"/>
      <w:marRight w:val="0"/>
      <w:marTop w:val="0"/>
      <w:marBottom w:val="0"/>
      <w:divBdr>
        <w:top w:val="none" w:sz="0" w:space="0" w:color="auto"/>
        <w:left w:val="none" w:sz="0" w:space="0" w:color="auto"/>
        <w:bottom w:val="none" w:sz="0" w:space="0" w:color="auto"/>
        <w:right w:val="none" w:sz="0" w:space="0" w:color="auto"/>
      </w:divBdr>
    </w:div>
    <w:div w:id="1498232361">
      <w:marLeft w:val="480"/>
      <w:marRight w:val="0"/>
      <w:marTop w:val="0"/>
      <w:marBottom w:val="0"/>
      <w:divBdr>
        <w:top w:val="none" w:sz="0" w:space="0" w:color="auto"/>
        <w:left w:val="none" w:sz="0" w:space="0" w:color="auto"/>
        <w:bottom w:val="none" w:sz="0" w:space="0" w:color="auto"/>
        <w:right w:val="none" w:sz="0" w:space="0" w:color="auto"/>
      </w:divBdr>
    </w:div>
    <w:div w:id="1498495984">
      <w:marLeft w:val="480"/>
      <w:marRight w:val="0"/>
      <w:marTop w:val="0"/>
      <w:marBottom w:val="0"/>
      <w:divBdr>
        <w:top w:val="none" w:sz="0" w:space="0" w:color="auto"/>
        <w:left w:val="none" w:sz="0" w:space="0" w:color="auto"/>
        <w:bottom w:val="none" w:sz="0" w:space="0" w:color="auto"/>
        <w:right w:val="none" w:sz="0" w:space="0" w:color="auto"/>
      </w:divBdr>
    </w:div>
    <w:div w:id="1498496316">
      <w:marLeft w:val="480"/>
      <w:marRight w:val="0"/>
      <w:marTop w:val="0"/>
      <w:marBottom w:val="0"/>
      <w:divBdr>
        <w:top w:val="none" w:sz="0" w:space="0" w:color="auto"/>
        <w:left w:val="none" w:sz="0" w:space="0" w:color="auto"/>
        <w:bottom w:val="none" w:sz="0" w:space="0" w:color="auto"/>
        <w:right w:val="none" w:sz="0" w:space="0" w:color="auto"/>
      </w:divBdr>
    </w:div>
    <w:div w:id="1498574342">
      <w:marLeft w:val="480"/>
      <w:marRight w:val="0"/>
      <w:marTop w:val="0"/>
      <w:marBottom w:val="0"/>
      <w:divBdr>
        <w:top w:val="none" w:sz="0" w:space="0" w:color="auto"/>
        <w:left w:val="none" w:sz="0" w:space="0" w:color="auto"/>
        <w:bottom w:val="none" w:sz="0" w:space="0" w:color="auto"/>
        <w:right w:val="none" w:sz="0" w:space="0" w:color="auto"/>
      </w:divBdr>
    </w:div>
    <w:div w:id="1498881751">
      <w:marLeft w:val="480"/>
      <w:marRight w:val="0"/>
      <w:marTop w:val="0"/>
      <w:marBottom w:val="0"/>
      <w:divBdr>
        <w:top w:val="none" w:sz="0" w:space="0" w:color="auto"/>
        <w:left w:val="none" w:sz="0" w:space="0" w:color="auto"/>
        <w:bottom w:val="none" w:sz="0" w:space="0" w:color="auto"/>
        <w:right w:val="none" w:sz="0" w:space="0" w:color="auto"/>
      </w:divBdr>
    </w:div>
    <w:div w:id="1499078088">
      <w:marLeft w:val="480"/>
      <w:marRight w:val="0"/>
      <w:marTop w:val="0"/>
      <w:marBottom w:val="0"/>
      <w:divBdr>
        <w:top w:val="none" w:sz="0" w:space="0" w:color="auto"/>
        <w:left w:val="none" w:sz="0" w:space="0" w:color="auto"/>
        <w:bottom w:val="none" w:sz="0" w:space="0" w:color="auto"/>
        <w:right w:val="none" w:sz="0" w:space="0" w:color="auto"/>
      </w:divBdr>
    </w:div>
    <w:div w:id="1499492705">
      <w:marLeft w:val="480"/>
      <w:marRight w:val="0"/>
      <w:marTop w:val="0"/>
      <w:marBottom w:val="0"/>
      <w:divBdr>
        <w:top w:val="none" w:sz="0" w:space="0" w:color="auto"/>
        <w:left w:val="none" w:sz="0" w:space="0" w:color="auto"/>
        <w:bottom w:val="none" w:sz="0" w:space="0" w:color="auto"/>
        <w:right w:val="none" w:sz="0" w:space="0" w:color="auto"/>
      </w:divBdr>
    </w:div>
    <w:div w:id="1499541715">
      <w:marLeft w:val="480"/>
      <w:marRight w:val="0"/>
      <w:marTop w:val="0"/>
      <w:marBottom w:val="0"/>
      <w:divBdr>
        <w:top w:val="none" w:sz="0" w:space="0" w:color="auto"/>
        <w:left w:val="none" w:sz="0" w:space="0" w:color="auto"/>
        <w:bottom w:val="none" w:sz="0" w:space="0" w:color="auto"/>
        <w:right w:val="none" w:sz="0" w:space="0" w:color="auto"/>
      </w:divBdr>
    </w:div>
    <w:div w:id="1499661928">
      <w:marLeft w:val="480"/>
      <w:marRight w:val="0"/>
      <w:marTop w:val="0"/>
      <w:marBottom w:val="0"/>
      <w:divBdr>
        <w:top w:val="none" w:sz="0" w:space="0" w:color="auto"/>
        <w:left w:val="none" w:sz="0" w:space="0" w:color="auto"/>
        <w:bottom w:val="none" w:sz="0" w:space="0" w:color="auto"/>
        <w:right w:val="none" w:sz="0" w:space="0" w:color="auto"/>
      </w:divBdr>
    </w:div>
    <w:div w:id="1499930306">
      <w:marLeft w:val="480"/>
      <w:marRight w:val="0"/>
      <w:marTop w:val="0"/>
      <w:marBottom w:val="0"/>
      <w:divBdr>
        <w:top w:val="none" w:sz="0" w:space="0" w:color="auto"/>
        <w:left w:val="none" w:sz="0" w:space="0" w:color="auto"/>
        <w:bottom w:val="none" w:sz="0" w:space="0" w:color="auto"/>
        <w:right w:val="none" w:sz="0" w:space="0" w:color="auto"/>
      </w:divBdr>
    </w:div>
    <w:div w:id="1500078955">
      <w:marLeft w:val="480"/>
      <w:marRight w:val="0"/>
      <w:marTop w:val="0"/>
      <w:marBottom w:val="0"/>
      <w:divBdr>
        <w:top w:val="none" w:sz="0" w:space="0" w:color="auto"/>
        <w:left w:val="none" w:sz="0" w:space="0" w:color="auto"/>
        <w:bottom w:val="none" w:sz="0" w:space="0" w:color="auto"/>
        <w:right w:val="none" w:sz="0" w:space="0" w:color="auto"/>
      </w:divBdr>
    </w:div>
    <w:div w:id="1500341111">
      <w:marLeft w:val="480"/>
      <w:marRight w:val="0"/>
      <w:marTop w:val="0"/>
      <w:marBottom w:val="0"/>
      <w:divBdr>
        <w:top w:val="none" w:sz="0" w:space="0" w:color="auto"/>
        <w:left w:val="none" w:sz="0" w:space="0" w:color="auto"/>
        <w:bottom w:val="none" w:sz="0" w:space="0" w:color="auto"/>
        <w:right w:val="none" w:sz="0" w:space="0" w:color="auto"/>
      </w:divBdr>
    </w:div>
    <w:div w:id="1501047851">
      <w:marLeft w:val="480"/>
      <w:marRight w:val="0"/>
      <w:marTop w:val="0"/>
      <w:marBottom w:val="0"/>
      <w:divBdr>
        <w:top w:val="none" w:sz="0" w:space="0" w:color="auto"/>
        <w:left w:val="none" w:sz="0" w:space="0" w:color="auto"/>
        <w:bottom w:val="none" w:sz="0" w:space="0" w:color="auto"/>
        <w:right w:val="none" w:sz="0" w:space="0" w:color="auto"/>
      </w:divBdr>
    </w:div>
    <w:div w:id="1501430625">
      <w:marLeft w:val="480"/>
      <w:marRight w:val="0"/>
      <w:marTop w:val="0"/>
      <w:marBottom w:val="0"/>
      <w:divBdr>
        <w:top w:val="none" w:sz="0" w:space="0" w:color="auto"/>
        <w:left w:val="none" w:sz="0" w:space="0" w:color="auto"/>
        <w:bottom w:val="none" w:sz="0" w:space="0" w:color="auto"/>
        <w:right w:val="none" w:sz="0" w:space="0" w:color="auto"/>
      </w:divBdr>
    </w:div>
    <w:div w:id="1501778319">
      <w:marLeft w:val="480"/>
      <w:marRight w:val="0"/>
      <w:marTop w:val="0"/>
      <w:marBottom w:val="0"/>
      <w:divBdr>
        <w:top w:val="none" w:sz="0" w:space="0" w:color="auto"/>
        <w:left w:val="none" w:sz="0" w:space="0" w:color="auto"/>
        <w:bottom w:val="none" w:sz="0" w:space="0" w:color="auto"/>
        <w:right w:val="none" w:sz="0" w:space="0" w:color="auto"/>
      </w:divBdr>
    </w:div>
    <w:div w:id="1501845057">
      <w:marLeft w:val="480"/>
      <w:marRight w:val="0"/>
      <w:marTop w:val="0"/>
      <w:marBottom w:val="0"/>
      <w:divBdr>
        <w:top w:val="none" w:sz="0" w:space="0" w:color="auto"/>
        <w:left w:val="none" w:sz="0" w:space="0" w:color="auto"/>
        <w:bottom w:val="none" w:sz="0" w:space="0" w:color="auto"/>
        <w:right w:val="none" w:sz="0" w:space="0" w:color="auto"/>
      </w:divBdr>
    </w:div>
    <w:div w:id="1501890063">
      <w:marLeft w:val="480"/>
      <w:marRight w:val="0"/>
      <w:marTop w:val="0"/>
      <w:marBottom w:val="0"/>
      <w:divBdr>
        <w:top w:val="none" w:sz="0" w:space="0" w:color="auto"/>
        <w:left w:val="none" w:sz="0" w:space="0" w:color="auto"/>
        <w:bottom w:val="none" w:sz="0" w:space="0" w:color="auto"/>
        <w:right w:val="none" w:sz="0" w:space="0" w:color="auto"/>
      </w:divBdr>
    </w:div>
    <w:div w:id="1501964336">
      <w:marLeft w:val="480"/>
      <w:marRight w:val="0"/>
      <w:marTop w:val="0"/>
      <w:marBottom w:val="0"/>
      <w:divBdr>
        <w:top w:val="none" w:sz="0" w:space="0" w:color="auto"/>
        <w:left w:val="none" w:sz="0" w:space="0" w:color="auto"/>
        <w:bottom w:val="none" w:sz="0" w:space="0" w:color="auto"/>
        <w:right w:val="none" w:sz="0" w:space="0" w:color="auto"/>
      </w:divBdr>
    </w:div>
    <w:div w:id="1502155479">
      <w:marLeft w:val="480"/>
      <w:marRight w:val="0"/>
      <w:marTop w:val="0"/>
      <w:marBottom w:val="0"/>
      <w:divBdr>
        <w:top w:val="none" w:sz="0" w:space="0" w:color="auto"/>
        <w:left w:val="none" w:sz="0" w:space="0" w:color="auto"/>
        <w:bottom w:val="none" w:sz="0" w:space="0" w:color="auto"/>
        <w:right w:val="none" w:sz="0" w:space="0" w:color="auto"/>
      </w:divBdr>
    </w:div>
    <w:div w:id="1502233601">
      <w:marLeft w:val="480"/>
      <w:marRight w:val="0"/>
      <w:marTop w:val="0"/>
      <w:marBottom w:val="0"/>
      <w:divBdr>
        <w:top w:val="none" w:sz="0" w:space="0" w:color="auto"/>
        <w:left w:val="none" w:sz="0" w:space="0" w:color="auto"/>
        <w:bottom w:val="none" w:sz="0" w:space="0" w:color="auto"/>
        <w:right w:val="none" w:sz="0" w:space="0" w:color="auto"/>
      </w:divBdr>
    </w:div>
    <w:div w:id="1502306646">
      <w:marLeft w:val="480"/>
      <w:marRight w:val="0"/>
      <w:marTop w:val="0"/>
      <w:marBottom w:val="0"/>
      <w:divBdr>
        <w:top w:val="none" w:sz="0" w:space="0" w:color="auto"/>
        <w:left w:val="none" w:sz="0" w:space="0" w:color="auto"/>
        <w:bottom w:val="none" w:sz="0" w:space="0" w:color="auto"/>
        <w:right w:val="none" w:sz="0" w:space="0" w:color="auto"/>
      </w:divBdr>
    </w:div>
    <w:div w:id="1502698956">
      <w:marLeft w:val="480"/>
      <w:marRight w:val="0"/>
      <w:marTop w:val="0"/>
      <w:marBottom w:val="0"/>
      <w:divBdr>
        <w:top w:val="none" w:sz="0" w:space="0" w:color="auto"/>
        <w:left w:val="none" w:sz="0" w:space="0" w:color="auto"/>
        <w:bottom w:val="none" w:sz="0" w:space="0" w:color="auto"/>
        <w:right w:val="none" w:sz="0" w:space="0" w:color="auto"/>
      </w:divBdr>
    </w:div>
    <w:div w:id="1503080034">
      <w:marLeft w:val="480"/>
      <w:marRight w:val="0"/>
      <w:marTop w:val="0"/>
      <w:marBottom w:val="0"/>
      <w:divBdr>
        <w:top w:val="none" w:sz="0" w:space="0" w:color="auto"/>
        <w:left w:val="none" w:sz="0" w:space="0" w:color="auto"/>
        <w:bottom w:val="none" w:sz="0" w:space="0" w:color="auto"/>
        <w:right w:val="none" w:sz="0" w:space="0" w:color="auto"/>
      </w:divBdr>
    </w:div>
    <w:div w:id="1503231374">
      <w:marLeft w:val="480"/>
      <w:marRight w:val="0"/>
      <w:marTop w:val="0"/>
      <w:marBottom w:val="0"/>
      <w:divBdr>
        <w:top w:val="none" w:sz="0" w:space="0" w:color="auto"/>
        <w:left w:val="none" w:sz="0" w:space="0" w:color="auto"/>
        <w:bottom w:val="none" w:sz="0" w:space="0" w:color="auto"/>
        <w:right w:val="none" w:sz="0" w:space="0" w:color="auto"/>
      </w:divBdr>
    </w:div>
    <w:div w:id="1503624737">
      <w:marLeft w:val="480"/>
      <w:marRight w:val="0"/>
      <w:marTop w:val="0"/>
      <w:marBottom w:val="0"/>
      <w:divBdr>
        <w:top w:val="none" w:sz="0" w:space="0" w:color="auto"/>
        <w:left w:val="none" w:sz="0" w:space="0" w:color="auto"/>
        <w:bottom w:val="none" w:sz="0" w:space="0" w:color="auto"/>
        <w:right w:val="none" w:sz="0" w:space="0" w:color="auto"/>
      </w:divBdr>
    </w:div>
    <w:div w:id="1504203839">
      <w:marLeft w:val="480"/>
      <w:marRight w:val="0"/>
      <w:marTop w:val="0"/>
      <w:marBottom w:val="0"/>
      <w:divBdr>
        <w:top w:val="none" w:sz="0" w:space="0" w:color="auto"/>
        <w:left w:val="none" w:sz="0" w:space="0" w:color="auto"/>
        <w:bottom w:val="none" w:sz="0" w:space="0" w:color="auto"/>
        <w:right w:val="none" w:sz="0" w:space="0" w:color="auto"/>
      </w:divBdr>
    </w:div>
    <w:div w:id="1504276995">
      <w:marLeft w:val="480"/>
      <w:marRight w:val="0"/>
      <w:marTop w:val="0"/>
      <w:marBottom w:val="0"/>
      <w:divBdr>
        <w:top w:val="none" w:sz="0" w:space="0" w:color="auto"/>
        <w:left w:val="none" w:sz="0" w:space="0" w:color="auto"/>
        <w:bottom w:val="none" w:sz="0" w:space="0" w:color="auto"/>
        <w:right w:val="none" w:sz="0" w:space="0" w:color="auto"/>
      </w:divBdr>
    </w:div>
    <w:div w:id="1504323167">
      <w:marLeft w:val="480"/>
      <w:marRight w:val="0"/>
      <w:marTop w:val="0"/>
      <w:marBottom w:val="0"/>
      <w:divBdr>
        <w:top w:val="none" w:sz="0" w:space="0" w:color="auto"/>
        <w:left w:val="none" w:sz="0" w:space="0" w:color="auto"/>
        <w:bottom w:val="none" w:sz="0" w:space="0" w:color="auto"/>
        <w:right w:val="none" w:sz="0" w:space="0" w:color="auto"/>
      </w:divBdr>
    </w:div>
    <w:div w:id="1504396340">
      <w:marLeft w:val="480"/>
      <w:marRight w:val="0"/>
      <w:marTop w:val="0"/>
      <w:marBottom w:val="0"/>
      <w:divBdr>
        <w:top w:val="none" w:sz="0" w:space="0" w:color="auto"/>
        <w:left w:val="none" w:sz="0" w:space="0" w:color="auto"/>
        <w:bottom w:val="none" w:sz="0" w:space="0" w:color="auto"/>
        <w:right w:val="none" w:sz="0" w:space="0" w:color="auto"/>
      </w:divBdr>
    </w:div>
    <w:div w:id="1504589511">
      <w:marLeft w:val="480"/>
      <w:marRight w:val="0"/>
      <w:marTop w:val="0"/>
      <w:marBottom w:val="0"/>
      <w:divBdr>
        <w:top w:val="none" w:sz="0" w:space="0" w:color="auto"/>
        <w:left w:val="none" w:sz="0" w:space="0" w:color="auto"/>
        <w:bottom w:val="none" w:sz="0" w:space="0" w:color="auto"/>
        <w:right w:val="none" w:sz="0" w:space="0" w:color="auto"/>
      </w:divBdr>
    </w:div>
    <w:div w:id="1504857338">
      <w:marLeft w:val="480"/>
      <w:marRight w:val="0"/>
      <w:marTop w:val="0"/>
      <w:marBottom w:val="0"/>
      <w:divBdr>
        <w:top w:val="none" w:sz="0" w:space="0" w:color="auto"/>
        <w:left w:val="none" w:sz="0" w:space="0" w:color="auto"/>
        <w:bottom w:val="none" w:sz="0" w:space="0" w:color="auto"/>
        <w:right w:val="none" w:sz="0" w:space="0" w:color="auto"/>
      </w:divBdr>
    </w:div>
    <w:div w:id="1504857555">
      <w:marLeft w:val="480"/>
      <w:marRight w:val="0"/>
      <w:marTop w:val="0"/>
      <w:marBottom w:val="0"/>
      <w:divBdr>
        <w:top w:val="none" w:sz="0" w:space="0" w:color="auto"/>
        <w:left w:val="none" w:sz="0" w:space="0" w:color="auto"/>
        <w:bottom w:val="none" w:sz="0" w:space="0" w:color="auto"/>
        <w:right w:val="none" w:sz="0" w:space="0" w:color="auto"/>
      </w:divBdr>
    </w:div>
    <w:div w:id="1506087641">
      <w:marLeft w:val="480"/>
      <w:marRight w:val="0"/>
      <w:marTop w:val="0"/>
      <w:marBottom w:val="0"/>
      <w:divBdr>
        <w:top w:val="none" w:sz="0" w:space="0" w:color="auto"/>
        <w:left w:val="none" w:sz="0" w:space="0" w:color="auto"/>
        <w:bottom w:val="none" w:sz="0" w:space="0" w:color="auto"/>
        <w:right w:val="none" w:sz="0" w:space="0" w:color="auto"/>
      </w:divBdr>
    </w:div>
    <w:div w:id="1506360907">
      <w:marLeft w:val="480"/>
      <w:marRight w:val="0"/>
      <w:marTop w:val="0"/>
      <w:marBottom w:val="0"/>
      <w:divBdr>
        <w:top w:val="none" w:sz="0" w:space="0" w:color="auto"/>
        <w:left w:val="none" w:sz="0" w:space="0" w:color="auto"/>
        <w:bottom w:val="none" w:sz="0" w:space="0" w:color="auto"/>
        <w:right w:val="none" w:sz="0" w:space="0" w:color="auto"/>
      </w:divBdr>
    </w:div>
    <w:div w:id="1506438601">
      <w:marLeft w:val="480"/>
      <w:marRight w:val="0"/>
      <w:marTop w:val="0"/>
      <w:marBottom w:val="0"/>
      <w:divBdr>
        <w:top w:val="none" w:sz="0" w:space="0" w:color="auto"/>
        <w:left w:val="none" w:sz="0" w:space="0" w:color="auto"/>
        <w:bottom w:val="none" w:sz="0" w:space="0" w:color="auto"/>
        <w:right w:val="none" w:sz="0" w:space="0" w:color="auto"/>
      </w:divBdr>
    </w:div>
    <w:div w:id="1506898502">
      <w:marLeft w:val="480"/>
      <w:marRight w:val="0"/>
      <w:marTop w:val="0"/>
      <w:marBottom w:val="0"/>
      <w:divBdr>
        <w:top w:val="none" w:sz="0" w:space="0" w:color="auto"/>
        <w:left w:val="none" w:sz="0" w:space="0" w:color="auto"/>
        <w:bottom w:val="none" w:sz="0" w:space="0" w:color="auto"/>
        <w:right w:val="none" w:sz="0" w:space="0" w:color="auto"/>
      </w:divBdr>
    </w:div>
    <w:div w:id="1506898623">
      <w:marLeft w:val="480"/>
      <w:marRight w:val="0"/>
      <w:marTop w:val="0"/>
      <w:marBottom w:val="0"/>
      <w:divBdr>
        <w:top w:val="none" w:sz="0" w:space="0" w:color="auto"/>
        <w:left w:val="none" w:sz="0" w:space="0" w:color="auto"/>
        <w:bottom w:val="none" w:sz="0" w:space="0" w:color="auto"/>
        <w:right w:val="none" w:sz="0" w:space="0" w:color="auto"/>
      </w:divBdr>
    </w:div>
    <w:div w:id="1506936891">
      <w:marLeft w:val="480"/>
      <w:marRight w:val="0"/>
      <w:marTop w:val="0"/>
      <w:marBottom w:val="0"/>
      <w:divBdr>
        <w:top w:val="none" w:sz="0" w:space="0" w:color="auto"/>
        <w:left w:val="none" w:sz="0" w:space="0" w:color="auto"/>
        <w:bottom w:val="none" w:sz="0" w:space="0" w:color="auto"/>
        <w:right w:val="none" w:sz="0" w:space="0" w:color="auto"/>
      </w:divBdr>
    </w:div>
    <w:div w:id="1507020125">
      <w:marLeft w:val="480"/>
      <w:marRight w:val="0"/>
      <w:marTop w:val="0"/>
      <w:marBottom w:val="0"/>
      <w:divBdr>
        <w:top w:val="none" w:sz="0" w:space="0" w:color="auto"/>
        <w:left w:val="none" w:sz="0" w:space="0" w:color="auto"/>
        <w:bottom w:val="none" w:sz="0" w:space="0" w:color="auto"/>
        <w:right w:val="none" w:sz="0" w:space="0" w:color="auto"/>
      </w:divBdr>
    </w:div>
    <w:div w:id="1507134104">
      <w:marLeft w:val="480"/>
      <w:marRight w:val="0"/>
      <w:marTop w:val="0"/>
      <w:marBottom w:val="0"/>
      <w:divBdr>
        <w:top w:val="none" w:sz="0" w:space="0" w:color="auto"/>
        <w:left w:val="none" w:sz="0" w:space="0" w:color="auto"/>
        <w:bottom w:val="none" w:sz="0" w:space="0" w:color="auto"/>
        <w:right w:val="none" w:sz="0" w:space="0" w:color="auto"/>
      </w:divBdr>
    </w:div>
    <w:div w:id="1507204746">
      <w:marLeft w:val="480"/>
      <w:marRight w:val="0"/>
      <w:marTop w:val="0"/>
      <w:marBottom w:val="0"/>
      <w:divBdr>
        <w:top w:val="none" w:sz="0" w:space="0" w:color="auto"/>
        <w:left w:val="none" w:sz="0" w:space="0" w:color="auto"/>
        <w:bottom w:val="none" w:sz="0" w:space="0" w:color="auto"/>
        <w:right w:val="none" w:sz="0" w:space="0" w:color="auto"/>
      </w:divBdr>
    </w:div>
    <w:div w:id="1507210733">
      <w:marLeft w:val="480"/>
      <w:marRight w:val="0"/>
      <w:marTop w:val="0"/>
      <w:marBottom w:val="0"/>
      <w:divBdr>
        <w:top w:val="none" w:sz="0" w:space="0" w:color="auto"/>
        <w:left w:val="none" w:sz="0" w:space="0" w:color="auto"/>
        <w:bottom w:val="none" w:sz="0" w:space="0" w:color="auto"/>
        <w:right w:val="none" w:sz="0" w:space="0" w:color="auto"/>
      </w:divBdr>
    </w:div>
    <w:div w:id="1507212956">
      <w:marLeft w:val="480"/>
      <w:marRight w:val="0"/>
      <w:marTop w:val="0"/>
      <w:marBottom w:val="0"/>
      <w:divBdr>
        <w:top w:val="none" w:sz="0" w:space="0" w:color="auto"/>
        <w:left w:val="none" w:sz="0" w:space="0" w:color="auto"/>
        <w:bottom w:val="none" w:sz="0" w:space="0" w:color="auto"/>
        <w:right w:val="none" w:sz="0" w:space="0" w:color="auto"/>
      </w:divBdr>
    </w:div>
    <w:div w:id="1507475023">
      <w:marLeft w:val="480"/>
      <w:marRight w:val="0"/>
      <w:marTop w:val="0"/>
      <w:marBottom w:val="0"/>
      <w:divBdr>
        <w:top w:val="none" w:sz="0" w:space="0" w:color="auto"/>
        <w:left w:val="none" w:sz="0" w:space="0" w:color="auto"/>
        <w:bottom w:val="none" w:sz="0" w:space="0" w:color="auto"/>
        <w:right w:val="none" w:sz="0" w:space="0" w:color="auto"/>
      </w:divBdr>
    </w:div>
    <w:div w:id="1507554387">
      <w:marLeft w:val="480"/>
      <w:marRight w:val="0"/>
      <w:marTop w:val="0"/>
      <w:marBottom w:val="0"/>
      <w:divBdr>
        <w:top w:val="none" w:sz="0" w:space="0" w:color="auto"/>
        <w:left w:val="none" w:sz="0" w:space="0" w:color="auto"/>
        <w:bottom w:val="none" w:sz="0" w:space="0" w:color="auto"/>
        <w:right w:val="none" w:sz="0" w:space="0" w:color="auto"/>
      </w:divBdr>
    </w:div>
    <w:div w:id="1508137902">
      <w:marLeft w:val="480"/>
      <w:marRight w:val="0"/>
      <w:marTop w:val="0"/>
      <w:marBottom w:val="0"/>
      <w:divBdr>
        <w:top w:val="none" w:sz="0" w:space="0" w:color="auto"/>
        <w:left w:val="none" w:sz="0" w:space="0" w:color="auto"/>
        <w:bottom w:val="none" w:sz="0" w:space="0" w:color="auto"/>
        <w:right w:val="none" w:sz="0" w:space="0" w:color="auto"/>
      </w:divBdr>
    </w:div>
    <w:div w:id="1509441045">
      <w:marLeft w:val="480"/>
      <w:marRight w:val="0"/>
      <w:marTop w:val="0"/>
      <w:marBottom w:val="0"/>
      <w:divBdr>
        <w:top w:val="none" w:sz="0" w:space="0" w:color="auto"/>
        <w:left w:val="none" w:sz="0" w:space="0" w:color="auto"/>
        <w:bottom w:val="none" w:sz="0" w:space="0" w:color="auto"/>
        <w:right w:val="none" w:sz="0" w:space="0" w:color="auto"/>
      </w:divBdr>
    </w:div>
    <w:div w:id="1509519387">
      <w:marLeft w:val="480"/>
      <w:marRight w:val="0"/>
      <w:marTop w:val="0"/>
      <w:marBottom w:val="0"/>
      <w:divBdr>
        <w:top w:val="none" w:sz="0" w:space="0" w:color="auto"/>
        <w:left w:val="none" w:sz="0" w:space="0" w:color="auto"/>
        <w:bottom w:val="none" w:sz="0" w:space="0" w:color="auto"/>
        <w:right w:val="none" w:sz="0" w:space="0" w:color="auto"/>
      </w:divBdr>
    </w:div>
    <w:div w:id="1509565933">
      <w:marLeft w:val="480"/>
      <w:marRight w:val="0"/>
      <w:marTop w:val="0"/>
      <w:marBottom w:val="0"/>
      <w:divBdr>
        <w:top w:val="none" w:sz="0" w:space="0" w:color="auto"/>
        <w:left w:val="none" w:sz="0" w:space="0" w:color="auto"/>
        <w:bottom w:val="none" w:sz="0" w:space="0" w:color="auto"/>
        <w:right w:val="none" w:sz="0" w:space="0" w:color="auto"/>
      </w:divBdr>
    </w:div>
    <w:div w:id="1509903644">
      <w:marLeft w:val="480"/>
      <w:marRight w:val="0"/>
      <w:marTop w:val="0"/>
      <w:marBottom w:val="0"/>
      <w:divBdr>
        <w:top w:val="none" w:sz="0" w:space="0" w:color="auto"/>
        <w:left w:val="none" w:sz="0" w:space="0" w:color="auto"/>
        <w:bottom w:val="none" w:sz="0" w:space="0" w:color="auto"/>
        <w:right w:val="none" w:sz="0" w:space="0" w:color="auto"/>
      </w:divBdr>
    </w:div>
    <w:div w:id="1509905037">
      <w:marLeft w:val="480"/>
      <w:marRight w:val="0"/>
      <w:marTop w:val="0"/>
      <w:marBottom w:val="0"/>
      <w:divBdr>
        <w:top w:val="none" w:sz="0" w:space="0" w:color="auto"/>
        <w:left w:val="none" w:sz="0" w:space="0" w:color="auto"/>
        <w:bottom w:val="none" w:sz="0" w:space="0" w:color="auto"/>
        <w:right w:val="none" w:sz="0" w:space="0" w:color="auto"/>
      </w:divBdr>
    </w:div>
    <w:div w:id="1510096493">
      <w:marLeft w:val="480"/>
      <w:marRight w:val="0"/>
      <w:marTop w:val="0"/>
      <w:marBottom w:val="0"/>
      <w:divBdr>
        <w:top w:val="none" w:sz="0" w:space="0" w:color="auto"/>
        <w:left w:val="none" w:sz="0" w:space="0" w:color="auto"/>
        <w:bottom w:val="none" w:sz="0" w:space="0" w:color="auto"/>
        <w:right w:val="none" w:sz="0" w:space="0" w:color="auto"/>
      </w:divBdr>
    </w:div>
    <w:div w:id="1510288629">
      <w:marLeft w:val="480"/>
      <w:marRight w:val="0"/>
      <w:marTop w:val="0"/>
      <w:marBottom w:val="0"/>
      <w:divBdr>
        <w:top w:val="none" w:sz="0" w:space="0" w:color="auto"/>
        <w:left w:val="none" w:sz="0" w:space="0" w:color="auto"/>
        <w:bottom w:val="none" w:sz="0" w:space="0" w:color="auto"/>
        <w:right w:val="none" w:sz="0" w:space="0" w:color="auto"/>
      </w:divBdr>
    </w:div>
    <w:div w:id="1510289780">
      <w:marLeft w:val="480"/>
      <w:marRight w:val="0"/>
      <w:marTop w:val="0"/>
      <w:marBottom w:val="0"/>
      <w:divBdr>
        <w:top w:val="none" w:sz="0" w:space="0" w:color="auto"/>
        <w:left w:val="none" w:sz="0" w:space="0" w:color="auto"/>
        <w:bottom w:val="none" w:sz="0" w:space="0" w:color="auto"/>
        <w:right w:val="none" w:sz="0" w:space="0" w:color="auto"/>
      </w:divBdr>
    </w:div>
    <w:div w:id="1510484584">
      <w:marLeft w:val="480"/>
      <w:marRight w:val="0"/>
      <w:marTop w:val="0"/>
      <w:marBottom w:val="0"/>
      <w:divBdr>
        <w:top w:val="none" w:sz="0" w:space="0" w:color="auto"/>
        <w:left w:val="none" w:sz="0" w:space="0" w:color="auto"/>
        <w:bottom w:val="none" w:sz="0" w:space="0" w:color="auto"/>
        <w:right w:val="none" w:sz="0" w:space="0" w:color="auto"/>
      </w:divBdr>
    </w:div>
    <w:div w:id="1510562005">
      <w:marLeft w:val="480"/>
      <w:marRight w:val="0"/>
      <w:marTop w:val="0"/>
      <w:marBottom w:val="0"/>
      <w:divBdr>
        <w:top w:val="none" w:sz="0" w:space="0" w:color="auto"/>
        <w:left w:val="none" w:sz="0" w:space="0" w:color="auto"/>
        <w:bottom w:val="none" w:sz="0" w:space="0" w:color="auto"/>
        <w:right w:val="none" w:sz="0" w:space="0" w:color="auto"/>
      </w:divBdr>
    </w:div>
    <w:div w:id="1510683409">
      <w:marLeft w:val="480"/>
      <w:marRight w:val="0"/>
      <w:marTop w:val="0"/>
      <w:marBottom w:val="0"/>
      <w:divBdr>
        <w:top w:val="none" w:sz="0" w:space="0" w:color="auto"/>
        <w:left w:val="none" w:sz="0" w:space="0" w:color="auto"/>
        <w:bottom w:val="none" w:sz="0" w:space="0" w:color="auto"/>
        <w:right w:val="none" w:sz="0" w:space="0" w:color="auto"/>
      </w:divBdr>
    </w:div>
    <w:div w:id="1511678417">
      <w:marLeft w:val="480"/>
      <w:marRight w:val="0"/>
      <w:marTop w:val="0"/>
      <w:marBottom w:val="0"/>
      <w:divBdr>
        <w:top w:val="none" w:sz="0" w:space="0" w:color="auto"/>
        <w:left w:val="none" w:sz="0" w:space="0" w:color="auto"/>
        <w:bottom w:val="none" w:sz="0" w:space="0" w:color="auto"/>
        <w:right w:val="none" w:sz="0" w:space="0" w:color="auto"/>
      </w:divBdr>
    </w:div>
    <w:div w:id="1511791589">
      <w:marLeft w:val="480"/>
      <w:marRight w:val="0"/>
      <w:marTop w:val="0"/>
      <w:marBottom w:val="0"/>
      <w:divBdr>
        <w:top w:val="none" w:sz="0" w:space="0" w:color="auto"/>
        <w:left w:val="none" w:sz="0" w:space="0" w:color="auto"/>
        <w:bottom w:val="none" w:sz="0" w:space="0" w:color="auto"/>
        <w:right w:val="none" w:sz="0" w:space="0" w:color="auto"/>
      </w:divBdr>
    </w:div>
    <w:div w:id="1511798119">
      <w:marLeft w:val="480"/>
      <w:marRight w:val="0"/>
      <w:marTop w:val="0"/>
      <w:marBottom w:val="0"/>
      <w:divBdr>
        <w:top w:val="none" w:sz="0" w:space="0" w:color="auto"/>
        <w:left w:val="none" w:sz="0" w:space="0" w:color="auto"/>
        <w:bottom w:val="none" w:sz="0" w:space="0" w:color="auto"/>
        <w:right w:val="none" w:sz="0" w:space="0" w:color="auto"/>
      </w:divBdr>
    </w:div>
    <w:div w:id="1511799359">
      <w:marLeft w:val="480"/>
      <w:marRight w:val="0"/>
      <w:marTop w:val="0"/>
      <w:marBottom w:val="0"/>
      <w:divBdr>
        <w:top w:val="none" w:sz="0" w:space="0" w:color="auto"/>
        <w:left w:val="none" w:sz="0" w:space="0" w:color="auto"/>
        <w:bottom w:val="none" w:sz="0" w:space="0" w:color="auto"/>
        <w:right w:val="none" w:sz="0" w:space="0" w:color="auto"/>
      </w:divBdr>
    </w:div>
    <w:div w:id="1512144538">
      <w:marLeft w:val="480"/>
      <w:marRight w:val="0"/>
      <w:marTop w:val="0"/>
      <w:marBottom w:val="0"/>
      <w:divBdr>
        <w:top w:val="none" w:sz="0" w:space="0" w:color="auto"/>
        <w:left w:val="none" w:sz="0" w:space="0" w:color="auto"/>
        <w:bottom w:val="none" w:sz="0" w:space="0" w:color="auto"/>
        <w:right w:val="none" w:sz="0" w:space="0" w:color="auto"/>
      </w:divBdr>
    </w:div>
    <w:div w:id="1512333113">
      <w:marLeft w:val="480"/>
      <w:marRight w:val="0"/>
      <w:marTop w:val="0"/>
      <w:marBottom w:val="0"/>
      <w:divBdr>
        <w:top w:val="none" w:sz="0" w:space="0" w:color="auto"/>
        <w:left w:val="none" w:sz="0" w:space="0" w:color="auto"/>
        <w:bottom w:val="none" w:sz="0" w:space="0" w:color="auto"/>
        <w:right w:val="none" w:sz="0" w:space="0" w:color="auto"/>
      </w:divBdr>
    </w:div>
    <w:div w:id="1512405885">
      <w:marLeft w:val="480"/>
      <w:marRight w:val="0"/>
      <w:marTop w:val="0"/>
      <w:marBottom w:val="0"/>
      <w:divBdr>
        <w:top w:val="none" w:sz="0" w:space="0" w:color="auto"/>
        <w:left w:val="none" w:sz="0" w:space="0" w:color="auto"/>
        <w:bottom w:val="none" w:sz="0" w:space="0" w:color="auto"/>
        <w:right w:val="none" w:sz="0" w:space="0" w:color="auto"/>
      </w:divBdr>
    </w:div>
    <w:div w:id="1512406520">
      <w:marLeft w:val="480"/>
      <w:marRight w:val="0"/>
      <w:marTop w:val="0"/>
      <w:marBottom w:val="0"/>
      <w:divBdr>
        <w:top w:val="none" w:sz="0" w:space="0" w:color="auto"/>
        <w:left w:val="none" w:sz="0" w:space="0" w:color="auto"/>
        <w:bottom w:val="none" w:sz="0" w:space="0" w:color="auto"/>
        <w:right w:val="none" w:sz="0" w:space="0" w:color="auto"/>
      </w:divBdr>
    </w:div>
    <w:div w:id="1512722437">
      <w:marLeft w:val="480"/>
      <w:marRight w:val="0"/>
      <w:marTop w:val="0"/>
      <w:marBottom w:val="0"/>
      <w:divBdr>
        <w:top w:val="none" w:sz="0" w:space="0" w:color="auto"/>
        <w:left w:val="none" w:sz="0" w:space="0" w:color="auto"/>
        <w:bottom w:val="none" w:sz="0" w:space="0" w:color="auto"/>
        <w:right w:val="none" w:sz="0" w:space="0" w:color="auto"/>
      </w:divBdr>
    </w:div>
    <w:div w:id="1513030909">
      <w:marLeft w:val="480"/>
      <w:marRight w:val="0"/>
      <w:marTop w:val="0"/>
      <w:marBottom w:val="0"/>
      <w:divBdr>
        <w:top w:val="none" w:sz="0" w:space="0" w:color="auto"/>
        <w:left w:val="none" w:sz="0" w:space="0" w:color="auto"/>
        <w:bottom w:val="none" w:sz="0" w:space="0" w:color="auto"/>
        <w:right w:val="none" w:sz="0" w:space="0" w:color="auto"/>
      </w:divBdr>
    </w:div>
    <w:div w:id="1513370366">
      <w:marLeft w:val="480"/>
      <w:marRight w:val="0"/>
      <w:marTop w:val="0"/>
      <w:marBottom w:val="0"/>
      <w:divBdr>
        <w:top w:val="none" w:sz="0" w:space="0" w:color="auto"/>
        <w:left w:val="none" w:sz="0" w:space="0" w:color="auto"/>
        <w:bottom w:val="none" w:sz="0" w:space="0" w:color="auto"/>
        <w:right w:val="none" w:sz="0" w:space="0" w:color="auto"/>
      </w:divBdr>
    </w:div>
    <w:div w:id="1514033560">
      <w:marLeft w:val="480"/>
      <w:marRight w:val="0"/>
      <w:marTop w:val="0"/>
      <w:marBottom w:val="0"/>
      <w:divBdr>
        <w:top w:val="none" w:sz="0" w:space="0" w:color="auto"/>
        <w:left w:val="none" w:sz="0" w:space="0" w:color="auto"/>
        <w:bottom w:val="none" w:sz="0" w:space="0" w:color="auto"/>
        <w:right w:val="none" w:sz="0" w:space="0" w:color="auto"/>
      </w:divBdr>
    </w:div>
    <w:div w:id="1514144395">
      <w:marLeft w:val="480"/>
      <w:marRight w:val="0"/>
      <w:marTop w:val="0"/>
      <w:marBottom w:val="0"/>
      <w:divBdr>
        <w:top w:val="none" w:sz="0" w:space="0" w:color="auto"/>
        <w:left w:val="none" w:sz="0" w:space="0" w:color="auto"/>
        <w:bottom w:val="none" w:sz="0" w:space="0" w:color="auto"/>
        <w:right w:val="none" w:sz="0" w:space="0" w:color="auto"/>
      </w:divBdr>
    </w:div>
    <w:div w:id="1514566658">
      <w:marLeft w:val="480"/>
      <w:marRight w:val="0"/>
      <w:marTop w:val="0"/>
      <w:marBottom w:val="0"/>
      <w:divBdr>
        <w:top w:val="none" w:sz="0" w:space="0" w:color="auto"/>
        <w:left w:val="none" w:sz="0" w:space="0" w:color="auto"/>
        <w:bottom w:val="none" w:sz="0" w:space="0" w:color="auto"/>
        <w:right w:val="none" w:sz="0" w:space="0" w:color="auto"/>
      </w:divBdr>
    </w:div>
    <w:div w:id="1514998556">
      <w:marLeft w:val="480"/>
      <w:marRight w:val="0"/>
      <w:marTop w:val="0"/>
      <w:marBottom w:val="0"/>
      <w:divBdr>
        <w:top w:val="none" w:sz="0" w:space="0" w:color="auto"/>
        <w:left w:val="none" w:sz="0" w:space="0" w:color="auto"/>
        <w:bottom w:val="none" w:sz="0" w:space="0" w:color="auto"/>
        <w:right w:val="none" w:sz="0" w:space="0" w:color="auto"/>
      </w:divBdr>
    </w:div>
    <w:div w:id="1515338267">
      <w:marLeft w:val="480"/>
      <w:marRight w:val="0"/>
      <w:marTop w:val="0"/>
      <w:marBottom w:val="0"/>
      <w:divBdr>
        <w:top w:val="none" w:sz="0" w:space="0" w:color="auto"/>
        <w:left w:val="none" w:sz="0" w:space="0" w:color="auto"/>
        <w:bottom w:val="none" w:sz="0" w:space="0" w:color="auto"/>
        <w:right w:val="none" w:sz="0" w:space="0" w:color="auto"/>
      </w:divBdr>
    </w:div>
    <w:div w:id="1515413636">
      <w:marLeft w:val="480"/>
      <w:marRight w:val="0"/>
      <w:marTop w:val="0"/>
      <w:marBottom w:val="0"/>
      <w:divBdr>
        <w:top w:val="none" w:sz="0" w:space="0" w:color="auto"/>
        <w:left w:val="none" w:sz="0" w:space="0" w:color="auto"/>
        <w:bottom w:val="none" w:sz="0" w:space="0" w:color="auto"/>
        <w:right w:val="none" w:sz="0" w:space="0" w:color="auto"/>
      </w:divBdr>
    </w:div>
    <w:div w:id="1515420914">
      <w:marLeft w:val="480"/>
      <w:marRight w:val="0"/>
      <w:marTop w:val="0"/>
      <w:marBottom w:val="0"/>
      <w:divBdr>
        <w:top w:val="none" w:sz="0" w:space="0" w:color="auto"/>
        <w:left w:val="none" w:sz="0" w:space="0" w:color="auto"/>
        <w:bottom w:val="none" w:sz="0" w:space="0" w:color="auto"/>
        <w:right w:val="none" w:sz="0" w:space="0" w:color="auto"/>
      </w:divBdr>
    </w:div>
    <w:div w:id="1515802400">
      <w:marLeft w:val="480"/>
      <w:marRight w:val="0"/>
      <w:marTop w:val="0"/>
      <w:marBottom w:val="0"/>
      <w:divBdr>
        <w:top w:val="none" w:sz="0" w:space="0" w:color="auto"/>
        <w:left w:val="none" w:sz="0" w:space="0" w:color="auto"/>
        <w:bottom w:val="none" w:sz="0" w:space="0" w:color="auto"/>
        <w:right w:val="none" w:sz="0" w:space="0" w:color="auto"/>
      </w:divBdr>
    </w:div>
    <w:div w:id="1515923941">
      <w:marLeft w:val="480"/>
      <w:marRight w:val="0"/>
      <w:marTop w:val="0"/>
      <w:marBottom w:val="0"/>
      <w:divBdr>
        <w:top w:val="none" w:sz="0" w:space="0" w:color="auto"/>
        <w:left w:val="none" w:sz="0" w:space="0" w:color="auto"/>
        <w:bottom w:val="none" w:sz="0" w:space="0" w:color="auto"/>
        <w:right w:val="none" w:sz="0" w:space="0" w:color="auto"/>
      </w:divBdr>
    </w:div>
    <w:div w:id="1515997730">
      <w:marLeft w:val="480"/>
      <w:marRight w:val="0"/>
      <w:marTop w:val="0"/>
      <w:marBottom w:val="0"/>
      <w:divBdr>
        <w:top w:val="none" w:sz="0" w:space="0" w:color="auto"/>
        <w:left w:val="none" w:sz="0" w:space="0" w:color="auto"/>
        <w:bottom w:val="none" w:sz="0" w:space="0" w:color="auto"/>
        <w:right w:val="none" w:sz="0" w:space="0" w:color="auto"/>
      </w:divBdr>
    </w:div>
    <w:div w:id="1516576800">
      <w:marLeft w:val="480"/>
      <w:marRight w:val="0"/>
      <w:marTop w:val="0"/>
      <w:marBottom w:val="0"/>
      <w:divBdr>
        <w:top w:val="none" w:sz="0" w:space="0" w:color="auto"/>
        <w:left w:val="none" w:sz="0" w:space="0" w:color="auto"/>
        <w:bottom w:val="none" w:sz="0" w:space="0" w:color="auto"/>
        <w:right w:val="none" w:sz="0" w:space="0" w:color="auto"/>
      </w:divBdr>
    </w:div>
    <w:div w:id="1516724372">
      <w:marLeft w:val="480"/>
      <w:marRight w:val="0"/>
      <w:marTop w:val="0"/>
      <w:marBottom w:val="0"/>
      <w:divBdr>
        <w:top w:val="none" w:sz="0" w:space="0" w:color="auto"/>
        <w:left w:val="none" w:sz="0" w:space="0" w:color="auto"/>
        <w:bottom w:val="none" w:sz="0" w:space="0" w:color="auto"/>
        <w:right w:val="none" w:sz="0" w:space="0" w:color="auto"/>
      </w:divBdr>
    </w:div>
    <w:div w:id="1516845051">
      <w:marLeft w:val="480"/>
      <w:marRight w:val="0"/>
      <w:marTop w:val="0"/>
      <w:marBottom w:val="0"/>
      <w:divBdr>
        <w:top w:val="none" w:sz="0" w:space="0" w:color="auto"/>
        <w:left w:val="none" w:sz="0" w:space="0" w:color="auto"/>
        <w:bottom w:val="none" w:sz="0" w:space="0" w:color="auto"/>
        <w:right w:val="none" w:sz="0" w:space="0" w:color="auto"/>
      </w:divBdr>
    </w:div>
    <w:div w:id="1517187939">
      <w:marLeft w:val="480"/>
      <w:marRight w:val="0"/>
      <w:marTop w:val="0"/>
      <w:marBottom w:val="0"/>
      <w:divBdr>
        <w:top w:val="none" w:sz="0" w:space="0" w:color="auto"/>
        <w:left w:val="none" w:sz="0" w:space="0" w:color="auto"/>
        <w:bottom w:val="none" w:sz="0" w:space="0" w:color="auto"/>
        <w:right w:val="none" w:sz="0" w:space="0" w:color="auto"/>
      </w:divBdr>
    </w:div>
    <w:div w:id="1517303707">
      <w:marLeft w:val="480"/>
      <w:marRight w:val="0"/>
      <w:marTop w:val="0"/>
      <w:marBottom w:val="0"/>
      <w:divBdr>
        <w:top w:val="none" w:sz="0" w:space="0" w:color="auto"/>
        <w:left w:val="none" w:sz="0" w:space="0" w:color="auto"/>
        <w:bottom w:val="none" w:sz="0" w:space="0" w:color="auto"/>
        <w:right w:val="none" w:sz="0" w:space="0" w:color="auto"/>
      </w:divBdr>
    </w:div>
    <w:div w:id="1517499075">
      <w:marLeft w:val="480"/>
      <w:marRight w:val="0"/>
      <w:marTop w:val="0"/>
      <w:marBottom w:val="0"/>
      <w:divBdr>
        <w:top w:val="none" w:sz="0" w:space="0" w:color="auto"/>
        <w:left w:val="none" w:sz="0" w:space="0" w:color="auto"/>
        <w:bottom w:val="none" w:sz="0" w:space="0" w:color="auto"/>
        <w:right w:val="none" w:sz="0" w:space="0" w:color="auto"/>
      </w:divBdr>
    </w:div>
    <w:div w:id="1517573921">
      <w:marLeft w:val="480"/>
      <w:marRight w:val="0"/>
      <w:marTop w:val="0"/>
      <w:marBottom w:val="0"/>
      <w:divBdr>
        <w:top w:val="none" w:sz="0" w:space="0" w:color="auto"/>
        <w:left w:val="none" w:sz="0" w:space="0" w:color="auto"/>
        <w:bottom w:val="none" w:sz="0" w:space="0" w:color="auto"/>
        <w:right w:val="none" w:sz="0" w:space="0" w:color="auto"/>
      </w:divBdr>
    </w:div>
    <w:div w:id="1518421006">
      <w:marLeft w:val="480"/>
      <w:marRight w:val="0"/>
      <w:marTop w:val="0"/>
      <w:marBottom w:val="0"/>
      <w:divBdr>
        <w:top w:val="none" w:sz="0" w:space="0" w:color="auto"/>
        <w:left w:val="none" w:sz="0" w:space="0" w:color="auto"/>
        <w:bottom w:val="none" w:sz="0" w:space="0" w:color="auto"/>
        <w:right w:val="none" w:sz="0" w:space="0" w:color="auto"/>
      </w:divBdr>
    </w:div>
    <w:div w:id="1518809093">
      <w:marLeft w:val="480"/>
      <w:marRight w:val="0"/>
      <w:marTop w:val="0"/>
      <w:marBottom w:val="0"/>
      <w:divBdr>
        <w:top w:val="none" w:sz="0" w:space="0" w:color="auto"/>
        <w:left w:val="none" w:sz="0" w:space="0" w:color="auto"/>
        <w:bottom w:val="none" w:sz="0" w:space="0" w:color="auto"/>
        <w:right w:val="none" w:sz="0" w:space="0" w:color="auto"/>
      </w:divBdr>
    </w:div>
    <w:div w:id="1519008503">
      <w:marLeft w:val="480"/>
      <w:marRight w:val="0"/>
      <w:marTop w:val="0"/>
      <w:marBottom w:val="0"/>
      <w:divBdr>
        <w:top w:val="none" w:sz="0" w:space="0" w:color="auto"/>
        <w:left w:val="none" w:sz="0" w:space="0" w:color="auto"/>
        <w:bottom w:val="none" w:sz="0" w:space="0" w:color="auto"/>
        <w:right w:val="none" w:sz="0" w:space="0" w:color="auto"/>
      </w:divBdr>
    </w:div>
    <w:div w:id="1519196116">
      <w:marLeft w:val="480"/>
      <w:marRight w:val="0"/>
      <w:marTop w:val="0"/>
      <w:marBottom w:val="0"/>
      <w:divBdr>
        <w:top w:val="none" w:sz="0" w:space="0" w:color="auto"/>
        <w:left w:val="none" w:sz="0" w:space="0" w:color="auto"/>
        <w:bottom w:val="none" w:sz="0" w:space="0" w:color="auto"/>
        <w:right w:val="none" w:sz="0" w:space="0" w:color="auto"/>
      </w:divBdr>
    </w:div>
    <w:div w:id="1519461436">
      <w:marLeft w:val="480"/>
      <w:marRight w:val="0"/>
      <w:marTop w:val="0"/>
      <w:marBottom w:val="0"/>
      <w:divBdr>
        <w:top w:val="none" w:sz="0" w:space="0" w:color="auto"/>
        <w:left w:val="none" w:sz="0" w:space="0" w:color="auto"/>
        <w:bottom w:val="none" w:sz="0" w:space="0" w:color="auto"/>
        <w:right w:val="none" w:sz="0" w:space="0" w:color="auto"/>
      </w:divBdr>
    </w:div>
    <w:div w:id="1519540397">
      <w:marLeft w:val="480"/>
      <w:marRight w:val="0"/>
      <w:marTop w:val="0"/>
      <w:marBottom w:val="0"/>
      <w:divBdr>
        <w:top w:val="none" w:sz="0" w:space="0" w:color="auto"/>
        <w:left w:val="none" w:sz="0" w:space="0" w:color="auto"/>
        <w:bottom w:val="none" w:sz="0" w:space="0" w:color="auto"/>
        <w:right w:val="none" w:sz="0" w:space="0" w:color="auto"/>
      </w:divBdr>
    </w:div>
    <w:div w:id="1519662000">
      <w:marLeft w:val="480"/>
      <w:marRight w:val="0"/>
      <w:marTop w:val="0"/>
      <w:marBottom w:val="0"/>
      <w:divBdr>
        <w:top w:val="none" w:sz="0" w:space="0" w:color="auto"/>
        <w:left w:val="none" w:sz="0" w:space="0" w:color="auto"/>
        <w:bottom w:val="none" w:sz="0" w:space="0" w:color="auto"/>
        <w:right w:val="none" w:sz="0" w:space="0" w:color="auto"/>
      </w:divBdr>
    </w:div>
    <w:div w:id="1519807626">
      <w:marLeft w:val="480"/>
      <w:marRight w:val="0"/>
      <w:marTop w:val="0"/>
      <w:marBottom w:val="0"/>
      <w:divBdr>
        <w:top w:val="none" w:sz="0" w:space="0" w:color="auto"/>
        <w:left w:val="none" w:sz="0" w:space="0" w:color="auto"/>
        <w:bottom w:val="none" w:sz="0" w:space="0" w:color="auto"/>
        <w:right w:val="none" w:sz="0" w:space="0" w:color="auto"/>
      </w:divBdr>
    </w:div>
    <w:div w:id="1519998954">
      <w:marLeft w:val="480"/>
      <w:marRight w:val="0"/>
      <w:marTop w:val="0"/>
      <w:marBottom w:val="0"/>
      <w:divBdr>
        <w:top w:val="none" w:sz="0" w:space="0" w:color="auto"/>
        <w:left w:val="none" w:sz="0" w:space="0" w:color="auto"/>
        <w:bottom w:val="none" w:sz="0" w:space="0" w:color="auto"/>
        <w:right w:val="none" w:sz="0" w:space="0" w:color="auto"/>
      </w:divBdr>
    </w:div>
    <w:div w:id="1520043235">
      <w:marLeft w:val="480"/>
      <w:marRight w:val="0"/>
      <w:marTop w:val="0"/>
      <w:marBottom w:val="0"/>
      <w:divBdr>
        <w:top w:val="none" w:sz="0" w:space="0" w:color="auto"/>
        <w:left w:val="none" w:sz="0" w:space="0" w:color="auto"/>
        <w:bottom w:val="none" w:sz="0" w:space="0" w:color="auto"/>
        <w:right w:val="none" w:sz="0" w:space="0" w:color="auto"/>
      </w:divBdr>
    </w:div>
    <w:div w:id="1520047398">
      <w:marLeft w:val="480"/>
      <w:marRight w:val="0"/>
      <w:marTop w:val="0"/>
      <w:marBottom w:val="0"/>
      <w:divBdr>
        <w:top w:val="none" w:sz="0" w:space="0" w:color="auto"/>
        <w:left w:val="none" w:sz="0" w:space="0" w:color="auto"/>
        <w:bottom w:val="none" w:sz="0" w:space="0" w:color="auto"/>
        <w:right w:val="none" w:sz="0" w:space="0" w:color="auto"/>
      </w:divBdr>
    </w:div>
    <w:div w:id="1520698403">
      <w:marLeft w:val="480"/>
      <w:marRight w:val="0"/>
      <w:marTop w:val="0"/>
      <w:marBottom w:val="0"/>
      <w:divBdr>
        <w:top w:val="none" w:sz="0" w:space="0" w:color="auto"/>
        <w:left w:val="none" w:sz="0" w:space="0" w:color="auto"/>
        <w:bottom w:val="none" w:sz="0" w:space="0" w:color="auto"/>
        <w:right w:val="none" w:sz="0" w:space="0" w:color="auto"/>
      </w:divBdr>
    </w:div>
    <w:div w:id="1521092160">
      <w:marLeft w:val="480"/>
      <w:marRight w:val="0"/>
      <w:marTop w:val="0"/>
      <w:marBottom w:val="0"/>
      <w:divBdr>
        <w:top w:val="none" w:sz="0" w:space="0" w:color="auto"/>
        <w:left w:val="none" w:sz="0" w:space="0" w:color="auto"/>
        <w:bottom w:val="none" w:sz="0" w:space="0" w:color="auto"/>
        <w:right w:val="none" w:sz="0" w:space="0" w:color="auto"/>
      </w:divBdr>
    </w:div>
    <w:div w:id="1521621729">
      <w:marLeft w:val="480"/>
      <w:marRight w:val="0"/>
      <w:marTop w:val="0"/>
      <w:marBottom w:val="0"/>
      <w:divBdr>
        <w:top w:val="none" w:sz="0" w:space="0" w:color="auto"/>
        <w:left w:val="none" w:sz="0" w:space="0" w:color="auto"/>
        <w:bottom w:val="none" w:sz="0" w:space="0" w:color="auto"/>
        <w:right w:val="none" w:sz="0" w:space="0" w:color="auto"/>
      </w:divBdr>
    </w:div>
    <w:div w:id="1522818174">
      <w:marLeft w:val="480"/>
      <w:marRight w:val="0"/>
      <w:marTop w:val="0"/>
      <w:marBottom w:val="0"/>
      <w:divBdr>
        <w:top w:val="none" w:sz="0" w:space="0" w:color="auto"/>
        <w:left w:val="none" w:sz="0" w:space="0" w:color="auto"/>
        <w:bottom w:val="none" w:sz="0" w:space="0" w:color="auto"/>
        <w:right w:val="none" w:sz="0" w:space="0" w:color="auto"/>
      </w:divBdr>
    </w:div>
    <w:div w:id="1522890580">
      <w:marLeft w:val="480"/>
      <w:marRight w:val="0"/>
      <w:marTop w:val="0"/>
      <w:marBottom w:val="0"/>
      <w:divBdr>
        <w:top w:val="none" w:sz="0" w:space="0" w:color="auto"/>
        <w:left w:val="none" w:sz="0" w:space="0" w:color="auto"/>
        <w:bottom w:val="none" w:sz="0" w:space="0" w:color="auto"/>
        <w:right w:val="none" w:sz="0" w:space="0" w:color="auto"/>
      </w:divBdr>
    </w:div>
    <w:div w:id="1523057918">
      <w:marLeft w:val="480"/>
      <w:marRight w:val="0"/>
      <w:marTop w:val="0"/>
      <w:marBottom w:val="0"/>
      <w:divBdr>
        <w:top w:val="none" w:sz="0" w:space="0" w:color="auto"/>
        <w:left w:val="none" w:sz="0" w:space="0" w:color="auto"/>
        <w:bottom w:val="none" w:sz="0" w:space="0" w:color="auto"/>
        <w:right w:val="none" w:sz="0" w:space="0" w:color="auto"/>
      </w:divBdr>
    </w:div>
    <w:div w:id="1523476181">
      <w:marLeft w:val="480"/>
      <w:marRight w:val="0"/>
      <w:marTop w:val="0"/>
      <w:marBottom w:val="0"/>
      <w:divBdr>
        <w:top w:val="none" w:sz="0" w:space="0" w:color="auto"/>
        <w:left w:val="none" w:sz="0" w:space="0" w:color="auto"/>
        <w:bottom w:val="none" w:sz="0" w:space="0" w:color="auto"/>
        <w:right w:val="none" w:sz="0" w:space="0" w:color="auto"/>
      </w:divBdr>
    </w:div>
    <w:div w:id="1524440513">
      <w:marLeft w:val="480"/>
      <w:marRight w:val="0"/>
      <w:marTop w:val="0"/>
      <w:marBottom w:val="0"/>
      <w:divBdr>
        <w:top w:val="none" w:sz="0" w:space="0" w:color="auto"/>
        <w:left w:val="none" w:sz="0" w:space="0" w:color="auto"/>
        <w:bottom w:val="none" w:sz="0" w:space="0" w:color="auto"/>
        <w:right w:val="none" w:sz="0" w:space="0" w:color="auto"/>
      </w:divBdr>
    </w:div>
    <w:div w:id="1524518739">
      <w:marLeft w:val="480"/>
      <w:marRight w:val="0"/>
      <w:marTop w:val="0"/>
      <w:marBottom w:val="0"/>
      <w:divBdr>
        <w:top w:val="none" w:sz="0" w:space="0" w:color="auto"/>
        <w:left w:val="none" w:sz="0" w:space="0" w:color="auto"/>
        <w:bottom w:val="none" w:sz="0" w:space="0" w:color="auto"/>
        <w:right w:val="none" w:sz="0" w:space="0" w:color="auto"/>
      </w:divBdr>
    </w:div>
    <w:div w:id="1524786379">
      <w:marLeft w:val="480"/>
      <w:marRight w:val="0"/>
      <w:marTop w:val="0"/>
      <w:marBottom w:val="0"/>
      <w:divBdr>
        <w:top w:val="none" w:sz="0" w:space="0" w:color="auto"/>
        <w:left w:val="none" w:sz="0" w:space="0" w:color="auto"/>
        <w:bottom w:val="none" w:sz="0" w:space="0" w:color="auto"/>
        <w:right w:val="none" w:sz="0" w:space="0" w:color="auto"/>
      </w:divBdr>
    </w:div>
    <w:div w:id="1525097291">
      <w:marLeft w:val="480"/>
      <w:marRight w:val="0"/>
      <w:marTop w:val="0"/>
      <w:marBottom w:val="0"/>
      <w:divBdr>
        <w:top w:val="none" w:sz="0" w:space="0" w:color="auto"/>
        <w:left w:val="none" w:sz="0" w:space="0" w:color="auto"/>
        <w:bottom w:val="none" w:sz="0" w:space="0" w:color="auto"/>
        <w:right w:val="none" w:sz="0" w:space="0" w:color="auto"/>
      </w:divBdr>
    </w:div>
    <w:div w:id="1525165982">
      <w:marLeft w:val="480"/>
      <w:marRight w:val="0"/>
      <w:marTop w:val="0"/>
      <w:marBottom w:val="0"/>
      <w:divBdr>
        <w:top w:val="none" w:sz="0" w:space="0" w:color="auto"/>
        <w:left w:val="none" w:sz="0" w:space="0" w:color="auto"/>
        <w:bottom w:val="none" w:sz="0" w:space="0" w:color="auto"/>
        <w:right w:val="none" w:sz="0" w:space="0" w:color="auto"/>
      </w:divBdr>
    </w:div>
    <w:div w:id="1525289509">
      <w:marLeft w:val="480"/>
      <w:marRight w:val="0"/>
      <w:marTop w:val="0"/>
      <w:marBottom w:val="0"/>
      <w:divBdr>
        <w:top w:val="none" w:sz="0" w:space="0" w:color="auto"/>
        <w:left w:val="none" w:sz="0" w:space="0" w:color="auto"/>
        <w:bottom w:val="none" w:sz="0" w:space="0" w:color="auto"/>
        <w:right w:val="none" w:sz="0" w:space="0" w:color="auto"/>
      </w:divBdr>
    </w:div>
    <w:div w:id="1525440005">
      <w:marLeft w:val="480"/>
      <w:marRight w:val="0"/>
      <w:marTop w:val="0"/>
      <w:marBottom w:val="0"/>
      <w:divBdr>
        <w:top w:val="none" w:sz="0" w:space="0" w:color="auto"/>
        <w:left w:val="none" w:sz="0" w:space="0" w:color="auto"/>
        <w:bottom w:val="none" w:sz="0" w:space="0" w:color="auto"/>
        <w:right w:val="none" w:sz="0" w:space="0" w:color="auto"/>
      </w:divBdr>
    </w:div>
    <w:div w:id="1525510390">
      <w:marLeft w:val="480"/>
      <w:marRight w:val="0"/>
      <w:marTop w:val="0"/>
      <w:marBottom w:val="0"/>
      <w:divBdr>
        <w:top w:val="none" w:sz="0" w:space="0" w:color="auto"/>
        <w:left w:val="none" w:sz="0" w:space="0" w:color="auto"/>
        <w:bottom w:val="none" w:sz="0" w:space="0" w:color="auto"/>
        <w:right w:val="none" w:sz="0" w:space="0" w:color="auto"/>
      </w:divBdr>
    </w:div>
    <w:div w:id="1525553556">
      <w:marLeft w:val="480"/>
      <w:marRight w:val="0"/>
      <w:marTop w:val="0"/>
      <w:marBottom w:val="0"/>
      <w:divBdr>
        <w:top w:val="none" w:sz="0" w:space="0" w:color="auto"/>
        <w:left w:val="none" w:sz="0" w:space="0" w:color="auto"/>
        <w:bottom w:val="none" w:sz="0" w:space="0" w:color="auto"/>
        <w:right w:val="none" w:sz="0" w:space="0" w:color="auto"/>
      </w:divBdr>
    </w:div>
    <w:div w:id="1525627424">
      <w:marLeft w:val="480"/>
      <w:marRight w:val="0"/>
      <w:marTop w:val="0"/>
      <w:marBottom w:val="0"/>
      <w:divBdr>
        <w:top w:val="none" w:sz="0" w:space="0" w:color="auto"/>
        <w:left w:val="none" w:sz="0" w:space="0" w:color="auto"/>
        <w:bottom w:val="none" w:sz="0" w:space="0" w:color="auto"/>
        <w:right w:val="none" w:sz="0" w:space="0" w:color="auto"/>
      </w:divBdr>
    </w:div>
    <w:div w:id="1525634376">
      <w:marLeft w:val="480"/>
      <w:marRight w:val="0"/>
      <w:marTop w:val="0"/>
      <w:marBottom w:val="0"/>
      <w:divBdr>
        <w:top w:val="none" w:sz="0" w:space="0" w:color="auto"/>
        <w:left w:val="none" w:sz="0" w:space="0" w:color="auto"/>
        <w:bottom w:val="none" w:sz="0" w:space="0" w:color="auto"/>
        <w:right w:val="none" w:sz="0" w:space="0" w:color="auto"/>
      </w:divBdr>
    </w:div>
    <w:div w:id="1525747857">
      <w:marLeft w:val="480"/>
      <w:marRight w:val="0"/>
      <w:marTop w:val="0"/>
      <w:marBottom w:val="0"/>
      <w:divBdr>
        <w:top w:val="none" w:sz="0" w:space="0" w:color="auto"/>
        <w:left w:val="none" w:sz="0" w:space="0" w:color="auto"/>
        <w:bottom w:val="none" w:sz="0" w:space="0" w:color="auto"/>
        <w:right w:val="none" w:sz="0" w:space="0" w:color="auto"/>
      </w:divBdr>
    </w:div>
    <w:div w:id="1526363745">
      <w:marLeft w:val="480"/>
      <w:marRight w:val="0"/>
      <w:marTop w:val="0"/>
      <w:marBottom w:val="0"/>
      <w:divBdr>
        <w:top w:val="none" w:sz="0" w:space="0" w:color="auto"/>
        <w:left w:val="none" w:sz="0" w:space="0" w:color="auto"/>
        <w:bottom w:val="none" w:sz="0" w:space="0" w:color="auto"/>
        <w:right w:val="none" w:sz="0" w:space="0" w:color="auto"/>
      </w:divBdr>
    </w:div>
    <w:div w:id="1526752195">
      <w:marLeft w:val="480"/>
      <w:marRight w:val="0"/>
      <w:marTop w:val="0"/>
      <w:marBottom w:val="0"/>
      <w:divBdr>
        <w:top w:val="none" w:sz="0" w:space="0" w:color="auto"/>
        <w:left w:val="none" w:sz="0" w:space="0" w:color="auto"/>
        <w:bottom w:val="none" w:sz="0" w:space="0" w:color="auto"/>
        <w:right w:val="none" w:sz="0" w:space="0" w:color="auto"/>
      </w:divBdr>
    </w:div>
    <w:div w:id="1527132218">
      <w:marLeft w:val="480"/>
      <w:marRight w:val="0"/>
      <w:marTop w:val="0"/>
      <w:marBottom w:val="0"/>
      <w:divBdr>
        <w:top w:val="none" w:sz="0" w:space="0" w:color="auto"/>
        <w:left w:val="none" w:sz="0" w:space="0" w:color="auto"/>
        <w:bottom w:val="none" w:sz="0" w:space="0" w:color="auto"/>
        <w:right w:val="none" w:sz="0" w:space="0" w:color="auto"/>
      </w:divBdr>
    </w:div>
    <w:div w:id="1527519720">
      <w:marLeft w:val="480"/>
      <w:marRight w:val="0"/>
      <w:marTop w:val="0"/>
      <w:marBottom w:val="0"/>
      <w:divBdr>
        <w:top w:val="none" w:sz="0" w:space="0" w:color="auto"/>
        <w:left w:val="none" w:sz="0" w:space="0" w:color="auto"/>
        <w:bottom w:val="none" w:sz="0" w:space="0" w:color="auto"/>
        <w:right w:val="none" w:sz="0" w:space="0" w:color="auto"/>
      </w:divBdr>
    </w:div>
    <w:div w:id="1527596222">
      <w:marLeft w:val="480"/>
      <w:marRight w:val="0"/>
      <w:marTop w:val="0"/>
      <w:marBottom w:val="0"/>
      <w:divBdr>
        <w:top w:val="none" w:sz="0" w:space="0" w:color="auto"/>
        <w:left w:val="none" w:sz="0" w:space="0" w:color="auto"/>
        <w:bottom w:val="none" w:sz="0" w:space="0" w:color="auto"/>
        <w:right w:val="none" w:sz="0" w:space="0" w:color="auto"/>
      </w:divBdr>
    </w:div>
    <w:div w:id="1527719102">
      <w:marLeft w:val="480"/>
      <w:marRight w:val="0"/>
      <w:marTop w:val="0"/>
      <w:marBottom w:val="0"/>
      <w:divBdr>
        <w:top w:val="none" w:sz="0" w:space="0" w:color="auto"/>
        <w:left w:val="none" w:sz="0" w:space="0" w:color="auto"/>
        <w:bottom w:val="none" w:sz="0" w:space="0" w:color="auto"/>
        <w:right w:val="none" w:sz="0" w:space="0" w:color="auto"/>
      </w:divBdr>
    </w:div>
    <w:div w:id="1527988283">
      <w:marLeft w:val="480"/>
      <w:marRight w:val="0"/>
      <w:marTop w:val="0"/>
      <w:marBottom w:val="0"/>
      <w:divBdr>
        <w:top w:val="none" w:sz="0" w:space="0" w:color="auto"/>
        <w:left w:val="none" w:sz="0" w:space="0" w:color="auto"/>
        <w:bottom w:val="none" w:sz="0" w:space="0" w:color="auto"/>
        <w:right w:val="none" w:sz="0" w:space="0" w:color="auto"/>
      </w:divBdr>
    </w:div>
    <w:div w:id="1528254484">
      <w:marLeft w:val="480"/>
      <w:marRight w:val="0"/>
      <w:marTop w:val="0"/>
      <w:marBottom w:val="0"/>
      <w:divBdr>
        <w:top w:val="none" w:sz="0" w:space="0" w:color="auto"/>
        <w:left w:val="none" w:sz="0" w:space="0" w:color="auto"/>
        <w:bottom w:val="none" w:sz="0" w:space="0" w:color="auto"/>
        <w:right w:val="none" w:sz="0" w:space="0" w:color="auto"/>
      </w:divBdr>
    </w:div>
    <w:div w:id="1528300556">
      <w:marLeft w:val="480"/>
      <w:marRight w:val="0"/>
      <w:marTop w:val="0"/>
      <w:marBottom w:val="0"/>
      <w:divBdr>
        <w:top w:val="none" w:sz="0" w:space="0" w:color="auto"/>
        <w:left w:val="none" w:sz="0" w:space="0" w:color="auto"/>
        <w:bottom w:val="none" w:sz="0" w:space="0" w:color="auto"/>
        <w:right w:val="none" w:sz="0" w:space="0" w:color="auto"/>
      </w:divBdr>
    </w:div>
    <w:div w:id="1528442176">
      <w:marLeft w:val="480"/>
      <w:marRight w:val="0"/>
      <w:marTop w:val="0"/>
      <w:marBottom w:val="0"/>
      <w:divBdr>
        <w:top w:val="none" w:sz="0" w:space="0" w:color="auto"/>
        <w:left w:val="none" w:sz="0" w:space="0" w:color="auto"/>
        <w:bottom w:val="none" w:sz="0" w:space="0" w:color="auto"/>
        <w:right w:val="none" w:sz="0" w:space="0" w:color="auto"/>
      </w:divBdr>
    </w:div>
    <w:div w:id="1528523703">
      <w:marLeft w:val="480"/>
      <w:marRight w:val="0"/>
      <w:marTop w:val="0"/>
      <w:marBottom w:val="0"/>
      <w:divBdr>
        <w:top w:val="none" w:sz="0" w:space="0" w:color="auto"/>
        <w:left w:val="none" w:sz="0" w:space="0" w:color="auto"/>
        <w:bottom w:val="none" w:sz="0" w:space="0" w:color="auto"/>
        <w:right w:val="none" w:sz="0" w:space="0" w:color="auto"/>
      </w:divBdr>
    </w:div>
    <w:div w:id="1528831806">
      <w:marLeft w:val="480"/>
      <w:marRight w:val="0"/>
      <w:marTop w:val="0"/>
      <w:marBottom w:val="0"/>
      <w:divBdr>
        <w:top w:val="none" w:sz="0" w:space="0" w:color="auto"/>
        <w:left w:val="none" w:sz="0" w:space="0" w:color="auto"/>
        <w:bottom w:val="none" w:sz="0" w:space="0" w:color="auto"/>
        <w:right w:val="none" w:sz="0" w:space="0" w:color="auto"/>
      </w:divBdr>
    </w:div>
    <w:div w:id="1529104006">
      <w:marLeft w:val="480"/>
      <w:marRight w:val="0"/>
      <w:marTop w:val="0"/>
      <w:marBottom w:val="0"/>
      <w:divBdr>
        <w:top w:val="none" w:sz="0" w:space="0" w:color="auto"/>
        <w:left w:val="none" w:sz="0" w:space="0" w:color="auto"/>
        <w:bottom w:val="none" w:sz="0" w:space="0" w:color="auto"/>
        <w:right w:val="none" w:sz="0" w:space="0" w:color="auto"/>
      </w:divBdr>
    </w:div>
    <w:div w:id="1529105575">
      <w:marLeft w:val="480"/>
      <w:marRight w:val="0"/>
      <w:marTop w:val="0"/>
      <w:marBottom w:val="0"/>
      <w:divBdr>
        <w:top w:val="none" w:sz="0" w:space="0" w:color="auto"/>
        <w:left w:val="none" w:sz="0" w:space="0" w:color="auto"/>
        <w:bottom w:val="none" w:sz="0" w:space="0" w:color="auto"/>
        <w:right w:val="none" w:sz="0" w:space="0" w:color="auto"/>
      </w:divBdr>
    </w:div>
    <w:div w:id="1529373154">
      <w:marLeft w:val="480"/>
      <w:marRight w:val="0"/>
      <w:marTop w:val="0"/>
      <w:marBottom w:val="0"/>
      <w:divBdr>
        <w:top w:val="none" w:sz="0" w:space="0" w:color="auto"/>
        <w:left w:val="none" w:sz="0" w:space="0" w:color="auto"/>
        <w:bottom w:val="none" w:sz="0" w:space="0" w:color="auto"/>
        <w:right w:val="none" w:sz="0" w:space="0" w:color="auto"/>
      </w:divBdr>
    </w:div>
    <w:div w:id="1529417679">
      <w:marLeft w:val="480"/>
      <w:marRight w:val="0"/>
      <w:marTop w:val="0"/>
      <w:marBottom w:val="0"/>
      <w:divBdr>
        <w:top w:val="none" w:sz="0" w:space="0" w:color="auto"/>
        <w:left w:val="none" w:sz="0" w:space="0" w:color="auto"/>
        <w:bottom w:val="none" w:sz="0" w:space="0" w:color="auto"/>
        <w:right w:val="none" w:sz="0" w:space="0" w:color="auto"/>
      </w:divBdr>
    </w:div>
    <w:div w:id="1529637027">
      <w:marLeft w:val="480"/>
      <w:marRight w:val="0"/>
      <w:marTop w:val="0"/>
      <w:marBottom w:val="0"/>
      <w:divBdr>
        <w:top w:val="none" w:sz="0" w:space="0" w:color="auto"/>
        <w:left w:val="none" w:sz="0" w:space="0" w:color="auto"/>
        <w:bottom w:val="none" w:sz="0" w:space="0" w:color="auto"/>
        <w:right w:val="none" w:sz="0" w:space="0" w:color="auto"/>
      </w:divBdr>
    </w:div>
    <w:div w:id="1529683324">
      <w:marLeft w:val="480"/>
      <w:marRight w:val="0"/>
      <w:marTop w:val="0"/>
      <w:marBottom w:val="0"/>
      <w:divBdr>
        <w:top w:val="none" w:sz="0" w:space="0" w:color="auto"/>
        <w:left w:val="none" w:sz="0" w:space="0" w:color="auto"/>
        <w:bottom w:val="none" w:sz="0" w:space="0" w:color="auto"/>
        <w:right w:val="none" w:sz="0" w:space="0" w:color="auto"/>
      </w:divBdr>
    </w:div>
    <w:div w:id="1529755332">
      <w:marLeft w:val="480"/>
      <w:marRight w:val="0"/>
      <w:marTop w:val="0"/>
      <w:marBottom w:val="0"/>
      <w:divBdr>
        <w:top w:val="none" w:sz="0" w:space="0" w:color="auto"/>
        <w:left w:val="none" w:sz="0" w:space="0" w:color="auto"/>
        <w:bottom w:val="none" w:sz="0" w:space="0" w:color="auto"/>
        <w:right w:val="none" w:sz="0" w:space="0" w:color="auto"/>
      </w:divBdr>
    </w:div>
    <w:div w:id="1529950582">
      <w:marLeft w:val="480"/>
      <w:marRight w:val="0"/>
      <w:marTop w:val="0"/>
      <w:marBottom w:val="0"/>
      <w:divBdr>
        <w:top w:val="none" w:sz="0" w:space="0" w:color="auto"/>
        <w:left w:val="none" w:sz="0" w:space="0" w:color="auto"/>
        <w:bottom w:val="none" w:sz="0" w:space="0" w:color="auto"/>
        <w:right w:val="none" w:sz="0" w:space="0" w:color="auto"/>
      </w:divBdr>
    </w:div>
    <w:div w:id="1530072850">
      <w:marLeft w:val="480"/>
      <w:marRight w:val="0"/>
      <w:marTop w:val="0"/>
      <w:marBottom w:val="0"/>
      <w:divBdr>
        <w:top w:val="none" w:sz="0" w:space="0" w:color="auto"/>
        <w:left w:val="none" w:sz="0" w:space="0" w:color="auto"/>
        <w:bottom w:val="none" w:sz="0" w:space="0" w:color="auto"/>
        <w:right w:val="none" w:sz="0" w:space="0" w:color="auto"/>
      </w:divBdr>
    </w:div>
    <w:div w:id="1530296168">
      <w:marLeft w:val="480"/>
      <w:marRight w:val="0"/>
      <w:marTop w:val="0"/>
      <w:marBottom w:val="0"/>
      <w:divBdr>
        <w:top w:val="none" w:sz="0" w:space="0" w:color="auto"/>
        <w:left w:val="none" w:sz="0" w:space="0" w:color="auto"/>
        <w:bottom w:val="none" w:sz="0" w:space="0" w:color="auto"/>
        <w:right w:val="none" w:sz="0" w:space="0" w:color="auto"/>
      </w:divBdr>
    </w:div>
    <w:div w:id="1530558717">
      <w:marLeft w:val="480"/>
      <w:marRight w:val="0"/>
      <w:marTop w:val="0"/>
      <w:marBottom w:val="0"/>
      <w:divBdr>
        <w:top w:val="none" w:sz="0" w:space="0" w:color="auto"/>
        <w:left w:val="none" w:sz="0" w:space="0" w:color="auto"/>
        <w:bottom w:val="none" w:sz="0" w:space="0" w:color="auto"/>
        <w:right w:val="none" w:sz="0" w:space="0" w:color="auto"/>
      </w:divBdr>
    </w:div>
    <w:div w:id="1530558740">
      <w:marLeft w:val="480"/>
      <w:marRight w:val="0"/>
      <w:marTop w:val="0"/>
      <w:marBottom w:val="0"/>
      <w:divBdr>
        <w:top w:val="none" w:sz="0" w:space="0" w:color="auto"/>
        <w:left w:val="none" w:sz="0" w:space="0" w:color="auto"/>
        <w:bottom w:val="none" w:sz="0" w:space="0" w:color="auto"/>
        <w:right w:val="none" w:sz="0" w:space="0" w:color="auto"/>
      </w:divBdr>
    </w:div>
    <w:div w:id="1530559841">
      <w:marLeft w:val="480"/>
      <w:marRight w:val="0"/>
      <w:marTop w:val="0"/>
      <w:marBottom w:val="0"/>
      <w:divBdr>
        <w:top w:val="none" w:sz="0" w:space="0" w:color="auto"/>
        <w:left w:val="none" w:sz="0" w:space="0" w:color="auto"/>
        <w:bottom w:val="none" w:sz="0" w:space="0" w:color="auto"/>
        <w:right w:val="none" w:sz="0" w:space="0" w:color="auto"/>
      </w:divBdr>
    </w:div>
    <w:div w:id="1530602147">
      <w:marLeft w:val="480"/>
      <w:marRight w:val="0"/>
      <w:marTop w:val="0"/>
      <w:marBottom w:val="0"/>
      <w:divBdr>
        <w:top w:val="none" w:sz="0" w:space="0" w:color="auto"/>
        <w:left w:val="none" w:sz="0" w:space="0" w:color="auto"/>
        <w:bottom w:val="none" w:sz="0" w:space="0" w:color="auto"/>
        <w:right w:val="none" w:sz="0" w:space="0" w:color="auto"/>
      </w:divBdr>
    </w:div>
    <w:div w:id="1531449700">
      <w:marLeft w:val="480"/>
      <w:marRight w:val="0"/>
      <w:marTop w:val="0"/>
      <w:marBottom w:val="0"/>
      <w:divBdr>
        <w:top w:val="none" w:sz="0" w:space="0" w:color="auto"/>
        <w:left w:val="none" w:sz="0" w:space="0" w:color="auto"/>
        <w:bottom w:val="none" w:sz="0" w:space="0" w:color="auto"/>
        <w:right w:val="none" w:sz="0" w:space="0" w:color="auto"/>
      </w:divBdr>
    </w:div>
    <w:div w:id="1531988494">
      <w:marLeft w:val="480"/>
      <w:marRight w:val="0"/>
      <w:marTop w:val="0"/>
      <w:marBottom w:val="0"/>
      <w:divBdr>
        <w:top w:val="none" w:sz="0" w:space="0" w:color="auto"/>
        <w:left w:val="none" w:sz="0" w:space="0" w:color="auto"/>
        <w:bottom w:val="none" w:sz="0" w:space="0" w:color="auto"/>
        <w:right w:val="none" w:sz="0" w:space="0" w:color="auto"/>
      </w:divBdr>
    </w:div>
    <w:div w:id="1531995063">
      <w:marLeft w:val="480"/>
      <w:marRight w:val="0"/>
      <w:marTop w:val="0"/>
      <w:marBottom w:val="0"/>
      <w:divBdr>
        <w:top w:val="none" w:sz="0" w:space="0" w:color="auto"/>
        <w:left w:val="none" w:sz="0" w:space="0" w:color="auto"/>
        <w:bottom w:val="none" w:sz="0" w:space="0" w:color="auto"/>
        <w:right w:val="none" w:sz="0" w:space="0" w:color="auto"/>
      </w:divBdr>
    </w:div>
    <w:div w:id="1532179976">
      <w:marLeft w:val="480"/>
      <w:marRight w:val="0"/>
      <w:marTop w:val="0"/>
      <w:marBottom w:val="0"/>
      <w:divBdr>
        <w:top w:val="none" w:sz="0" w:space="0" w:color="auto"/>
        <w:left w:val="none" w:sz="0" w:space="0" w:color="auto"/>
        <w:bottom w:val="none" w:sz="0" w:space="0" w:color="auto"/>
        <w:right w:val="none" w:sz="0" w:space="0" w:color="auto"/>
      </w:divBdr>
    </w:div>
    <w:div w:id="1532262003">
      <w:marLeft w:val="480"/>
      <w:marRight w:val="0"/>
      <w:marTop w:val="0"/>
      <w:marBottom w:val="0"/>
      <w:divBdr>
        <w:top w:val="none" w:sz="0" w:space="0" w:color="auto"/>
        <w:left w:val="none" w:sz="0" w:space="0" w:color="auto"/>
        <w:bottom w:val="none" w:sz="0" w:space="0" w:color="auto"/>
        <w:right w:val="none" w:sz="0" w:space="0" w:color="auto"/>
      </w:divBdr>
    </w:div>
    <w:div w:id="1532375130">
      <w:marLeft w:val="480"/>
      <w:marRight w:val="0"/>
      <w:marTop w:val="0"/>
      <w:marBottom w:val="0"/>
      <w:divBdr>
        <w:top w:val="none" w:sz="0" w:space="0" w:color="auto"/>
        <w:left w:val="none" w:sz="0" w:space="0" w:color="auto"/>
        <w:bottom w:val="none" w:sz="0" w:space="0" w:color="auto"/>
        <w:right w:val="none" w:sz="0" w:space="0" w:color="auto"/>
      </w:divBdr>
    </w:div>
    <w:div w:id="1532693591">
      <w:marLeft w:val="480"/>
      <w:marRight w:val="0"/>
      <w:marTop w:val="0"/>
      <w:marBottom w:val="0"/>
      <w:divBdr>
        <w:top w:val="none" w:sz="0" w:space="0" w:color="auto"/>
        <w:left w:val="none" w:sz="0" w:space="0" w:color="auto"/>
        <w:bottom w:val="none" w:sz="0" w:space="0" w:color="auto"/>
        <w:right w:val="none" w:sz="0" w:space="0" w:color="auto"/>
      </w:divBdr>
    </w:div>
    <w:div w:id="1532720910">
      <w:marLeft w:val="480"/>
      <w:marRight w:val="0"/>
      <w:marTop w:val="0"/>
      <w:marBottom w:val="0"/>
      <w:divBdr>
        <w:top w:val="none" w:sz="0" w:space="0" w:color="auto"/>
        <w:left w:val="none" w:sz="0" w:space="0" w:color="auto"/>
        <w:bottom w:val="none" w:sz="0" w:space="0" w:color="auto"/>
        <w:right w:val="none" w:sz="0" w:space="0" w:color="auto"/>
      </w:divBdr>
    </w:div>
    <w:div w:id="1532913159">
      <w:marLeft w:val="480"/>
      <w:marRight w:val="0"/>
      <w:marTop w:val="0"/>
      <w:marBottom w:val="0"/>
      <w:divBdr>
        <w:top w:val="none" w:sz="0" w:space="0" w:color="auto"/>
        <w:left w:val="none" w:sz="0" w:space="0" w:color="auto"/>
        <w:bottom w:val="none" w:sz="0" w:space="0" w:color="auto"/>
        <w:right w:val="none" w:sz="0" w:space="0" w:color="auto"/>
      </w:divBdr>
    </w:div>
    <w:div w:id="1533033251">
      <w:marLeft w:val="480"/>
      <w:marRight w:val="0"/>
      <w:marTop w:val="0"/>
      <w:marBottom w:val="0"/>
      <w:divBdr>
        <w:top w:val="none" w:sz="0" w:space="0" w:color="auto"/>
        <w:left w:val="none" w:sz="0" w:space="0" w:color="auto"/>
        <w:bottom w:val="none" w:sz="0" w:space="0" w:color="auto"/>
        <w:right w:val="none" w:sz="0" w:space="0" w:color="auto"/>
      </w:divBdr>
    </w:div>
    <w:div w:id="1533107933">
      <w:marLeft w:val="480"/>
      <w:marRight w:val="0"/>
      <w:marTop w:val="0"/>
      <w:marBottom w:val="0"/>
      <w:divBdr>
        <w:top w:val="none" w:sz="0" w:space="0" w:color="auto"/>
        <w:left w:val="none" w:sz="0" w:space="0" w:color="auto"/>
        <w:bottom w:val="none" w:sz="0" w:space="0" w:color="auto"/>
        <w:right w:val="none" w:sz="0" w:space="0" w:color="auto"/>
      </w:divBdr>
    </w:div>
    <w:div w:id="1533152747">
      <w:marLeft w:val="480"/>
      <w:marRight w:val="0"/>
      <w:marTop w:val="0"/>
      <w:marBottom w:val="0"/>
      <w:divBdr>
        <w:top w:val="none" w:sz="0" w:space="0" w:color="auto"/>
        <w:left w:val="none" w:sz="0" w:space="0" w:color="auto"/>
        <w:bottom w:val="none" w:sz="0" w:space="0" w:color="auto"/>
        <w:right w:val="none" w:sz="0" w:space="0" w:color="auto"/>
      </w:divBdr>
    </w:div>
    <w:div w:id="1533154993">
      <w:marLeft w:val="480"/>
      <w:marRight w:val="0"/>
      <w:marTop w:val="0"/>
      <w:marBottom w:val="0"/>
      <w:divBdr>
        <w:top w:val="none" w:sz="0" w:space="0" w:color="auto"/>
        <w:left w:val="none" w:sz="0" w:space="0" w:color="auto"/>
        <w:bottom w:val="none" w:sz="0" w:space="0" w:color="auto"/>
        <w:right w:val="none" w:sz="0" w:space="0" w:color="auto"/>
      </w:divBdr>
    </w:div>
    <w:div w:id="1533301301">
      <w:marLeft w:val="480"/>
      <w:marRight w:val="0"/>
      <w:marTop w:val="0"/>
      <w:marBottom w:val="0"/>
      <w:divBdr>
        <w:top w:val="none" w:sz="0" w:space="0" w:color="auto"/>
        <w:left w:val="none" w:sz="0" w:space="0" w:color="auto"/>
        <w:bottom w:val="none" w:sz="0" w:space="0" w:color="auto"/>
        <w:right w:val="none" w:sz="0" w:space="0" w:color="auto"/>
      </w:divBdr>
    </w:div>
    <w:div w:id="1533491098">
      <w:marLeft w:val="480"/>
      <w:marRight w:val="0"/>
      <w:marTop w:val="0"/>
      <w:marBottom w:val="0"/>
      <w:divBdr>
        <w:top w:val="none" w:sz="0" w:space="0" w:color="auto"/>
        <w:left w:val="none" w:sz="0" w:space="0" w:color="auto"/>
        <w:bottom w:val="none" w:sz="0" w:space="0" w:color="auto"/>
        <w:right w:val="none" w:sz="0" w:space="0" w:color="auto"/>
      </w:divBdr>
    </w:div>
    <w:div w:id="1533497696">
      <w:marLeft w:val="480"/>
      <w:marRight w:val="0"/>
      <w:marTop w:val="0"/>
      <w:marBottom w:val="0"/>
      <w:divBdr>
        <w:top w:val="none" w:sz="0" w:space="0" w:color="auto"/>
        <w:left w:val="none" w:sz="0" w:space="0" w:color="auto"/>
        <w:bottom w:val="none" w:sz="0" w:space="0" w:color="auto"/>
        <w:right w:val="none" w:sz="0" w:space="0" w:color="auto"/>
      </w:divBdr>
    </w:div>
    <w:div w:id="1533954277">
      <w:marLeft w:val="480"/>
      <w:marRight w:val="0"/>
      <w:marTop w:val="0"/>
      <w:marBottom w:val="0"/>
      <w:divBdr>
        <w:top w:val="none" w:sz="0" w:space="0" w:color="auto"/>
        <w:left w:val="none" w:sz="0" w:space="0" w:color="auto"/>
        <w:bottom w:val="none" w:sz="0" w:space="0" w:color="auto"/>
        <w:right w:val="none" w:sz="0" w:space="0" w:color="auto"/>
      </w:divBdr>
    </w:div>
    <w:div w:id="1534226473">
      <w:marLeft w:val="480"/>
      <w:marRight w:val="0"/>
      <w:marTop w:val="0"/>
      <w:marBottom w:val="0"/>
      <w:divBdr>
        <w:top w:val="none" w:sz="0" w:space="0" w:color="auto"/>
        <w:left w:val="none" w:sz="0" w:space="0" w:color="auto"/>
        <w:bottom w:val="none" w:sz="0" w:space="0" w:color="auto"/>
        <w:right w:val="none" w:sz="0" w:space="0" w:color="auto"/>
      </w:divBdr>
    </w:div>
    <w:div w:id="1534271772">
      <w:marLeft w:val="480"/>
      <w:marRight w:val="0"/>
      <w:marTop w:val="0"/>
      <w:marBottom w:val="0"/>
      <w:divBdr>
        <w:top w:val="none" w:sz="0" w:space="0" w:color="auto"/>
        <w:left w:val="none" w:sz="0" w:space="0" w:color="auto"/>
        <w:bottom w:val="none" w:sz="0" w:space="0" w:color="auto"/>
        <w:right w:val="none" w:sz="0" w:space="0" w:color="auto"/>
      </w:divBdr>
    </w:div>
    <w:div w:id="1534418196">
      <w:marLeft w:val="480"/>
      <w:marRight w:val="0"/>
      <w:marTop w:val="0"/>
      <w:marBottom w:val="0"/>
      <w:divBdr>
        <w:top w:val="none" w:sz="0" w:space="0" w:color="auto"/>
        <w:left w:val="none" w:sz="0" w:space="0" w:color="auto"/>
        <w:bottom w:val="none" w:sz="0" w:space="0" w:color="auto"/>
        <w:right w:val="none" w:sz="0" w:space="0" w:color="auto"/>
      </w:divBdr>
    </w:div>
    <w:div w:id="1534609739">
      <w:marLeft w:val="480"/>
      <w:marRight w:val="0"/>
      <w:marTop w:val="0"/>
      <w:marBottom w:val="0"/>
      <w:divBdr>
        <w:top w:val="none" w:sz="0" w:space="0" w:color="auto"/>
        <w:left w:val="none" w:sz="0" w:space="0" w:color="auto"/>
        <w:bottom w:val="none" w:sz="0" w:space="0" w:color="auto"/>
        <w:right w:val="none" w:sz="0" w:space="0" w:color="auto"/>
      </w:divBdr>
    </w:div>
    <w:div w:id="1534880675">
      <w:marLeft w:val="480"/>
      <w:marRight w:val="0"/>
      <w:marTop w:val="0"/>
      <w:marBottom w:val="0"/>
      <w:divBdr>
        <w:top w:val="none" w:sz="0" w:space="0" w:color="auto"/>
        <w:left w:val="none" w:sz="0" w:space="0" w:color="auto"/>
        <w:bottom w:val="none" w:sz="0" w:space="0" w:color="auto"/>
        <w:right w:val="none" w:sz="0" w:space="0" w:color="auto"/>
      </w:divBdr>
    </w:div>
    <w:div w:id="1535190370">
      <w:marLeft w:val="480"/>
      <w:marRight w:val="0"/>
      <w:marTop w:val="0"/>
      <w:marBottom w:val="0"/>
      <w:divBdr>
        <w:top w:val="none" w:sz="0" w:space="0" w:color="auto"/>
        <w:left w:val="none" w:sz="0" w:space="0" w:color="auto"/>
        <w:bottom w:val="none" w:sz="0" w:space="0" w:color="auto"/>
        <w:right w:val="none" w:sz="0" w:space="0" w:color="auto"/>
      </w:divBdr>
    </w:div>
    <w:div w:id="1535313441">
      <w:marLeft w:val="480"/>
      <w:marRight w:val="0"/>
      <w:marTop w:val="0"/>
      <w:marBottom w:val="0"/>
      <w:divBdr>
        <w:top w:val="none" w:sz="0" w:space="0" w:color="auto"/>
        <w:left w:val="none" w:sz="0" w:space="0" w:color="auto"/>
        <w:bottom w:val="none" w:sz="0" w:space="0" w:color="auto"/>
        <w:right w:val="none" w:sz="0" w:space="0" w:color="auto"/>
      </w:divBdr>
    </w:div>
    <w:div w:id="1535537280">
      <w:marLeft w:val="480"/>
      <w:marRight w:val="0"/>
      <w:marTop w:val="0"/>
      <w:marBottom w:val="0"/>
      <w:divBdr>
        <w:top w:val="none" w:sz="0" w:space="0" w:color="auto"/>
        <w:left w:val="none" w:sz="0" w:space="0" w:color="auto"/>
        <w:bottom w:val="none" w:sz="0" w:space="0" w:color="auto"/>
        <w:right w:val="none" w:sz="0" w:space="0" w:color="auto"/>
      </w:divBdr>
    </w:div>
    <w:div w:id="1535725643">
      <w:marLeft w:val="480"/>
      <w:marRight w:val="0"/>
      <w:marTop w:val="0"/>
      <w:marBottom w:val="0"/>
      <w:divBdr>
        <w:top w:val="none" w:sz="0" w:space="0" w:color="auto"/>
        <w:left w:val="none" w:sz="0" w:space="0" w:color="auto"/>
        <w:bottom w:val="none" w:sz="0" w:space="0" w:color="auto"/>
        <w:right w:val="none" w:sz="0" w:space="0" w:color="auto"/>
      </w:divBdr>
    </w:div>
    <w:div w:id="1536119983">
      <w:marLeft w:val="480"/>
      <w:marRight w:val="0"/>
      <w:marTop w:val="0"/>
      <w:marBottom w:val="0"/>
      <w:divBdr>
        <w:top w:val="none" w:sz="0" w:space="0" w:color="auto"/>
        <w:left w:val="none" w:sz="0" w:space="0" w:color="auto"/>
        <w:bottom w:val="none" w:sz="0" w:space="0" w:color="auto"/>
        <w:right w:val="none" w:sz="0" w:space="0" w:color="auto"/>
      </w:divBdr>
    </w:div>
    <w:div w:id="1537232866">
      <w:marLeft w:val="480"/>
      <w:marRight w:val="0"/>
      <w:marTop w:val="0"/>
      <w:marBottom w:val="0"/>
      <w:divBdr>
        <w:top w:val="none" w:sz="0" w:space="0" w:color="auto"/>
        <w:left w:val="none" w:sz="0" w:space="0" w:color="auto"/>
        <w:bottom w:val="none" w:sz="0" w:space="0" w:color="auto"/>
        <w:right w:val="none" w:sz="0" w:space="0" w:color="auto"/>
      </w:divBdr>
    </w:div>
    <w:div w:id="1537233373">
      <w:marLeft w:val="480"/>
      <w:marRight w:val="0"/>
      <w:marTop w:val="0"/>
      <w:marBottom w:val="0"/>
      <w:divBdr>
        <w:top w:val="none" w:sz="0" w:space="0" w:color="auto"/>
        <w:left w:val="none" w:sz="0" w:space="0" w:color="auto"/>
        <w:bottom w:val="none" w:sz="0" w:space="0" w:color="auto"/>
        <w:right w:val="none" w:sz="0" w:space="0" w:color="auto"/>
      </w:divBdr>
    </w:div>
    <w:div w:id="1537278279">
      <w:marLeft w:val="480"/>
      <w:marRight w:val="0"/>
      <w:marTop w:val="0"/>
      <w:marBottom w:val="0"/>
      <w:divBdr>
        <w:top w:val="none" w:sz="0" w:space="0" w:color="auto"/>
        <w:left w:val="none" w:sz="0" w:space="0" w:color="auto"/>
        <w:bottom w:val="none" w:sz="0" w:space="0" w:color="auto"/>
        <w:right w:val="none" w:sz="0" w:space="0" w:color="auto"/>
      </w:divBdr>
    </w:div>
    <w:div w:id="1537808936">
      <w:marLeft w:val="480"/>
      <w:marRight w:val="0"/>
      <w:marTop w:val="0"/>
      <w:marBottom w:val="0"/>
      <w:divBdr>
        <w:top w:val="none" w:sz="0" w:space="0" w:color="auto"/>
        <w:left w:val="none" w:sz="0" w:space="0" w:color="auto"/>
        <w:bottom w:val="none" w:sz="0" w:space="0" w:color="auto"/>
        <w:right w:val="none" w:sz="0" w:space="0" w:color="auto"/>
      </w:divBdr>
    </w:div>
    <w:div w:id="1537963089">
      <w:marLeft w:val="480"/>
      <w:marRight w:val="0"/>
      <w:marTop w:val="0"/>
      <w:marBottom w:val="0"/>
      <w:divBdr>
        <w:top w:val="none" w:sz="0" w:space="0" w:color="auto"/>
        <w:left w:val="none" w:sz="0" w:space="0" w:color="auto"/>
        <w:bottom w:val="none" w:sz="0" w:space="0" w:color="auto"/>
        <w:right w:val="none" w:sz="0" w:space="0" w:color="auto"/>
      </w:divBdr>
    </w:div>
    <w:div w:id="1538004458">
      <w:marLeft w:val="480"/>
      <w:marRight w:val="0"/>
      <w:marTop w:val="0"/>
      <w:marBottom w:val="0"/>
      <w:divBdr>
        <w:top w:val="none" w:sz="0" w:space="0" w:color="auto"/>
        <w:left w:val="none" w:sz="0" w:space="0" w:color="auto"/>
        <w:bottom w:val="none" w:sz="0" w:space="0" w:color="auto"/>
        <w:right w:val="none" w:sz="0" w:space="0" w:color="auto"/>
      </w:divBdr>
    </w:div>
    <w:div w:id="1538276005">
      <w:marLeft w:val="480"/>
      <w:marRight w:val="0"/>
      <w:marTop w:val="0"/>
      <w:marBottom w:val="0"/>
      <w:divBdr>
        <w:top w:val="none" w:sz="0" w:space="0" w:color="auto"/>
        <w:left w:val="none" w:sz="0" w:space="0" w:color="auto"/>
        <w:bottom w:val="none" w:sz="0" w:space="0" w:color="auto"/>
        <w:right w:val="none" w:sz="0" w:space="0" w:color="auto"/>
      </w:divBdr>
    </w:div>
    <w:div w:id="1538591308">
      <w:marLeft w:val="480"/>
      <w:marRight w:val="0"/>
      <w:marTop w:val="0"/>
      <w:marBottom w:val="0"/>
      <w:divBdr>
        <w:top w:val="none" w:sz="0" w:space="0" w:color="auto"/>
        <w:left w:val="none" w:sz="0" w:space="0" w:color="auto"/>
        <w:bottom w:val="none" w:sz="0" w:space="0" w:color="auto"/>
        <w:right w:val="none" w:sz="0" w:space="0" w:color="auto"/>
      </w:divBdr>
    </w:div>
    <w:div w:id="1538658257">
      <w:marLeft w:val="480"/>
      <w:marRight w:val="0"/>
      <w:marTop w:val="0"/>
      <w:marBottom w:val="0"/>
      <w:divBdr>
        <w:top w:val="none" w:sz="0" w:space="0" w:color="auto"/>
        <w:left w:val="none" w:sz="0" w:space="0" w:color="auto"/>
        <w:bottom w:val="none" w:sz="0" w:space="0" w:color="auto"/>
        <w:right w:val="none" w:sz="0" w:space="0" w:color="auto"/>
      </w:divBdr>
    </w:div>
    <w:div w:id="1539077789">
      <w:marLeft w:val="480"/>
      <w:marRight w:val="0"/>
      <w:marTop w:val="0"/>
      <w:marBottom w:val="0"/>
      <w:divBdr>
        <w:top w:val="none" w:sz="0" w:space="0" w:color="auto"/>
        <w:left w:val="none" w:sz="0" w:space="0" w:color="auto"/>
        <w:bottom w:val="none" w:sz="0" w:space="0" w:color="auto"/>
        <w:right w:val="none" w:sz="0" w:space="0" w:color="auto"/>
      </w:divBdr>
    </w:div>
    <w:div w:id="1539125679">
      <w:marLeft w:val="480"/>
      <w:marRight w:val="0"/>
      <w:marTop w:val="0"/>
      <w:marBottom w:val="0"/>
      <w:divBdr>
        <w:top w:val="none" w:sz="0" w:space="0" w:color="auto"/>
        <w:left w:val="none" w:sz="0" w:space="0" w:color="auto"/>
        <w:bottom w:val="none" w:sz="0" w:space="0" w:color="auto"/>
        <w:right w:val="none" w:sz="0" w:space="0" w:color="auto"/>
      </w:divBdr>
    </w:div>
    <w:div w:id="1539195551">
      <w:marLeft w:val="480"/>
      <w:marRight w:val="0"/>
      <w:marTop w:val="0"/>
      <w:marBottom w:val="0"/>
      <w:divBdr>
        <w:top w:val="none" w:sz="0" w:space="0" w:color="auto"/>
        <w:left w:val="none" w:sz="0" w:space="0" w:color="auto"/>
        <w:bottom w:val="none" w:sz="0" w:space="0" w:color="auto"/>
        <w:right w:val="none" w:sz="0" w:space="0" w:color="auto"/>
      </w:divBdr>
    </w:div>
    <w:div w:id="1539732847">
      <w:marLeft w:val="480"/>
      <w:marRight w:val="0"/>
      <w:marTop w:val="0"/>
      <w:marBottom w:val="0"/>
      <w:divBdr>
        <w:top w:val="none" w:sz="0" w:space="0" w:color="auto"/>
        <w:left w:val="none" w:sz="0" w:space="0" w:color="auto"/>
        <w:bottom w:val="none" w:sz="0" w:space="0" w:color="auto"/>
        <w:right w:val="none" w:sz="0" w:space="0" w:color="auto"/>
      </w:divBdr>
    </w:div>
    <w:div w:id="1539852101">
      <w:marLeft w:val="480"/>
      <w:marRight w:val="0"/>
      <w:marTop w:val="0"/>
      <w:marBottom w:val="0"/>
      <w:divBdr>
        <w:top w:val="none" w:sz="0" w:space="0" w:color="auto"/>
        <w:left w:val="none" w:sz="0" w:space="0" w:color="auto"/>
        <w:bottom w:val="none" w:sz="0" w:space="0" w:color="auto"/>
        <w:right w:val="none" w:sz="0" w:space="0" w:color="auto"/>
      </w:divBdr>
    </w:div>
    <w:div w:id="1539971655">
      <w:marLeft w:val="480"/>
      <w:marRight w:val="0"/>
      <w:marTop w:val="0"/>
      <w:marBottom w:val="0"/>
      <w:divBdr>
        <w:top w:val="none" w:sz="0" w:space="0" w:color="auto"/>
        <w:left w:val="none" w:sz="0" w:space="0" w:color="auto"/>
        <w:bottom w:val="none" w:sz="0" w:space="0" w:color="auto"/>
        <w:right w:val="none" w:sz="0" w:space="0" w:color="auto"/>
      </w:divBdr>
    </w:div>
    <w:div w:id="1540051232">
      <w:marLeft w:val="480"/>
      <w:marRight w:val="0"/>
      <w:marTop w:val="0"/>
      <w:marBottom w:val="0"/>
      <w:divBdr>
        <w:top w:val="none" w:sz="0" w:space="0" w:color="auto"/>
        <w:left w:val="none" w:sz="0" w:space="0" w:color="auto"/>
        <w:bottom w:val="none" w:sz="0" w:space="0" w:color="auto"/>
        <w:right w:val="none" w:sz="0" w:space="0" w:color="auto"/>
      </w:divBdr>
    </w:div>
    <w:div w:id="1540241577">
      <w:marLeft w:val="480"/>
      <w:marRight w:val="0"/>
      <w:marTop w:val="0"/>
      <w:marBottom w:val="0"/>
      <w:divBdr>
        <w:top w:val="none" w:sz="0" w:space="0" w:color="auto"/>
        <w:left w:val="none" w:sz="0" w:space="0" w:color="auto"/>
        <w:bottom w:val="none" w:sz="0" w:space="0" w:color="auto"/>
        <w:right w:val="none" w:sz="0" w:space="0" w:color="auto"/>
      </w:divBdr>
    </w:div>
    <w:div w:id="1541015521">
      <w:marLeft w:val="480"/>
      <w:marRight w:val="0"/>
      <w:marTop w:val="0"/>
      <w:marBottom w:val="0"/>
      <w:divBdr>
        <w:top w:val="none" w:sz="0" w:space="0" w:color="auto"/>
        <w:left w:val="none" w:sz="0" w:space="0" w:color="auto"/>
        <w:bottom w:val="none" w:sz="0" w:space="0" w:color="auto"/>
        <w:right w:val="none" w:sz="0" w:space="0" w:color="auto"/>
      </w:divBdr>
    </w:div>
    <w:div w:id="1541087212">
      <w:marLeft w:val="480"/>
      <w:marRight w:val="0"/>
      <w:marTop w:val="0"/>
      <w:marBottom w:val="0"/>
      <w:divBdr>
        <w:top w:val="none" w:sz="0" w:space="0" w:color="auto"/>
        <w:left w:val="none" w:sz="0" w:space="0" w:color="auto"/>
        <w:bottom w:val="none" w:sz="0" w:space="0" w:color="auto"/>
        <w:right w:val="none" w:sz="0" w:space="0" w:color="auto"/>
      </w:divBdr>
    </w:div>
    <w:div w:id="1541089467">
      <w:marLeft w:val="480"/>
      <w:marRight w:val="0"/>
      <w:marTop w:val="0"/>
      <w:marBottom w:val="0"/>
      <w:divBdr>
        <w:top w:val="none" w:sz="0" w:space="0" w:color="auto"/>
        <w:left w:val="none" w:sz="0" w:space="0" w:color="auto"/>
        <w:bottom w:val="none" w:sz="0" w:space="0" w:color="auto"/>
        <w:right w:val="none" w:sz="0" w:space="0" w:color="auto"/>
      </w:divBdr>
    </w:div>
    <w:div w:id="1541628842">
      <w:marLeft w:val="480"/>
      <w:marRight w:val="0"/>
      <w:marTop w:val="0"/>
      <w:marBottom w:val="0"/>
      <w:divBdr>
        <w:top w:val="none" w:sz="0" w:space="0" w:color="auto"/>
        <w:left w:val="none" w:sz="0" w:space="0" w:color="auto"/>
        <w:bottom w:val="none" w:sz="0" w:space="0" w:color="auto"/>
        <w:right w:val="none" w:sz="0" w:space="0" w:color="auto"/>
      </w:divBdr>
    </w:div>
    <w:div w:id="1541936980">
      <w:marLeft w:val="480"/>
      <w:marRight w:val="0"/>
      <w:marTop w:val="0"/>
      <w:marBottom w:val="0"/>
      <w:divBdr>
        <w:top w:val="none" w:sz="0" w:space="0" w:color="auto"/>
        <w:left w:val="none" w:sz="0" w:space="0" w:color="auto"/>
        <w:bottom w:val="none" w:sz="0" w:space="0" w:color="auto"/>
        <w:right w:val="none" w:sz="0" w:space="0" w:color="auto"/>
      </w:divBdr>
    </w:div>
    <w:div w:id="1542088244">
      <w:marLeft w:val="480"/>
      <w:marRight w:val="0"/>
      <w:marTop w:val="0"/>
      <w:marBottom w:val="0"/>
      <w:divBdr>
        <w:top w:val="none" w:sz="0" w:space="0" w:color="auto"/>
        <w:left w:val="none" w:sz="0" w:space="0" w:color="auto"/>
        <w:bottom w:val="none" w:sz="0" w:space="0" w:color="auto"/>
        <w:right w:val="none" w:sz="0" w:space="0" w:color="auto"/>
      </w:divBdr>
    </w:div>
    <w:div w:id="1542396781">
      <w:marLeft w:val="480"/>
      <w:marRight w:val="0"/>
      <w:marTop w:val="0"/>
      <w:marBottom w:val="0"/>
      <w:divBdr>
        <w:top w:val="none" w:sz="0" w:space="0" w:color="auto"/>
        <w:left w:val="none" w:sz="0" w:space="0" w:color="auto"/>
        <w:bottom w:val="none" w:sz="0" w:space="0" w:color="auto"/>
        <w:right w:val="none" w:sz="0" w:space="0" w:color="auto"/>
      </w:divBdr>
    </w:div>
    <w:div w:id="1542474137">
      <w:marLeft w:val="480"/>
      <w:marRight w:val="0"/>
      <w:marTop w:val="0"/>
      <w:marBottom w:val="0"/>
      <w:divBdr>
        <w:top w:val="none" w:sz="0" w:space="0" w:color="auto"/>
        <w:left w:val="none" w:sz="0" w:space="0" w:color="auto"/>
        <w:bottom w:val="none" w:sz="0" w:space="0" w:color="auto"/>
        <w:right w:val="none" w:sz="0" w:space="0" w:color="auto"/>
      </w:divBdr>
    </w:div>
    <w:div w:id="1542547053">
      <w:marLeft w:val="480"/>
      <w:marRight w:val="0"/>
      <w:marTop w:val="0"/>
      <w:marBottom w:val="0"/>
      <w:divBdr>
        <w:top w:val="none" w:sz="0" w:space="0" w:color="auto"/>
        <w:left w:val="none" w:sz="0" w:space="0" w:color="auto"/>
        <w:bottom w:val="none" w:sz="0" w:space="0" w:color="auto"/>
        <w:right w:val="none" w:sz="0" w:space="0" w:color="auto"/>
      </w:divBdr>
    </w:div>
    <w:div w:id="1542860881">
      <w:marLeft w:val="480"/>
      <w:marRight w:val="0"/>
      <w:marTop w:val="0"/>
      <w:marBottom w:val="0"/>
      <w:divBdr>
        <w:top w:val="none" w:sz="0" w:space="0" w:color="auto"/>
        <w:left w:val="none" w:sz="0" w:space="0" w:color="auto"/>
        <w:bottom w:val="none" w:sz="0" w:space="0" w:color="auto"/>
        <w:right w:val="none" w:sz="0" w:space="0" w:color="auto"/>
      </w:divBdr>
    </w:div>
    <w:div w:id="1542938333">
      <w:marLeft w:val="480"/>
      <w:marRight w:val="0"/>
      <w:marTop w:val="0"/>
      <w:marBottom w:val="0"/>
      <w:divBdr>
        <w:top w:val="none" w:sz="0" w:space="0" w:color="auto"/>
        <w:left w:val="none" w:sz="0" w:space="0" w:color="auto"/>
        <w:bottom w:val="none" w:sz="0" w:space="0" w:color="auto"/>
        <w:right w:val="none" w:sz="0" w:space="0" w:color="auto"/>
      </w:divBdr>
    </w:div>
    <w:div w:id="1543177662">
      <w:marLeft w:val="480"/>
      <w:marRight w:val="0"/>
      <w:marTop w:val="0"/>
      <w:marBottom w:val="0"/>
      <w:divBdr>
        <w:top w:val="none" w:sz="0" w:space="0" w:color="auto"/>
        <w:left w:val="none" w:sz="0" w:space="0" w:color="auto"/>
        <w:bottom w:val="none" w:sz="0" w:space="0" w:color="auto"/>
        <w:right w:val="none" w:sz="0" w:space="0" w:color="auto"/>
      </w:divBdr>
    </w:div>
    <w:div w:id="1543248506">
      <w:marLeft w:val="480"/>
      <w:marRight w:val="0"/>
      <w:marTop w:val="0"/>
      <w:marBottom w:val="0"/>
      <w:divBdr>
        <w:top w:val="none" w:sz="0" w:space="0" w:color="auto"/>
        <w:left w:val="none" w:sz="0" w:space="0" w:color="auto"/>
        <w:bottom w:val="none" w:sz="0" w:space="0" w:color="auto"/>
        <w:right w:val="none" w:sz="0" w:space="0" w:color="auto"/>
      </w:divBdr>
    </w:div>
    <w:div w:id="1543517159">
      <w:marLeft w:val="480"/>
      <w:marRight w:val="0"/>
      <w:marTop w:val="0"/>
      <w:marBottom w:val="0"/>
      <w:divBdr>
        <w:top w:val="none" w:sz="0" w:space="0" w:color="auto"/>
        <w:left w:val="none" w:sz="0" w:space="0" w:color="auto"/>
        <w:bottom w:val="none" w:sz="0" w:space="0" w:color="auto"/>
        <w:right w:val="none" w:sz="0" w:space="0" w:color="auto"/>
      </w:divBdr>
    </w:div>
    <w:div w:id="1543977940">
      <w:marLeft w:val="480"/>
      <w:marRight w:val="0"/>
      <w:marTop w:val="0"/>
      <w:marBottom w:val="0"/>
      <w:divBdr>
        <w:top w:val="none" w:sz="0" w:space="0" w:color="auto"/>
        <w:left w:val="none" w:sz="0" w:space="0" w:color="auto"/>
        <w:bottom w:val="none" w:sz="0" w:space="0" w:color="auto"/>
        <w:right w:val="none" w:sz="0" w:space="0" w:color="auto"/>
      </w:divBdr>
    </w:div>
    <w:div w:id="1544756736">
      <w:marLeft w:val="480"/>
      <w:marRight w:val="0"/>
      <w:marTop w:val="0"/>
      <w:marBottom w:val="0"/>
      <w:divBdr>
        <w:top w:val="none" w:sz="0" w:space="0" w:color="auto"/>
        <w:left w:val="none" w:sz="0" w:space="0" w:color="auto"/>
        <w:bottom w:val="none" w:sz="0" w:space="0" w:color="auto"/>
        <w:right w:val="none" w:sz="0" w:space="0" w:color="auto"/>
      </w:divBdr>
    </w:div>
    <w:div w:id="1545092199">
      <w:marLeft w:val="480"/>
      <w:marRight w:val="0"/>
      <w:marTop w:val="0"/>
      <w:marBottom w:val="0"/>
      <w:divBdr>
        <w:top w:val="none" w:sz="0" w:space="0" w:color="auto"/>
        <w:left w:val="none" w:sz="0" w:space="0" w:color="auto"/>
        <w:bottom w:val="none" w:sz="0" w:space="0" w:color="auto"/>
        <w:right w:val="none" w:sz="0" w:space="0" w:color="auto"/>
      </w:divBdr>
    </w:div>
    <w:div w:id="1545094861">
      <w:marLeft w:val="480"/>
      <w:marRight w:val="0"/>
      <w:marTop w:val="0"/>
      <w:marBottom w:val="0"/>
      <w:divBdr>
        <w:top w:val="none" w:sz="0" w:space="0" w:color="auto"/>
        <w:left w:val="none" w:sz="0" w:space="0" w:color="auto"/>
        <w:bottom w:val="none" w:sz="0" w:space="0" w:color="auto"/>
        <w:right w:val="none" w:sz="0" w:space="0" w:color="auto"/>
      </w:divBdr>
    </w:div>
    <w:div w:id="1545605352">
      <w:marLeft w:val="480"/>
      <w:marRight w:val="0"/>
      <w:marTop w:val="0"/>
      <w:marBottom w:val="0"/>
      <w:divBdr>
        <w:top w:val="none" w:sz="0" w:space="0" w:color="auto"/>
        <w:left w:val="none" w:sz="0" w:space="0" w:color="auto"/>
        <w:bottom w:val="none" w:sz="0" w:space="0" w:color="auto"/>
        <w:right w:val="none" w:sz="0" w:space="0" w:color="auto"/>
      </w:divBdr>
    </w:div>
    <w:div w:id="1545631968">
      <w:marLeft w:val="480"/>
      <w:marRight w:val="0"/>
      <w:marTop w:val="0"/>
      <w:marBottom w:val="0"/>
      <w:divBdr>
        <w:top w:val="none" w:sz="0" w:space="0" w:color="auto"/>
        <w:left w:val="none" w:sz="0" w:space="0" w:color="auto"/>
        <w:bottom w:val="none" w:sz="0" w:space="0" w:color="auto"/>
        <w:right w:val="none" w:sz="0" w:space="0" w:color="auto"/>
      </w:divBdr>
    </w:div>
    <w:div w:id="1545672104">
      <w:marLeft w:val="480"/>
      <w:marRight w:val="0"/>
      <w:marTop w:val="0"/>
      <w:marBottom w:val="0"/>
      <w:divBdr>
        <w:top w:val="none" w:sz="0" w:space="0" w:color="auto"/>
        <w:left w:val="none" w:sz="0" w:space="0" w:color="auto"/>
        <w:bottom w:val="none" w:sz="0" w:space="0" w:color="auto"/>
        <w:right w:val="none" w:sz="0" w:space="0" w:color="auto"/>
      </w:divBdr>
    </w:div>
    <w:div w:id="1545752904">
      <w:marLeft w:val="480"/>
      <w:marRight w:val="0"/>
      <w:marTop w:val="0"/>
      <w:marBottom w:val="0"/>
      <w:divBdr>
        <w:top w:val="none" w:sz="0" w:space="0" w:color="auto"/>
        <w:left w:val="none" w:sz="0" w:space="0" w:color="auto"/>
        <w:bottom w:val="none" w:sz="0" w:space="0" w:color="auto"/>
        <w:right w:val="none" w:sz="0" w:space="0" w:color="auto"/>
      </w:divBdr>
    </w:div>
    <w:div w:id="1545944152">
      <w:marLeft w:val="480"/>
      <w:marRight w:val="0"/>
      <w:marTop w:val="0"/>
      <w:marBottom w:val="0"/>
      <w:divBdr>
        <w:top w:val="none" w:sz="0" w:space="0" w:color="auto"/>
        <w:left w:val="none" w:sz="0" w:space="0" w:color="auto"/>
        <w:bottom w:val="none" w:sz="0" w:space="0" w:color="auto"/>
        <w:right w:val="none" w:sz="0" w:space="0" w:color="auto"/>
      </w:divBdr>
    </w:div>
    <w:div w:id="1546327471">
      <w:marLeft w:val="480"/>
      <w:marRight w:val="0"/>
      <w:marTop w:val="0"/>
      <w:marBottom w:val="0"/>
      <w:divBdr>
        <w:top w:val="none" w:sz="0" w:space="0" w:color="auto"/>
        <w:left w:val="none" w:sz="0" w:space="0" w:color="auto"/>
        <w:bottom w:val="none" w:sz="0" w:space="0" w:color="auto"/>
        <w:right w:val="none" w:sz="0" w:space="0" w:color="auto"/>
      </w:divBdr>
    </w:div>
    <w:div w:id="1546408132">
      <w:marLeft w:val="480"/>
      <w:marRight w:val="0"/>
      <w:marTop w:val="0"/>
      <w:marBottom w:val="0"/>
      <w:divBdr>
        <w:top w:val="none" w:sz="0" w:space="0" w:color="auto"/>
        <w:left w:val="none" w:sz="0" w:space="0" w:color="auto"/>
        <w:bottom w:val="none" w:sz="0" w:space="0" w:color="auto"/>
        <w:right w:val="none" w:sz="0" w:space="0" w:color="auto"/>
      </w:divBdr>
    </w:div>
    <w:div w:id="1546870359">
      <w:marLeft w:val="480"/>
      <w:marRight w:val="0"/>
      <w:marTop w:val="0"/>
      <w:marBottom w:val="0"/>
      <w:divBdr>
        <w:top w:val="none" w:sz="0" w:space="0" w:color="auto"/>
        <w:left w:val="none" w:sz="0" w:space="0" w:color="auto"/>
        <w:bottom w:val="none" w:sz="0" w:space="0" w:color="auto"/>
        <w:right w:val="none" w:sz="0" w:space="0" w:color="auto"/>
      </w:divBdr>
    </w:div>
    <w:div w:id="1547177084">
      <w:marLeft w:val="480"/>
      <w:marRight w:val="0"/>
      <w:marTop w:val="0"/>
      <w:marBottom w:val="0"/>
      <w:divBdr>
        <w:top w:val="none" w:sz="0" w:space="0" w:color="auto"/>
        <w:left w:val="none" w:sz="0" w:space="0" w:color="auto"/>
        <w:bottom w:val="none" w:sz="0" w:space="0" w:color="auto"/>
        <w:right w:val="none" w:sz="0" w:space="0" w:color="auto"/>
      </w:divBdr>
    </w:div>
    <w:div w:id="1547451355">
      <w:marLeft w:val="480"/>
      <w:marRight w:val="0"/>
      <w:marTop w:val="0"/>
      <w:marBottom w:val="0"/>
      <w:divBdr>
        <w:top w:val="none" w:sz="0" w:space="0" w:color="auto"/>
        <w:left w:val="none" w:sz="0" w:space="0" w:color="auto"/>
        <w:bottom w:val="none" w:sz="0" w:space="0" w:color="auto"/>
        <w:right w:val="none" w:sz="0" w:space="0" w:color="auto"/>
      </w:divBdr>
    </w:div>
    <w:div w:id="1547528036">
      <w:marLeft w:val="480"/>
      <w:marRight w:val="0"/>
      <w:marTop w:val="0"/>
      <w:marBottom w:val="0"/>
      <w:divBdr>
        <w:top w:val="none" w:sz="0" w:space="0" w:color="auto"/>
        <w:left w:val="none" w:sz="0" w:space="0" w:color="auto"/>
        <w:bottom w:val="none" w:sz="0" w:space="0" w:color="auto"/>
        <w:right w:val="none" w:sz="0" w:space="0" w:color="auto"/>
      </w:divBdr>
    </w:div>
    <w:div w:id="1547645848">
      <w:marLeft w:val="480"/>
      <w:marRight w:val="0"/>
      <w:marTop w:val="0"/>
      <w:marBottom w:val="0"/>
      <w:divBdr>
        <w:top w:val="none" w:sz="0" w:space="0" w:color="auto"/>
        <w:left w:val="none" w:sz="0" w:space="0" w:color="auto"/>
        <w:bottom w:val="none" w:sz="0" w:space="0" w:color="auto"/>
        <w:right w:val="none" w:sz="0" w:space="0" w:color="auto"/>
      </w:divBdr>
    </w:div>
    <w:div w:id="1547835182">
      <w:marLeft w:val="480"/>
      <w:marRight w:val="0"/>
      <w:marTop w:val="0"/>
      <w:marBottom w:val="0"/>
      <w:divBdr>
        <w:top w:val="none" w:sz="0" w:space="0" w:color="auto"/>
        <w:left w:val="none" w:sz="0" w:space="0" w:color="auto"/>
        <w:bottom w:val="none" w:sz="0" w:space="0" w:color="auto"/>
        <w:right w:val="none" w:sz="0" w:space="0" w:color="auto"/>
      </w:divBdr>
    </w:div>
    <w:div w:id="1547836256">
      <w:marLeft w:val="480"/>
      <w:marRight w:val="0"/>
      <w:marTop w:val="0"/>
      <w:marBottom w:val="0"/>
      <w:divBdr>
        <w:top w:val="none" w:sz="0" w:space="0" w:color="auto"/>
        <w:left w:val="none" w:sz="0" w:space="0" w:color="auto"/>
        <w:bottom w:val="none" w:sz="0" w:space="0" w:color="auto"/>
        <w:right w:val="none" w:sz="0" w:space="0" w:color="auto"/>
      </w:divBdr>
    </w:div>
    <w:div w:id="1547986644">
      <w:marLeft w:val="480"/>
      <w:marRight w:val="0"/>
      <w:marTop w:val="0"/>
      <w:marBottom w:val="0"/>
      <w:divBdr>
        <w:top w:val="none" w:sz="0" w:space="0" w:color="auto"/>
        <w:left w:val="none" w:sz="0" w:space="0" w:color="auto"/>
        <w:bottom w:val="none" w:sz="0" w:space="0" w:color="auto"/>
        <w:right w:val="none" w:sz="0" w:space="0" w:color="auto"/>
      </w:divBdr>
    </w:div>
    <w:div w:id="1547987246">
      <w:marLeft w:val="480"/>
      <w:marRight w:val="0"/>
      <w:marTop w:val="0"/>
      <w:marBottom w:val="0"/>
      <w:divBdr>
        <w:top w:val="none" w:sz="0" w:space="0" w:color="auto"/>
        <w:left w:val="none" w:sz="0" w:space="0" w:color="auto"/>
        <w:bottom w:val="none" w:sz="0" w:space="0" w:color="auto"/>
        <w:right w:val="none" w:sz="0" w:space="0" w:color="auto"/>
      </w:divBdr>
    </w:div>
    <w:div w:id="1547989186">
      <w:marLeft w:val="480"/>
      <w:marRight w:val="0"/>
      <w:marTop w:val="0"/>
      <w:marBottom w:val="0"/>
      <w:divBdr>
        <w:top w:val="none" w:sz="0" w:space="0" w:color="auto"/>
        <w:left w:val="none" w:sz="0" w:space="0" w:color="auto"/>
        <w:bottom w:val="none" w:sz="0" w:space="0" w:color="auto"/>
        <w:right w:val="none" w:sz="0" w:space="0" w:color="auto"/>
      </w:divBdr>
    </w:div>
    <w:div w:id="1548644522">
      <w:marLeft w:val="480"/>
      <w:marRight w:val="0"/>
      <w:marTop w:val="0"/>
      <w:marBottom w:val="0"/>
      <w:divBdr>
        <w:top w:val="none" w:sz="0" w:space="0" w:color="auto"/>
        <w:left w:val="none" w:sz="0" w:space="0" w:color="auto"/>
        <w:bottom w:val="none" w:sz="0" w:space="0" w:color="auto"/>
        <w:right w:val="none" w:sz="0" w:space="0" w:color="auto"/>
      </w:divBdr>
    </w:div>
    <w:div w:id="1548687802">
      <w:marLeft w:val="480"/>
      <w:marRight w:val="0"/>
      <w:marTop w:val="0"/>
      <w:marBottom w:val="0"/>
      <w:divBdr>
        <w:top w:val="none" w:sz="0" w:space="0" w:color="auto"/>
        <w:left w:val="none" w:sz="0" w:space="0" w:color="auto"/>
        <w:bottom w:val="none" w:sz="0" w:space="0" w:color="auto"/>
        <w:right w:val="none" w:sz="0" w:space="0" w:color="auto"/>
      </w:divBdr>
    </w:div>
    <w:div w:id="1548830636">
      <w:marLeft w:val="480"/>
      <w:marRight w:val="0"/>
      <w:marTop w:val="0"/>
      <w:marBottom w:val="0"/>
      <w:divBdr>
        <w:top w:val="none" w:sz="0" w:space="0" w:color="auto"/>
        <w:left w:val="none" w:sz="0" w:space="0" w:color="auto"/>
        <w:bottom w:val="none" w:sz="0" w:space="0" w:color="auto"/>
        <w:right w:val="none" w:sz="0" w:space="0" w:color="auto"/>
      </w:divBdr>
    </w:div>
    <w:div w:id="1548832057">
      <w:marLeft w:val="480"/>
      <w:marRight w:val="0"/>
      <w:marTop w:val="0"/>
      <w:marBottom w:val="0"/>
      <w:divBdr>
        <w:top w:val="none" w:sz="0" w:space="0" w:color="auto"/>
        <w:left w:val="none" w:sz="0" w:space="0" w:color="auto"/>
        <w:bottom w:val="none" w:sz="0" w:space="0" w:color="auto"/>
        <w:right w:val="none" w:sz="0" w:space="0" w:color="auto"/>
      </w:divBdr>
    </w:div>
    <w:div w:id="1549099750">
      <w:marLeft w:val="480"/>
      <w:marRight w:val="0"/>
      <w:marTop w:val="0"/>
      <w:marBottom w:val="0"/>
      <w:divBdr>
        <w:top w:val="none" w:sz="0" w:space="0" w:color="auto"/>
        <w:left w:val="none" w:sz="0" w:space="0" w:color="auto"/>
        <w:bottom w:val="none" w:sz="0" w:space="0" w:color="auto"/>
        <w:right w:val="none" w:sz="0" w:space="0" w:color="auto"/>
      </w:divBdr>
    </w:div>
    <w:div w:id="1549103268">
      <w:marLeft w:val="480"/>
      <w:marRight w:val="0"/>
      <w:marTop w:val="0"/>
      <w:marBottom w:val="0"/>
      <w:divBdr>
        <w:top w:val="none" w:sz="0" w:space="0" w:color="auto"/>
        <w:left w:val="none" w:sz="0" w:space="0" w:color="auto"/>
        <w:bottom w:val="none" w:sz="0" w:space="0" w:color="auto"/>
        <w:right w:val="none" w:sz="0" w:space="0" w:color="auto"/>
      </w:divBdr>
    </w:div>
    <w:div w:id="1549223654">
      <w:marLeft w:val="480"/>
      <w:marRight w:val="0"/>
      <w:marTop w:val="0"/>
      <w:marBottom w:val="0"/>
      <w:divBdr>
        <w:top w:val="none" w:sz="0" w:space="0" w:color="auto"/>
        <w:left w:val="none" w:sz="0" w:space="0" w:color="auto"/>
        <w:bottom w:val="none" w:sz="0" w:space="0" w:color="auto"/>
        <w:right w:val="none" w:sz="0" w:space="0" w:color="auto"/>
      </w:divBdr>
    </w:div>
    <w:div w:id="1549486860">
      <w:marLeft w:val="480"/>
      <w:marRight w:val="0"/>
      <w:marTop w:val="0"/>
      <w:marBottom w:val="0"/>
      <w:divBdr>
        <w:top w:val="none" w:sz="0" w:space="0" w:color="auto"/>
        <w:left w:val="none" w:sz="0" w:space="0" w:color="auto"/>
        <w:bottom w:val="none" w:sz="0" w:space="0" w:color="auto"/>
        <w:right w:val="none" w:sz="0" w:space="0" w:color="auto"/>
      </w:divBdr>
    </w:div>
    <w:div w:id="1549564708">
      <w:marLeft w:val="480"/>
      <w:marRight w:val="0"/>
      <w:marTop w:val="0"/>
      <w:marBottom w:val="0"/>
      <w:divBdr>
        <w:top w:val="none" w:sz="0" w:space="0" w:color="auto"/>
        <w:left w:val="none" w:sz="0" w:space="0" w:color="auto"/>
        <w:bottom w:val="none" w:sz="0" w:space="0" w:color="auto"/>
        <w:right w:val="none" w:sz="0" w:space="0" w:color="auto"/>
      </w:divBdr>
    </w:div>
    <w:div w:id="1549762371">
      <w:marLeft w:val="480"/>
      <w:marRight w:val="0"/>
      <w:marTop w:val="0"/>
      <w:marBottom w:val="0"/>
      <w:divBdr>
        <w:top w:val="none" w:sz="0" w:space="0" w:color="auto"/>
        <w:left w:val="none" w:sz="0" w:space="0" w:color="auto"/>
        <w:bottom w:val="none" w:sz="0" w:space="0" w:color="auto"/>
        <w:right w:val="none" w:sz="0" w:space="0" w:color="auto"/>
      </w:divBdr>
    </w:div>
    <w:div w:id="1549873814">
      <w:marLeft w:val="480"/>
      <w:marRight w:val="0"/>
      <w:marTop w:val="0"/>
      <w:marBottom w:val="0"/>
      <w:divBdr>
        <w:top w:val="none" w:sz="0" w:space="0" w:color="auto"/>
        <w:left w:val="none" w:sz="0" w:space="0" w:color="auto"/>
        <w:bottom w:val="none" w:sz="0" w:space="0" w:color="auto"/>
        <w:right w:val="none" w:sz="0" w:space="0" w:color="auto"/>
      </w:divBdr>
    </w:div>
    <w:div w:id="1550066739">
      <w:marLeft w:val="480"/>
      <w:marRight w:val="0"/>
      <w:marTop w:val="0"/>
      <w:marBottom w:val="0"/>
      <w:divBdr>
        <w:top w:val="none" w:sz="0" w:space="0" w:color="auto"/>
        <w:left w:val="none" w:sz="0" w:space="0" w:color="auto"/>
        <w:bottom w:val="none" w:sz="0" w:space="0" w:color="auto"/>
        <w:right w:val="none" w:sz="0" w:space="0" w:color="auto"/>
      </w:divBdr>
    </w:div>
    <w:div w:id="1550727761">
      <w:marLeft w:val="480"/>
      <w:marRight w:val="0"/>
      <w:marTop w:val="0"/>
      <w:marBottom w:val="0"/>
      <w:divBdr>
        <w:top w:val="none" w:sz="0" w:space="0" w:color="auto"/>
        <w:left w:val="none" w:sz="0" w:space="0" w:color="auto"/>
        <w:bottom w:val="none" w:sz="0" w:space="0" w:color="auto"/>
        <w:right w:val="none" w:sz="0" w:space="0" w:color="auto"/>
      </w:divBdr>
    </w:div>
    <w:div w:id="1550915032">
      <w:marLeft w:val="480"/>
      <w:marRight w:val="0"/>
      <w:marTop w:val="0"/>
      <w:marBottom w:val="0"/>
      <w:divBdr>
        <w:top w:val="none" w:sz="0" w:space="0" w:color="auto"/>
        <w:left w:val="none" w:sz="0" w:space="0" w:color="auto"/>
        <w:bottom w:val="none" w:sz="0" w:space="0" w:color="auto"/>
        <w:right w:val="none" w:sz="0" w:space="0" w:color="auto"/>
      </w:divBdr>
    </w:div>
    <w:div w:id="1550992786">
      <w:marLeft w:val="480"/>
      <w:marRight w:val="0"/>
      <w:marTop w:val="0"/>
      <w:marBottom w:val="0"/>
      <w:divBdr>
        <w:top w:val="none" w:sz="0" w:space="0" w:color="auto"/>
        <w:left w:val="none" w:sz="0" w:space="0" w:color="auto"/>
        <w:bottom w:val="none" w:sz="0" w:space="0" w:color="auto"/>
        <w:right w:val="none" w:sz="0" w:space="0" w:color="auto"/>
      </w:divBdr>
    </w:div>
    <w:div w:id="1551383805">
      <w:marLeft w:val="480"/>
      <w:marRight w:val="0"/>
      <w:marTop w:val="0"/>
      <w:marBottom w:val="0"/>
      <w:divBdr>
        <w:top w:val="none" w:sz="0" w:space="0" w:color="auto"/>
        <w:left w:val="none" w:sz="0" w:space="0" w:color="auto"/>
        <w:bottom w:val="none" w:sz="0" w:space="0" w:color="auto"/>
        <w:right w:val="none" w:sz="0" w:space="0" w:color="auto"/>
      </w:divBdr>
    </w:div>
    <w:div w:id="1551726727">
      <w:marLeft w:val="480"/>
      <w:marRight w:val="0"/>
      <w:marTop w:val="0"/>
      <w:marBottom w:val="0"/>
      <w:divBdr>
        <w:top w:val="none" w:sz="0" w:space="0" w:color="auto"/>
        <w:left w:val="none" w:sz="0" w:space="0" w:color="auto"/>
        <w:bottom w:val="none" w:sz="0" w:space="0" w:color="auto"/>
        <w:right w:val="none" w:sz="0" w:space="0" w:color="auto"/>
      </w:divBdr>
    </w:div>
    <w:div w:id="1552421407">
      <w:marLeft w:val="480"/>
      <w:marRight w:val="0"/>
      <w:marTop w:val="0"/>
      <w:marBottom w:val="0"/>
      <w:divBdr>
        <w:top w:val="none" w:sz="0" w:space="0" w:color="auto"/>
        <w:left w:val="none" w:sz="0" w:space="0" w:color="auto"/>
        <w:bottom w:val="none" w:sz="0" w:space="0" w:color="auto"/>
        <w:right w:val="none" w:sz="0" w:space="0" w:color="auto"/>
      </w:divBdr>
    </w:div>
    <w:div w:id="1552423895">
      <w:marLeft w:val="480"/>
      <w:marRight w:val="0"/>
      <w:marTop w:val="0"/>
      <w:marBottom w:val="0"/>
      <w:divBdr>
        <w:top w:val="none" w:sz="0" w:space="0" w:color="auto"/>
        <w:left w:val="none" w:sz="0" w:space="0" w:color="auto"/>
        <w:bottom w:val="none" w:sz="0" w:space="0" w:color="auto"/>
        <w:right w:val="none" w:sz="0" w:space="0" w:color="auto"/>
      </w:divBdr>
    </w:div>
    <w:div w:id="1552693310">
      <w:marLeft w:val="480"/>
      <w:marRight w:val="0"/>
      <w:marTop w:val="0"/>
      <w:marBottom w:val="0"/>
      <w:divBdr>
        <w:top w:val="none" w:sz="0" w:space="0" w:color="auto"/>
        <w:left w:val="none" w:sz="0" w:space="0" w:color="auto"/>
        <w:bottom w:val="none" w:sz="0" w:space="0" w:color="auto"/>
        <w:right w:val="none" w:sz="0" w:space="0" w:color="auto"/>
      </w:divBdr>
    </w:div>
    <w:div w:id="1553417788">
      <w:marLeft w:val="480"/>
      <w:marRight w:val="0"/>
      <w:marTop w:val="0"/>
      <w:marBottom w:val="0"/>
      <w:divBdr>
        <w:top w:val="none" w:sz="0" w:space="0" w:color="auto"/>
        <w:left w:val="none" w:sz="0" w:space="0" w:color="auto"/>
        <w:bottom w:val="none" w:sz="0" w:space="0" w:color="auto"/>
        <w:right w:val="none" w:sz="0" w:space="0" w:color="auto"/>
      </w:divBdr>
    </w:div>
    <w:div w:id="1554341785">
      <w:marLeft w:val="480"/>
      <w:marRight w:val="0"/>
      <w:marTop w:val="0"/>
      <w:marBottom w:val="0"/>
      <w:divBdr>
        <w:top w:val="none" w:sz="0" w:space="0" w:color="auto"/>
        <w:left w:val="none" w:sz="0" w:space="0" w:color="auto"/>
        <w:bottom w:val="none" w:sz="0" w:space="0" w:color="auto"/>
        <w:right w:val="none" w:sz="0" w:space="0" w:color="auto"/>
      </w:divBdr>
    </w:div>
    <w:div w:id="1554389654">
      <w:marLeft w:val="480"/>
      <w:marRight w:val="0"/>
      <w:marTop w:val="0"/>
      <w:marBottom w:val="0"/>
      <w:divBdr>
        <w:top w:val="none" w:sz="0" w:space="0" w:color="auto"/>
        <w:left w:val="none" w:sz="0" w:space="0" w:color="auto"/>
        <w:bottom w:val="none" w:sz="0" w:space="0" w:color="auto"/>
        <w:right w:val="none" w:sz="0" w:space="0" w:color="auto"/>
      </w:divBdr>
    </w:div>
    <w:div w:id="1554463798">
      <w:marLeft w:val="480"/>
      <w:marRight w:val="0"/>
      <w:marTop w:val="0"/>
      <w:marBottom w:val="0"/>
      <w:divBdr>
        <w:top w:val="none" w:sz="0" w:space="0" w:color="auto"/>
        <w:left w:val="none" w:sz="0" w:space="0" w:color="auto"/>
        <w:bottom w:val="none" w:sz="0" w:space="0" w:color="auto"/>
        <w:right w:val="none" w:sz="0" w:space="0" w:color="auto"/>
      </w:divBdr>
    </w:div>
    <w:div w:id="1555193316">
      <w:marLeft w:val="480"/>
      <w:marRight w:val="0"/>
      <w:marTop w:val="0"/>
      <w:marBottom w:val="0"/>
      <w:divBdr>
        <w:top w:val="none" w:sz="0" w:space="0" w:color="auto"/>
        <w:left w:val="none" w:sz="0" w:space="0" w:color="auto"/>
        <w:bottom w:val="none" w:sz="0" w:space="0" w:color="auto"/>
        <w:right w:val="none" w:sz="0" w:space="0" w:color="auto"/>
      </w:divBdr>
    </w:div>
    <w:div w:id="1555197573">
      <w:marLeft w:val="480"/>
      <w:marRight w:val="0"/>
      <w:marTop w:val="0"/>
      <w:marBottom w:val="0"/>
      <w:divBdr>
        <w:top w:val="none" w:sz="0" w:space="0" w:color="auto"/>
        <w:left w:val="none" w:sz="0" w:space="0" w:color="auto"/>
        <w:bottom w:val="none" w:sz="0" w:space="0" w:color="auto"/>
        <w:right w:val="none" w:sz="0" w:space="0" w:color="auto"/>
      </w:divBdr>
    </w:div>
    <w:div w:id="1555503557">
      <w:marLeft w:val="480"/>
      <w:marRight w:val="0"/>
      <w:marTop w:val="0"/>
      <w:marBottom w:val="0"/>
      <w:divBdr>
        <w:top w:val="none" w:sz="0" w:space="0" w:color="auto"/>
        <w:left w:val="none" w:sz="0" w:space="0" w:color="auto"/>
        <w:bottom w:val="none" w:sz="0" w:space="0" w:color="auto"/>
        <w:right w:val="none" w:sz="0" w:space="0" w:color="auto"/>
      </w:divBdr>
    </w:div>
    <w:div w:id="1555509759">
      <w:marLeft w:val="480"/>
      <w:marRight w:val="0"/>
      <w:marTop w:val="0"/>
      <w:marBottom w:val="0"/>
      <w:divBdr>
        <w:top w:val="none" w:sz="0" w:space="0" w:color="auto"/>
        <w:left w:val="none" w:sz="0" w:space="0" w:color="auto"/>
        <w:bottom w:val="none" w:sz="0" w:space="0" w:color="auto"/>
        <w:right w:val="none" w:sz="0" w:space="0" w:color="auto"/>
      </w:divBdr>
    </w:div>
    <w:div w:id="1556088943">
      <w:marLeft w:val="480"/>
      <w:marRight w:val="0"/>
      <w:marTop w:val="0"/>
      <w:marBottom w:val="0"/>
      <w:divBdr>
        <w:top w:val="none" w:sz="0" w:space="0" w:color="auto"/>
        <w:left w:val="none" w:sz="0" w:space="0" w:color="auto"/>
        <w:bottom w:val="none" w:sz="0" w:space="0" w:color="auto"/>
        <w:right w:val="none" w:sz="0" w:space="0" w:color="auto"/>
      </w:divBdr>
    </w:div>
    <w:div w:id="1556234493">
      <w:marLeft w:val="480"/>
      <w:marRight w:val="0"/>
      <w:marTop w:val="0"/>
      <w:marBottom w:val="0"/>
      <w:divBdr>
        <w:top w:val="none" w:sz="0" w:space="0" w:color="auto"/>
        <w:left w:val="none" w:sz="0" w:space="0" w:color="auto"/>
        <w:bottom w:val="none" w:sz="0" w:space="0" w:color="auto"/>
        <w:right w:val="none" w:sz="0" w:space="0" w:color="auto"/>
      </w:divBdr>
    </w:div>
    <w:div w:id="1556235913">
      <w:marLeft w:val="480"/>
      <w:marRight w:val="0"/>
      <w:marTop w:val="0"/>
      <w:marBottom w:val="0"/>
      <w:divBdr>
        <w:top w:val="none" w:sz="0" w:space="0" w:color="auto"/>
        <w:left w:val="none" w:sz="0" w:space="0" w:color="auto"/>
        <w:bottom w:val="none" w:sz="0" w:space="0" w:color="auto"/>
        <w:right w:val="none" w:sz="0" w:space="0" w:color="auto"/>
      </w:divBdr>
    </w:div>
    <w:div w:id="1556239615">
      <w:marLeft w:val="480"/>
      <w:marRight w:val="0"/>
      <w:marTop w:val="0"/>
      <w:marBottom w:val="0"/>
      <w:divBdr>
        <w:top w:val="none" w:sz="0" w:space="0" w:color="auto"/>
        <w:left w:val="none" w:sz="0" w:space="0" w:color="auto"/>
        <w:bottom w:val="none" w:sz="0" w:space="0" w:color="auto"/>
        <w:right w:val="none" w:sz="0" w:space="0" w:color="auto"/>
      </w:divBdr>
    </w:div>
    <w:div w:id="1556432682">
      <w:marLeft w:val="480"/>
      <w:marRight w:val="0"/>
      <w:marTop w:val="0"/>
      <w:marBottom w:val="0"/>
      <w:divBdr>
        <w:top w:val="none" w:sz="0" w:space="0" w:color="auto"/>
        <w:left w:val="none" w:sz="0" w:space="0" w:color="auto"/>
        <w:bottom w:val="none" w:sz="0" w:space="0" w:color="auto"/>
        <w:right w:val="none" w:sz="0" w:space="0" w:color="auto"/>
      </w:divBdr>
    </w:div>
    <w:div w:id="1556505828">
      <w:marLeft w:val="480"/>
      <w:marRight w:val="0"/>
      <w:marTop w:val="0"/>
      <w:marBottom w:val="0"/>
      <w:divBdr>
        <w:top w:val="none" w:sz="0" w:space="0" w:color="auto"/>
        <w:left w:val="none" w:sz="0" w:space="0" w:color="auto"/>
        <w:bottom w:val="none" w:sz="0" w:space="0" w:color="auto"/>
        <w:right w:val="none" w:sz="0" w:space="0" w:color="auto"/>
      </w:divBdr>
    </w:div>
    <w:div w:id="1556774819">
      <w:marLeft w:val="480"/>
      <w:marRight w:val="0"/>
      <w:marTop w:val="0"/>
      <w:marBottom w:val="0"/>
      <w:divBdr>
        <w:top w:val="none" w:sz="0" w:space="0" w:color="auto"/>
        <w:left w:val="none" w:sz="0" w:space="0" w:color="auto"/>
        <w:bottom w:val="none" w:sz="0" w:space="0" w:color="auto"/>
        <w:right w:val="none" w:sz="0" w:space="0" w:color="auto"/>
      </w:divBdr>
    </w:div>
    <w:div w:id="1556896325">
      <w:marLeft w:val="480"/>
      <w:marRight w:val="0"/>
      <w:marTop w:val="0"/>
      <w:marBottom w:val="0"/>
      <w:divBdr>
        <w:top w:val="none" w:sz="0" w:space="0" w:color="auto"/>
        <w:left w:val="none" w:sz="0" w:space="0" w:color="auto"/>
        <w:bottom w:val="none" w:sz="0" w:space="0" w:color="auto"/>
        <w:right w:val="none" w:sz="0" w:space="0" w:color="auto"/>
      </w:divBdr>
    </w:div>
    <w:div w:id="1557205721">
      <w:marLeft w:val="480"/>
      <w:marRight w:val="0"/>
      <w:marTop w:val="0"/>
      <w:marBottom w:val="0"/>
      <w:divBdr>
        <w:top w:val="none" w:sz="0" w:space="0" w:color="auto"/>
        <w:left w:val="none" w:sz="0" w:space="0" w:color="auto"/>
        <w:bottom w:val="none" w:sz="0" w:space="0" w:color="auto"/>
        <w:right w:val="none" w:sz="0" w:space="0" w:color="auto"/>
      </w:divBdr>
    </w:div>
    <w:div w:id="1557232588">
      <w:marLeft w:val="480"/>
      <w:marRight w:val="0"/>
      <w:marTop w:val="0"/>
      <w:marBottom w:val="0"/>
      <w:divBdr>
        <w:top w:val="none" w:sz="0" w:space="0" w:color="auto"/>
        <w:left w:val="none" w:sz="0" w:space="0" w:color="auto"/>
        <w:bottom w:val="none" w:sz="0" w:space="0" w:color="auto"/>
        <w:right w:val="none" w:sz="0" w:space="0" w:color="auto"/>
      </w:divBdr>
    </w:div>
    <w:div w:id="1557738235">
      <w:marLeft w:val="480"/>
      <w:marRight w:val="0"/>
      <w:marTop w:val="0"/>
      <w:marBottom w:val="0"/>
      <w:divBdr>
        <w:top w:val="none" w:sz="0" w:space="0" w:color="auto"/>
        <w:left w:val="none" w:sz="0" w:space="0" w:color="auto"/>
        <w:bottom w:val="none" w:sz="0" w:space="0" w:color="auto"/>
        <w:right w:val="none" w:sz="0" w:space="0" w:color="auto"/>
      </w:divBdr>
    </w:div>
    <w:div w:id="1557738591">
      <w:marLeft w:val="480"/>
      <w:marRight w:val="0"/>
      <w:marTop w:val="0"/>
      <w:marBottom w:val="0"/>
      <w:divBdr>
        <w:top w:val="none" w:sz="0" w:space="0" w:color="auto"/>
        <w:left w:val="none" w:sz="0" w:space="0" w:color="auto"/>
        <w:bottom w:val="none" w:sz="0" w:space="0" w:color="auto"/>
        <w:right w:val="none" w:sz="0" w:space="0" w:color="auto"/>
      </w:divBdr>
    </w:div>
    <w:div w:id="1557819277">
      <w:marLeft w:val="480"/>
      <w:marRight w:val="0"/>
      <w:marTop w:val="0"/>
      <w:marBottom w:val="0"/>
      <w:divBdr>
        <w:top w:val="none" w:sz="0" w:space="0" w:color="auto"/>
        <w:left w:val="none" w:sz="0" w:space="0" w:color="auto"/>
        <w:bottom w:val="none" w:sz="0" w:space="0" w:color="auto"/>
        <w:right w:val="none" w:sz="0" w:space="0" w:color="auto"/>
      </w:divBdr>
    </w:div>
    <w:div w:id="1557936659">
      <w:marLeft w:val="480"/>
      <w:marRight w:val="0"/>
      <w:marTop w:val="0"/>
      <w:marBottom w:val="0"/>
      <w:divBdr>
        <w:top w:val="none" w:sz="0" w:space="0" w:color="auto"/>
        <w:left w:val="none" w:sz="0" w:space="0" w:color="auto"/>
        <w:bottom w:val="none" w:sz="0" w:space="0" w:color="auto"/>
        <w:right w:val="none" w:sz="0" w:space="0" w:color="auto"/>
      </w:divBdr>
    </w:div>
    <w:div w:id="1558206185">
      <w:marLeft w:val="480"/>
      <w:marRight w:val="0"/>
      <w:marTop w:val="0"/>
      <w:marBottom w:val="0"/>
      <w:divBdr>
        <w:top w:val="none" w:sz="0" w:space="0" w:color="auto"/>
        <w:left w:val="none" w:sz="0" w:space="0" w:color="auto"/>
        <w:bottom w:val="none" w:sz="0" w:space="0" w:color="auto"/>
        <w:right w:val="none" w:sz="0" w:space="0" w:color="auto"/>
      </w:divBdr>
    </w:div>
    <w:div w:id="1558273442">
      <w:marLeft w:val="480"/>
      <w:marRight w:val="0"/>
      <w:marTop w:val="0"/>
      <w:marBottom w:val="0"/>
      <w:divBdr>
        <w:top w:val="none" w:sz="0" w:space="0" w:color="auto"/>
        <w:left w:val="none" w:sz="0" w:space="0" w:color="auto"/>
        <w:bottom w:val="none" w:sz="0" w:space="0" w:color="auto"/>
        <w:right w:val="none" w:sz="0" w:space="0" w:color="auto"/>
      </w:divBdr>
    </w:div>
    <w:div w:id="1558469864">
      <w:marLeft w:val="480"/>
      <w:marRight w:val="0"/>
      <w:marTop w:val="0"/>
      <w:marBottom w:val="0"/>
      <w:divBdr>
        <w:top w:val="none" w:sz="0" w:space="0" w:color="auto"/>
        <w:left w:val="none" w:sz="0" w:space="0" w:color="auto"/>
        <w:bottom w:val="none" w:sz="0" w:space="0" w:color="auto"/>
        <w:right w:val="none" w:sz="0" w:space="0" w:color="auto"/>
      </w:divBdr>
    </w:div>
    <w:div w:id="1559432772">
      <w:marLeft w:val="480"/>
      <w:marRight w:val="0"/>
      <w:marTop w:val="0"/>
      <w:marBottom w:val="0"/>
      <w:divBdr>
        <w:top w:val="none" w:sz="0" w:space="0" w:color="auto"/>
        <w:left w:val="none" w:sz="0" w:space="0" w:color="auto"/>
        <w:bottom w:val="none" w:sz="0" w:space="0" w:color="auto"/>
        <w:right w:val="none" w:sz="0" w:space="0" w:color="auto"/>
      </w:divBdr>
    </w:div>
    <w:div w:id="1559707243">
      <w:marLeft w:val="480"/>
      <w:marRight w:val="0"/>
      <w:marTop w:val="0"/>
      <w:marBottom w:val="0"/>
      <w:divBdr>
        <w:top w:val="none" w:sz="0" w:space="0" w:color="auto"/>
        <w:left w:val="none" w:sz="0" w:space="0" w:color="auto"/>
        <w:bottom w:val="none" w:sz="0" w:space="0" w:color="auto"/>
        <w:right w:val="none" w:sz="0" w:space="0" w:color="auto"/>
      </w:divBdr>
    </w:div>
    <w:div w:id="1559973698">
      <w:marLeft w:val="480"/>
      <w:marRight w:val="0"/>
      <w:marTop w:val="0"/>
      <w:marBottom w:val="0"/>
      <w:divBdr>
        <w:top w:val="none" w:sz="0" w:space="0" w:color="auto"/>
        <w:left w:val="none" w:sz="0" w:space="0" w:color="auto"/>
        <w:bottom w:val="none" w:sz="0" w:space="0" w:color="auto"/>
        <w:right w:val="none" w:sz="0" w:space="0" w:color="auto"/>
      </w:divBdr>
    </w:div>
    <w:div w:id="1560363117">
      <w:marLeft w:val="480"/>
      <w:marRight w:val="0"/>
      <w:marTop w:val="0"/>
      <w:marBottom w:val="0"/>
      <w:divBdr>
        <w:top w:val="none" w:sz="0" w:space="0" w:color="auto"/>
        <w:left w:val="none" w:sz="0" w:space="0" w:color="auto"/>
        <w:bottom w:val="none" w:sz="0" w:space="0" w:color="auto"/>
        <w:right w:val="none" w:sz="0" w:space="0" w:color="auto"/>
      </w:divBdr>
    </w:div>
    <w:div w:id="1560557218">
      <w:marLeft w:val="480"/>
      <w:marRight w:val="0"/>
      <w:marTop w:val="0"/>
      <w:marBottom w:val="0"/>
      <w:divBdr>
        <w:top w:val="none" w:sz="0" w:space="0" w:color="auto"/>
        <w:left w:val="none" w:sz="0" w:space="0" w:color="auto"/>
        <w:bottom w:val="none" w:sz="0" w:space="0" w:color="auto"/>
        <w:right w:val="none" w:sz="0" w:space="0" w:color="auto"/>
      </w:divBdr>
    </w:div>
    <w:div w:id="1560674920">
      <w:marLeft w:val="480"/>
      <w:marRight w:val="0"/>
      <w:marTop w:val="0"/>
      <w:marBottom w:val="0"/>
      <w:divBdr>
        <w:top w:val="none" w:sz="0" w:space="0" w:color="auto"/>
        <w:left w:val="none" w:sz="0" w:space="0" w:color="auto"/>
        <w:bottom w:val="none" w:sz="0" w:space="0" w:color="auto"/>
        <w:right w:val="none" w:sz="0" w:space="0" w:color="auto"/>
      </w:divBdr>
    </w:div>
    <w:div w:id="1560702404">
      <w:marLeft w:val="480"/>
      <w:marRight w:val="0"/>
      <w:marTop w:val="0"/>
      <w:marBottom w:val="0"/>
      <w:divBdr>
        <w:top w:val="none" w:sz="0" w:space="0" w:color="auto"/>
        <w:left w:val="none" w:sz="0" w:space="0" w:color="auto"/>
        <w:bottom w:val="none" w:sz="0" w:space="0" w:color="auto"/>
        <w:right w:val="none" w:sz="0" w:space="0" w:color="auto"/>
      </w:divBdr>
    </w:div>
    <w:div w:id="1560823666">
      <w:marLeft w:val="480"/>
      <w:marRight w:val="0"/>
      <w:marTop w:val="0"/>
      <w:marBottom w:val="0"/>
      <w:divBdr>
        <w:top w:val="none" w:sz="0" w:space="0" w:color="auto"/>
        <w:left w:val="none" w:sz="0" w:space="0" w:color="auto"/>
        <w:bottom w:val="none" w:sz="0" w:space="0" w:color="auto"/>
        <w:right w:val="none" w:sz="0" w:space="0" w:color="auto"/>
      </w:divBdr>
    </w:div>
    <w:div w:id="1560945896">
      <w:marLeft w:val="480"/>
      <w:marRight w:val="0"/>
      <w:marTop w:val="0"/>
      <w:marBottom w:val="0"/>
      <w:divBdr>
        <w:top w:val="none" w:sz="0" w:space="0" w:color="auto"/>
        <w:left w:val="none" w:sz="0" w:space="0" w:color="auto"/>
        <w:bottom w:val="none" w:sz="0" w:space="0" w:color="auto"/>
        <w:right w:val="none" w:sz="0" w:space="0" w:color="auto"/>
      </w:divBdr>
    </w:div>
    <w:div w:id="1561280423">
      <w:marLeft w:val="480"/>
      <w:marRight w:val="0"/>
      <w:marTop w:val="0"/>
      <w:marBottom w:val="0"/>
      <w:divBdr>
        <w:top w:val="none" w:sz="0" w:space="0" w:color="auto"/>
        <w:left w:val="none" w:sz="0" w:space="0" w:color="auto"/>
        <w:bottom w:val="none" w:sz="0" w:space="0" w:color="auto"/>
        <w:right w:val="none" w:sz="0" w:space="0" w:color="auto"/>
      </w:divBdr>
    </w:div>
    <w:div w:id="1561332278">
      <w:marLeft w:val="480"/>
      <w:marRight w:val="0"/>
      <w:marTop w:val="0"/>
      <w:marBottom w:val="0"/>
      <w:divBdr>
        <w:top w:val="none" w:sz="0" w:space="0" w:color="auto"/>
        <w:left w:val="none" w:sz="0" w:space="0" w:color="auto"/>
        <w:bottom w:val="none" w:sz="0" w:space="0" w:color="auto"/>
        <w:right w:val="none" w:sz="0" w:space="0" w:color="auto"/>
      </w:divBdr>
    </w:div>
    <w:div w:id="1561473827">
      <w:marLeft w:val="480"/>
      <w:marRight w:val="0"/>
      <w:marTop w:val="0"/>
      <w:marBottom w:val="0"/>
      <w:divBdr>
        <w:top w:val="none" w:sz="0" w:space="0" w:color="auto"/>
        <w:left w:val="none" w:sz="0" w:space="0" w:color="auto"/>
        <w:bottom w:val="none" w:sz="0" w:space="0" w:color="auto"/>
        <w:right w:val="none" w:sz="0" w:space="0" w:color="auto"/>
      </w:divBdr>
    </w:div>
    <w:div w:id="1562449932">
      <w:marLeft w:val="480"/>
      <w:marRight w:val="0"/>
      <w:marTop w:val="0"/>
      <w:marBottom w:val="0"/>
      <w:divBdr>
        <w:top w:val="none" w:sz="0" w:space="0" w:color="auto"/>
        <w:left w:val="none" w:sz="0" w:space="0" w:color="auto"/>
        <w:bottom w:val="none" w:sz="0" w:space="0" w:color="auto"/>
        <w:right w:val="none" w:sz="0" w:space="0" w:color="auto"/>
      </w:divBdr>
    </w:div>
    <w:div w:id="1562670312">
      <w:marLeft w:val="480"/>
      <w:marRight w:val="0"/>
      <w:marTop w:val="0"/>
      <w:marBottom w:val="0"/>
      <w:divBdr>
        <w:top w:val="none" w:sz="0" w:space="0" w:color="auto"/>
        <w:left w:val="none" w:sz="0" w:space="0" w:color="auto"/>
        <w:bottom w:val="none" w:sz="0" w:space="0" w:color="auto"/>
        <w:right w:val="none" w:sz="0" w:space="0" w:color="auto"/>
      </w:divBdr>
    </w:div>
    <w:div w:id="1562710973">
      <w:marLeft w:val="480"/>
      <w:marRight w:val="0"/>
      <w:marTop w:val="0"/>
      <w:marBottom w:val="0"/>
      <w:divBdr>
        <w:top w:val="none" w:sz="0" w:space="0" w:color="auto"/>
        <w:left w:val="none" w:sz="0" w:space="0" w:color="auto"/>
        <w:bottom w:val="none" w:sz="0" w:space="0" w:color="auto"/>
        <w:right w:val="none" w:sz="0" w:space="0" w:color="auto"/>
      </w:divBdr>
    </w:div>
    <w:div w:id="1562862274">
      <w:marLeft w:val="480"/>
      <w:marRight w:val="0"/>
      <w:marTop w:val="0"/>
      <w:marBottom w:val="0"/>
      <w:divBdr>
        <w:top w:val="none" w:sz="0" w:space="0" w:color="auto"/>
        <w:left w:val="none" w:sz="0" w:space="0" w:color="auto"/>
        <w:bottom w:val="none" w:sz="0" w:space="0" w:color="auto"/>
        <w:right w:val="none" w:sz="0" w:space="0" w:color="auto"/>
      </w:divBdr>
    </w:div>
    <w:div w:id="1563447359">
      <w:marLeft w:val="480"/>
      <w:marRight w:val="0"/>
      <w:marTop w:val="0"/>
      <w:marBottom w:val="0"/>
      <w:divBdr>
        <w:top w:val="none" w:sz="0" w:space="0" w:color="auto"/>
        <w:left w:val="none" w:sz="0" w:space="0" w:color="auto"/>
        <w:bottom w:val="none" w:sz="0" w:space="0" w:color="auto"/>
        <w:right w:val="none" w:sz="0" w:space="0" w:color="auto"/>
      </w:divBdr>
    </w:div>
    <w:div w:id="1563979285">
      <w:marLeft w:val="480"/>
      <w:marRight w:val="0"/>
      <w:marTop w:val="0"/>
      <w:marBottom w:val="0"/>
      <w:divBdr>
        <w:top w:val="none" w:sz="0" w:space="0" w:color="auto"/>
        <w:left w:val="none" w:sz="0" w:space="0" w:color="auto"/>
        <w:bottom w:val="none" w:sz="0" w:space="0" w:color="auto"/>
        <w:right w:val="none" w:sz="0" w:space="0" w:color="auto"/>
      </w:divBdr>
    </w:div>
    <w:div w:id="1564178641">
      <w:marLeft w:val="480"/>
      <w:marRight w:val="0"/>
      <w:marTop w:val="0"/>
      <w:marBottom w:val="0"/>
      <w:divBdr>
        <w:top w:val="none" w:sz="0" w:space="0" w:color="auto"/>
        <w:left w:val="none" w:sz="0" w:space="0" w:color="auto"/>
        <w:bottom w:val="none" w:sz="0" w:space="0" w:color="auto"/>
        <w:right w:val="none" w:sz="0" w:space="0" w:color="auto"/>
      </w:divBdr>
    </w:div>
    <w:div w:id="1564213497">
      <w:marLeft w:val="480"/>
      <w:marRight w:val="0"/>
      <w:marTop w:val="0"/>
      <w:marBottom w:val="0"/>
      <w:divBdr>
        <w:top w:val="none" w:sz="0" w:space="0" w:color="auto"/>
        <w:left w:val="none" w:sz="0" w:space="0" w:color="auto"/>
        <w:bottom w:val="none" w:sz="0" w:space="0" w:color="auto"/>
        <w:right w:val="none" w:sz="0" w:space="0" w:color="auto"/>
      </w:divBdr>
    </w:div>
    <w:div w:id="1564558167">
      <w:marLeft w:val="480"/>
      <w:marRight w:val="0"/>
      <w:marTop w:val="0"/>
      <w:marBottom w:val="0"/>
      <w:divBdr>
        <w:top w:val="none" w:sz="0" w:space="0" w:color="auto"/>
        <w:left w:val="none" w:sz="0" w:space="0" w:color="auto"/>
        <w:bottom w:val="none" w:sz="0" w:space="0" w:color="auto"/>
        <w:right w:val="none" w:sz="0" w:space="0" w:color="auto"/>
      </w:divBdr>
    </w:div>
    <w:div w:id="1564633263">
      <w:marLeft w:val="480"/>
      <w:marRight w:val="0"/>
      <w:marTop w:val="0"/>
      <w:marBottom w:val="0"/>
      <w:divBdr>
        <w:top w:val="none" w:sz="0" w:space="0" w:color="auto"/>
        <w:left w:val="none" w:sz="0" w:space="0" w:color="auto"/>
        <w:bottom w:val="none" w:sz="0" w:space="0" w:color="auto"/>
        <w:right w:val="none" w:sz="0" w:space="0" w:color="auto"/>
      </w:divBdr>
    </w:div>
    <w:div w:id="1564833159">
      <w:marLeft w:val="480"/>
      <w:marRight w:val="0"/>
      <w:marTop w:val="0"/>
      <w:marBottom w:val="0"/>
      <w:divBdr>
        <w:top w:val="none" w:sz="0" w:space="0" w:color="auto"/>
        <w:left w:val="none" w:sz="0" w:space="0" w:color="auto"/>
        <w:bottom w:val="none" w:sz="0" w:space="0" w:color="auto"/>
        <w:right w:val="none" w:sz="0" w:space="0" w:color="auto"/>
      </w:divBdr>
    </w:div>
    <w:div w:id="1565070366">
      <w:marLeft w:val="480"/>
      <w:marRight w:val="0"/>
      <w:marTop w:val="0"/>
      <w:marBottom w:val="0"/>
      <w:divBdr>
        <w:top w:val="none" w:sz="0" w:space="0" w:color="auto"/>
        <w:left w:val="none" w:sz="0" w:space="0" w:color="auto"/>
        <w:bottom w:val="none" w:sz="0" w:space="0" w:color="auto"/>
        <w:right w:val="none" w:sz="0" w:space="0" w:color="auto"/>
      </w:divBdr>
    </w:div>
    <w:div w:id="1565096742">
      <w:marLeft w:val="480"/>
      <w:marRight w:val="0"/>
      <w:marTop w:val="0"/>
      <w:marBottom w:val="0"/>
      <w:divBdr>
        <w:top w:val="none" w:sz="0" w:space="0" w:color="auto"/>
        <w:left w:val="none" w:sz="0" w:space="0" w:color="auto"/>
        <w:bottom w:val="none" w:sz="0" w:space="0" w:color="auto"/>
        <w:right w:val="none" w:sz="0" w:space="0" w:color="auto"/>
      </w:divBdr>
    </w:div>
    <w:div w:id="1565722675">
      <w:marLeft w:val="480"/>
      <w:marRight w:val="0"/>
      <w:marTop w:val="0"/>
      <w:marBottom w:val="0"/>
      <w:divBdr>
        <w:top w:val="none" w:sz="0" w:space="0" w:color="auto"/>
        <w:left w:val="none" w:sz="0" w:space="0" w:color="auto"/>
        <w:bottom w:val="none" w:sz="0" w:space="0" w:color="auto"/>
        <w:right w:val="none" w:sz="0" w:space="0" w:color="auto"/>
      </w:divBdr>
    </w:div>
    <w:div w:id="1565751668">
      <w:marLeft w:val="480"/>
      <w:marRight w:val="0"/>
      <w:marTop w:val="0"/>
      <w:marBottom w:val="0"/>
      <w:divBdr>
        <w:top w:val="none" w:sz="0" w:space="0" w:color="auto"/>
        <w:left w:val="none" w:sz="0" w:space="0" w:color="auto"/>
        <w:bottom w:val="none" w:sz="0" w:space="0" w:color="auto"/>
        <w:right w:val="none" w:sz="0" w:space="0" w:color="auto"/>
      </w:divBdr>
    </w:div>
    <w:div w:id="1565796515">
      <w:marLeft w:val="480"/>
      <w:marRight w:val="0"/>
      <w:marTop w:val="0"/>
      <w:marBottom w:val="0"/>
      <w:divBdr>
        <w:top w:val="none" w:sz="0" w:space="0" w:color="auto"/>
        <w:left w:val="none" w:sz="0" w:space="0" w:color="auto"/>
        <w:bottom w:val="none" w:sz="0" w:space="0" w:color="auto"/>
        <w:right w:val="none" w:sz="0" w:space="0" w:color="auto"/>
      </w:divBdr>
    </w:div>
    <w:div w:id="1565800455">
      <w:marLeft w:val="480"/>
      <w:marRight w:val="0"/>
      <w:marTop w:val="0"/>
      <w:marBottom w:val="0"/>
      <w:divBdr>
        <w:top w:val="none" w:sz="0" w:space="0" w:color="auto"/>
        <w:left w:val="none" w:sz="0" w:space="0" w:color="auto"/>
        <w:bottom w:val="none" w:sz="0" w:space="0" w:color="auto"/>
        <w:right w:val="none" w:sz="0" w:space="0" w:color="auto"/>
      </w:divBdr>
    </w:div>
    <w:div w:id="1565948504">
      <w:marLeft w:val="480"/>
      <w:marRight w:val="0"/>
      <w:marTop w:val="0"/>
      <w:marBottom w:val="0"/>
      <w:divBdr>
        <w:top w:val="none" w:sz="0" w:space="0" w:color="auto"/>
        <w:left w:val="none" w:sz="0" w:space="0" w:color="auto"/>
        <w:bottom w:val="none" w:sz="0" w:space="0" w:color="auto"/>
        <w:right w:val="none" w:sz="0" w:space="0" w:color="auto"/>
      </w:divBdr>
    </w:div>
    <w:div w:id="1566068883">
      <w:marLeft w:val="480"/>
      <w:marRight w:val="0"/>
      <w:marTop w:val="0"/>
      <w:marBottom w:val="0"/>
      <w:divBdr>
        <w:top w:val="none" w:sz="0" w:space="0" w:color="auto"/>
        <w:left w:val="none" w:sz="0" w:space="0" w:color="auto"/>
        <w:bottom w:val="none" w:sz="0" w:space="0" w:color="auto"/>
        <w:right w:val="none" w:sz="0" w:space="0" w:color="auto"/>
      </w:divBdr>
    </w:div>
    <w:div w:id="1566836597">
      <w:marLeft w:val="480"/>
      <w:marRight w:val="0"/>
      <w:marTop w:val="0"/>
      <w:marBottom w:val="0"/>
      <w:divBdr>
        <w:top w:val="none" w:sz="0" w:space="0" w:color="auto"/>
        <w:left w:val="none" w:sz="0" w:space="0" w:color="auto"/>
        <w:bottom w:val="none" w:sz="0" w:space="0" w:color="auto"/>
        <w:right w:val="none" w:sz="0" w:space="0" w:color="auto"/>
      </w:divBdr>
    </w:div>
    <w:div w:id="1567105023">
      <w:marLeft w:val="480"/>
      <w:marRight w:val="0"/>
      <w:marTop w:val="0"/>
      <w:marBottom w:val="0"/>
      <w:divBdr>
        <w:top w:val="none" w:sz="0" w:space="0" w:color="auto"/>
        <w:left w:val="none" w:sz="0" w:space="0" w:color="auto"/>
        <w:bottom w:val="none" w:sz="0" w:space="0" w:color="auto"/>
        <w:right w:val="none" w:sz="0" w:space="0" w:color="auto"/>
      </w:divBdr>
    </w:div>
    <w:div w:id="1567229847">
      <w:marLeft w:val="480"/>
      <w:marRight w:val="0"/>
      <w:marTop w:val="0"/>
      <w:marBottom w:val="0"/>
      <w:divBdr>
        <w:top w:val="none" w:sz="0" w:space="0" w:color="auto"/>
        <w:left w:val="none" w:sz="0" w:space="0" w:color="auto"/>
        <w:bottom w:val="none" w:sz="0" w:space="0" w:color="auto"/>
        <w:right w:val="none" w:sz="0" w:space="0" w:color="auto"/>
      </w:divBdr>
    </w:div>
    <w:div w:id="1567254023">
      <w:marLeft w:val="480"/>
      <w:marRight w:val="0"/>
      <w:marTop w:val="0"/>
      <w:marBottom w:val="0"/>
      <w:divBdr>
        <w:top w:val="none" w:sz="0" w:space="0" w:color="auto"/>
        <w:left w:val="none" w:sz="0" w:space="0" w:color="auto"/>
        <w:bottom w:val="none" w:sz="0" w:space="0" w:color="auto"/>
        <w:right w:val="none" w:sz="0" w:space="0" w:color="auto"/>
      </w:divBdr>
    </w:div>
    <w:div w:id="1567954186">
      <w:marLeft w:val="480"/>
      <w:marRight w:val="0"/>
      <w:marTop w:val="0"/>
      <w:marBottom w:val="0"/>
      <w:divBdr>
        <w:top w:val="none" w:sz="0" w:space="0" w:color="auto"/>
        <w:left w:val="none" w:sz="0" w:space="0" w:color="auto"/>
        <w:bottom w:val="none" w:sz="0" w:space="0" w:color="auto"/>
        <w:right w:val="none" w:sz="0" w:space="0" w:color="auto"/>
      </w:divBdr>
    </w:div>
    <w:div w:id="1568102152">
      <w:marLeft w:val="480"/>
      <w:marRight w:val="0"/>
      <w:marTop w:val="0"/>
      <w:marBottom w:val="0"/>
      <w:divBdr>
        <w:top w:val="none" w:sz="0" w:space="0" w:color="auto"/>
        <w:left w:val="none" w:sz="0" w:space="0" w:color="auto"/>
        <w:bottom w:val="none" w:sz="0" w:space="0" w:color="auto"/>
        <w:right w:val="none" w:sz="0" w:space="0" w:color="auto"/>
      </w:divBdr>
    </w:div>
    <w:div w:id="1568494323">
      <w:marLeft w:val="480"/>
      <w:marRight w:val="0"/>
      <w:marTop w:val="0"/>
      <w:marBottom w:val="0"/>
      <w:divBdr>
        <w:top w:val="none" w:sz="0" w:space="0" w:color="auto"/>
        <w:left w:val="none" w:sz="0" w:space="0" w:color="auto"/>
        <w:bottom w:val="none" w:sz="0" w:space="0" w:color="auto"/>
        <w:right w:val="none" w:sz="0" w:space="0" w:color="auto"/>
      </w:divBdr>
    </w:div>
    <w:div w:id="1568681714">
      <w:marLeft w:val="480"/>
      <w:marRight w:val="0"/>
      <w:marTop w:val="0"/>
      <w:marBottom w:val="0"/>
      <w:divBdr>
        <w:top w:val="none" w:sz="0" w:space="0" w:color="auto"/>
        <w:left w:val="none" w:sz="0" w:space="0" w:color="auto"/>
        <w:bottom w:val="none" w:sz="0" w:space="0" w:color="auto"/>
        <w:right w:val="none" w:sz="0" w:space="0" w:color="auto"/>
      </w:divBdr>
    </w:div>
    <w:div w:id="1568686129">
      <w:marLeft w:val="480"/>
      <w:marRight w:val="0"/>
      <w:marTop w:val="0"/>
      <w:marBottom w:val="0"/>
      <w:divBdr>
        <w:top w:val="none" w:sz="0" w:space="0" w:color="auto"/>
        <w:left w:val="none" w:sz="0" w:space="0" w:color="auto"/>
        <w:bottom w:val="none" w:sz="0" w:space="0" w:color="auto"/>
        <w:right w:val="none" w:sz="0" w:space="0" w:color="auto"/>
      </w:divBdr>
    </w:div>
    <w:div w:id="1568759345">
      <w:marLeft w:val="480"/>
      <w:marRight w:val="0"/>
      <w:marTop w:val="0"/>
      <w:marBottom w:val="0"/>
      <w:divBdr>
        <w:top w:val="none" w:sz="0" w:space="0" w:color="auto"/>
        <w:left w:val="none" w:sz="0" w:space="0" w:color="auto"/>
        <w:bottom w:val="none" w:sz="0" w:space="0" w:color="auto"/>
        <w:right w:val="none" w:sz="0" w:space="0" w:color="auto"/>
      </w:divBdr>
    </w:div>
    <w:div w:id="1568879455">
      <w:marLeft w:val="480"/>
      <w:marRight w:val="0"/>
      <w:marTop w:val="0"/>
      <w:marBottom w:val="0"/>
      <w:divBdr>
        <w:top w:val="none" w:sz="0" w:space="0" w:color="auto"/>
        <w:left w:val="none" w:sz="0" w:space="0" w:color="auto"/>
        <w:bottom w:val="none" w:sz="0" w:space="0" w:color="auto"/>
        <w:right w:val="none" w:sz="0" w:space="0" w:color="auto"/>
      </w:divBdr>
    </w:div>
    <w:div w:id="1569001138">
      <w:marLeft w:val="480"/>
      <w:marRight w:val="0"/>
      <w:marTop w:val="0"/>
      <w:marBottom w:val="0"/>
      <w:divBdr>
        <w:top w:val="none" w:sz="0" w:space="0" w:color="auto"/>
        <w:left w:val="none" w:sz="0" w:space="0" w:color="auto"/>
        <w:bottom w:val="none" w:sz="0" w:space="0" w:color="auto"/>
        <w:right w:val="none" w:sz="0" w:space="0" w:color="auto"/>
      </w:divBdr>
    </w:div>
    <w:div w:id="1569462630">
      <w:marLeft w:val="480"/>
      <w:marRight w:val="0"/>
      <w:marTop w:val="0"/>
      <w:marBottom w:val="0"/>
      <w:divBdr>
        <w:top w:val="none" w:sz="0" w:space="0" w:color="auto"/>
        <w:left w:val="none" w:sz="0" w:space="0" w:color="auto"/>
        <w:bottom w:val="none" w:sz="0" w:space="0" w:color="auto"/>
        <w:right w:val="none" w:sz="0" w:space="0" w:color="auto"/>
      </w:divBdr>
    </w:div>
    <w:div w:id="1569537440">
      <w:marLeft w:val="480"/>
      <w:marRight w:val="0"/>
      <w:marTop w:val="0"/>
      <w:marBottom w:val="0"/>
      <w:divBdr>
        <w:top w:val="none" w:sz="0" w:space="0" w:color="auto"/>
        <w:left w:val="none" w:sz="0" w:space="0" w:color="auto"/>
        <w:bottom w:val="none" w:sz="0" w:space="0" w:color="auto"/>
        <w:right w:val="none" w:sz="0" w:space="0" w:color="auto"/>
      </w:divBdr>
    </w:div>
    <w:div w:id="1569807805">
      <w:marLeft w:val="480"/>
      <w:marRight w:val="0"/>
      <w:marTop w:val="0"/>
      <w:marBottom w:val="0"/>
      <w:divBdr>
        <w:top w:val="none" w:sz="0" w:space="0" w:color="auto"/>
        <w:left w:val="none" w:sz="0" w:space="0" w:color="auto"/>
        <w:bottom w:val="none" w:sz="0" w:space="0" w:color="auto"/>
        <w:right w:val="none" w:sz="0" w:space="0" w:color="auto"/>
      </w:divBdr>
    </w:div>
    <w:div w:id="1570187763">
      <w:marLeft w:val="480"/>
      <w:marRight w:val="0"/>
      <w:marTop w:val="0"/>
      <w:marBottom w:val="0"/>
      <w:divBdr>
        <w:top w:val="none" w:sz="0" w:space="0" w:color="auto"/>
        <w:left w:val="none" w:sz="0" w:space="0" w:color="auto"/>
        <w:bottom w:val="none" w:sz="0" w:space="0" w:color="auto"/>
        <w:right w:val="none" w:sz="0" w:space="0" w:color="auto"/>
      </w:divBdr>
    </w:div>
    <w:div w:id="1570380503">
      <w:marLeft w:val="480"/>
      <w:marRight w:val="0"/>
      <w:marTop w:val="0"/>
      <w:marBottom w:val="0"/>
      <w:divBdr>
        <w:top w:val="none" w:sz="0" w:space="0" w:color="auto"/>
        <w:left w:val="none" w:sz="0" w:space="0" w:color="auto"/>
        <w:bottom w:val="none" w:sz="0" w:space="0" w:color="auto"/>
        <w:right w:val="none" w:sz="0" w:space="0" w:color="auto"/>
      </w:divBdr>
    </w:div>
    <w:div w:id="1570380959">
      <w:marLeft w:val="480"/>
      <w:marRight w:val="0"/>
      <w:marTop w:val="0"/>
      <w:marBottom w:val="0"/>
      <w:divBdr>
        <w:top w:val="none" w:sz="0" w:space="0" w:color="auto"/>
        <w:left w:val="none" w:sz="0" w:space="0" w:color="auto"/>
        <w:bottom w:val="none" w:sz="0" w:space="0" w:color="auto"/>
        <w:right w:val="none" w:sz="0" w:space="0" w:color="auto"/>
      </w:divBdr>
    </w:div>
    <w:div w:id="1570536340">
      <w:marLeft w:val="480"/>
      <w:marRight w:val="0"/>
      <w:marTop w:val="0"/>
      <w:marBottom w:val="0"/>
      <w:divBdr>
        <w:top w:val="none" w:sz="0" w:space="0" w:color="auto"/>
        <w:left w:val="none" w:sz="0" w:space="0" w:color="auto"/>
        <w:bottom w:val="none" w:sz="0" w:space="0" w:color="auto"/>
        <w:right w:val="none" w:sz="0" w:space="0" w:color="auto"/>
      </w:divBdr>
    </w:div>
    <w:div w:id="1570723488">
      <w:marLeft w:val="480"/>
      <w:marRight w:val="0"/>
      <w:marTop w:val="0"/>
      <w:marBottom w:val="0"/>
      <w:divBdr>
        <w:top w:val="none" w:sz="0" w:space="0" w:color="auto"/>
        <w:left w:val="none" w:sz="0" w:space="0" w:color="auto"/>
        <w:bottom w:val="none" w:sz="0" w:space="0" w:color="auto"/>
        <w:right w:val="none" w:sz="0" w:space="0" w:color="auto"/>
      </w:divBdr>
    </w:div>
    <w:div w:id="1570768778">
      <w:marLeft w:val="480"/>
      <w:marRight w:val="0"/>
      <w:marTop w:val="0"/>
      <w:marBottom w:val="0"/>
      <w:divBdr>
        <w:top w:val="none" w:sz="0" w:space="0" w:color="auto"/>
        <w:left w:val="none" w:sz="0" w:space="0" w:color="auto"/>
        <w:bottom w:val="none" w:sz="0" w:space="0" w:color="auto"/>
        <w:right w:val="none" w:sz="0" w:space="0" w:color="auto"/>
      </w:divBdr>
    </w:div>
    <w:div w:id="1570841090">
      <w:marLeft w:val="480"/>
      <w:marRight w:val="0"/>
      <w:marTop w:val="0"/>
      <w:marBottom w:val="0"/>
      <w:divBdr>
        <w:top w:val="none" w:sz="0" w:space="0" w:color="auto"/>
        <w:left w:val="none" w:sz="0" w:space="0" w:color="auto"/>
        <w:bottom w:val="none" w:sz="0" w:space="0" w:color="auto"/>
        <w:right w:val="none" w:sz="0" w:space="0" w:color="auto"/>
      </w:divBdr>
    </w:div>
    <w:div w:id="1570917073">
      <w:marLeft w:val="480"/>
      <w:marRight w:val="0"/>
      <w:marTop w:val="0"/>
      <w:marBottom w:val="0"/>
      <w:divBdr>
        <w:top w:val="none" w:sz="0" w:space="0" w:color="auto"/>
        <w:left w:val="none" w:sz="0" w:space="0" w:color="auto"/>
        <w:bottom w:val="none" w:sz="0" w:space="0" w:color="auto"/>
        <w:right w:val="none" w:sz="0" w:space="0" w:color="auto"/>
      </w:divBdr>
    </w:div>
    <w:div w:id="1571845025">
      <w:marLeft w:val="480"/>
      <w:marRight w:val="0"/>
      <w:marTop w:val="0"/>
      <w:marBottom w:val="0"/>
      <w:divBdr>
        <w:top w:val="none" w:sz="0" w:space="0" w:color="auto"/>
        <w:left w:val="none" w:sz="0" w:space="0" w:color="auto"/>
        <w:bottom w:val="none" w:sz="0" w:space="0" w:color="auto"/>
        <w:right w:val="none" w:sz="0" w:space="0" w:color="auto"/>
      </w:divBdr>
    </w:div>
    <w:div w:id="1571846726">
      <w:marLeft w:val="480"/>
      <w:marRight w:val="0"/>
      <w:marTop w:val="0"/>
      <w:marBottom w:val="0"/>
      <w:divBdr>
        <w:top w:val="none" w:sz="0" w:space="0" w:color="auto"/>
        <w:left w:val="none" w:sz="0" w:space="0" w:color="auto"/>
        <w:bottom w:val="none" w:sz="0" w:space="0" w:color="auto"/>
        <w:right w:val="none" w:sz="0" w:space="0" w:color="auto"/>
      </w:divBdr>
    </w:div>
    <w:div w:id="1571886254">
      <w:marLeft w:val="480"/>
      <w:marRight w:val="0"/>
      <w:marTop w:val="0"/>
      <w:marBottom w:val="0"/>
      <w:divBdr>
        <w:top w:val="none" w:sz="0" w:space="0" w:color="auto"/>
        <w:left w:val="none" w:sz="0" w:space="0" w:color="auto"/>
        <w:bottom w:val="none" w:sz="0" w:space="0" w:color="auto"/>
        <w:right w:val="none" w:sz="0" w:space="0" w:color="auto"/>
      </w:divBdr>
    </w:div>
    <w:div w:id="1573614350">
      <w:marLeft w:val="480"/>
      <w:marRight w:val="0"/>
      <w:marTop w:val="0"/>
      <w:marBottom w:val="0"/>
      <w:divBdr>
        <w:top w:val="none" w:sz="0" w:space="0" w:color="auto"/>
        <w:left w:val="none" w:sz="0" w:space="0" w:color="auto"/>
        <w:bottom w:val="none" w:sz="0" w:space="0" w:color="auto"/>
        <w:right w:val="none" w:sz="0" w:space="0" w:color="auto"/>
      </w:divBdr>
    </w:div>
    <w:div w:id="1573924160">
      <w:marLeft w:val="480"/>
      <w:marRight w:val="0"/>
      <w:marTop w:val="0"/>
      <w:marBottom w:val="0"/>
      <w:divBdr>
        <w:top w:val="none" w:sz="0" w:space="0" w:color="auto"/>
        <w:left w:val="none" w:sz="0" w:space="0" w:color="auto"/>
        <w:bottom w:val="none" w:sz="0" w:space="0" w:color="auto"/>
        <w:right w:val="none" w:sz="0" w:space="0" w:color="auto"/>
      </w:divBdr>
    </w:div>
    <w:div w:id="1574513260">
      <w:marLeft w:val="480"/>
      <w:marRight w:val="0"/>
      <w:marTop w:val="0"/>
      <w:marBottom w:val="0"/>
      <w:divBdr>
        <w:top w:val="none" w:sz="0" w:space="0" w:color="auto"/>
        <w:left w:val="none" w:sz="0" w:space="0" w:color="auto"/>
        <w:bottom w:val="none" w:sz="0" w:space="0" w:color="auto"/>
        <w:right w:val="none" w:sz="0" w:space="0" w:color="auto"/>
      </w:divBdr>
    </w:div>
    <w:div w:id="1574702615">
      <w:marLeft w:val="480"/>
      <w:marRight w:val="0"/>
      <w:marTop w:val="0"/>
      <w:marBottom w:val="0"/>
      <w:divBdr>
        <w:top w:val="none" w:sz="0" w:space="0" w:color="auto"/>
        <w:left w:val="none" w:sz="0" w:space="0" w:color="auto"/>
        <w:bottom w:val="none" w:sz="0" w:space="0" w:color="auto"/>
        <w:right w:val="none" w:sz="0" w:space="0" w:color="auto"/>
      </w:divBdr>
    </w:div>
    <w:div w:id="1574898102">
      <w:marLeft w:val="480"/>
      <w:marRight w:val="0"/>
      <w:marTop w:val="0"/>
      <w:marBottom w:val="0"/>
      <w:divBdr>
        <w:top w:val="none" w:sz="0" w:space="0" w:color="auto"/>
        <w:left w:val="none" w:sz="0" w:space="0" w:color="auto"/>
        <w:bottom w:val="none" w:sz="0" w:space="0" w:color="auto"/>
        <w:right w:val="none" w:sz="0" w:space="0" w:color="auto"/>
      </w:divBdr>
    </w:div>
    <w:div w:id="1574927084">
      <w:marLeft w:val="480"/>
      <w:marRight w:val="0"/>
      <w:marTop w:val="0"/>
      <w:marBottom w:val="0"/>
      <w:divBdr>
        <w:top w:val="none" w:sz="0" w:space="0" w:color="auto"/>
        <w:left w:val="none" w:sz="0" w:space="0" w:color="auto"/>
        <w:bottom w:val="none" w:sz="0" w:space="0" w:color="auto"/>
        <w:right w:val="none" w:sz="0" w:space="0" w:color="auto"/>
      </w:divBdr>
    </w:div>
    <w:div w:id="1575620993">
      <w:marLeft w:val="480"/>
      <w:marRight w:val="0"/>
      <w:marTop w:val="0"/>
      <w:marBottom w:val="0"/>
      <w:divBdr>
        <w:top w:val="none" w:sz="0" w:space="0" w:color="auto"/>
        <w:left w:val="none" w:sz="0" w:space="0" w:color="auto"/>
        <w:bottom w:val="none" w:sz="0" w:space="0" w:color="auto"/>
        <w:right w:val="none" w:sz="0" w:space="0" w:color="auto"/>
      </w:divBdr>
    </w:div>
    <w:div w:id="1575968321">
      <w:marLeft w:val="480"/>
      <w:marRight w:val="0"/>
      <w:marTop w:val="0"/>
      <w:marBottom w:val="0"/>
      <w:divBdr>
        <w:top w:val="none" w:sz="0" w:space="0" w:color="auto"/>
        <w:left w:val="none" w:sz="0" w:space="0" w:color="auto"/>
        <w:bottom w:val="none" w:sz="0" w:space="0" w:color="auto"/>
        <w:right w:val="none" w:sz="0" w:space="0" w:color="auto"/>
      </w:divBdr>
    </w:div>
    <w:div w:id="1576087770">
      <w:marLeft w:val="480"/>
      <w:marRight w:val="0"/>
      <w:marTop w:val="0"/>
      <w:marBottom w:val="0"/>
      <w:divBdr>
        <w:top w:val="none" w:sz="0" w:space="0" w:color="auto"/>
        <w:left w:val="none" w:sz="0" w:space="0" w:color="auto"/>
        <w:bottom w:val="none" w:sz="0" w:space="0" w:color="auto"/>
        <w:right w:val="none" w:sz="0" w:space="0" w:color="auto"/>
      </w:divBdr>
    </w:div>
    <w:div w:id="1576236117">
      <w:marLeft w:val="480"/>
      <w:marRight w:val="0"/>
      <w:marTop w:val="0"/>
      <w:marBottom w:val="0"/>
      <w:divBdr>
        <w:top w:val="none" w:sz="0" w:space="0" w:color="auto"/>
        <w:left w:val="none" w:sz="0" w:space="0" w:color="auto"/>
        <w:bottom w:val="none" w:sz="0" w:space="0" w:color="auto"/>
        <w:right w:val="none" w:sz="0" w:space="0" w:color="auto"/>
      </w:divBdr>
    </w:div>
    <w:div w:id="1576629618">
      <w:marLeft w:val="480"/>
      <w:marRight w:val="0"/>
      <w:marTop w:val="0"/>
      <w:marBottom w:val="0"/>
      <w:divBdr>
        <w:top w:val="none" w:sz="0" w:space="0" w:color="auto"/>
        <w:left w:val="none" w:sz="0" w:space="0" w:color="auto"/>
        <w:bottom w:val="none" w:sz="0" w:space="0" w:color="auto"/>
        <w:right w:val="none" w:sz="0" w:space="0" w:color="auto"/>
      </w:divBdr>
    </w:div>
    <w:div w:id="1576823211">
      <w:marLeft w:val="480"/>
      <w:marRight w:val="0"/>
      <w:marTop w:val="0"/>
      <w:marBottom w:val="0"/>
      <w:divBdr>
        <w:top w:val="none" w:sz="0" w:space="0" w:color="auto"/>
        <w:left w:val="none" w:sz="0" w:space="0" w:color="auto"/>
        <w:bottom w:val="none" w:sz="0" w:space="0" w:color="auto"/>
        <w:right w:val="none" w:sz="0" w:space="0" w:color="auto"/>
      </w:divBdr>
    </w:div>
    <w:div w:id="1576862728">
      <w:marLeft w:val="480"/>
      <w:marRight w:val="0"/>
      <w:marTop w:val="0"/>
      <w:marBottom w:val="0"/>
      <w:divBdr>
        <w:top w:val="none" w:sz="0" w:space="0" w:color="auto"/>
        <w:left w:val="none" w:sz="0" w:space="0" w:color="auto"/>
        <w:bottom w:val="none" w:sz="0" w:space="0" w:color="auto"/>
        <w:right w:val="none" w:sz="0" w:space="0" w:color="auto"/>
      </w:divBdr>
    </w:div>
    <w:div w:id="1577200865">
      <w:marLeft w:val="480"/>
      <w:marRight w:val="0"/>
      <w:marTop w:val="0"/>
      <w:marBottom w:val="0"/>
      <w:divBdr>
        <w:top w:val="none" w:sz="0" w:space="0" w:color="auto"/>
        <w:left w:val="none" w:sz="0" w:space="0" w:color="auto"/>
        <w:bottom w:val="none" w:sz="0" w:space="0" w:color="auto"/>
        <w:right w:val="none" w:sz="0" w:space="0" w:color="auto"/>
      </w:divBdr>
    </w:div>
    <w:div w:id="1577548051">
      <w:marLeft w:val="480"/>
      <w:marRight w:val="0"/>
      <w:marTop w:val="0"/>
      <w:marBottom w:val="0"/>
      <w:divBdr>
        <w:top w:val="none" w:sz="0" w:space="0" w:color="auto"/>
        <w:left w:val="none" w:sz="0" w:space="0" w:color="auto"/>
        <w:bottom w:val="none" w:sz="0" w:space="0" w:color="auto"/>
        <w:right w:val="none" w:sz="0" w:space="0" w:color="auto"/>
      </w:divBdr>
    </w:div>
    <w:div w:id="1577782070">
      <w:marLeft w:val="480"/>
      <w:marRight w:val="0"/>
      <w:marTop w:val="0"/>
      <w:marBottom w:val="0"/>
      <w:divBdr>
        <w:top w:val="none" w:sz="0" w:space="0" w:color="auto"/>
        <w:left w:val="none" w:sz="0" w:space="0" w:color="auto"/>
        <w:bottom w:val="none" w:sz="0" w:space="0" w:color="auto"/>
        <w:right w:val="none" w:sz="0" w:space="0" w:color="auto"/>
      </w:divBdr>
    </w:div>
    <w:div w:id="1577982425">
      <w:marLeft w:val="480"/>
      <w:marRight w:val="0"/>
      <w:marTop w:val="0"/>
      <w:marBottom w:val="0"/>
      <w:divBdr>
        <w:top w:val="none" w:sz="0" w:space="0" w:color="auto"/>
        <w:left w:val="none" w:sz="0" w:space="0" w:color="auto"/>
        <w:bottom w:val="none" w:sz="0" w:space="0" w:color="auto"/>
        <w:right w:val="none" w:sz="0" w:space="0" w:color="auto"/>
      </w:divBdr>
    </w:div>
    <w:div w:id="1578008220">
      <w:marLeft w:val="480"/>
      <w:marRight w:val="0"/>
      <w:marTop w:val="0"/>
      <w:marBottom w:val="0"/>
      <w:divBdr>
        <w:top w:val="none" w:sz="0" w:space="0" w:color="auto"/>
        <w:left w:val="none" w:sz="0" w:space="0" w:color="auto"/>
        <w:bottom w:val="none" w:sz="0" w:space="0" w:color="auto"/>
        <w:right w:val="none" w:sz="0" w:space="0" w:color="auto"/>
      </w:divBdr>
    </w:div>
    <w:div w:id="1578049541">
      <w:marLeft w:val="480"/>
      <w:marRight w:val="0"/>
      <w:marTop w:val="0"/>
      <w:marBottom w:val="0"/>
      <w:divBdr>
        <w:top w:val="none" w:sz="0" w:space="0" w:color="auto"/>
        <w:left w:val="none" w:sz="0" w:space="0" w:color="auto"/>
        <w:bottom w:val="none" w:sz="0" w:space="0" w:color="auto"/>
        <w:right w:val="none" w:sz="0" w:space="0" w:color="auto"/>
      </w:divBdr>
    </w:div>
    <w:div w:id="1578051306">
      <w:marLeft w:val="480"/>
      <w:marRight w:val="0"/>
      <w:marTop w:val="0"/>
      <w:marBottom w:val="0"/>
      <w:divBdr>
        <w:top w:val="none" w:sz="0" w:space="0" w:color="auto"/>
        <w:left w:val="none" w:sz="0" w:space="0" w:color="auto"/>
        <w:bottom w:val="none" w:sz="0" w:space="0" w:color="auto"/>
        <w:right w:val="none" w:sz="0" w:space="0" w:color="auto"/>
      </w:divBdr>
    </w:div>
    <w:div w:id="1578058332">
      <w:marLeft w:val="480"/>
      <w:marRight w:val="0"/>
      <w:marTop w:val="0"/>
      <w:marBottom w:val="0"/>
      <w:divBdr>
        <w:top w:val="none" w:sz="0" w:space="0" w:color="auto"/>
        <w:left w:val="none" w:sz="0" w:space="0" w:color="auto"/>
        <w:bottom w:val="none" w:sz="0" w:space="0" w:color="auto"/>
        <w:right w:val="none" w:sz="0" w:space="0" w:color="auto"/>
      </w:divBdr>
    </w:div>
    <w:div w:id="1578395077">
      <w:marLeft w:val="480"/>
      <w:marRight w:val="0"/>
      <w:marTop w:val="0"/>
      <w:marBottom w:val="0"/>
      <w:divBdr>
        <w:top w:val="none" w:sz="0" w:space="0" w:color="auto"/>
        <w:left w:val="none" w:sz="0" w:space="0" w:color="auto"/>
        <w:bottom w:val="none" w:sz="0" w:space="0" w:color="auto"/>
        <w:right w:val="none" w:sz="0" w:space="0" w:color="auto"/>
      </w:divBdr>
    </w:div>
    <w:div w:id="1578588080">
      <w:marLeft w:val="480"/>
      <w:marRight w:val="0"/>
      <w:marTop w:val="0"/>
      <w:marBottom w:val="0"/>
      <w:divBdr>
        <w:top w:val="none" w:sz="0" w:space="0" w:color="auto"/>
        <w:left w:val="none" w:sz="0" w:space="0" w:color="auto"/>
        <w:bottom w:val="none" w:sz="0" w:space="0" w:color="auto"/>
        <w:right w:val="none" w:sz="0" w:space="0" w:color="auto"/>
      </w:divBdr>
    </w:div>
    <w:div w:id="1578780260">
      <w:marLeft w:val="480"/>
      <w:marRight w:val="0"/>
      <w:marTop w:val="0"/>
      <w:marBottom w:val="0"/>
      <w:divBdr>
        <w:top w:val="none" w:sz="0" w:space="0" w:color="auto"/>
        <w:left w:val="none" w:sz="0" w:space="0" w:color="auto"/>
        <w:bottom w:val="none" w:sz="0" w:space="0" w:color="auto"/>
        <w:right w:val="none" w:sz="0" w:space="0" w:color="auto"/>
      </w:divBdr>
    </w:div>
    <w:div w:id="1578897894">
      <w:marLeft w:val="480"/>
      <w:marRight w:val="0"/>
      <w:marTop w:val="0"/>
      <w:marBottom w:val="0"/>
      <w:divBdr>
        <w:top w:val="none" w:sz="0" w:space="0" w:color="auto"/>
        <w:left w:val="none" w:sz="0" w:space="0" w:color="auto"/>
        <w:bottom w:val="none" w:sz="0" w:space="0" w:color="auto"/>
        <w:right w:val="none" w:sz="0" w:space="0" w:color="auto"/>
      </w:divBdr>
    </w:div>
    <w:div w:id="1579093206">
      <w:marLeft w:val="480"/>
      <w:marRight w:val="0"/>
      <w:marTop w:val="0"/>
      <w:marBottom w:val="0"/>
      <w:divBdr>
        <w:top w:val="none" w:sz="0" w:space="0" w:color="auto"/>
        <w:left w:val="none" w:sz="0" w:space="0" w:color="auto"/>
        <w:bottom w:val="none" w:sz="0" w:space="0" w:color="auto"/>
        <w:right w:val="none" w:sz="0" w:space="0" w:color="auto"/>
      </w:divBdr>
    </w:div>
    <w:div w:id="1579361381">
      <w:marLeft w:val="480"/>
      <w:marRight w:val="0"/>
      <w:marTop w:val="0"/>
      <w:marBottom w:val="0"/>
      <w:divBdr>
        <w:top w:val="none" w:sz="0" w:space="0" w:color="auto"/>
        <w:left w:val="none" w:sz="0" w:space="0" w:color="auto"/>
        <w:bottom w:val="none" w:sz="0" w:space="0" w:color="auto"/>
        <w:right w:val="none" w:sz="0" w:space="0" w:color="auto"/>
      </w:divBdr>
    </w:div>
    <w:div w:id="1579827139">
      <w:marLeft w:val="480"/>
      <w:marRight w:val="0"/>
      <w:marTop w:val="0"/>
      <w:marBottom w:val="0"/>
      <w:divBdr>
        <w:top w:val="none" w:sz="0" w:space="0" w:color="auto"/>
        <w:left w:val="none" w:sz="0" w:space="0" w:color="auto"/>
        <w:bottom w:val="none" w:sz="0" w:space="0" w:color="auto"/>
        <w:right w:val="none" w:sz="0" w:space="0" w:color="auto"/>
      </w:divBdr>
    </w:div>
    <w:div w:id="1579942234">
      <w:marLeft w:val="480"/>
      <w:marRight w:val="0"/>
      <w:marTop w:val="0"/>
      <w:marBottom w:val="0"/>
      <w:divBdr>
        <w:top w:val="none" w:sz="0" w:space="0" w:color="auto"/>
        <w:left w:val="none" w:sz="0" w:space="0" w:color="auto"/>
        <w:bottom w:val="none" w:sz="0" w:space="0" w:color="auto"/>
        <w:right w:val="none" w:sz="0" w:space="0" w:color="auto"/>
      </w:divBdr>
    </w:div>
    <w:div w:id="1580096932">
      <w:marLeft w:val="480"/>
      <w:marRight w:val="0"/>
      <w:marTop w:val="0"/>
      <w:marBottom w:val="0"/>
      <w:divBdr>
        <w:top w:val="none" w:sz="0" w:space="0" w:color="auto"/>
        <w:left w:val="none" w:sz="0" w:space="0" w:color="auto"/>
        <w:bottom w:val="none" w:sz="0" w:space="0" w:color="auto"/>
        <w:right w:val="none" w:sz="0" w:space="0" w:color="auto"/>
      </w:divBdr>
    </w:div>
    <w:div w:id="1580097126">
      <w:marLeft w:val="480"/>
      <w:marRight w:val="0"/>
      <w:marTop w:val="0"/>
      <w:marBottom w:val="0"/>
      <w:divBdr>
        <w:top w:val="none" w:sz="0" w:space="0" w:color="auto"/>
        <w:left w:val="none" w:sz="0" w:space="0" w:color="auto"/>
        <w:bottom w:val="none" w:sz="0" w:space="0" w:color="auto"/>
        <w:right w:val="none" w:sz="0" w:space="0" w:color="auto"/>
      </w:divBdr>
    </w:div>
    <w:div w:id="1580407624">
      <w:marLeft w:val="480"/>
      <w:marRight w:val="0"/>
      <w:marTop w:val="0"/>
      <w:marBottom w:val="0"/>
      <w:divBdr>
        <w:top w:val="none" w:sz="0" w:space="0" w:color="auto"/>
        <w:left w:val="none" w:sz="0" w:space="0" w:color="auto"/>
        <w:bottom w:val="none" w:sz="0" w:space="0" w:color="auto"/>
        <w:right w:val="none" w:sz="0" w:space="0" w:color="auto"/>
      </w:divBdr>
    </w:div>
    <w:div w:id="1580627933">
      <w:marLeft w:val="480"/>
      <w:marRight w:val="0"/>
      <w:marTop w:val="0"/>
      <w:marBottom w:val="0"/>
      <w:divBdr>
        <w:top w:val="none" w:sz="0" w:space="0" w:color="auto"/>
        <w:left w:val="none" w:sz="0" w:space="0" w:color="auto"/>
        <w:bottom w:val="none" w:sz="0" w:space="0" w:color="auto"/>
        <w:right w:val="none" w:sz="0" w:space="0" w:color="auto"/>
      </w:divBdr>
    </w:div>
    <w:div w:id="1580749320">
      <w:marLeft w:val="480"/>
      <w:marRight w:val="0"/>
      <w:marTop w:val="0"/>
      <w:marBottom w:val="0"/>
      <w:divBdr>
        <w:top w:val="none" w:sz="0" w:space="0" w:color="auto"/>
        <w:left w:val="none" w:sz="0" w:space="0" w:color="auto"/>
        <w:bottom w:val="none" w:sz="0" w:space="0" w:color="auto"/>
        <w:right w:val="none" w:sz="0" w:space="0" w:color="auto"/>
      </w:divBdr>
    </w:div>
    <w:div w:id="1580871043">
      <w:marLeft w:val="480"/>
      <w:marRight w:val="0"/>
      <w:marTop w:val="0"/>
      <w:marBottom w:val="0"/>
      <w:divBdr>
        <w:top w:val="none" w:sz="0" w:space="0" w:color="auto"/>
        <w:left w:val="none" w:sz="0" w:space="0" w:color="auto"/>
        <w:bottom w:val="none" w:sz="0" w:space="0" w:color="auto"/>
        <w:right w:val="none" w:sz="0" w:space="0" w:color="auto"/>
      </w:divBdr>
    </w:div>
    <w:div w:id="1581792208">
      <w:marLeft w:val="480"/>
      <w:marRight w:val="0"/>
      <w:marTop w:val="0"/>
      <w:marBottom w:val="0"/>
      <w:divBdr>
        <w:top w:val="none" w:sz="0" w:space="0" w:color="auto"/>
        <w:left w:val="none" w:sz="0" w:space="0" w:color="auto"/>
        <w:bottom w:val="none" w:sz="0" w:space="0" w:color="auto"/>
        <w:right w:val="none" w:sz="0" w:space="0" w:color="auto"/>
      </w:divBdr>
    </w:div>
    <w:div w:id="1581863138">
      <w:marLeft w:val="480"/>
      <w:marRight w:val="0"/>
      <w:marTop w:val="0"/>
      <w:marBottom w:val="0"/>
      <w:divBdr>
        <w:top w:val="none" w:sz="0" w:space="0" w:color="auto"/>
        <w:left w:val="none" w:sz="0" w:space="0" w:color="auto"/>
        <w:bottom w:val="none" w:sz="0" w:space="0" w:color="auto"/>
        <w:right w:val="none" w:sz="0" w:space="0" w:color="auto"/>
      </w:divBdr>
    </w:div>
    <w:div w:id="1582064903">
      <w:marLeft w:val="480"/>
      <w:marRight w:val="0"/>
      <w:marTop w:val="0"/>
      <w:marBottom w:val="0"/>
      <w:divBdr>
        <w:top w:val="none" w:sz="0" w:space="0" w:color="auto"/>
        <w:left w:val="none" w:sz="0" w:space="0" w:color="auto"/>
        <w:bottom w:val="none" w:sz="0" w:space="0" w:color="auto"/>
        <w:right w:val="none" w:sz="0" w:space="0" w:color="auto"/>
      </w:divBdr>
    </w:div>
    <w:div w:id="1582105615">
      <w:marLeft w:val="480"/>
      <w:marRight w:val="0"/>
      <w:marTop w:val="0"/>
      <w:marBottom w:val="0"/>
      <w:divBdr>
        <w:top w:val="none" w:sz="0" w:space="0" w:color="auto"/>
        <w:left w:val="none" w:sz="0" w:space="0" w:color="auto"/>
        <w:bottom w:val="none" w:sz="0" w:space="0" w:color="auto"/>
        <w:right w:val="none" w:sz="0" w:space="0" w:color="auto"/>
      </w:divBdr>
    </w:div>
    <w:div w:id="1582369327">
      <w:marLeft w:val="480"/>
      <w:marRight w:val="0"/>
      <w:marTop w:val="0"/>
      <w:marBottom w:val="0"/>
      <w:divBdr>
        <w:top w:val="none" w:sz="0" w:space="0" w:color="auto"/>
        <w:left w:val="none" w:sz="0" w:space="0" w:color="auto"/>
        <w:bottom w:val="none" w:sz="0" w:space="0" w:color="auto"/>
        <w:right w:val="none" w:sz="0" w:space="0" w:color="auto"/>
      </w:divBdr>
    </w:div>
    <w:div w:id="1582761868">
      <w:marLeft w:val="480"/>
      <w:marRight w:val="0"/>
      <w:marTop w:val="0"/>
      <w:marBottom w:val="0"/>
      <w:divBdr>
        <w:top w:val="none" w:sz="0" w:space="0" w:color="auto"/>
        <w:left w:val="none" w:sz="0" w:space="0" w:color="auto"/>
        <w:bottom w:val="none" w:sz="0" w:space="0" w:color="auto"/>
        <w:right w:val="none" w:sz="0" w:space="0" w:color="auto"/>
      </w:divBdr>
    </w:div>
    <w:div w:id="1582791540">
      <w:marLeft w:val="480"/>
      <w:marRight w:val="0"/>
      <w:marTop w:val="0"/>
      <w:marBottom w:val="0"/>
      <w:divBdr>
        <w:top w:val="none" w:sz="0" w:space="0" w:color="auto"/>
        <w:left w:val="none" w:sz="0" w:space="0" w:color="auto"/>
        <w:bottom w:val="none" w:sz="0" w:space="0" w:color="auto"/>
        <w:right w:val="none" w:sz="0" w:space="0" w:color="auto"/>
      </w:divBdr>
    </w:div>
    <w:div w:id="1583178651">
      <w:marLeft w:val="480"/>
      <w:marRight w:val="0"/>
      <w:marTop w:val="0"/>
      <w:marBottom w:val="0"/>
      <w:divBdr>
        <w:top w:val="none" w:sz="0" w:space="0" w:color="auto"/>
        <w:left w:val="none" w:sz="0" w:space="0" w:color="auto"/>
        <w:bottom w:val="none" w:sz="0" w:space="0" w:color="auto"/>
        <w:right w:val="none" w:sz="0" w:space="0" w:color="auto"/>
      </w:divBdr>
    </w:div>
    <w:div w:id="1583181187">
      <w:marLeft w:val="480"/>
      <w:marRight w:val="0"/>
      <w:marTop w:val="0"/>
      <w:marBottom w:val="0"/>
      <w:divBdr>
        <w:top w:val="none" w:sz="0" w:space="0" w:color="auto"/>
        <w:left w:val="none" w:sz="0" w:space="0" w:color="auto"/>
        <w:bottom w:val="none" w:sz="0" w:space="0" w:color="auto"/>
        <w:right w:val="none" w:sz="0" w:space="0" w:color="auto"/>
      </w:divBdr>
    </w:div>
    <w:div w:id="1583293375">
      <w:marLeft w:val="480"/>
      <w:marRight w:val="0"/>
      <w:marTop w:val="0"/>
      <w:marBottom w:val="0"/>
      <w:divBdr>
        <w:top w:val="none" w:sz="0" w:space="0" w:color="auto"/>
        <w:left w:val="none" w:sz="0" w:space="0" w:color="auto"/>
        <w:bottom w:val="none" w:sz="0" w:space="0" w:color="auto"/>
        <w:right w:val="none" w:sz="0" w:space="0" w:color="auto"/>
      </w:divBdr>
    </w:div>
    <w:div w:id="1583375287">
      <w:marLeft w:val="480"/>
      <w:marRight w:val="0"/>
      <w:marTop w:val="0"/>
      <w:marBottom w:val="0"/>
      <w:divBdr>
        <w:top w:val="none" w:sz="0" w:space="0" w:color="auto"/>
        <w:left w:val="none" w:sz="0" w:space="0" w:color="auto"/>
        <w:bottom w:val="none" w:sz="0" w:space="0" w:color="auto"/>
        <w:right w:val="none" w:sz="0" w:space="0" w:color="auto"/>
      </w:divBdr>
    </w:div>
    <w:div w:id="1583679658">
      <w:marLeft w:val="480"/>
      <w:marRight w:val="0"/>
      <w:marTop w:val="0"/>
      <w:marBottom w:val="0"/>
      <w:divBdr>
        <w:top w:val="none" w:sz="0" w:space="0" w:color="auto"/>
        <w:left w:val="none" w:sz="0" w:space="0" w:color="auto"/>
        <w:bottom w:val="none" w:sz="0" w:space="0" w:color="auto"/>
        <w:right w:val="none" w:sz="0" w:space="0" w:color="auto"/>
      </w:divBdr>
    </w:div>
    <w:div w:id="1583950465">
      <w:marLeft w:val="480"/>
      <w:marRight w:val="0"/>
      <w:marTop w:val="0"/>
      <w:marBottom w:val="0"/>
      <w:divBdr>
        <w:top w:val="none" w:sz="0" w:space="0" w:color="auto"/>
        <w:left w:val="none" w:sz="0" w:space="0" w:color="auto"/>
        <w:bottom w:val="none" w:sz="0" w:space="0" w:color="auto"/>
        <w:right w:val="none" w:sz="0" w:space="0" w:color="auto"/>
      </w:divBdr>
    </w:div>
    <w:div w:id="1585455478">
      <w:marLeft w:val="480"/>
      <w:marRight w:val="0"/>
      <w:marTop w:val="0"/>
      <w:marBottom w:val="0"/>
      <w:divBdr>
        <w:top w:val="none" w:sz="0" w:space="0" w:color="auto"/>
        <w:left w:val="none" w:sz="0" w:space="0" w:color="auto"/>
        <w:bottom w:val="none" w:sz="0" w:space="0" w:color="auto"/>
        <w:right w:val="none" w:sz="0" w:space="0" w:color="auto"/>
      </w:divBdr>
    </w:div>
    <w:div w:id="1585800159">
      <w:marLeft w:val="480"/>
      <w:marRight w:val="0"/>
      <w:marTop w:val="0"/>
      <w:marBottom w:val="0"/>
      <w:divBdr>
        <w:top w:val="none" w:sz="0" w:space="0" w:color="auto"/>
        <w:left w:val="none" w:sz="0" w:space="0" w:color="auto"/>
        <w:bottom w:val="none" w:sz="0" w:space="0" w:color="auto"/>
        <w:right w:val="none" w:sz="0" w:space="0" w:color="auto"/>
      </w:divBdr>
    </w:div>
    <w:div w:id="1585993685">
      <w:marLeft w:val="480"/>
      <w:marRight w:val="0"/>
      <w:marTop w:val="0"/>
      <w:marBottom w:val="0"/>
      <w:divBdr>
        <w:top w:val="none" w:sz="0" w:space="0" w:color="auto"/>
        <w:left w:val="none" w:sz="0" w:space="0" w:color="auto"/>
        <w:bottom w:val="none" w:sz="0" w:space="0" w:color="auto"/>
        <w:right w:val="none" w:sz="0" w:space="0" w:color="auto"/>
      </w:divBdr>
    </w:div>
    <w:div w:id="1586065726">
      <w:marLeft w:val="480"/>
      <w:marRight w:val="0"/>
      <w:marTop w:val="0"/>
      <w:marBottom w:val="0"/>
      <w:divBdr>
        <w:top w:val="none" w:sz="0" w:space="0" w:color="auto"/>
        <w:left w:val="none" w:sz="0" w:space="0" w:color="auto"/>
        <w:bottom w:val="none" w:sz="0" w:space="0" w:color="auto"/>
        <w:right w:val="none" w:sz="0" w:space="0" w:color="auto"/>
      </w:divBdr>
    </w:div>
    <w:div w:id="1586301177">
      <w:marLeft w:val="480"/>
      <w:marRight w:val="0"/>
      <w:marTop w:val="0"/>
      <w:marBottom w:val="0"/>
      <w:divBdr>
        <w:top w:val="none" w:sz="0" w:space="0" w:color="auto"/>
        <w:left w:val="none" w:sz="0" w:space="0" w:color="auto"/>
        <w:bottom w:val="none" w:sz="0" w:space="0" w:color="auto"/>
        <w:right w:val="none" w:sz="0" w:space="0" w:color="auto"/>
      </w:divBdr>
    </w:div>
    <w:div w:id="1587033191">
      <w:marLeft w:val="480"/>
      <w:marRight w:val="0"/>
      <w:marTop w:val="0"/>
      <w:marBottom w:val="0"/>
      <w:divBdr>
        <w:top w:val="none" w:sz="0" w:space="0" w:color="auto"/>
        <w:left w:val="none" w:sz="0" w:space="0" w:color="auto"/>
        <w:bottom w:val="none" w:sz="0" w:space="0" w:color="auto"/>
        <w:right w:val="none" w:sz="0" w:space="0" w:color="auto"/>
      </w:divBdr>
    </w:div>
    <w:div w:id="1587769238">
      <w:marLeft w:val="480"/>
      <w:marRight w:val="0"/>
      <w:marTop w:val="0"/>
      <w:marBottom w:val="0"/>
      <w:divBdr>
        <w:top w:val="none" w:sz="0" w:space="0" w:color="auto"/>
        <w:left w:val="none" w:sz="0" w:space="0" w:color="auto"/>
        <w:bottom w:val="none" w:sz="0" w:space="0" w:color="auto"/>
        <w:right w:val="none" w:sz="0" w:space="0" w:color="auto"/>
      </w:divBdr>
    </w:div>
    <w:div w:id="1587835517">
      <w:marLeft w:val="480"/>
      <w:marRight w:val="0"/>
      <w:marTop w:val="0"/>
      <w:marBottom w:val="0"/>
      <w:divBdr>
        <w:top w:val="none" w:sz="0" w:space="0" w:color="auto"/>
        <w:left w:val="none" w:sz="0" w:space="0" w:color="auto"/>
        <w:bottom w:val="none" w:sz="0" w:space="0" w:color="auto"/>
        <w:right w:val="none" w:sz="0" w:space="0" w:color="auto"/>
      </w:divBdr>
    </w:div>
    <w:div w:id="1588071141">
      <w:marLeft w:val="480"/>
      <w:marRight w:val="0"/>
      <w:marTop w:val="0"/>
      <w:marBottom w:val="0"/>
      <w:divBdr>
        <w:top w:val="none" w:sz="0" w:space="0" w:color="auto"/>
        <w:left w:val="none" w:sz="0" w:space="0" w:color="auto"/>
        <w:bottom w:val="none" w:sz="0" w:space="0" w:color="auto"/>
        <w:right w:val="none" w:sz="0" w:space="0" w:color="auto"/>
      </w:divBdr>
    </w:div>
    <w:div w:id="1588534982">
      <w:marLeft w:val="480"/>
      <w:marRight w:val="0"/>
      <w:marTop w:val="0"/>
      <w:marBottom w:val="0"/>
      <w:divBdr>
        <w:top w:val="none" w:sz="0" w:space="0" w:color="auto"/>
        <w:left w:val="none" w:sz="0" w:space="0" w:color="auto"/>
        <w:bottom w:val="none" w:sz="0" w:space="0" w:color="auto"/>
        <w:right w:val="none" w:sz="0" w:space="0" w:color="auto"/>
      </w:divBdr>
    </w:div>
    <w:div w:id="1588659292">
      <w:marLeft w:val="480"/>
      <w:marRight w:val="0"/>
      <w:marTop w:val="0"/>
      <w:marBottom w:val="0"/>
      <w:divBdr>
        <w:top w:val="none" w:sz="0" w:space="0" w:color="auto"/>
        <w:left w:val="none" w:sz="0" w:space="0" w:color="auto"/>
        <w:bottom w:val="none" w:sz="0" w:space="0" w:color="auto"/>
        <w:right w:val="none" w:sz="0" w:space="0" w:color="auto"/>
      </w:divBdr>
    </w:div>
    <w:div w:id="1588926765">
      <w:marLeft w:val="480"/>
      <w:marRight w:val="0"/>
      <w:marTop w:val="0"/>
      <w:marBottom w:val="0"/>
      <w:divBdr>
        <w:top w:val="none" w:sz="0" w:space="0" w:color="auto"/>
        <w:left w:val="none" w:sz="0" w:space="0" w:color="auto"/>
        <w:bottom w:val="none" w:sz="0" w:space="0" w:color="auto"/>
        <w:right w:val="none" w:sz="0" w:space="0" w:color="auto"/>
      </w:divBdr>
    </w:div>
    <w:div w:id="1589537589">
      <w:marLeft w:val="480"/>
      <w:marRight w:val="0"/>
      <w:marTop w:val="0"/>
      <w:marBottom w:val="0"/>
      <w:divBdr>
        <w:top w:val="none" w:sz="0" w:space="0" w:color="auto"/>
        <w:left w:val="none" w:sz="0" w:space="0" w:color="auto"/>
        <w:bottom w:val="none" w:sz="0" w:space="0" w:color="auto"/>
        <w:right w:val="none" w:sz="0" w:space="0" w:color="auto"/>
      </w:divBdr>
    </w:div>
    <w:div w:id="1589844390">
      <w:marLeft w:val="480"/>
      <w:marRight w:val="0"/>
      <w:marTop w:val="0"/>
      <w:marBottom w:val="0"/>
      <w:divBdr>
        <w:top w:val="none" w:sz="0" w:space="0" w:color="auto"/>
        <w:left w:val="none" w:sz="0" w:space="0" w:color="auto"/>
        <w:bottom w:val="none" w:sz="0" w:space="0" w:color="auto"/>
        <w:right w:val="none" w:sz="0" w:space="0" w:color="auto"/>
      </w:divBdr>
    </w:div>
    <w:div w:id="1589850130">
      <w:marLeft w:val="480"/>
      <w:marRight w:val="0"/>
      <w:marTop w:val="0"/>
      <w:marBottom w:val="0"/>
      <w:divBdr>
        <w:top w:val="none" w:sz="0" w:space="0" w:color="auto"/>
        <w:left w:val="none" w:sz="0" w:space="0" w:color="auto"/>
        <w:bottom w:val="none" w:sz="0" w:space="0" w:color="auto"/>
        <w:right w:val="none" w:sz="0" w:space="0" w:color="auto"/>
      </w:divBdr>
    </w:div>
    <w:div w:id="1590039090">
      <w:marLeft w:val="480"/>
      <w:marRight w:val="0"/>
      <w:marTop w:val="0"/>
      <w:marBottom w:val="0"/>
      <w:divBdr>
        <w:top w:val="none" w:sz="0" w:space="0" w:color="auto"/>
        <w:left w:val="none" w:sz="0" w:space="0" w:color="auto"/>
        <w:bottom w:val="none" w:sz="0" w:space="0" w:color="auto"/>
        <w:right w:val="none" w:sz="0" w:space="0" w:color="auto"/>
      </w:divBdr>
    </w:div>
    <w:div w:id="1590119582">
      <w:marLeft w:val="480"/>
      <w:marRight w:val="0"/>
      <w:marTop w:val="0"/>
      <w:marBottom w:val="0"/>
      <w:divBdr>
        <w:top w:val="none" w:sz="0" w:space="0" w:color="auto"/>
        <w:left w:val="none" w:sz="0" w:space="0" w:color="auto"/>
        <w:bottom w:val="none" w:sz="0" w:space="0" w:color="auto"/>
        <w:right w:val="none" w:sz="0" w:space="0" w:color="auto"/>
      </w:divBdr>
    </w:div>
    <w:div w:id="1590505825">
      <w:marLeft w:val="480"/>
      <w:marRight w:val="0"/>
      <w:marTop w:val="0"/>
      <w:marBottom w:val="0"/>
      <w:divBdr>
        <w:top w:val="none" w:sz="0" w:space="0" w:color="auto"/>
        <w:left w:val="none" w:sz="0" w:space="0" w:color="auto"/>
        <w:bottom w:val="none" w:sz="0" w:space="0" w:color="auto"/>
        <w:right w:val="none" w:sz="0" w:space="0" w:color="auto"/>
      </w:divBdr>
    </w:div>
    <w:div w:id="1590582834">
      <w:marLeft w:val="480"/>
      <w:marRight w:val="0"/>
      <w:marTop w:val="0"/>
      <w:marBottom w:val="0"/>
      <w:divBdr>
        <w:top w:val="none" w:sz="0" w:space="0" w:color="auto"/>
        <w:left w:val="none" w:sz="0" w:space="0" w:color="auto"/>
        <w:bottom w:val="none" w:sz="0" w:space="0" w:color="auto"/>
        <w:right w:val="none" w:sz="0" w:space="0" w:color="auto"/>
      </w:divBdr>
    </w:div>
    <w:div w:id="1590889771">
      <w:marLeft w:val="480"/>
      <w:marRight w:val="0"/>
      <w:marTop w:val="0"/>
      <w:marBottom w:val="0"/>
      <w:divBdr>
        <w:top w:val="none" w:sz="0" w:space="0" w:color="auto"/>
        <w:left w:val="none" w:sz="0" w:space="0" w:color="auto"/>
        <w:bottom w:val="none" w:sz="0" w:space="0" w:color="auto"/>
        <w:right w:val="none" w:sz="0" w:space="0" w:color="auto"/>
      </w:divBdr>
    </w:div>
    <w:div w:id="1591162961">
      <w:marLeft w:val="480"/>
      <w:marRight w:val="0"/>
      <w:marTop w:val="0"/>
      <w:marBottom w:val="0"/>
      <w:divBdr>
        <w:top w:val="none" w:sz="0" w:space="0" w:color="auto"/>
        <w:left w:val="none" w:sz="0" w:space="0" w:color="auto"/>
        <w:bottom w:val="none" w:sz="0" w:space="0" w:color="auto"/>
        <w:right w:val="none" w:sz="0" w:space="0" w:color="auto"/>
      </w:divBdr>
    </w:div>
    <w:div w:id="1591351761">
      <w:marLeft w:val="480"/>
      <w:marRight w:val="0"/>
      <w:marTop w:val="0"/>
      <w:marBottom w:val="0"/>
      <w:divBdr>
        <w:top w:val="none" w:sz="0" w:space="0" w:color="auto"/>
        <w:left w:val="none" w:sz="0" w:space="0" w:color="auto"/>
        <w:bottom w:val="none" w:sz="0" w:space="0" w:color="auto"/>
        <w:right w:val="none" w:sz="0" w:space="0" w:color="auto"/>
      </w:divBdr>
    </w:div>
    <w:div w:id="1591549868">
      <w:marLeft w:val="480"/>
      <w:marRight w:val="0"/>
      <w:marTop w:val="0"/>
      <w:marBottom w:val="0"/>
      <w:divBdr>
        <w:top w:val="none" w:sz="0" w:space="0" w:color="auto"/>
        <w:left w:val="none" w:sz="0" w:space="0" w:color="auto"/>
        <w:bottom w:val="none" w:sz="0" w:space="0" w:color="auto"/>
        <w:right w:val="none" w:sz="0" w:space="0" w:color="auto"/>
      </w:divBdr>
    </w:div>
    <w:div w:id="1591885936">
      <w:marLeft w:val="480"/>
      <w:marRight w:val="0"/>
      <w:marTop w:val="0"/>
      <w:marBottom w:val="0"/>
      <w:divBdr>
        <w:top w:val="none" w:sz="0" w:space="0" w:color="auto"/>
        <w:left w:val="none" w:sz="0" w:space="0" w:color="auto"/>
        <w:bottom w:val="none" w:sz="0" w:space="0" w:color="auto"/>
        <w:right w:val="none" w:sz="0" w:space="0" w:color="auto"/>
      </w:divBdr>
    </w:div>
    <w:div w:id="1592198046">
      <w:marLeft w:val="480"/>
      <w:marRight w:val="0"/>
      <w:marTop w:val="0"/>
      <w:marBottom w:val="0"/>
      <w:divBdr>
        <w:top w:val="none" w:sz="0" w:space="0" w:color="auto"/>
        <w:left w:val="none" w:sz="0" w:space="0" w:color="auto"/>
        <w:bottom w:val="none" w:sz="0" w:space="0" w:color="auto"/>
        <w:right w:val="none" w:sz="0" w:space="0" w:color="auto"/>
      </w:divBdr>
    </w:div>
    <w:div w:id="1592928832">
      <w:marLeft w:val="480"/>
      <w:marRight w:val="0"/>
      <w:marTop w:val="0"/>
      <w:marBottom w:val="0"/>
      <w:divBdr>
        <w:top w:val="none" w:sz="0" w:space="0" w:color="auto"/>
        <w:left w:val="none" w:sz="0" w:space="0" w:color="auto"/>
        <w:bottom w:val="none" w:sz="0" w:space="0" w:color="auto"/>
        <w:right w:val="none" w:sz="0" w:space="0" w:color="auto"/>
      </w:divBdr>
    </w:div>
    <w:div w:id="1593777166">
      <w:marLeft w:val="480"/>
      <w:marRight w:val="0"/>
      <w:marTop w:val="0"/>
      <w:marBottom w:val="0"/>
      <w:divBdr>
        <w:top w:val="none" w:sz="0" w:space="0" w:color="auto"/>
        <w:left w:val="none" w:sz="0" w:space="0" w:color="auto"/>
        <w:bottom w:val="none" w:sz="0" w:space="0" w:color="auto"/>
        <w:right w:val="none" w:sz="0" w:space="0" w:color="auto"/>
      </w:divBdr>
    </w:div>
    <w:div w:id="1594195447">
      <w:marLeft w:val="480"/>
      <w:marRight w:val="0"/>
      <w:marTop w:val="0"/>
      <w:marBottom w:val="0"/>
      <w:divBdr>
        <w:top w:val="none" w:sz="0" w:space="0" w:color="auto"/>
        <w:left w:val="none" w:sz="0" w:space="0" w:color="auto"/>
        <w:bottom w:val="none" w:sz="0" w:space="0" w:color="auto"/>
        <w:right w:val="none" w:sz="0" w:space="0" w:color="auto"/>
      </w:divBdr>
    </w:div>
    <w:div w:id="1594389372">
      <w:marLeft w:val="480"/>
      <w:marRight w:val="0"/>
      <w:marTop w:val="0"/>
      <w:marBottom w:val="0"/>
      <w:divBdr>
        <w:top w:val="none" w:sz="0" w:space="0" w:color="auto"/>
        <w:left w:val="none" w:sz="0" w:space="0" w:color="auto"/>
        <w:bottom w:val="none" w:sz="0" w:space="0" w:color="auto"/>
        <w:right w:val="none" w:sz="0" w:space="0" w:color="auto"/>
      </w:divBdr>
    </w:div>
    <w:div w:id="1594783036">
      <w:marLeft w:val="480"/>
      <w:marRight w:val="0"/>
      <w:marTop w:val="0"/>
      <w:marBottom w:val="0"/>
      <w:divBdr>
        <w:top w:val="none" w:sz="0" w:space="0" w:color="auto"/>
        <w:left w:val="none" w:sz="0" w:space="0" w:color="auto"/>
        <w:bottom w:val="none" w:sz="0" w:space="0" w:color="auto"/>
        <w:right w:val="none" w:sz="0" w:space="0" w:color="auto"/>
      </w:divBdr>
    </w:div>
    <w:div w:id="1594894445">
      <w:marLeft w:val="480"/>
      <w:marRight w:val="0"/>
      <w:marTop w:val="0"/>
      <w:marBottom w:val="0"/>
      <w:divBdr>
        <w:top w:val="none" w:sz="0" w:space="0" w:color="auto"/>
        <w:left w:val="none" w:sz="0" w:space="0" w:color="auto"/>
        <w:bottom w:val="none" w:sz="0" w:space="0" w:color="auto"/>
        <w:right w:val="none" w:sz="0" w:space="0" w:color="auto"/>
      </w:divBdr>
    </w:div>
    <w:div w:id="1595823841">
      <w:marLeft w:val="480"/>
      <w:marRight w:val="0"/>
      <w:marTop w:val="0"/>
      <w:marBottom w:val="0"/>
      <w:divBdr>
        <w:top w:val="none" w:sz="0" w:space="0" w:color="auto"/>
        <w:left w:val="none" w:sz="0" w:space="0" w:color="auto"/>
        <w:bottom w:val="none" w:sz="0" w:space="0" w:color="auto"/>
        <w:right w:val="none" w:sz="0" w:space="0" w:color="auto"/>
      </w:divBdr>
    </w:div>
    <w:div w:id="1596086538">
      <w:marLeft w:val="480"/>
      <w:marRight w:val="0"/>
      <w:marTop w:val="0"/>
      <w:marBottom w:val="0"/>
      <w:divBdr>
        <w:top w:val="none" w:sz="0" w:space="0" w:color="auto"/>
        <w:left w:val="none" w:sz="0" w:space="0" w:color="auto"/>
        <w:bottom w:val="none" w:sz="0" w:space="0" w:color="auto"/>
        <w:right w:val="none" w:sz="0" w:space="0" w:color="auto"/>
      </w:divBdr>
    </w:div>
    <w:div w:id="1596206850">
      <w:marLeft w:val="480"/>
      <w:marRight w:val="0"/>
      <w:marTop w:val="0"/>
      <w:marBottom w:val="0"/>
      <w:divBdr>
        <w:top w:val="none" w:sz="0" w:space="0" w:color="auto"/>
        <w:left w:val="none" w:sz="0" w:space="0" w:color="auto"/>
        <w:bottom w:val="none" w:sz="0" w:space="0" w:color="auto"/>
        <w:right w:val="none" w:sz="0" w:space="0" w:color="auto"/>
      </w:divBdr>
    </w:div>
    <w:div w:id="1596210473">
      <w:marLeft w:val="480"/>
      <w:marRight w:val="0"/>
      <w:marTop w:val="0"/>
      <w:marBottom w:val="0"/>
      <w:divBdr>
        <w:top w:val="none" w:sz="0" w:space="0" w:color="auto"/>
        <w:left w:val="none" w:sz="0" w:space="0" w:color="auto"/>
        <w:bottom w:val="none" w:sz="0" w:space="0" w:color="auto"/>
        <w:right w:val="none" w:sz="0" w:space="0" w:color="auto"/>
      </w:divBdr>
    </w:div>
    <w:div w:id="1596357778">
      <w:marLeft w:val="480"/>
      <w:marRight w:val="0"/>
      <w:marTop w:val="0"/>
      <w:marBottom w:val="0"/>
      <w:divBdr>
        <w:top w:val="none" w:sz="0" w:space="0" w:color="auto"/>
        <w:left w:val="none" w:sz="0" w:space="0" w:color="auto"/>
        <w:bottom w:val="none" w:sz="0" w:space="0" w:color="auto"/>
        <w:right w:val="none" w:sz="0" w:space="0" w:color="auto"/>
      </w:divBdr>
    </w:div>
    <w:div w:id="1596403123">
      <w:marLeft w:val="480"/>
      <w:marRight w:val="0"/>
      <w:marTop w:val="0"/>
      <w:marBottom w:val="0"/>
      <w:divBdr>
        <w:top w:val="none" w:sz="0" w:space="0" w:color="auto"/>
        <w:left w:val="none" w:sz="0" w:space="0" w:color="auto"/>
        <w:bottom w:val="none" w:sz="0" w:space="0" w:color="auto"/>
        <w:right w:val="none" w:sz="0" w:space="0" w:color="auto"/>
      </w:divBdr>
    </w:div>
    <w:div w:id="1596671673">
      <w:marLeft w:val="480"/>
      <w:marRight w:val="0"/>
      <w:marTop w:val="0"/>
      <w:marBottom w:val="0"/>
      <w:divBdr>
        <w:top w:val="none" w:sz="0" w:space="0" w:color="auto"/>
        <w:left w:val="none" w:sz="0" w:space="0" w:color="auto"/>
        <w:bottom w:val="none" w:sz="0" w:space="0" w:color="auto"/>
        <w:right w:val="none" w:sz="0" w:space="0" w:color="auto"/>
      </w:divBdr>
    </w:div>
    <w:div w:id="1596981491">
      <w:marLeft w:val="480"/>
      <w:marRight w:val="0"/>
      <w:marTop w:val="0"/>
      <w:marBottom w:val="0"/>
      <w:divBdr>
        <w:top w:val="none" w:sz="0" w:space="0" w:color="auto"/>
        <w:left w:val="none" w:sz="0" w:space="0" w:color="auto"/>
        <w:bottom w:val="none" w:sz="0" w:space="0" w:color="auto"/>
        <w:right w:val="none" w:sz="0" w:space="0" w:color="auto"/>
      </w:divBdr>
    </w:div>
    <w:div w:id="1597127902">
      <w:marLeft w:val="480"/>
      <w:marRight w:val="0"/>
      <w:marTop w:val="0"/>
      <w:marBottom w:val="0"/>
      <w:divBdr>
        <w:top w:val="none" w:sz="0" w:space="0" w:color="auto"/>
        <w:left w:val="none" w:sz="0" w:space="0" w:color="auto"/>
        <w:bottom w:val="none" w:sz="0" w:space="0" w:color="auto"/>
        <w:right w:val="none" w:sz="0" w:space="0" w:color="auto"/>
      </w:divBdr>
    </w:div>
    <w:div w:id="1597204454">
      <w:marLeft w:val="480"/>
      <w:marRight w:val="0"/>
      <w:marTop w:val="0"/>
      <w:marBottom w:val="0"/>
      <w:divBdr>
        <w:top w:val="none" w:sz="0" w:space="0" w:color="auto"/>
        <w:left w:val="none" w:sz="0" w:space="0" w:color="auto"/>
        <w:bottom w:val="none" w:sz="0" w:space="0" w:color="auto"/>
        <w:right w:val="none" w:sz="0" w:space="0" w:color="auto"/>
      </w:divBdr>
    </w:div>
    <w:div w:id="1597207834">
      <w:marLeft w:val="480"/>
      <w:marRight w:val="0"/>
      <w:marTop w:val="0"/>
      <w:marBottom w:val="0"/>
      <w:divBdr>
        <w:top w:val="none" w:sz="0" w:space="0" w:color="auto"/>
        <w:left w:val="none" w:sz="0" w:space="0" w:color="auto"/>
        <w:bottom w:val="none" w:sz="0" w:space="0" w:color="auto"/>
        <w:right w:val="none" w:sz="0" w:space="0" w:color="auto"/>
      </w:divBdr>
    </w:div>
    <w:div w:id="1597403147">
      <w:marLeft w:val="480"/>
      <w:marRight w:val="0"/>
      <w:marTop w:val="0"/>
      <w:marBottom w:val="0"/>
      <w:divBdr>
        <w:top w:val="none" w:sz="0" w:space="0" w:color="auto"/>
        <w:left w:val="none" w:sz="0" w:space="0" w:color="auto"/>
        <w:bottom w:val="none" w:sz="0" w:space="0" w:color="auto"/>
        <w:right w:val="none" w:sz="0" w:space="0" w:color="auto"/>
      </w:divBdr>
    </w:div>
    <w:div w:id="1597403696">
      <w:marLeft w:val="480"/>
      <w:marRight w:val="0"/>
      <w:marTop w:val="0"/>
      <w:marBottom w:val="0"/>
      <w:divBdr>
        <w:top w:val="none" w:sz="0" w:space="0" w:color="auto"/>
        <w:left w:val="none" w:sz="0" w:space="0" w:color="auto"/>
        <w:bottom w:val="none" w:sz="0" w:space="0" w:color="auto"/>
        <w:right w:val="none" w:sz="0" w:space="0" w:color="auto"/>
      </w:divBdr>
    </w:div>
    <w:div w:id="1597909756">
      <w:marLeft w:val="480"/>
      <w:marRight w:val="0"/>
      <w:marTop w:val="0"/>
      <w:marBottom w:val="0"/>
      <w:divBdr>
        <w:top w:val="none" w:sz="0" w:space="0" w:color="auto"/>
        <w:left w:val="none" w:sz="0" w:space="0" w:color="auto"/>
        <w:bottom w:val="none" w:sz="0" w:space="0" w:color="auto"/>
        <w:right w:val="none" w:sz="0" w:space="0" w:color="auto"/>
      </w:divBdr>
    </w:div>
    <w:div w:id="1598099431">
      <w:marLeft w:val="480"/>
      <w:marRight w:val="0"/>
      <w:marTop w:val="0"/>
      <w:marBottom w:val="0"/>
      <w:divBdr>
        <w:top w:val="none" w:sz="0" w:space="0" w:color="auto"/>
        <w:left w:val="none" w:sz="0" w:space="0" w:color="auto"/>
        <w:bottom w:val="none" w:sz="0" w:space="0" w:color="auto"/>
        <w:right w:val="none" w:sz="0" w:space="0" w:color="auto"/>
      </w:divBdr>
    </w:div>
    <w:div w:id="1598100452">
      <w:marLeft w:val="480"/>
      <w:marRight w:val="0"/>
      <w:marTop w:val="0"/>
      <w:marBottom w:val="0"/>
      <w:divBdr>
        <w:top w:val="none" w:sz="0" w:space="0" w:color="auto"/>
        <w:left w:val="none" w:sz="0" w:space="0" w:color="auto"/>
        <w:bottom w:val="none" w:sz="0" w:space="0" w:color="auto"/>
        <w:right w:val="none" w:sz="0" w:space="0" w:color="auto"/>
      </w:divBdr>
    </w:div>
    <w:div w:id="1598322405">
      <w:marLeft w:val="480"/>
      <w:marRight w:val="0"/>
      <w:marTop w:val="0"/>
      <w:marBottom w:val="0"/>
      <w:divBdr>
        <w:top w:val="none" w:sz="0" w:space="0" w:color="auto"/>
        <w:left w:val="none" w:sz="0" w:space="0" w:color="auto"/>
        <w:bottom w:val="none" w:sz="0" w:space="0" w:color="auto"/>
        <w:right w:val="none" w:sz="0" w:space="0" w:color="auto"/>
      </w:divBdr>
    </w:div>
    <w:div w:id="1598516912">
      <w:marLeft w:val="480"/>
      <w:marRight w:val="0"/>
      <w:marTop w:val="0"/>
      <w:marBottom w:val="0"/>
      <w:divBdr>
        <w:top w:val="none" w:sz="0" w:space="0" w:color="auto"/>
        <w:left w:val="none" w:sz="0" w:space="0" w:color="auto"/>
        <w:bottom w:val="none" w:sz="0" w:space="0" w:color="auto"/>
        <w:right w:val="none" w:sz="0" w:space="0" w:color="auto"/>
      </w:divBdr>
    </w:div>
    <w:div w:id="1598713866">
      <w:marLeft w:val="480"/>
      <w:marRight w:val="0"/>
      <w:marTop w:val="0"/>
      <w:marBottom w:val="0"/>
      <w:divBdr>
        <w:top w:val="none" w:sz="0" w:space="0" w:color="auto"/>
        <w:left w:val="none" w:sz="0" w:space="0" w:color="auto"/>
        <w:bottom w:val="none" w:sz="0" w:space="0" w:color="auto"/>
        <w:right w:val="none" w:sz="0" w:space="0" w:color="auto"/>
      </w:divBdr>
    </w:div>
    <w:div w:id="1598714233">
      <w:marLeft w:val="480"/>
      <w:marRight w:val="0"/>
      <w:marTop w:val="0"/>
      <w:marBottom w:val="0"/>
      <w:divBdr>
        <w:top w:val="none" w:sz="0" w:space="0" w:color="auto"/>
        <w:left w:val="none" w:sz="0" w:space="0" w:color="auto"/>
        <w:bottom w:val="none" w:sz="0" w:space="0" w:color="auto"/>
        <w:right w:val="none" w:sz="0" w:space="0" w:color="auto"/>
      </w:divBdr>
    </w:div>
    <w:div w:id="1598756398">
      <w:marLeft w:val="480"/>
      <w:marRight w:val="0"/>
      <w:marTop w:val="0"/>
      <w:marBottom w:val="0"/>
      <w:divBdr>
        <w:top w:val="none" w:sz="0" w:space="0" w:color="auto"/>
        <w:left w:val="none" w:sz="0" w:space="0" w:color="auto"/>
        <w:bottom w:val="none" w:sz="0" w:space="0" w:color="auto"/>
        <w:right w:val="none" w:sz="0" w:space="0" w:color="auto"/>
      </w:divBdr>
    </w:div>
    <w:div w:id="1598756652">
      <w:marLeft w:val="480"/>
      <w:marRight w:val="0"/>
      <w:marTop w:val="0"/>
      <w:marBottom w:val="0"/>
      <w:divBdr>
        <w:top w:val="none" w:sz="0" w:space="0" w:color="auto"/>
        <w:left w:val="none" w:sz="0" w:space="0" w:color="auto"/>
        <w:bottom w:val="none" w:sz="0" w:space="0" w:color="auto"/>
        <w:right w:val="none" w:sz="0" w:space="0" w:color="auto"/>
      </w:divBdr>
    </w:div>
    <w:div w:id="1599020242">
      <w:marLeft w:val="480"/>
      <w:marRight w:val="0"/>
      <w:marTop w:val="0"/>
      <w:marBottom w:val="0"/>
      <w:divBdr>
        <w:top w:val="none" w:sz="0" w:space="0" w:color="auto"/>
        <w:left w:val="none" w:sz="0" w:space="0" w:color="auto"/>
        <w:bottom w:val="none" w:sz="0" w:space="0" w:color="auto"/>
        <w:right w:val="none" w:sz="0" w:space="0" w:color="auto"/>
      </w:divBdr>
    </w:div>
    <w:div w:id="1599220262">
      <w:marLeft w:val="480"/>
      <w:marRight w:val="0"/>
      <w:marTop w:val="0"/>
      <w:marBottom w:val="0"/>
      <w:divBdr>
        <w:top w:val="none" w:sz="0" w:space="0" w:color="auto"/>
        <w:left w:val="none" w:sz="0" w:space="0" w:color="auto"/>
        <w:bottom w:val="none" w:sz="0" w:space="0" w:color="auto"/>
        <w:right w:val="none" w:sz="0" w:space="0" w:color="auto"/>
      </w:divBdr>
    </w:div>
    <w:div w:id="1600526402">
      <w:marLeft w:val="480"/>
      <w:marRight w:val="0"/>
      <w:marTop w:val="0"/>
      <w:marBottom w:val="0"/>
      <w:divBdr>
        <w:top w:val="none" w:sz="0" w:space="0" w:color="auto"/>
        <w:left w:val="none" w:sz="0" w:space="0" w:color="auto"/>
        <w:bottom w:val="none" w:sz="0" w:space="0" w:color="auto"/>
        <w:right w:val="none" w:sz="0" w:space="0" w:color="auto"/>
      </w:divBdr>
    </w:div>
    <w:div w:id="1600605487">
      <w:marLeft w:val="480"/>
      <w:marRight w:val="0"/>
      <w:marTop w:val="0"/>
      <w:marBottom w:val="0"/>
      <w:divBdr>
        <w:top w:val="none" w:sz="0" w:space="0" w:color="auto"/>
        <w:left w:val="none" w:sz="0" w:space="0" w:color="auto"/>
        <w:bottom w:val="none" w:sz="0" w:space="0" w:color="auto"/>
        <w:right w:val="none" w:sz="0" w:space="0" w:color="auto"/>
      </w:divBdr>
    </w:div>
    <w:div w:id="1600680359">
      <w:marLeft w:val="480"/>
      <w:marRight w:val="0"/>
      <w:marTop w:val="0"/>
      <w:marBottom w:val="0"/>
      <w:divBdr>
        <w:top w:val="none" w:sz="0" w:space="0" w:color="auto"/>
        <w:left w:val="none" w:sz="0" w:space="0" w:color="auto"/>
        <w:bottom w:val="none" w:sz="0" w:space="0" w:color="auto"/>
        <w:right w:val="none" w:sz="0" w:space="0" w:color="auto"/>
      </w:divBdr>
    </w:div>
    <w:div w:id="1600792016">
      <w:marLeft w:val="480"/>
      <w:marRight w:val="0"/>
      <w:marTop w:val="0"/>
      <w:marBottom w:val="0"/>
      <w:divBdr>
        <w:top w:val="none" w:sz="0" w:space="0" w:color="auto"/>
        <w:left w:val="none" w:sz="0" w:space="0" w:color="auto"/>
        <w:bottom w:val="none" w:sz="0" w:space="0" w:color="auto"/>
        <w:right w:val="none" w:sz="0" w:space="0" w:color="auto"/>
      </w:divBdr>
    </w:div>
    <w:div w:id="1600795222">
      <w:marLeft w:val="480"/>
      <w:marRight w:val="0"/>
      <w:marTop w:val="0"/>
      <w:marBottom w:val="0"/>
      <w:divBdr>
        <w:top w:val="none" w:sz="0" w:space="0" w:color="auto"/>
        <w:left w:val="none" w:sz="0" w:space="0" w:color="auto"/>
        <w:bottom w:val="none" w:sz="0" w:space="0" w:color="auto"/>
        <w:right w:val="none" w:sz="0" w:space="0" w:color="auto"/>
      </w:divBdr>
    </w:div>
    <w:div w:id="1601600570">
      <w:marLeft w:val="480"/>
      <w:marRight w:val="0"/>
      <w:marTop w:val="0"/>
      <w:marBottom w:val="0"/>
      <w:divBdr>
        <w:top w:val="none" w:sz="0" w:space="0" w:color="auto"/>
        <w:left w:val="none" w:sz="0" w:space="0" w:color="auto"/>
        <w:bottom w:val="none" w:sz="0" w:space="0" w:color="auto"/>
        <w:right w:val="none" w:sz="0" w:space="0" w:color="auto"/>
      </w:divBdr>
    </w:div>
    <w:div w:id="1602059663">
      <w:marLeft w:val="480"/>
      <w:marRight w:val="0"/>
      <w:marTop w:val="0"/>
      <w:marBottom w:val="0"/>
      <w:divBdr>
        <w:top w:val="none" w:sz="0" w:space="0" w:color="auto"/>
        <w:left w:val="none" w:sz="0" w:space="0" w:color="auto"/>
        <w:bottom w:val="none" w:sz="0" w:space="0" w:color="auto"/>
        <w:right w:val="none" w:sz="0" w:space="0" w:color="auto"/>
      </w:divBdr>
    </w:div>
    <w:div w:id="1602177907">
      <w:marLeft w:val="480"/>
      <w:marRight w:val="0"/>
      <w:marTop w:val="0"/>
      <w:marBottom w:val="0"/>
      <w:divBdr>
        <w:top w:val="none" w:sz="0" w:space="0" w:color="auto"/>
        <w:left w:val="none" w:sz="0" w:space="0" w:color="auto"/>
        <w:bottom w:val="none" w:sz="0" w:space="0" w:color="auto"/>
        <w:right w:val="none" w:sz="0" w:space="0" w:color="auto"/>
      </w:divBdr>
    </w:div>
    <w:div w:id="1602488826">
      <w:marLeft w:val="480"/>
      <w:marRight w:val="0"/>
      <w:marTop w:val="0"/>
      <w:marBottom w:val="0"/>
      <w:divBdr>
        <w:top w:val="none" w:sz="0" w:space="0" w:color="auto"/>
        <w:left w:val="none" w:sz="0" w:space="0" w:color="auto"/>
        <w:bottom w:val="none" w:sz="0" w:space="0" w:color="auto"/>
        <w:right w:val="none" w:sz="0" w:space="0" w:color="auto"/>
      </w:divBdr>
    </w:div>
    <w:div w:id="1602645283">
      <w:marLeft w:val="480"/>
      <w:marRight w:val="0"/>
      <w:marTop w:val="0"/>
      <w:marBottom w:val="0"/>
      <w:divBdr>
        <w:top w:val="none" w:sz="0" w:space="0" w:color="auto"/>
        <w:left w:val="none" w:sz="0" w:space="0" w:color="auto"/>
        <w:bottom w:val="none" w:sz="0" w:space="0" w:color="auto"/>
        <w:right w:val="none" w:sz="0" w:space="0" w:color="auto"/>
      </w:divBdr>
    </w:div>
    <w:div w:id="1603224365">
      <w:marLeft w:val="480"/>
      <w:marRight w:val="0"/>
      <w:marTop w:val="0"/>
      <w:marBottom w:val="0"/>
      <w:divBdr>
        <w:top w:val="none" w:sz="0" w:space="0" w:color="auto"/>
        <w:left w:val="none" w:sz="0" w:space="0" w:color="auto"/>
        <w:bottom w:val="none" w:sz="0" w:space="0" w:color="auto"/>
        <w:right w:val="none" w:sz="0" w:space="0" w:color="auto"/>
      </w:divBdr>
    </w:div>
    <w:div w:id="1603225644">
      <w:marLeft w:val="480"/>
      <w:marRight w:val="0"/>
      <w:marTop w:val="0"/>
      <w:marBottom w:val="0"/>
      <w:divBdr>
        <w:top w:val="none" w:sz="0" w:space="0" w:color="auto"/>
        <w:left w:val="none" w:sz="0" w:space="0" w:color="auto"/>
        <w:bottom w:val="none" w:sz="0" w:space="0" w:color="auto"/>
        <w:right w:val="none" w:sz="0" w:space="0" w:color="auto"/>
      </w:divBdr>
    </w:div>
    <w:div w:id="1603495663">
      <w:marLeft w:val="480"/>
      <w:marRight w:val="0"/>
      <w:marTop w:val="0"/>
      <w:marBottom w:val="0"/>
      <w:divBdr>
        <w:top w:val="none" w:sz="0" w:space="0" w:color="auto"/>
        <w:left w:val="none" w:sz="0" w:space="0" w:color="auto"/>
        <w:bottom w:val="none" w:sz="0" w:space="0" w:color="auto"/>
        <w:right w:val="none" w:sz="0" w:space="0" w:color="auto"/>
      </w:divBdr>
    </w:div>
    <w:div w:id="1603538142">
      <w:marLeft w:val="480"/>
      <w:marRight w:val="0"/>
      <w:marTop w:val="0"/>
      <w:marBottom w:val="0"/>
      <w:divBdr>
        <w:top w:val="none" w:sz="0" w:space="0" w:color="auto"/>
        <w:left w:val="none" w:sz="0" w:space="0" w:color="auto"/>
        <w:bottom w:val="none" w:sz="0" w:space="0" w:color="auto"/>
        <w:right w:val="none" w:sz="0" w:space="0" w:color="auto"/>
      </w:divBdr>
    </w:div>
    <w:div w:id="1603538303">
      <w:marLeft w:val="480"/>
      <w:marRight w:val="0"/>
      <w:marTop w:val="0"/>
      <w:marBottom w:val="0"/>
      <w:divBdr>
        <w:top w:val="none" w:sz="0" w:space="0" w:color="auto"/>
        <w:left w:val="none" w:sz="0" w:space="0" w:color="auto"/>
        <w:bottom w:val="none" w:sz="0" w:space="0" w:color="auto"/>
        <w:right w:val="none" w:sz="0" w:space="0" w:color="auto"/>
      </w:divBdr>
    </w:div>
    <w:div w:id="1603688063">
      <w:marLeft w:val="480"/>
      <w:marRight w:val="0"/>
      <w:marTop w:val="0"/>
      <w:marBottom w:val="0"/>
      <w:divBdr>
        <w:top w:val="none" w:sz="0" w:space="0" w:color="auto"/>
        <w:left w:val="none" w:sz="0" w:space="0" w:color="auto"/>
        <w:bottom w:val="none" w:sz="0" w:space="0" w:color="auto"/>
        <w:right w:val="none" w:sz="0" w:space="0" w:color="auto"/>
      </w:divBdr>
    </w:div>
    <w:div w:id="1604335370">
      <w:marLeft w:val="480"/>
      <w:marRight w:val="0"/>
      <w:marTop w:val="0"/>
      <w:marBottom w:val="0"/>
      <w:divBdr>
        <w:top w:val="none" w:sz="0" w:space="0" w:color="auto"/>
        <w:left w:val="none" w:sz="0" w:space="0" w:color="auto"/>
        <w:bottom w:val="none" w:sz="0" w:space="0" w:color="auto"/>
        <w:right w:val="none" w:sz="0" w:space="0" w:color="auto"/>
      </w:divBdr>
    </w:div>
    <w:div w:id="1604336554">
      <w:marLeft w:val="480"/>
      <w:marRight w:val="0"/>
      <w:marTop w:val="0"/>
      <w:marBottom w:val="0"/>
      <w:divBdr>
        <w:top w:val="none" w:sz="0" w:space="0" w:color="auto"/>
        <w:left w:val="none" w:sz="0" w:space="0" w:color="auto"/>
        <w:bottom w:val="none" w:sz="0" w:space="0" w:color="auto"/>
        <w:right w:val="none" w:sz="0" w:space="0" w:color="auto"/>
      </w:divBdr>
    </w:div>
    <w:div w:id="1604414883">
      <w:marLeft w:val="480"/>
      <w:marRight w:val="0"/>
      <w:marTop w:val="0"/>
      <w:marBottom w:val="0"/>
      <w:divBdr>
        <w:top w:val="none" w:sz="0" w:space="0" w:color="auto"/>
        <w:left w:val="none" w:sz="0" w:space="0" w:color="auto"/>
        <w:bottom w:val="none" w:sz="0" w:space="0" w:color="auto"/>
        <w:right w:val="none" w:sz="0" w:space="0" w:color="auto"/>
      </w:divBdr>
    </w:div>
    <w:div w:id="1604456915">
      <w:marLeft w:val="480"/>
      <w:marRight w:val="0"/>
      <w:marTop w:val="0"/>
      <w:marBottom w:val="0"/>
      <w:divBdr>
        <w:top w:val="none" w:sz="0" w:space="0" w:color="auto"/>
        <w:left w:val="none" w:sz="0" w:space="0" w:color="auto"/>
        <w:bottom w:val="none" w:sz="0" w:space="0" w:color="auto"/>
        <w:right w:val="none" w:sz="0" w:space="0" w:color="auto"/>
      </w:divBdr>
    </w:div>
    <w:div w:id="1604534928">
      <w:marLeft w:val="480"/>
      <w:marRight w:val="0"/>
      <w:marTop w:val="0"/>
      <w:marBottom w:val="0"/>
      <w:divBdr>
        <w:top w:val="none" w:sz="0" w:space="0" w:color="auto"/>
        <w:left w:val="none" w:sz="0" w:space="0" w:color="auto"/>
        <w:bottom w:val="none" w:sz="0" w:space="0" w:color="auto"/>
        <w:right w:val="none" w:sz="0" w:space="0" w:color="auto"/>
      </w:divBdr>
    </w:div>
    <w:div w:id="1604653475">
      <w:marLeft w:val="480"/>
      <w:marRight w:val="0"/>
      <w:marTop w:val="0"/>
      <w:marBottom w:val="0"/>
      <w:divBdr>
        <w:top w:val="none" w:sz="0" w:space="0" w:color="auto"/>
        <w:left w:val="none" w:sz="0" w:space="0" w:color="auto"/>
        <w:bottom w:val="none" w:sz="0" w:space="0" w:color="auto"/>
        <w:right w:val="none" w:sz="0" w:space="0" w:color="auto"/>
      </w:divBdr>
    </w:div>
    <w:div w:id="1605260717">
      <w:marLeft w:val="480"/>
      <w:marRight w:val="0"/>
      <w:marTop w:val="0"/>
      <w:marBottom w:val="0"/>
      <w:divBdr>
        <w:top w:val="none" w:sz="0" w:space="0" w:color="auto"/>
        <w:left w:val="none" w:sz="0" w:space="0" w:color="auto"/>
        <w:bottom w:val="none" w:sz="0" w:space="0" w:color="auto"/>
        <w:right w:val="none" w:sz="0" w:space="0" w:color="auto"/>
      </w:divBdr>
    </w:div>
    <w:div w:id="1605310870">
      <w:marLeft w:val="480"/>
      <w:marRight w:val="0"/>
      <w:marTop w:val="0"/>
      <w:marBottom w:val="0"/>
      <w:divBdr>
        <w:top w:val="none" w:sz="0" w:space="0" w:color="auto"/>
        <w:left w:val="none" w:sz="0" w:space="0" w:color="auto"/>
        <w:bottom w:val="none" w:sz="0" w:space="0" w:color="auto"/>
        <w:right w:val="none" w:sz="0" w:space="0" w:color="auto"/>
      </w:divBdr>
    </w:div>
    <w:div w:id="1605380650">
      <w:marLeft w:val="480"/>
      <w:marRight w:val="0"/>
      <w:marTop w:val="0"/>
      <w:marBottom w:val="0"/>
      <w:divBdr>
        <w:top w:val="none" w:sz="0" w:space="0" w:color="auto"/>
        <w:left w:val="none" w:sz="0" w:space="0" w:color="auto"/>
        <w:bottom w:val="none" w:sz="0" w:space="0" w:color="auto"/>
        <w:right w:val="none" w:sz="0" w:space="0" w:color="auto"/>
      </w:divBdr>
    </w:div>
    <w:div w:id="1605503485">
      <w:marLeft w:val="480"/>
      <w:marRight w:val="0"/>
      <w:marTop w:val="0"/>
      <w:marBottom w:val="0"/>
      <w:divBdr>
        <w:top w:val="none" w:sz="0" w:space="0" w:color="auto"/>
        <w:left w:val="none" w:sz="0" w:space="0" w:color="auto"/>
        <w:bottom w:val="none" w:sz="0" w:space="0" w:color="auto"/>
        <w:right w:val="none" w:sz="0" w:space="0" w:color="auto"/>
      </w:divBdr>
    </w:div>
    <w:div w:id="1605847911">
      <w:marLeft w:val="480"/>
      <w:marRight w:val="0"/>
      <w:marTop w:val="0"/>
      <w:marBottom w:val="0"/>
      <w:divBdr>
        <w:top w:val="none" w:sz="0" w:space="0" w:color="auto"/>
        <w:left w:val="none" w:sz="0" w:space="0" w:color="auto"/>
        <w:bottom w:val="none" w:sz="0" w:space="0" w:color="auto"/>
        <w:right w:val="none" w:sz="0" w:space="0" w:color="auto"/>
      </w:divBdr>
    </w:div>
    <w:div w:id="1606038381">
      <w:marLeft w:val="480"/>
      <w:marRight w:val="0"/>
      <w:marTop w:val="0"/>
      <w:marBottom w:val="0"/>
      <w:divBdr>
        <w:top w:val="none" w:sz="0" w:space="0" w:color="auto"/>
        <w:left w:val="none" w:sz="0" w:space="0" w:color="auto"/>
        <w:bottom w:val="none" w:sz="0" w:space="0" w:color="auto"/>
        <w:right w:val="none" w:sz="0" w:space="0" w:color="auto"/>
      </w:divBdr>
    </w:div>
    <w:div w:id="1606157162">
      <w:marLeft w:val="480"/>
      <w:marRight w:val="0"/>
      <w:marTop w:val="0"/>
      <w:marBottom w:val="0"/>
      <w:divBdr>
        <w:top w:val="none" w:sz="0" w:space="0" w:color="auto"/>
        <w:left w:val="none" w:sz="0" w:space="0" w:color="auto"/>
        <w:bottom w:val="none" w:sz="0" w:space="0" w:color="auto"/>
        <w:right w:val="none" w:sz="0" w:space="0" w:color="auto"/>
      </w:divBdr>
    </w:div>
    <w:div w:id="1606234782">
      <w:marLeft w:val="480"/>
      <w:marRight w:val="0"/>
      <w:marTop w:val="0"/>
      <w:marBottom w:val="0"/>
      <w:divBdr>
        <w:top w:val="none" w:sz="0" w:space="0" w:color="auto"/>
        <w:left w:val="none" w:sz="0" w:space="0" w:color="auto"/>
        <w:bottom w:val="none" w:sz="0" w:space="0" w:color="auto"/>
        <w:right w:val="none" w:sz="0" w:space="0" w:color="auto"/>
      </w:divBdr>
    </w:div>
    <w:div w:id="1606573533">
      <w:marLeft w:val="480"/>
      <w:marRight w:val="0"/>
      <w:marTop w:val="0"/>
      <w:marBottom w:val="0"/>
      <w:divBdr>
        <w:top w:val="none" w:sz="0" w:space="0" w:color="auto"/>
        <w:left w:val="none" w:sz="0" w:space="0" w:color="auto"/>
        <w:bottom w:val="none" w:sz="0" w:space="0" w:color="auto"/>
        <w:right w:val="none" w:sz="0" w:space="0" w:color="auto"/>
      </w:divBdr>
    </w:div>
    <w:div w:id="1606814921">
      <w:marLeft w:val="480"/>
      <w:marRight w:val="0"/>
      <w:marTop w:val="0"/>
      <w:marBottom w:val="0"/>
      <w:divBdr>
        <w:top w:val="none" w:sz="0" w:space="0" w:color="auto"/>
        <w:left w:val="none" w:sz="0" w:space="0" w:color="auto"/>
        <w:bottom w:val="none" w:sz="0" w:space="0" w:color="auto"/>
        <w:right w:val="none" w:sz="0" w:space="0" w:color="auto"/>
      </w:divBdr>
    </w:div>
    <w:div w:id="1607158992">
      <w:marLeft w:val="480"/>
      <w:marRight w:val="0"/>
      <w:marTop w:val="0"/>
      <w:marBottom w:val="0"/>
      <w:divBdr>
        <w:top w:val="none" w:sz="0" w:space="0" w:color="auto"/>
        <w:left w:val="none" w:sz="0" w:space="0" w:color="auto"/>
        <w:bottom w:val="none" w:sz="0" w:space="0" w:color="auto"/>
        <w:right w:val="none" w:sz="0" w:space="0" w:color="auto"/>
      </w:divBdr>
    </w:div>
    <w:div w:id="1607230238">
      <w:marLeft w:val="480"/>
      <w:marRight w:val="0"/>
      <w:marTop w:val="0"/>
      <w:marBottom w:val="0"/>
      <w:divBdr>
        <w:top w:val="none" w:sz="0" w:space="0" w:color="auto"/>
        <w:left w:val="none" w:sz="0" w:space="0" w:color="auto"/>
        <w:bottom w:val="none" w:sz="0" w:space="0" w:color="auto"/>
        <w:right w:val="none" w:sz="0" w:space="0" w:color="auto"/>
      </w:divBdr>
    </w:div>
    <w:div w:id="1607273963">
      <w:marLeft w:val="480"/>
      <w:marRight w:val="0"/>
      <w:marTop w:val="0"/>
      <w:marBottom w:val="0"/>
      <w:divBdr>
        <w:top w:val="none" w:sz="0" w:space="0" w:color="auto"/>
        <w:left w:val="none" w:sz="0" w:space="0" w:color="auto"/>
        <w:bottom w:val="none" w:sz="0" w:space="0" w:color="auto"/>
        <w:right w:val="none" w:sz="0" w:space="0" w:color="auto"/>
      </w:divBdr>
    </w:div>
    <w:div w:id="1607928870">
      <w:marLeft w:val="480"/>
      <w:marRight w:val="0"/>
      <w:marTop w:val="0"/>
      <w:marBottom w:val="0"/>
      <w:divBdr>
        <w:top w:val="none" w:sz="0" w:space="0" w:color="auto"/>
        <w:left w:val="none" w:sz="0" w:space="0" w:color="auto"/>
        <w:bottom w:val="none" w:sz="0" w:space="0" w:color="auto"/>
        <w:right w:val="none" w:sz="0" w:space="0" w:color="auto"/>
      </w:divBdr>
    </w:div>
    <w:div w:id="1607958094">
      <w:marLeft w:val="480"/>
      <w:marRight w:val="0"/>
      <w:marTop w:val="0"/>
      <w:marBottom w:val="0"/>
      <w:divBdr>
        <w:top w:val="none" w:sz="0" w:space="0" w:color="auto"/>
        <w:left w:val="none" w:sz="0" w:space="0" w:color="auto"/>
        <w:bottom w:val="none" w:sz="0" w:space="0" w:color="auto"/>
        <w:right w:val="none" w:sz="0" w:space="0" w:color="auto"/>
      </w:divBdr>
    </w:div>
    <w:div w:id="1608082097">
      <w:marLeft w:val="480"/>
      <w:marRight w:val="0"/>
      <w:marTop w:val="0"/>
      <w:marBottom w:val="0"/>
      <w:divBdr>
        <w:top w:val="none" w:sz="0" w:space="0" w:color="auto"/>
        <w:left w:val="none" w:sz="0" w:space="0" w:color="auto"/>
        <w:bottom w:val="none" w:sz="0" w:space="0" w:color="auto"/>
        <w:right w:val="none" w:sz="0" w:space="0" w:color="auto"/>
      </w:divBdr>
    </w:div>
    <w:div w:id="1608849340">
      <w:marLeft w:val="480"/>
      <w:marRight w:val="0"/>
      <w:marTop w:val="0"/>
      <w:marBottom w:val="0"/>
      <w:divBdr>
        <w:top w:val="none" w:sz="0" w:space="0" w:color="auto"/>
        <w:left w:val="none" w:sz="0" w:space="0" w:color="auto"/>
        <w:bottom w:val="none" w:sz="0" w:space="0" w:color="auto"/>
        <w:right w:val="none" w:sz="0" w:space="0" w:color="auto"/>
      </w:divBdr>
    </w:div>
    <w:div w:id="1609119563">
      <w:marLeft w:val="480"/>
      <w:marRight w:val="0"/>
      <w:marTop w:val="0"/>
      <w:marBottom w:val="0"/>
      <w:divBdr>
        <w:top w:val="none" w:sz="0" w:space="0" w:color="auto"/>
        <w:left w:val="none" w:sz="0" w:space="0" w:color="auto"/>
        <w:bottom w:val="none" w:sz="0" w:space="0" w:color="auto"/>
        <w:right w:val="none" w:sz="0" w:space="0" w:color="auto"/>
      </w:divBdr>
    </w:div>
    <w:div w:id="1609311455">
      <w:marLeft w:val="480"/>
      <w:marRight w:val="0"/>
      <w:marTop w:val="0"/>
      <w:marBottom w:val="0"/>
      <w:divBdr>
        <w:top w:val="none" w:sz="0" w:space="0" w:color="auto"/>
        <w:left w:val="none" w:sz="0" w:space="0" w:color="auto"/>
        <w:bottom w:val="none" w:sz="0" w:space="0" w:color="auto"/>
        <w:right w:val="none" w:sz="0" w:space="0" w:color="auto"/>
      </w:divBdr>
    </w:div>
    <w:div w:id="1609971683">
      <w:marLeft w:val="480"/>
      <w:marRight w:val="0"/>
      <w:marTop w:val="0"/>
      <w:marBottom w:val="0"/>
      <w:divBdr>
        <w:top w:val="none" w:sz="0" w:space="0" w:color="auto"/>
        <w:left w:val="none" w:sz="0" w:space="0" w:color="auto"/>
        <w:bottom w:val="none" w:sz="0" w:space="0" w:color="auto"/>
        <w:right w:val="none" w:sz="0" w:space="0" w:color="auto"/>
      </w:divBdr>
    </w:div>
    <w:div w:id="1610311762">
      <w:marLeft w:val="480"/>
      <w:marRight w:val="0"/>
      <w:marTop w:val="0"/>
      <w:marBottom w:val="0"/>
      <w:divBdr>
        <w:top w:val="none" w:sz="0" w:space="0" w:color="auto"/>
        <w:left w:val="none" w:sz="0" w:space="0" w:color="auto"/>
        <w:bottom w:val="none" w:sz="0" w:space="0" w:color="auto"/>
        <w:right w:val="none" w:sz="0" w:space="0" w:color="auto"/>
      </w:divBdr>
    </w:div>
    <w:div w:id="1610354574">
      <w:marLeft w:val="480"/>
      <w:marRight w:val="0"/>
      <w:marTop w:val="0"/>
      <w:marBottom w:val="0"/>
      <w:divBdr>
        <w:top w:val="none" w:sz="0" w:space="0" w:color="auto"/>
        <w:left w:val="none" w:sz="0" w:space="0" w:color="auto"/>
        <w:bottom w:val="none" w:sz="0" w:space="0" w:color="auto"/>
        <w:right w:val="none" w:sz="0" w:space="0" w:color="auto"/>
      </w:divBdr>
    </w:div>
    <w:div w:id="1610503896">
      <w:marLeft w:val="480"/>
      <w:marRight w:val="0"/>
      <w:marTop w:val="0"/>
      <w:marBottom w:val="0"/>
      <w:divBdr>
        <w:top w:val="none" w:sz="0" w:space="0" w:color="auto"/>
        <w:left w:val="none" w:sz="0" w:space="0" w:color="auto"/>
        <w:bottom w:val="none" w:sz="0" w:space="0" w:color="auto"/>
        <w:right w:val="none" w:sz="0" w:space="0" w:color="auto"/>
      </w:divBdr>
    </w:div>
    <w:div w:id="1610702420">
      <w:marLeft w:val="480"/>
      <w:marRight w:val="0"/>
      <w:marTop w:val="0"/>
      <w:marBottom w:val="0"/>
      <w:divBdr>
        <w:top w:val="none" w:sz="0" w:space="0" w:color="auto"/>
        <w:left w:val="none" w:sz="0" w:space="0" w:color="auto"/>
        <w:bottom w:val="none" w:sz="0" w:space="0" w:color="auto"/>
        <w:right w:val="none" w:sz="0" w:space="0" w:color="auto"/>
      </w:divBdr>
    </w:div>
    <w:div w:id="1610744271">
      <w:marLeft w:val="480"/>
      <w:marRight w:val="0"/>
      <w:marTop w:val="0"/>
      <w:marBottom w:val="0"/>
      <w:divBdr>
        <w:top w:val="none" w:sz="0" w:space="0" w:color="auto"/>
        <w:left w:val="none" w:sz="0" w:space="0" w:color="auto"/>
        <w:bottom w:val="none" w:sz="0" w:space="0" w:color="auto"/>
        <w:right w:val="none" w:sz="0" w:space="0" w:color="auto"/>
      </w:divBdr>
    </w:div>
    <w:div w:id="1611165720">
      <w:marLeft w:val="480"/>
      <w:marRight w:val="0"/>
      <w:marTop w:val="0"/>
      <w:marBottom w:val="0"/>
      <w:divBdr>
        <w:top w:val="none" w:sz="0" w:space="0" w:color="auto"/>
        <w:left w:val="none" w:sz="0" w:space="0" w:color="auto"/>
        <w:bottom w:val="none" w:sz="0" w:space="0" w:color="auto"/>
        <w:right w:val="none" w:sz="0" w:space="0" w:color="auto"/>
      </w:divBdr>
    </w:div>
    <w:div w:id="1611203249">
      <w:marLeft w:val="480"/>
      <w:marRight w:val="0"/>
      <w:marTop w:val="0"/>
      <w:marBottom w:val="0"/>
      <w:divBdr>
        <w:top w:val="none" w:sz="0" w:space="0" w:color="auto"/>
        <w:left w:val="none" w:sz="0" w:space="0" w:color="auto"/>
        <w:bottom w:val="none" w:sz="0" w:space="0" w:color="auto"/>
        <w:right w:val="none" w:sz="0" w:space="0" w:color="auto"/>
      </w:divBdr>
    </w:div>
    <w:div w:id="1611349838">
      <w:marLeft w:val="480"/>
      <w:marRight w:val="0"/>
      <w:marTop w:val="0"/>
      <w:marBottom w:val="0"/>
      <w:divBdr>
        <w:top w:val="none" w:sz="0" w:space="0" w:color="auto"/>
        <w:left w:val="none" w:sz="0" w:space="0" w:color="auto"/>
        <w:bottom w:val="none" w:sz="0" w:space="0" w:color="auto"/>
        <w:right w:val="none" w:sz="0" w:space="0" w:color="auto"/>
      </w:divBdr>
    </w:div>
    <w:div w:id="1611400833">
      <w:marLeft w:val="480"/>
      <w:marRight w:val="0"/>
      <w:marTop w:val="0"/>
      <w:marBottom w:val="0"/>
      <w:divBdr>
        <w:top w:val="none" w:sz="0" w:space="0" w:color="auto"/>
        <w:left w:val="none" w:sz="0" w:space="0" w:color="auto"/>
        <w:bottom w:val="none" w:sz="0" w:space="0" w:color="auto"/>
        <w:right w:val="none" w:sz="0" w:space="0" w:color="auto"/>
      </w:divBdr>
    </w:div>
    <w:div w:id="1611471248">
      <w:marLeft w:val="480"/>
      <w:marRight w:val="0"/>
      <w:marTop w:val="0"/>
      <w:marBottom w:val="0"/>
      <w:divBdr>
        <w:top w:val="none" w:sz="0" w:space="0" w:color="auto"/>
        <w:left w:val="none" w:sz="0" w:space="0" w:color="auto"/>
        <w:bottom w:val="none" w:sz="0" w:space="0" w:color="auto"/>
        <w:right w:val="none" w:sz="0" w:space="0" w:color="auto"/>
      </w:divBdr>
    </w:div>
    <w:div w:id="1611624617">
      <w:marLeft w:val="480"/>
      <w:marRight w:val="0"/>
      <w:marTop w:val="0"/>
      <w:marBottom w:val="0"/>
      <w:divBdr>
        <w:top w:val="none" w:sz="0" w:space="0" w:color="auto"/>
        <w:left w:val="none" w:sz="0" w:space="0" w:color="auto"/>
        <w:bottom w:val="none" w:sz="0" w:space="0" w:color="auto"/>
        <w:right w:val="none" w:sz="0" w:space="0" w:color="auto"/>
      </w:divBdr>
    </w:div>
    <w:div w:id="1611743872">
      <w:marLeft w:val="480"/>
      <w:marRight w:val="0"/>
      <w:marTop w:val="0"/>
      <w:marBottom w:val="0"/>
      <w:divBdr>
        <w:top w:val="none" w:sz="0" w:space="0" w:color="auto"/>
        <w:left w:val="none" w:sz="0" w:space="0" w:color="auto"/>
        <w:bottom w:val="none" w:sz="0" w:space="0" w:color="auto"/>
        <w:right w:val="none" w:sz="0" w:space="0" w:color="auto"/>
      </w:divBdr>
    </w:div>
    <w:div w:id="1612588977">
      <w:marLeft w:val="480"/>
      <w:marRight w:val="0"/>
      <w:marTop w:val="0"/>
      <w:marBottom w:val="0"/>
      <w:divBdr>
        <w:top w:val="none" w:sz="0" w:space="0" w:color="auto"/>
        <w:left w:val="none" w:sz="0" w:space="0" w:color="auto"/>
        <w:bottom w:val="none" w:sz="0" w:space="0" w:color="auto"/>
        <w:right w:val="none" w:sz="0" w:space="0" w:color="auto"/>
      </w:divBdr>
    </w:div>
    <w:div w:id="1613170516">
      <w:marLeft w:val="480"/>
      <w:marRight w:val="0"/>
      <w:marTop w:val="0"/>
      <w:marBottom w:val="0"/>
      <w:divBdr>
        <w:top w:val="none" w:sz="0" w:space="0" w:color="auto"/>
        <w:left w:val="none" w:sz="0" w:space="0" w:color="auto"/>
        <w:bottom w:val="none" w:sz="0" w:space="0" w:color="auto"/>
        <w:right w:val="none" w:sz="0" w:space="0" w:color="auto"/>
      </w:divBdr>
    </w:div>
    <w:div w:id="1613243207">
      <w:marLeft w:val="480"/>
      <w:marRight w:val="0"/>
      <w:marTop w:val="0"/>
      <w:marBottom w:val="0"/>
      <w:divBdr>
        <w:top w:val="none" w:sz="0" w:space="0" w:color="auto"/>
        <w:left w:val="none" w:sz="0" w:space="0" w:color="auto"/>
        <w:bottom w:val="none" w:sz="0" w:space="0" w:color="auto"/>
        <w:right w:val="none" w:sz="0" w:space="0" w:color="auto"/>
      </w:divBdr>
    </w:div>
    <w:div w:id="1613397717">
      <w:marLeft w:val="480"/>
      <w:marRight w:val="0"/>
      <w:marTop w:val="0"/>
      <w:marBottom w:val="0"/>
      <w:divBdr>
        <w:top w:val="none" w:sz="0" w:space="0" w:color="auto"/>
        <w:left w:val="none" w:sz="0" w:space="0" w:color="auto"/>
        <w:bottom w:val="none" w:sz="0" w:space="0" w:color="auto"/>
        <w:right w:val="none" w:sz="0" w:space="0" w:color="auto"/>
      </w:divBdr>
    </w:div>
    <w:div w:id="1613786303">
      <w:marLeft w:val="480"/>
      <w:marRight w:val="0"/>
      <w:marTop w:val="0"/>
      <w:marBottom w:val="0"/>
      <w:divBdr>
        <w:top w:val="none" w:sz="0" w:space="0" w:color="auto"/>
        <w:left w:val="none" w:sz="0" w:space="0" w:color="auto"/>
        <w:bottom w:val="none" w:sz="0" w:space="0" w:color="auto"/>
        <w:right w:val="none" w:sz="0" w:space="0" w:color="auto"/>
      </w:divBdr>
    </w:div>
    <w:div w:id="1614163983">
      <w:marLeft w:val="480"/>
      <w:marRight w:val="0"/>
      <w:marTop w:val="0"/>
      <w:marBottom w:val="0"/>
      <w:divBdr>
        <w:top w:val="none" w:sz="0" w:space="0" w:color="auto"/>
        <w:left w:val="none" w:sz="0" w:space="0" w:color="auto"/>
        <w:bottom w:val="none" w:sz="0" w:space="0" w:color="auto"/>
        <w:right w:val="none" w:sz="0" w:space="0" w:color="auto"/>
      </w:divBdr>
    </w:div>
    <w:div w:id="1614283446">
      <w:marLeft w:val="480"/>
      <w:marRight w:val="0"/>
      <w:marTop w:val="0"/>
      <w:marBottom w:val="0"/>
      <w:divBdr>
        <w:top w:val="none" w:sz="0" w:space="0" w:color="auto"/>
        <w:left w:val="none" w:sz="0" w:space="0" w:color="auto"/>
        <w:bottom w:val="none" w:sz="0" w:space="0" w:color="auto"/>
        <w:right w:val="none" w:sz="0" w:space="0" w:color="auto"/>
      </w:divBdr>
    </w:div>
    <w:div w:id="1614283982">
      <w:marLeft w:val="480"/>
      <w:marRight w:val="0"/>
      <w:marTop w:val="0"/>
      <w:marBottom w:val="0"/>
      <w:divBdr>
        <w:top w:val="none" w:sz="0" w:space="0" w:color="auto"/>
        <w:left w:val="none" w:sz="0" w:space="0" w:color="auto"/>
        <w:bottom w:val="none" w:sz="0" w:space="0" w:color="auto"/>
        <w:right w:val="none" w:sz="0" w:space="0" w:color="auto"/>
      </w:divBdr>
    </w:div>
    <w:div w:id="1614704381">
      <w:marLeft w:val="480"/>
      <w:marRight w:val="0"/>
      <w:marTop w:val="0"/>
      <w:marBottom w:val="0"/>
      <w:divBdr>
        <w:top w:val="none" w:sz="0" w:space="0" w:color="auto"/>
        <w:left w:val="none" w:sz="0" w:space="0" w:color="auto"/>
        <w:bottom w:val="none" w:sz="0" w:space="0" w:color="auto"/>
        <w:right w:val="none" w:sz="0" w:space="0" w:color="auto"/>
      </w:divBdr>
    </w:div>
    <w:div w:id="1614821754">
      <w:marLeft w:val="480"/>
      <w:marRight w:val="0"/>
      <w:marTop w:val="0"/>
      <w:marBottom w:val="0"/>
      <w:divBdr>
        <w:top w:val="none" w:sz="0" w:space="0" w:color="auto"/>
        <w:left w:val="none" w:sz="0" w:space="0" w:color="auto"/>
        <w:bottom w:val="none" w:sz="0" w:space="0" w:color="auto"/>
        <w:right w:val="none" w:sz="0" w:space="0" w:color="auto"/>
      </w:divBdr>
    </w:div>
    <w:div w:id="1614825299">
      <w:marLeft w:val="480"/>
      <w:marRight w:val="0"/>
      <w:marTop w:val="0"/>
      <w:marBottom w:val="0"/>
      <w:divBdr>
        <w:top w:val="none" w:sz="0" w:space="0" w:color="auto"/>
        <w:left w:val="none" w:sz="0" w:space="0" w:color="auto"/>
        <w:bottom w:val="none" w:sz="0" w:space="0" w:color="auto"/>
        <w:right w:val="none" w:sz="0" w:space="0" w:color="auto"/>
      </w:divBdr>
    </w:div>
    <w:div w:id="1614901052">
      <w:marLeft w:val="480"/>
      <w:marRight w:val="0"/>
      <w:marTop w:val="0"/>
      <w:marBottom w:val="0"/>
      <w:divBdr>
        <w:top w:val="none" w:sz="0" w:space="0" w:color="auto"/>
        <w:left w:val="none" w:sz="0" w:space="0" w:color="auto"/>
        <w:bottom w:val="none" w:sz="0" w:space="0" w:color="auto"/>
        <w:right w:val="none" w:sz="0" w:space="0" w:color="auto"/>
      </w:divBdr>
    </w:div>
    <w:div w:id="1614970668">
      <w:marLeft w:val="480"/>
      <w:marRight w:val="0"/>
      <w:marTop w:val="0"/>
      <w:marBottom w:val="0"/>
      <w:divBdr>
        <w:top w:val="none" w:sz="0" w:space="0" w:color="auto"/>
        <w:left w:val="none" w:sz="0" w:space="0" w:color="auto"/>
        <w:bottom w:val="none" w:sz="0" w:space="0" w:color="auto"/>
        <w:right w:val="none" w:sz="0" w:space="0" w:color="auto"/>
      </w:divBdr>
    </w:div>
    <w:div w:id="1615087776">
      <w:marLeft w:val="480"/>
      <w:marRight w:val="0"/>
      <w:marTop w:val="0"/>
      <w:marBottom w:val="0"/>
      <w:divBdr>
        <w:top w:val="none" w:sz="0" w:space="0" w:color="auto"/>
        <w:left w:val="none" w:sz="0" w:space="0" w:color="auto"/>
        <w:bottom w:val="none" w:sz="0" w:space="0" w:color="auto"/>
        <w:right w:val="none" w:sz="0" w:space="0" w:color="auto"/>
      </w:divBdr>
    </w:div>
    <w:div w:id="1615549976">
      <w:marLeft w:val="480"/>
      <w:marRight w:val="0"/>
      <w:marTop w:val="0"/>
      <w:marBottom w:val="0"/>
      <w:divBdr>
        <w:top w:val="none" w:sz="0" w:space="0" w:color="auto"/>
        <w:left w:val="none" w:sz="0" w:space="0" w:color="auto"/>
        <w:bottom w:val="none" w:sz="0" w:space="0" w:color="auto"/>
        <w:right w:val="none" w:sz="0" w:space="0" w:color="auto"/>
      </w:divBdr>
    </w:div>
    <w:div w:id="1615671305">
      <w:marLeft w:val="480"/>
      <w:marRight w:val="0"/>
      <w:marTop w:val="0"/>
      <w:marBottom w:val="0"/>
      <w:divBdr>
        <w:top w:val="none" w:sz="0" w:space="0" w:color="auto"/>
        <w:left w:val="none" w:sz="0" w:space="0" w:color="auto"/>
        <w:bottom w:val="none" w:sz="0" w:space="0" w:color="auto"/>
        <w:right w:val="none" w:sz="0" w:space="0" w:color="auto"/>
      </w:divBdr>
    </w:div>
    <w:div w:id="1616057155">
      <w:marLeft w:val="480"/>
      <w:marRight w:val="0"/>
      <w:marTop w:val="0"/>
      <w:marBottom w:val="0"/>
      <w:divBdr>
        <w:top w:val="none" w:sz="0" w:space="0" w:color="auto"/>
        <w:left w:val="none" w:sz="0" w:space="0" w:color="auto"/>
        <w:bottom w:val="none" w:sz="0" w:space="0" w:color="auto"/>
        <w:right w:val="none" w:sz="0" w:space="0" w:color="auto"/>
      </w:divBdr>
    </w:div>
    <w:div w:id="1617249570">
      <w:marLeft w:val="480"/>
      <w:marRight w:val="0"/>
      <w:marTop w:val="0"/>
      <w:marBottom w:val="0"/>
      <w:divBdr>
        <w:top w:val="none" w:sz="0" w:space="0" w:color="auto"/>
        <w:left w:val="none" w:sz="0" w:space="0" w:color="auto"/>
        <w:bottom w:val="none" w:sz="0" w:space="0" w:color="auto"/>
        <w:right w:val="none" w:sz="0" w:space="0" w:color="auto"/>
      </w:divBdr>
    </w:div>
    <w:div w:id="1617329029">
      <w:marLeft w:val="480"/>
      <w:marRight w:val="0"/>
      <w:marTop w:val="0"/>
      <w:marBottom w:val="0"/>
      <w:divBdr>
        <w:top w:val="none" w:sz="0" w:space="0" w:color="auto"/>
        <w:left w:val="none" w:sz="0" w:space="0" w:color="auto"/>
        <w:bottom w:val="none" w:sz="0" w:space="0" w:color="auto"/>
        <w:right w:val="none" w:sz="0" w:space="0" w:color="auto"/>
      </w:divBdr>
    </w:div>
    <w:div w:id="1617366009">
      <w:marLeft w:val="480"/>
      <w:marRight w:val="0"/>
      <w:marTop w:val="0"/>
      <w:marBottom w:val="0"/>
      <w:divBdr>
        <w:top w:val="none" w:sz="0" w:space="0" w:color="auto"/>
        <w:left w:val="none" w:sz="0" w:space="0" w:color="auto"/>
        <w:bottom w:val="none" w:sz="0" w:space="0" w:color="auto"/>
        <w:right w:val="none" w:sz="0" w:space="0" w:color="auto"/>
      </w:divBdr>
    </w:div>
    <w:div w:id="1618370315">
      <w:marLeft w:val="480"/>
      <w:marRight w:val="0"/>
      <w:marTop w:val="0"/>
      <w:marBottom w:val="0"/>
      <w:divBdr>
        <w:top w:val="none" w:sz="0" w:space="0" w:color="auto"/>
        <w:left w:val="none" w:sz="0" w:space="0" w:color="auto"/>
        <w:bottom w:val="none" w:sz="0" w:space="0" w:color="auto"/>
        <w:right w:val="none" w:sz="0" w:space="0" w:color="auto"/>
      </w:divBdr>
    </w:div>
    <w:div w:id="1618558464">
      <w:marLeft w:val="480"/>
      <w:marRight w:val="0"/>
      <w:marTop w:val="0"/>
      <w:marBottom w:val="0"/>
      <w:divBdr>
        <w:top w:val="none" w:sz="0" w:space="0" w:color="auto"/>
        <w:left w:val="none" w:sz="0" w:space="0" w:color="auto"/>
        <w:bottom w:val="none" w:sz="0" w:space="0" w:color="auto"/>
        <w:right w:val="none" w:sz="0" w:space="0" w:color="auto"/>
      </w:divBdr>
    </w:div>
    <w:div w:id="1618680146">
      <w:marLeft w:val="480"/>
      <w:marRight w:val="0"/>
      <w:marTop w:val="0"/>
      <w:marBottom w:val="0"/>
      <w:divBdr>
        <w:top w:val="none" w:sz="0" w:space="0" w:color="auto"/>
        <w:left w:val="none" w:sz="0" w:space="0" w:color="auto"/>
        <w:bottom w:val="none" w:sz="0" w:space="0" w:color="auto"/>
        <w:right w:val="none" w:sz="0" w:space="0" w:color="auto"/>
      </w:divBdr>
    </w:div>
    <w:div w:id="1619020798">
      <w:marLeft w:val="480"/>
      <w:marRight w:val="0"/>
      <w:marTop w:val="0"/>
      <w:marBottom w:val="0"/>
      <w:divBdr>
        <w:top w:val="none" w:sz="0" w:space="0" w:color="auto"/>
        <w:left w:val="none" w:sz="0" w:space="0" w:color="auto"/>
        <w:bottom w:val="none" w:sz="0" w:space="0" w:color="auto"/>
        <w:right w:val="none" w:sz="0" w:space="0" w:color="auto"/>
      </w:divBdr>
    </w:div>
    <w:div w:id="1619099477">
      <w:marLeft w:val="480"/>
      <w:marRight w:val="0"/>
      <w:marTop w:val="0"/>
      <w:marBottom w:val="0"/>
      <w:divBdr>
        <w:top w:val="none" w:sz="0" w:space="0" w:color="auto"/>
        <w:left w:val="none" w:sz="0" w:space="0" w:color="auto"/>
        <w:bottom w:val="none" w:sz="0" w:space="0" w:color="auto"/>
        <w:right w:val="none" w:sz="0" w:space="0" w:color="auto"/>
      </w:divBdr>
    </w:div>
    <w:div w:id="1619217153">
      <w:marLeft w:val="480"/>
      <w:marRight w:val="0"/>
      <w:marTop w:val="0"/>
      <w:marBottom w:val="0"/>
      <w:divBdr>
        <w:top w:val="none" w:sz="0" w:space="0" w:color="auto"/>
        <w:left w:val="none" w:sz="0" w:space="0" w:color="auto"/>
        <w:bottom w:val="none" w:sz="0" w:space="0" w:color="auto"/>
        <w:right w:val="none" w:sz="0" w:space="0" w:color="auto"/>
      </w:divBdr>
    </w:div>
    <w:div w:id="1619874148">
      <w:marLeft w:val="480"/>
      <w:marRight w:val="0"/>
      <w:marTop w:val="0"/>
      <w:marBottom w:val="0"/>
      <w:divBdr>
        <w:top w:val="none" w:sz="0" w:space="0" w:color="auto"/>
        <w:left w:val="none" w:sz="0" w:space="0" w:color="auto"/>
        <w:bottom w:val="none" w:sz="0" w:space="0" w:color="auto"/>
        <w:right w:val="none" w:sz="0" w:space="0" w:color="auto"/>
      </w:divBdr>
    </w:div>
    <w:div w:id="1620061974">
      <w:marLeft w:val="480"/>
      <w:marRight w:val="0"/>
      <w:marTop w:val="0"/>
      <w:marBottom w:val="0"/>
      <w:divBdr>
        <w:top w:val="none" w:sz="0" w:space="0" w:color="auto"/>
        <w:left w:val="none" w:sz="0" w:space="0" w:color="auto"/>
        <w:bottom w:val="none" w:sz="0" w:space="0" w:color="auto"/>
        <w:right w:val="none" w:sz="0" w:space="0" w:color="auto"/>
      </w:divBdr>
    </w:div>
    <w:div w:id="1620527924">
      <w:marLeft w:val="480"/>
      <w:marRight w:val="0"/>
      <w:marTop w:val="0"/>
      <w:marBottom w:val="0"/>
      <w:divBdr>
        <w:top w:val="none" w:sz="0" w:space="0" w:color="auto"/>
        <w:left w:val="none" w:sz="0" w:space="0" w:color="auto"/>
        <w:bottom w:val="none" w:sz="0" w:space="0" w:color="auto"/>
        <w:right w:val="none" w:sz="0" w:space="0" w:color="auto"/>
      </w:divBdr>
    </w:div>
    <w:div w:id="1620650876">
      <w:marLeft w:val="480"/>
      <w:marRight w:val="0"/>
      <w:marTop w:val="0"/>
      <w:marBottom w:val="0"/>
      <w:divBdr>
        <w:top w:val="none" w:sz="0" w:space="0" w:color="auto"/>
        <w:left w:val="none" w:sz="0" w:space="0" w:color="auto"/>
        <w:bottom w:val="none" w:sz="0" w:space="0" w:color="auto"/>
        <w:right w:val="none" w:sz="0" w:space="0" w:color="auto"/>
      </w:divBdr>
    </w:div>
    <w:div w:id="1620792482">
      <w:marLeft w:val="480"/>
      <w:marRight w:val="0"/>
      <w:marTop w:val="0"/>
      <w:marBottom w:val="0"/>
      <w:divBdr>
        <w:top w:val="none" w:sz="0" w:space="0" w:color="auto"/>
        <w:left w:val="none" w:sz="0" w:space="0" w:color="auto"/>
        <w:bottom w:val="none" w:sz="0" w:space="0" w:color="auto"/>
        <w:right w:val="none" w:sz="0" w:space="0" w:color="auto"/>
      </w:divBdr>
    </w:div>
    <w:div w:id="1620836932">
      <w:marLeft w:val="480"/>
      <w:marRight w:val="0"/>
      <w:marTop w:val="0"/>
      <w:marBottom w:val="0"/>
      <w:divBdr>
        <w:top w:val="none" w:sz="0" w:space="0" w:color="auto"/>
        <w:left w:val="none" w:sz="0" w:space="0" w:color="auto"/>
        <w:bottom w:val="none" w:sz="0" w:space="0" w:color="auto"/>
        <w:right w:val="none" w:sz="0" w:space="0" w:color="auto"/>
      </w:divBdr>
    </w:div>
    <w:div w:id="1620915815">
      <w:marLeft w:val="480"/>
      <w:marRight w:val="0"/>
      <w:marTop w:val="0"/>
      <w:marBottom w:val="0"/>
      <w:divBdr>
        <w:top w:val="none" w:sz="0" w:space="0" w:color="auto"/>
        <w:left w:val="none" w:sz="0" w:space="0" w:color="auto"/>
        <w:bottom w:val="none" w:sz="0" w:space="0" w:color="auto"/>
        <w:right w:val="none" w:sz="0" w:space="0" w:color="auto"/>
      </w:divBdr>
    </w:div>
    <w:div w:id="1621885540">
      <w:marLeft w:val="480"/>
      <w:marRight w:val="0"/>
      <w:marTop w:val="0"/>
      <w:marBottom w:val="0"/>
      <w:divBdr>
        <w:top w:val="none" w:sz="0" w:space="0" w:color="auto"/>
        <w:left w:val="none" w:sz="0" w:space="0" w:color="auto"/>
        <w:bottom w:val="none" w:sz="0" w:space="0" w:color="auto"/>
        <w:right w:val="none" w:sz="0" w:space="0" w:color="auto"/>
      </w:divBdr>
    </w:div>
    <w:div w:id="1621957927">
      <w:marLeft w:val="480"/>
      <w:marRight w:val="0"/>
      <w:marTop w:val="0"/>
      <w:marBottom w:val="0"/>
      <w:divBdr>
        <w:top w:val="none" w:sz="0" w:space="0" w:color="auto"/>
        <w:left w:val="none" w:sz="0" w:space="0" w:color="auto"/>
        <w:bottom w:val="none" w:sz="0" w:space="0" w:color="auto"/>
        <w:right w:val="none" w:sz="0" w:space="0" w:color="auto"/>
      </w:divBdr>
    </w:div>
    <w:div w:id="1622148259">
      <w:marLeft w:val="480"/>
      <w:marRight w:val="0"/>
      <w:marTop w:val="0"/>
      <w:marBottom w:val="0"/>
      <w:divBdr>
        <w:top w:val="none" w:sz="0" w:space="0" w:color="auto"/>
        <w:left w:val="none" w:sz="0" w:space="0" w:color="auto"/>
        <w:bottom w:val="none" w:sz="0" w:space="0" w:color="auto"/>
        <w:right w:val="none" w:sz="0" w:space="0" w:color="auto"/>
      </w:divBdr>
    </w:div>
    <w:div w:id="1622570639">
      <w:marLeft w:val="480"/>
      <w:marRight w:val="0"/>
      <w:marTop w:val="0"/>
      <w:marBottom w:val="0"/>
      <w:divBdr>
        <w:top w:val="none" w:sz="0" w:space="0" w:color="auto"/>
        <w:left w:val="none" w:sz="0" w:space="0" w:color="auto"/>
        <w:bottom w:val="none" w:sz="0" w:space="0" w:color="auto"/>
        <w:right w:val="none" w:sz="0" w:space="0" w:color="auto"/>
      </w:divBdr>
    </w:div>
    <w:div w:id="1622763883">
      <w:marLeft w:val="480"/>
      <w:marRight w:val="0"/>
      <w:marTop w:val="0"/>
      <w:marBottom w:val="0"/>
      <w:divBdr>
        <w:top w:val="none" w:sz="0" w:space="0" w:color="auto"/>
        <w:left w:val="none" w:sz="0" w:space="0" w:color="auto"/>
        <w:bottom w:val="none" w:sz="0" w:space="0" w:color="auto"/>
        <w:right w:val="none" w:sz="0" w:space="0" w:color="auto"/>
      </w:divBdr>
    </w:div>
    <w:div w:id="1622883998">
      <w:marLeft w:val="480"/>
      <w:marRight w:val="0"/>
      <w:marTop w:val="0"/>
      <w:marBottom w:val="0"/>
      <w:divBdr>
        <w:top w:val="none" w:sz="0" w:space="0" w:color="auto"/>
        <w:left w:val="none" w:sz="0" w:space="0" w:color="auto"/>
        <w:bottom w:val="none" w:sz="0" w:space="0" w:color="auto"/>
        <w:right w:val="none" w:sz="0" w:space="0" w:color="auto"/>
      </w:divBdr>
    </w:div>
    <w:div w:id="1623031705">
      <w:marLeft w:val="480"/>
      <w:marRight w:val="0"/>
      <w:marTop w:val="0"/>
      <w:marBottom w:val="0"/>
      <w:divBdr>
        <w:top w:val="none" w:sz="0" w:space="0" w:color="auto"/>
        <w:left w:val="none" w:sz="0" w:space="0" w:color="auto"/>
        <w:bottom w:val="none" w:sz="0" w:space="0" w:color="auto"/>
        <w:right w:val="none" w:sz="0" w:space="0" w:color="auto"/>
      </w:divBdr>
    </w:div>
    <w:div w:id="1623654600">
      <w:marLeft w:val="480"/>
      <w:marRight w:val="0"/>
      <w:marTop w:val="0"/>
      <w:marBottom w:val="0"/>
      <w:divBdr>
        <w:top w:val="none" w:sz="0" w:space="0" w:color="auto"/>
        <w:left w:val="none" w:sz="0" w:space="0" w:color="auto"/>
        <w:bottom w:val="none" w:sz="0" w:space="0" w:color="auto"/>
        <w:right w:val="none" w:sz="0" w:space="0" w:color="auto"/>
      </w:divBdr>
    </w:div>
    <w:div w:id="1623923012">
      <w:marLeft w:val="480"/>
      <w:marRight w:val="0"/>
      <w:marTop w:val="0"/>
      <w:marBottom w:val="0"/>
      <w:divBdr>
        <w:top w:val="none" w:sz="0" w:space="0" w:color="auto"/>
        <w:left w:val="none" w:sz="0" w:space="0" w:color="auto"/>
        <w:bottom w:val="none" w:sz="0" w:space="0" w:color="auto"/>
        <w:right w:val="none" w:sz="0" w:space="0" w:color="auto"/>
      </w:divBdr>
    </w:div>
    <w:div w:id="1624265408">
      <w:marLeft w:val="480"/>
      <w:marRight w:val="0"/>
      <w:marTop w:val="0"/>
      <w:marBottom w:val="0"/>
      <w:divBdr>
        <w:top w:val="none" w:sz="0" w:space="0" w:color="auto"/>
        <w:left w:val="none" w:sz="0" w:space="0" w:color="auto"/>
        <w:bottom w:val="none" w:sz="0" w:space="0" w:color="auto"/>
        <w:right w:val="none" w:sz="0" w:space="0" w:color="auto"/>
      </w:divBdr>
    </w:div>
    <w:div w:id="1624575563">
      <w:marLeft w:val="480"/>
      <w:marRight w:val="0"/>
      <w:marTop w:val="0"/>
      <w:marBottom w:val="0"/>
      <w:divBdr>
        <w:top w:val="none" w:sz="0" w:space="0" w:color="auto"/>
        <w:left w:val="none" w:sz="0" w:space="0" w:color="auto"/>
        <w:bottom w:val="none" w:sz="0" w:space="0" w:color="auto"/>
        <w:right w:val="none" w:sz="0" w:space="0" w:color="auto"/>
      </w:divBdr>
    </w:div>
    <w:div w:id="1624775096">
      <w:marLeft w:val="480"/>
      <w:marRight w:val="0"/>
      <w:marTop w:val="0"/>
      <w:marBottom w:val="0"/>
      <w:divBdr>
        <w:top w:val="none" w:sz="0" w:space="0" w:color="auto"/>
        <w:left w:val="none" w:sz="0" w:space="0" w:color="auto"/>
        <w:bottom w:val="none" w:sz="0" w:space="0" w:color="auto"/>
        <w:right w:val="none" w:sz="0" w:space="0" w:color="auto"/>
      </w:divBdr>
    </w:div>
    <w:div w:id="1624968640">
      <w:marLeft w:val="480"/>
      <w:marRight w:val="0"/>
      <w:marTop w:val="0"/>
      <w:marBottom w:val="0"/>
      <w:divBdr>
        <w:top w:val="none" w:sz="0" w:space="0" w:color="auto"/>
        <w:left w:val="none" w:sz="0" w:space="0" w:color="auto"/>
        <w:bottom w:val="none" w:sz="0" w:space="0" w:color="auto"/>
        <w:right w:val="none" w:sz="0" w:space="0" w:color="auto"/>
      </w:divBdr>
    </w:div>
    <w:div w:id="1625233953">
      <w:marLeft w:val="480"/>
      <w:marRight w:val="0"/>
      <w:marTop w:val="0"/>
      <w:marBottom w:val="0"/>
      <w:divBdr>
        <w:top w:val="none" w:sz="0" w:space="0" w:color="auto"/>
        <w:left w:val="none" w:sz="0" w:space="0" w:color="auto"/>
        <w:bottom w:val="none" w:sz="0" w:space="0" w:color="auto"/>
        <w:right w:val="none" w:sz="0" w:space="0" w:color="auto"/>
      </w:divBdr>
    </w:div>
    <w:div w:id="1625384023">
      <w:marLeft w:val="480"/>
      <w:marRight w:val="0"/>
      <w:marTop w:val="0"/>
      <w:marBottom w:val="0"/>
      <w:divBdr>
        <w:top w:val="none" w:sz="0" w:space="0" w:color="auto"/>
        <w:left w:val="none" w:sz="0" w:space="0" w:color="auto"/>
        <w:bottom w:val="none" w:sz="0" w:space="0" w:color="auto"/>
        <w:right w:val="none" w:sz="0" w:space="0" w:color="auto"/>
      </w:divBdr>
    </w:div>
    <w:div w:id="1625387104">
      <w:marLeft w:val="480"/>
      <w:marRight w:val="0"/>
      <w:marTop w:val="0"/>
      <w:marBottom w:val="0"/>
      <w:divBdr>
        <w:top w:val="none" w:sz="0" w:space="0" w:color="auto"/>
        <w:left w:val="none" w:sz="0" w:space="0" w:color="auto"/>
        <w:bottom w:val="none" w:sz="0" w:space="0" w:color="auto"/>
        <w:right w:val="none" w:sz="0" w:space="0" w:color="auto"/>
      </w:divBdr>
    </w:div>
    <w:div w:id="1626155181">
      <w:marLeft w:val="480"/>
      <w:marRight w:val="0"/>
      <w:marTop w:val="0"/>
      <w:marBottom w:val="0"/>
      <w:divBdr>
        <w:top w:val="none" w:sz="0" w:space="0" w:color="auto"/>
        <w:left w:val="none" w:sz="0" w:space="0" w:color="auto"/>
        <w:bottom w:val="none" w:sz="0" w:space="0" w:color="auto"/>
        <w:right w:val="none" w:sz="0" w:space="0" w:color="auto"/>
      </w:divBdr>
    </w:div>
    <w:div w:id="1626351729">
      <w:marLeft w:val="480"/>
      <w:marRight w:val="0"/>
      <w:marTop w:val="0"/>
      <w:marBottom w:val="0"/>
      <w:divBdr>
        <w:top w:val="none" w:sz="0" w:space="0" w:color="auto"/>
        <w:left w:val="none" w:sz="0" w:space="0" w:color="auto"/>
        <w:bottom w:val="none" w:sz="0" w:space="0" w:color="auto"/>
        <w:right w:val="none" w:sz="0" w:space="0" w:color="auto"/>
      </w:divBdr>
    </w:div>
    <w:div w:id="1627004225">
      <w:marLeft w:val="480"/>
      <w:marRight w:val="0"/>
      <w:marTop w:val="0"/>
      <w:marBottom w:val="0"/>
      <w:divBdr>
        <w:top w:val="none" w:sz="0" w:space="0" w:color="auto"/>
        <w:left w:val="none" w:sz="0" w:space="0" w:color="auto"/>
        <w:bottom w:val="none" w:sz="0" w:space="0" w:color="auto"/>
        <w:right w:val="none" w:sz="0" w:space="0" w:color="auto"/>
      </w:divBdr>
    </w:div>
    <w:div w:id="1627855167">
      <w:marLeft w:val="480"/>
      <w:marRight w:val="0"/>
      <w:marTop w:val="0"/>
      <w:marBottom w:val="0"/>
      <w:divBdr>
        <w:top w:val="none" w:sz="0" w:space="0" w:color="auto"/>
        <w:left w:val="none" w:sz="0" w:space="0" w:color="auto"/>
        <w:bottom w:val="none" w:sz="0" w:space="0" w:color="auto"/>
        <w:right w:val="none" w:sz="0" w:space="0" w:color="auto"/>
      </w:divBdr>
    </w:div>
    <w:div w:id="1628005453">
      <w:marLeft w:val="480"/>
      <w:marRight w:val="0"/>
      <w:marTop w:val="0"/>
      <w:marBottom w:val="0"/>
      <w:divBdr>
        <w:top w:val="none" w:sz="0" w:space="0" w:color="auto"/>
        <w:left w:val="none" w:sz="0" w:space="0" w:color="auto"/>
        <w:bottom w:val="none" w:sz="0" w:space="0" w:color="auto"/>
        <w:right w:val="none" w:sz="0" w:space="0" w:color="auto"/>
      </w:divBdr>
    </w:div>
    <w:div w:id="1629118151">
      <w:marLeft w:val="480"/>
      <w:marRight w:val="0"/>
      <w:marTop w:val="0"/>
      <w:marBottom w:val="0"/>
      <w:divBdr>
        <w:top w:val="none" w:sz="0" w:space="0" w:color="auto"/>
        <w:left w:val="none" w:sz="0" w:space="0" w:color="auto"/>
        <w:bottom w:val="none" w:sz="0" w:space="0" w:color="auto"/>
        <w:right w:val="none" w:sz="0" w:space="0" w:color="auto"/>
      </w:divBdr>
    </w:div>
    <w:div w:id="1629235620">
      <w:marLeft w:val="480"/>
      <w:marRight w:val="0"/>
      <w:marTop w:val="0"/>
      <w:marBottom w:val="0"/>
      <w:divBdr>
        <w:top w:val="none" w:sz="0" w:space="0" w:color="auto"/>
        <w:left w:val="none" w:sz="0" w:space="0" w:color="auto"/>
        <w:bottom w:val="none" w:sz="0" w:space="0" w:color="auto"/>
        <w:right w:val="none" w:sz="0" w:space="0" w:color="auto"/>
      </w:divBdr>
    </w:div>
    <w:div w:id="1629235839">
      <w:marLeft w:val="480"/>
      <w:marRight w:val="0"/>
      <w:marTop w:val="0"/>
      <w:marBottom w:val="0"/>
      <w:divBdr>
        <w:top w:val="none" w:sz="0" w:space="0" w:color="auto"/>
        <w:left w:val="none" w:sz="0" w:space="0" w:color="auto"/>
        <w:bottom w:val="none" w:sz="0" w:space="0" w:color="auto"/>
        <w:right w:val="none" w:sz="0" w:space="0" w:color="auto"/>
      </w:divBdr>
    </w:div>
    <w:div w:id="1629781558">
      <w:marLeft w:val="480"/>
      <w:marRight w:val="0"/>
      <w:marTop w:val="0"/>
      <w:marBottom w:val="0"/>
      <w:divBdr>
        <w:top w:val="none" w:sz="0" w:space="0" w:color="auto"/>
        <w:left w:val="none" w:sz="0" w:space="0" w:color="auto"/>
        <w:bottom w:val="none" w:sz="0" w:space="0" w:color="auto"/>
        <w:right w:val="none" w:sz="0" w:space="0" w:color="auto"/>
      </w:divBdr>
    </w:div>
    <w:div w:id="1630433317">
      <w:marLeft w:val="480"/>
      <w:marRight w:val="0"/>
      <w:marTop w:val="0"/>
      <w:marBottom w:val="0"/>
      <w:divBdr>
        <w:top w:val="none" w:sz="0" w:space="0" w:color="auto"/>
        <w:left w:val="none" w:sz="0" w:space="0" w:color="auto"/>
        <w:bottom w:val="none" w:sz="0" w:space="0" w:color="auto"/>
        <w:right w:val="none" w:sz="0" w:space="0" w:color="auto"/>
      </w:divBdr>
    </w:div>
    <w:div w:id="1630673091">
      <w:marLeft w:val="480"/>
      <w:marRight w:val="0"/>
      <w:marTop w:val="0"/>
      <w:marBottom w:val="0"/>
      <w:divBdr>
        <w:top w:val="none" w:sz="0" w:space="0" w:color="auto"/>
        <w:left w:val="none" w:sz="0" w:space="0" w:color="auto"/>
        <w:bottom w:val="none" w:sz="0" w:space="0" w:color="auto"/>
        <w:right w:val="none" w:sz="0" w:space="0" w:color="auto"/>
      </w:divBdr>
    </w:div>
    <w:div w:id="1630892817">
      <w:marLeft w:val="480"/>
      <w:marRight w:val="0"/>
      <w:marTop w:val="0"/>
      <w:marBottom w:val="0"/>
      <w:divBdr>
        <w:top w:val="none" w:sz="0" w:space="0" w:color="auto"/>
        <w:left w:val="none" w:sz="0" w:space="0" w:color="auto"/>
        <w:bottom w:val="none" w:sz="0" w:space="0" w:color="auto"/>
        <w:right w:val="none" w:sz="0" w:space="0" w:color="auto"/>
      </w:divBdr>
    </w:div>
    <w:div w:id="1631134416">
      <w:marLeft w:val="480"/>
      <w:marRight w:val="0"/>
      <w:marTop w:val="0"/>
      <w:marBottom w:val="0"/>
      <w:divBdr>
        <w:top w:val="none" w:sz="0" w:space="0" w:color="auto"/>
        <w:left w:val="none" w:sz="0" w:space="0" w:color="auto"/>
        <w:bottom w:val="none" w:sz="0" w:space="0" w:color="auto"/>
        <w:right w:val="none" w:sz="0" w:space="0" w:color="auto"/>
      </w:divBdr>
    </w:div>
    <w:div w:id="1631281526">
      <w:marLeft w:val="480"/>
      <w:marRight w:val="0"/>
      <w:marTop w:val="0"/>
      <w:marBottom w:val="0"/>
      <w:divBdr>
        <w:top w:val="none" w:sz="0" w:space="0" w:color="auto"/>
        <w:left w:val="none" w:sz="0" w:space="0" w:color="auto"/>
        <w:bottom w:val="none" w:sz="0" w:space="0" w:color="auto"/>
        <w:right w:val="none" w:sz="0" w:space="0" w:color="auto"/>
      </w:divBdr>
    </w:div>
    <w:div w:id="1631747201">
      <w:marLeft w:val="480"/>
      <w:marRight w:val="0"/>
      <w:marTop w:val="0"/>
      <w:marBottom w:val="0"/>
      <w:divBdr>
        <w:top w:val="none" w:sz="0" w:space="0" w:color="auto"/>
        <w:left w:val="none" w:sz="0" w:space="0" w:color="auto"/>
        <w:bottom w:val="none" w:sz="0" w:space="0" w:color="auto"/>
        <w:right w:val="none" w:sz="0" w:space="0" w:color="auto"/>
      </w:divBdr>
    </w:div>
    <w:div w:id="1631940588">
      <w:marLeft w:val="480"/>
      <w:marRight w:val="0"/>
      <w:marTop w:val="0"/>
      <w:marBottom w:val="0"/>
      <w:divBdr>
        <w:top w:val="none" w:sz="0" w:space="0" w:color="auto"/>
        <w:left w:val="none" w:sz="0" w:space="0" w:color="auto"/>
        <w:bottom w:val="none" w:sz="0" w:space="0" w:color="auto"/>
        <w:right w:val="none" w:sz="0" w:space="0" w:color="auto"/>
      </w:divBdr>
    </w:div>
    <w:div w:id="1632174875">
      <w:marLeft w:val="480"/>
      <w:marRight w:val="0"/>
      <w:marTop w:val="0"/>
      <w:marBottom w:val="0"/>
      <w:divBdr>
        <w:top w:val="none" w:sz="0" w:space="0" w:color="auto"/>
        <w:left w:val="none" w:sz="0" w:space="0" w:color="auto"/>
        <w:bottom w:val="none" w:sz="0" w:space="0" w:color="auto"/>
        <w:right w:val="none" w:sz="0" w:space="0" w:color="auto"/>
      </w:divBdr>
    </w:div>
    <w:div w:id="1632786972">
      <w:marLeft w:val="480"/>
      <w:marRight w:val="0"/>
      <w:marTop w:val="0"/>
      <w:marBottom w:val="0"/>
      <w:divBdr>
        <w:top w:val="none" w:sz="0" w:space="0" w:color="auto"/>
        <w:left w:val="none" w:sz="0" w:space="0" w:color="auto"/>
        <w:bottom w:val="none" w:sz="0" w:space="0" w:color="auto"/>
        <w:right w:val="none" w:sz="0" w:space="0" w:color="auto"/>
      </w:divBdr>
    </w:div>
    <w:div w:id="1632829532">
      <w:marLeft w:val="480"/>
      <w:marRight w:val="0"/>
      <w:marTop w:val="0"/>
      <w:marBottom w:val="0"/>
      <w:divBdr>
        <w:top w:val="none" w:sz="0" w:space="0" w:color="auto"/>
        <w:left w:val="none" w:sz="0" w:space="0" w:color="auto"/>
        <w:bottom w:val="none" w:sz="0" w:space="0" w:color="auto"/>
        <w:right w:val="none" w:sz="0" w:space="0" w:color="auto"/>
      </w:divBdr>
    </w:div>
    <w:div w:id="1633320484">
      <w:marLeft w:val="480"/>
      <w:marRight w:val="0"/>
      <w:marTop w:val="0"/>
      <w:marBottom w:val="0"/>
      <w:divBdr>
        <w:top w:val="none" w:sz="0" w:space="0" w:color="auto"/>
        <w:left w:val="none" w:sz="0" w:space="0" w:color="auto"/>
        <w:bottom w:val="none" w:sz="0" w:space="0" w:color="auto"/>
        <w:right w:val="none" w:sz="0" w:space="0" w:color="auto"/>
      </w:divBdr>
    </w:div>
    <w:div w:id="1633361382">
      <w:marLeft w:val="480"/>
      <w:marRight w:val="0"/>
      <w:marTop w:val="0"/>
      <w:marBottom w:val="0"/>
      <w:divBdr>
        <w:top w:val="none" w:sz="0" w:space="0" w:color="auto"/>
        <w:left w:val="none" w:sz="0" w:space="0" w:color="auto"/>
        <w:bottom w:val="none" w:sz="0" w:space="0" w:color="auto"/>
        <w:right w:val="none" w:sz="0" w:space="0" w:color="auto"/>
      </w:divBdr>
    </w:div>
    <w:div w:id="1633512426">
      <w:marLeft w:val="480"/>
      <w:marRight w:val="0"/>
      <w:marTop w:val="0"/>
      <w:marBottom w:val="0"/>
      <w:divBdr>
        <w:top w:val="none" w:sz="0" w:space="0" w:color="auto"/>
        <w:left w:val="none" w:sz="0" w:space="0" w:color="auto"/>
        <w:bottom w:val="none" w:sz="0" w:space="0" w:color="auto"/>
        <w:right w:val="none" w:sz="0" w:space="0" w:color="auto"/>
      </w:divBdr>
    </w:div>
    <w:div w:id="1633829679">
      <w:marLeft w:val="480"/>
      <w:marRight w:val="0"/>
      <w:marTop w:val="0"/>
      <w:marBottom w:val="0"/>
      <w:divBdr>
        <w:top w:val="none" w:sz="0" w:space="0" w:color="auto"/>
        <w:left w:val="none" w:sz="0" w:space="0" w:color="auto"/>
        <w:bottom w:val="none" w:sz="0" w:space="0" w:color="auto"/>
        <w:right w:val="none" w:sz="0" w:space="0" w:color="auto"/>
      </w:divBdr>
    </w:div>
    <w:div w:id="1634094142">
      <w:marLeft w:val="480"/>
      <w:marRight w:val="0"/>
      <w:marTop w:val="0"/>
      <w:marBottom w:val="0"/>
      <w:divBdr>
        <w:top w:val="none" w:sz="0" w:space="0" w:color="auto"/>
        <w:left w:val="none" w:sz="0" w:space="0" w:color="auto"/>
        <w:bottom w:val="none" w:sz="0" w:space="0" w:color="auto"/>
        <w:right w:val="none" w:sz="0" w:space="0" w:color="auto"/>
      </w:divBdr>
    </w:div>
    <w:div w:id="1634287332">
      <w:marLeft w:val="480"/>
      <w:marRight w:val="0"/>
      <w:marTop w:val="0"/>
      <w:marBottom w:val="0"/>
      <w:divBdr>
        <w:top w:val="none" w:sz="0" w:space="0" w:color="auto"/>
        <w:left w:val="none" w:sz="0" w:space="0" w:color="auto"/>
        <w:bottom w:val="none" w:sz="0" w:space="0" w:color="auto"/>
        <w:right w:val="none" w:sz="0" w:space="0" w:color="auto"/>
      </w:divBdr>
    </w:div>
    <w:div w:id="1634628626">
      <w:marLeft w:val="480"/>
      <w:marRight w:val="0"/>
      <w:marTop w:val="0"/>
      <w:marBottom w:val="0"/>
      <w:divBdr>
        <w:top w:val="none" w:sz="0" w:space="0" w:color="auto"/>
        <w:left w:val="none" w:sz="0" w:space="0" w:color="auto"/>
        <w:bottom w:val="none" w:sz="0" w:space="0" w:color="auto"/>
        <w:right w:val="none" w:sz="0" w:space="0" w:color="auto"/>
      </w:divBdr>
    </w:div>
    <w:div w:id="1634867521">
      <w:marLeft w:val="480"/>
      <w:marRight w:val="0"/>
      <w:marTop w:val="0"/>
      <w:marBottom w:val="0"/>
      <w:divBdr>
        <w:top w:val="none" w:sz="0" w:space="0" w:color="auto"/>
        <w:left w:val="none" w:sz="0" w:space="0" w:color="auto"/>
        <w:bottom w:val="none" w:sz="0" w:space="0" w:color="auto"/>
        <w:right w:val="none" w:sz="0" w:space="0" w:color="auto"/>
      </w:divBdr>
    </w:div>
    <w:div w:id="1635021507">
      <w:marLeft w:val="480"/>
      <w:marRight w:val="0"/>
      <w:marTop w:val="0"/>
      <w:marBottom w:val="0"/>
      <w:divBdr>
        <w:top w:val="none" w:sz="0" w:space="0" w:color="auto"/>
        <w:left w:val="none" w:sz="0" w:space="0" w:color="auto"/>
        <w:bottom w:val="none" w:sz="0" w:space="0" w:color="auto"/>
        <w:right w:val="none" w:sz="0" w:space="0" w:color="auto"/>
      </w:divBdr>
    </w:div>
    <w:div w:id="1635525115">
      <w:marLeft w:val="480"/>
      <w:marRight w:val="0"/>
      <w:marTop w:val="0"/>
      <w:marBottom w:val="0"/>
      <w:divBdr>
        <w:top w:val="none" w:sz="0" w:space="0" w:color="auto"/>
        <w:left w:val="none" w:sz="0" w:space="0" w:color="auto"/>
        <w:bottom w:val="none" w:sz="0" w:space="0" w:color="auto"/>
        <w:right w:val="none" w:sz="0" w:space="0" w:color="auto"/>
      </w:divBdr>
    </w:div>
    <w:div w:id="1635595764">
      <w:marLeft w:val="480"/>
      <w:marRight w:val="0"/>
      <w:marTop w:val="0"/>
      <w:marBottom w:val="0"/>
      <w:divBdr>
        <w:top w:val="none" w:sz="0" w:space="0" w:color="auto"/>
        <w:left w:val="none" w:sz="0" w:space="0" w:color="auto"/>
        <w:bottom w:val="none" w:sz="0" w:space="0" w:color="auto"/>
        <w:right w:val="none" w:sz="0" w:space="0" w:color="auto"/>
      </w:divBdr>
    </w:div>
    <w:div w:id="1635714712">
      <w:marLeft w:val="480"/>
      <w:marRight w:val="0"/>
      <w:marTop w:val="0"/>
      <w:marBottom w:val="0"/>
      <w:divBdr>
        <w:top w:val="none" w:sz="0" w:space="0" w:color="auto"/>
        <w:left w:val="none" w:sz="0" w:space="0" w:color="auto"/>
        <w:bottom w:val="none" w:sz="0" w:space="0" w:color="auto"/>
        <w:right w:val="none" w:sz="0" w:space="0" w:color="auto"/>
      </w:divBdr>
    </w:div>
    <w:div w:id="1635795506">
      <w:marLeft w:val="480"/>
      <w:marRight w:val="0"/>
      <w:marTop w:val="0"/>
      <w:marBottom w:val="0"/>
      <w:divBdr>
        <w:top w:val="none" w:sz="0" w:space="0" w:color="auto"/>
        <w:left w:val="none" w:sz="0" w:space="0" w:color="auto"/>
        <w:bottom w:val="none" w:sz="0" w:space="0" w:color="auto"/>
        <w:right w:val="none" w:sz="0" w:space="0" w:color="auto"/>
      </w:divBdr>
    </w:div>
    <w:div w:id="1636057855">
      <w:marLeft w:val="480"/>
      <w:marRight w:val="0"/>
      <w:marTop w:val="0"/>
      <w:marBottom w:val="0"/>
      <w:divBdr>
        <w:top w:val="none" w:sz="0" w:space="0" w:color="auto"/>
        <w:left w:val="none" w:sz="0" w:space="0" w:color="auto"/>
        <w:bottom w:val="none" w:sz="0" w:space="0" w:color="auto"/>
        <w:right w:val="none" w:sz="0" w:space="0" w:color="auto"/>
      </w:divBdr>
    </w:div>
    <w:div w:id="1636249716">
      <w:marLeft w:val="480"/>
      <w:marRight w:val="0"/>
      <w:marTop w:val="0"/>
      <w:marBottom w:val="0"/>
      <w:divBdr>
        <w:top w:val="none" w:sz="0" w:space="0" w:color="auto"/>
        <w:left w:val="none" w:sz="0" w:space="0" w:color="auto"/>
        <w:bottom w:val="none" w:sz="0" w:space="0" w:color="auto"/>
        <w:right w:val="none" w:sz="0" w:space="0" w:color="auto"/>
      </w:divBdr>
    </w:div>
    <w:div w:id="1636376482">
      <w:marLeft w:val="480"/>
      <w:marRight w:val="0"/>
      <w:marTop w:val="0"/>
      <w:marBottom w:val="0"/>
      <w:divBdr>
        <w:top w:val="none" w:sz="0" w:space="0" w:color="auto"/>
        <w:left w:val="none" w:sz="0" w:space="0" w:color="auto"/>
        <w:bottom w:val="none" w:sz="0" w:space="0" w:color="auto"/>
        <w:right w:val="none" w:sz="0" w:space="0" w:color="auto"/>
      </w:divBdr>
    </w:div>
    <w:div w:id="1636638736">
      <w:marLeft w:val="480"/>
      <w:marRight w:val="0"/>
      <w:marTop w:val="0"/>
      <w:marBottom w:val="0"/>
      <w:divBdr>
        <w:top w:val="none" w:sz="0" w:space="0" w:color="auto"/>
        <w:left w:val="none" w:sz="0" w:space="0" w:color="auto"/>
        <w:bottom w:val="none" w:sz="0" w:space="0" w:color="auto"/>
        <w:right w:val="none" w:sz="0" w:space="0" w:color="auto"/>
      </w:divBdr>
    </w:div>
    <w:div w:id="1636718284">
      <w:marLeft w:val="480"/>
      <w:marRight w:val="0"/>
      <w:marTop w:val="0"/>
      <w:marBottom w:val="0"/>
      <w:divBdr>
        <w:top w:val="none" w:sz="0" w:space="0" w:color="auto"/>
        <w:left w:val="none" w:sz="0" w:space="0" w:color="auto"/>
        <w:bottom w:val="none" w:sz="0" w:space="0" w:color="auto"/>
        <w:right w:val="none" w:sz="0" w:space="0" w:color="auto"/>
      </w:divBdr>
    </w:div>
    <w:div w:id="1637221709">
      <w:marLeft w:val="480"/>
      <w:marRight w:val="0"/>
      <w:marTop w:val="0"/>
      <w:marBottom w:val="0"/>
      <w:divBdr>
        <w:top w:val="none" w:sz="0" w:space="0" w:color="auto"/>
        <w:left w:val="none" w:sz="0" w:space="0" w:color="auto"/>
        <w:bottom w:val="none" w:sz="0" w:space="0" w:color="auto"/>
        <w:right w:val="none" w:sz="0" w:space="0" w:color="auto"/>
      </w:divBdr>
    </w:div>
    <w:div w:id="1638099730">
      <w:marLeft w:val="480"/>
      <w:marRight w:val="0"/>
      <w:marTop w:val="0"/>
      <w:marBottom w:val="0"/>
      <w:divBdr>
        <w:top w:val="none" w:sz="0" w:space="0" w:color="auto"/>
        <w:left w:val="none" w:sz="0" w:space="0" w:color="auto"/>
        <w:bottom w:val="none" w:sz="0" w:space="0" w:color="auto"/>
        <w:right w:val="none" w:sz="0" w:space="0" w:color="auto"/>
      </w:divBdr>
    </w:div>
    <w:div w:id="1638101995">
      <w:marLeft w:val="480"/>
      <w:marRight w:val="0"/>
      <w:marTop w:val="0"/>
      <w:marBottom w:val="0"/>
      <w:divBdr>
        <w:top w:val="none" w:sz="0" w:space="0" w:color="auto"/>
        <w:left w:val="none" w:sz="0" w:space="0" w:color="auto"/>
        <w:bottom w:val="none" w:sz="0" w:space="0" w:color="auto"/>
        <w:right w:val="none" w:sz="0" w:space="0" w:color="auto"/>
      </w:divBdr>
    </w:div>
    <w:div w:id="1638102120">
      <w:marLeft w:val="480"/>
      <w:marRight w:val="0"/>
      <w:marTop w:val="0"/>
      <w:marBottom w:val="0"/>
      <w:divBdr>
        <w:top w:val="none" w:sz="0" w:space="0" w:color="auto"/>
        <w:left w:val="none" w:sz="0" w:space="0" w:color="auto"/>
        <w:bottom w:val="none" w:sz="0" w:space="0" w:color="auto"/>
        <w:right w:val="none" w:sz="0" w:space="0" w:color="auto"/>
      </w:divBdr>
    </w:div>
    <w:div w:id="1638485813">
      <w:marLeft w:val="480"/>
      <w:marRight w:val="0"/>
      <w:marTop w:val="0"/>
      <w:marBottom w:val="0"/>
      <w:divBdr>
        <w:top w:val="none" w:sz="0" w:space="0" w:color="auto"/>
        <w:left w:val="none" w:sz="0" w:space="0" w:color="auto"/>
        <w:bottom w:val="none" w:sz="0" w:space="0" w:color="auto"/>
        <w:right w:val="none" w:sz="0" w:space="0" w:color="auto"/>
      </w:divBdr>
    </w:div>
    <w:div w:id="1638608857">
      <w:marLeft w:val="480"/>
      <w:marRight w:val="0"/>
      <w:marTop w:val="0"/>
      <w:marBottom w:val="0"/>
      <w:divBdr>
        <w:top w:val="none" w:sz="0" w:space="0" w:color="auto"/>
        <w:left w:val="none" w:sz="0" w:space="0" w:color="auto"/>
        <w:bottom w:val="none" w:sz="0" w:space="0" w:color="auto"/>
        <w:right w:val="none" w:sz="0" w:space="0" w:color="auto"/>
      </w:divBdr>
    </w:div>
    <w:div w:id="1638878747">
      <w:marLeft w:val="480"/>
      <w:marRight w:val="0"/>
      <w:marTop w:val="0"/>
      <w:marBottom w:val="0"/>
      <w:divBdr>
        <w:top w:val="none" w:sz="0" w:space="0" w:color="auto"/>
        <w:left w:val="none" w:sz="0" w:space="0" w:color="auto"/>
        <w:bottom w:val="none" w:sz="0" w:space="0" w:color="auto"/>
        <w:right w:val="none" w:sz="0" w:space="0" w:color="auto"/>
      </w:divBdr>
    </w:div>
    <w:div w:id="1638954386">
      <w:marLeft w:val="480"/>
      <w:marRight w:val="0"/>
      <w:marTop w:val="0"/>
      <w:marBottom w:val="0"/>
      <w:divBdr>
        <w:top w:val="none" w:sz="0" w:space="0" w:color="auto"/>
        <w:left w:val="none" w:sz="0" w:space="0" w:color="auto"/>
        <w:bottom w:val="none" w:sz="0" w:space="0" w:color="auto"/>
        <w:right w:val="none" w:sz="0" w:space="0" w:color="auto"/>
      </w:divBdr>
    </w:div>
    <w:div w:id="1639340632">
      <w:marLeft w:val="480"/>
      <w:marRight w:val="0"/>
      <w:marTop w:val="0"/>
      <w:marBottom w:val="0"/>
      <w:divBdr>
        <w:top w:val="none" w:sz="0" w:space="0" w:color="auto"/>
        <w:left w:val="none" w:sz="0" w:space="0" w:color="auto"/>
        <w:bottom w:val="none" w:sz="0" w:space="0" w:color="auto"/>
        <w:right w:val="none" w:sz="0" w:space="0" w:color="auto"/>
      </w:divBdr>
    </w:div>
    <w:div w:id="1639341439">
      <w:marLeft w:val="480"/>
      <w:marRight w:val="0"/>
      <w:marTop w:val="0"/>
      <w:marBottom w:val="0"/>
      <w:divBdr>
        <w:top w:val="none" w:sz="0" w:space="0" w:color="auto"/>
        <w:left w:val="none" w:sz="0" w:space="0" w:color="auto"/>
        <w:bottom w:val="none" w:sz="0" w:space="0" w:color="auto"/>
        <w:right w:val="none" w:sz="0" w:space="0" w:color="auto"/>
      </w:divBdr>
    </w:div>
    <w:div w:id="1639534012">
      <w:marLeft w:val="480"/>
      <w:marRight w:val="0"/>
      <w:marTop w:val="0"/>
      <w:marBottom w:val="0"/>
      <w:divBdr>
        <w:top w:val="none" w:sz="0" w:space="0" w:color="auto"/>
        <w:left w:val="none" w:sz="0" w:space="0" w:color="auto"/>
        <w:bottom w:val="none" w:sz="0" w:space="0" w:color="auto"/>
        <w:right w:val="none" w:sz="0" w:space="0" w:color="auto"/>
      </w:divBdr>
    </w:div>
    <w:div w:id="1639912700">
      <w:marLeft w:val="480"/>
      <w:marRight w:val="0"/>
      <w:marTop w:val="0"/>
      <w:marBottom w:val="0"/>
      <w:divBdr>
        <w:top w:val="none" w:sz="0" w:space="0" w:color="auto"/>
        <w:left w:val="none" w:sz="0" w:space="0" w:color="auto"/>
        <w:bottom w:val="none" w:sz="0" w:space="0" w:color="auto"/>
        <w:right w:val="none" w:sz="0" w:space="0" w:color="auto"/>
      </w:divBdr>
    </w:div>
    <w:div w:id="1639917100">
      <w:marLeft w:val="480"/>
      <w:marRight w:val="0"/>
      <w:marTop w:val="0"/>
      <w:marBottom w:val="0"/>
      <w:divBdr>
        <w:top w:val="none" w:sz="0" w:space="0" w:color="auto"/>
        <w:left w:val="none" w:sz="0" w:space="0" w:color="auto"/>
        <w:bottom w:val="none" w:sz="0" w:space="0" w:color="auto"/>
        <w:right w:val="none" w:sz="0" w:space="0" w:color="auto"/>
      </w:divBdr>
    </w:div>
    <w:div w:id="1639917523">
      <w:marLeft w:val="480"/>
      <w:marRight w:val="0"/>
      <w:marTop w:val="0"/>
      <w:marBottom w:val="0"/>
      <w:divBdr>
        <w:top w:val="none" w:sz="0" w:space="0" w:color="auto"/>
        <w:left w:val="none" w:sz="0" w:space="0" w:color="auto"/>
        <w:bottom w:val="none" w:sz="0" w:space="0" w:color="auto"/>
        <w:right w:val="none" w:sz="0" w:space="0" w:color="auto"/>
      </w:divBdr>
    </w:div>
    <w:div w:id="1639993159">
      <w:marLeft w:val="480"/>
      <w:marRight w:val="0"/>
      <w:marTop w:val="0"/>
      <w:marBottom w:val="0"/>
      <w:divBdr>
        <w:top w:val="none" w:sz="0" w:space="0" w:color="auto"/>
        <w:left w:val="none" w:sz="0" w:space="0" w:color="auto"/>
        <w:bottom w:val="none" w:sz="0" w:space="0" w:color="auto"/>
        <w:right w:val="none" w:sz="0" w:space="0" w:color="auto"/>
      </w:divBdr>
    </w:div>
    <w:div w:id="1640452690">
      <w:marLeft w:val="480"/>
      <w:marRight w:val="0"/>
      <w:marTop w:val="0"/>
      <w:marBottom w:val="0"/>
      <w:divBdr>
        <w:top w:val="none" w:sz="0" w:space="0" w:color="auto"/>
        <w:left w:val="none" w:sz="0" w:space="0" w:color="auto"/>
        <w:bottom w:val="none" w:sz="0" w:space="0" w:color="auto"/>
        <w:right w:val="none" w:sz="0" w:space="0" w:color="auto"/>
      </w:divBdr>
    </w:div>
    <w:div w:id="1640916458">
      <w:marLeft w:val="480"/>
      <w:marRight w:val="0"/>
      <w:marTop w:val="0"/>
      <w:marBottom w:val="0"/>
      <w:divBdr>
        <w:top w:val="none" w:sz="0" w:space="0" w:color="auto"/>
        <w:left w:val="none" w:sz="0" w:space="0" w:color="auto"/>
        <w:bottom w:val="none" w:sz="0" w:space="0" w:color="auto"/>
        <w:right w:val="none" w:sz="0" w:space="0" w:color="auto"/>
      </w:divBdr>
    </w:div>
    <w:div w:id="1640959686">
      <w:marLeft w:val="480"/>
      <w:marRight w:val="0"/>
      <w:marTop w:val="0"/>
      <w:marBottom w:val="0"/>
      <w:divBdr>
        <w:top w:val="none" w:sz="0" w:space="0" w:color="auto"/>
        <w:left w:val="none" w:sz="0" w:space="0" w:color="auto"/>
        <w:bottom w:val="none" w:sz="0" w:space="0" w:color="auto"/>
        <w:right w:val="none" w:sz="0" w:space="0" w:color="auto"/>
      </w:divBdr>
    </w:div>
    <w:div w:id="1641617928">
      <w:marLeft w:val="480"/>
      <w:marRight w:val="0"/>
      <w:marTop w:val="0"/>
      <w:marBottom w:val="0"/>
      <w:divBdr>
        <w:top w:val="none" w:sz="0" w:space="0" w:color="auto"/>
        <w:left w:val="none" w:sz="0" w:space="0" w:color="auto"/>
        <w:bottom w:val="none" w:sz="0" w:space="0" w:color="auto"/>
        <w:right w:val="none" w:sz="0" w:space="0" w:color="auto"/>
      </w:divBdr>
    </w:div>
    <w:div w:id="1641692104">
      <w:marLeft w:val="480"/>
      <w:marRight w:val="0"/>
      <w:marTop w:val="0"/>
      <w:marBottom w:val="0"/>
      <w:divBdr>
        <w:top w:val="none" w:sz="0" w:space="0" w:color="auto"/>
        <w:left w:val="none" w:sz="0" w:space="0" w:color="auto"/>
        <w:bottom w:val="none" w:sz="0" w:space="0" w:color="auto"/>
        <w:right w:val="none" w:sz="0" w:space="0" w:color="auto"/>
      </w:divBdr>
    </w:div>
    <w:div w:id="1641879078">
      <w:marLeft w:val="480"/>
      <w:marRight w:val="0"/>
      <w:marTop w:val="0"/>
      <w:marBottom w:val="0"/>
      <w:divBdr>
        <w:top w:val="none" w:sz="0" w:space="0" w:color="auto"/>
        <w:left w:val="none" w:sz="0" w:space="0" w:color="auto"/>
        <w:bottom w:val="none" w:sz="0" w:space="0" w:color="auto"/>
        <w:right w:val="none" w:sz="0" w:space="0" w:color="auto"/>
      </w:divBdr>
    </w:div>
    <w:div w:id="1641954494">
      <w:marLeft w:val="480"/>
      <w:marRight w:val="0"/>
      <w:marTop w:val="0"/>
      <w:marBottom w:val="0"/>
      <w:divBdr>
        <w:top w:val="none" w:sz="0" w:space="0" w:color="auto"/>
        <w:left w:val="none" w:sz="0" w:space="0" w:color="auto"/>
        <w:bottom w:val="none" w:sz="0" w:space="0" w:color="auto"/>
        <w:right w:val="none" w:sz="0" w:space="0" w:color="auto"/>
      </w:divBdr>
    </w:div>
    <w:div w:id="1642032571">
      <w:marLeft w:val="480"/>
      <w:marRight w:val="0"/>
      <w:marTop w:val="0"/>
      <w:marBottom w:val="0"/>
      <w:divBdr>
        <w:top w:val="none" w:sz="0" w:space="0" w:color="auto"/>
        <w:left w:val="none" w:sz="0" w:space="0" w:color="auto"/>
        <w:bottom w:val="none" w:sz="0" w:space="0" w:color="auto"/>
        <w:right w:val="none" w:sz="0" w:space="0" w:color="auto"/>
      </w:divBdr>
    </w:div>
    <w:div w:id="1642152340">
      <w:marLeft w:val="480"/>
      <w:marRight w:val="0"/>
      <w:marTop w:val="0"/>
      <w:marBottom w:val="0"/>
      <w:divBdr>
        <w:top w:val="none" w:sz="0" w:space="0" w:color="auto"/>
        <w:left w:val="none" w:sz="0" w:space="0" w:color="auto"/>
        <w:bottom w:val="none" w:sz="0" w:space="0" w:color="auto"/>
        <w:right w:val="none" w:sz="0" w:space="0" w:color="auto"/>
      </w:divBdr>
    </w:div>
    <w:div w:id="1642224977">
      <w:marLeft w:val="480"/>
      <w:marRight w:val="0"/>
      <w:marTop w:val="0"/>
      <w:marBottom w:val="0"/>
      <w:divBdr>
        <w:top w:val="none" w:sz="0" w:space="0" w:color="auto"/>
        <w:left w:val="none" w:sz="0" w:space="0" w:color="auto"/>
        <w:bottom w:val="none" w:sz="0" w:space="0" w:color="auto"/>
        <w:right w:val="none" w:sz="0" w:space="0" w:color="auto"/>
      </w:divBdr>
    </w:div>
    <w:div w:id="1642926188">
      <w:marLeft w:val="480"/>
      <w:marRight w:val="0"/>
      <w:marTop w:val="0"/>
      <w:marBottom w:val="0"/>
      <w:divBdr>
        <w:top w:val="none" w:sz="0" w:space="0" w:color="auto"/>
        <w:left w:val="none" w:sz="0" w:space="0" w:color="auto"/>
        <w:bottom w:val="none" w:sz="0" w:space="0" w:color="auto"/>
        <w:right w:val="none" w:sz="0" w:space="0" w:color="auto"/>
      </w:divBdr>
    </w:div>
    <w:div w:id="1643078444">
      <w:marLeft w:val="480"/>
      <w:marRight w:val="0"/>
      <w:marTop w:val="0"/>
      <w:marBottom w:val="0"/>
      <w:divBdr>
        <w:top w:val="none" w:sz="0" w:space="0" w:color="auto"/>
        <w:left w:val="none" w:sz="0" w:space="0" w:color="auto"/>
        <w:bottom w:val="none" w:sz="0" w:space="0" w:color="auto"/>
        <w:right w:val="none" w:sz="0" w:space="0" w:color="auto"/>
      </w:divBdr>
    </w:div>
    <w:div w:id="1643079886">
      <w:marLeft w:val="480"/>
      <w:marRight w:val="0"/>
      <w:marTop w:val="0"/>
      <w:marBottom w:val="0"/>
      <w:divBdr>
        <w:top w:val="none" w:sz="0" w:space="0" w:color="auto"/>
        <w:left w:val="none" w:sz="0" w:space="0" w:color="auto"/>
        <w:bottom w:val="none" w:sz="0" w:space="0" w:color="auto"/>
        <w:right w:val="none" w:sz="0" w:space="0" w:color="auto"/>
      </w:divBdr>
    </w:div>
    <w:div w:id="1643382471">
      <w:marLeft w:val="480"/>
      <w:marRight w:val="0"/>
      <w:marTop w:val="0"/>
      <w:marBottom w:val="0"/>
      <w:divBdr>
        <w:top w:val="none" w:sz="0" w:space="0" w:color="auto"/>
        <w:left w:val="none" w:sz="0" w:space="0" w:color="auto"/>
        <w:bottom w:val="none" w:sz="0" w:space="0" w:color="auto"/>
        <w:right w:val="none" w:sz="0" w:space="0" w:color="auto"/>
      </w:divBdr>
    </w:div>
    <w:div w:id="1643853754">
      <w:marLeft w:val="480"/>
      <w:marRight w:val="0"/>
      <w:marTop w:val="0"/>
      <w:marBottom w:val="0"/>
      <w:divBdr>
        <w:top w:val="none" w:sz="0" w:space="0" w:color="auto"/>
        <w:left w:val="none" w:sz="0" w:space="0" w:color="auto"/>
        <w:bottom w:val="none" w:sz="0" w:space="0" w:color="auto"/>
        <w:right w:val="none" w:sz="0" w:space="0" w:color="auto"/>
      </w:divBdr>
    </w:div>
    <w:div w:id="1643924789">
      <w:marLeft w:val="480"/>
      <w:marRight w:val="0"/>
      <w:marTop w:val="0"/>
      <w:marBottom w:val="0"/>
      <w:divBdr>
        <w:top w:val="none" w:sz="0" w:space="0" w:color="auto"/>
        <w:left w:val="none" w:sz="0" w:space="0" w:color="auto"/>
        <w:bottom w:val="none" w:sz="0" w:space="0" w:color="auto"/>
        <w:right w:val="none" w:sz="0" w:space="0" w:color="auto"/>
      </w:divBdr>
    </w:div>
    <w:div w:id="1644041869">
      <w:marLeft w:val="480"/>
      <w:marRight w:val="0"/>
      <w:marTop w:val="0"/>
      <w:marBottom w:val="0"/>
      <w:divBdr>
        <w:top w:val="none" w:sz="0" w:space="0" w:color="auto"/>
        <w:left w:val="none" w:sz="0" w:space="0" w:color="auto"/>
        <w:bottom w:val="none" w:sz="0" w:space="0" w:color="auto"/>
        <w:right w:val="none" w:sz="0" w:space="0" w:color="auto"/>
      </w:divBdr>
    </w:div>
    <w:div w:id="1644314043">
      <w:marLeft w:val="480"/>
      <w:marRight w:val="0"/>
      <w:marTop w:val="0"/>
      <w:marBottom w:val="0"/>
      <w:divBdr>
        <w:top w:val="none" w:sz="0" w:space="0" w:color="auto"/>
        <w:left w:val="none" w:sz="0" w:space="0" w:color="auto"/>
        <w:bottom w:val="none" w:sz="0" w:space="0" w:color="auto"/>
        <w:right w:val="none" w:sz="0" w:space="0" w:color="auto"/>
      </w:divBdr>
    </w:div>
    <w:div w:id="1644461585">
      <w:marLeft w:val="480"/>
      <w:marRight w:val="0"/>
      <w:marTop w:val="0"/>
      <w:marBottom w:val="0"/>
      <w:divBdr>
        <w:top w:val="none" w:sz="0" w:space="0" w:color="auto"/>
        <w:left w:val="none" w:sz="0" w:space="0" w:color="auto"/>
        <w:bottom w:val="none" w:sz="0" w:space="0" w:color="auto"/>
        <w:right w:val="none" w:sz="0" w:space="0" w:color="auto"/>
      </w:divBdr>
    </w:div>
    <w:div w:id="1644502164">
      <w:marLeft w:val="480"/>
      <w:marRight w:val="0"/>
      <w:marTop w:val="0"/>
      <w:marBottom w:val="0"/>
      <w:divBdr>
        <w:top w:val="none" w:sz="0" w:space="0" w:color="auto"/>
        <w:left w:val="none" w:sz="0" w:space="0" w:color="auto"/>
        <w:bottom w:val="none" w:sz="0" w:space="0" w:color="auto"/>
        <w:right w:val="none" w:sz="0" w:space="0" w:color="auto"/>
      </w:divBdr>
    </w:div>
    <w:div w:id="1644626226">
      <w:marLeft w:val="480"/>
      <w:marRight w:val="0"/>
      <w:marTop w:val="0"/>
      <w:marBottom w:val="0"/>
      <w:divBdr>
        <w:top w:val="none" w:sz="0" w:space="0" w:color="auto"/>
        <w:left w:val="none" w:sz="0" w:space="0" w:color="auto"/>
        <w:bottom w:val="none" w:sz="0" w:space="0" w:color="auto"/>
        <w:right w:val="none" w:sz="0" w:space="0" w:color="auto"/>
      </w:divBdr>
    </w:div>
    <w:div w:id="1644919760">
      <w:marLeft w:val="480"/>
      <w:marRight w:val="0"/>
      <w:marTop w:val="0"/>
      <w:marBottom w:val="0"/>
      <w:divBdr>
        <w:top w:val="none" w:sz="0" w:space="0" w:color="auto"/>
        <w:left w:val="none" w:sz="0" w:space="0" w:color="auto"/>
        <w:bottom w:val="none" w:sz="0" w:space="0" w:color="auto"/>
        <w:right w:val="none" w:sz="0" w:space="0" w:color="auto"/>
      </w:divBdr>
    </w:div>
    <w:div w:id="1645428614">
      <w:marLeft w:val="480"/>
      <w:marRight w:val="0"/>
      <w:marTop w:val="0"/>
      <w:marBottom w:val="0"/>
      <w:divBdr>
        <w:top w:val="none" w:sz="0" w:space="0" w:color="auto"/>
        <w:left w:val="none" w:sz="0" w:space="0" w:color="auto"/>
        <w:bottom w:val="none" w:sz="0" w:space="0" w:color="auto"/>
        <w:right w:val="none" w:sz="0" w:space="0" w:color="auto"/>
      </w:divBdr>
    </w:div>
    <w:div w:id="1645500233">
      <w:marLeft w:val="480"/>
      <w:marRight w:val="0"/>
      <w:marTop w:val="0"/>
      <w:marBottom w:val="0"/>
      <w:divBdr>
        <w:top w:val="none" w:sz="0" w:space="0" w:color="auto"/>
        <w:left w:val="none" w:sz="0" w:space="0" w:color="auto"/>
        <w:bottom w:val="none" w:sz="0" w:space="0" w:color="auto"/>
        <w:right w:val="none" w:sz="0" w:space="0" w:color="auto"/>
      </w:divBdr>
    </w:div>
    <w:div w:id="1645693596">
      <w:marLeft w:val="480"/>
      <w:marRight w:val="0"/>
      <w:marTop w:val="0"/>
      <w:marBottom w:val="0"/>
      <w:divBdr>
        <w:top w:val="none" w:sz="0" w:space="0" w:color="auto"/>
        <w:left w:val="none" w:sz="0" w:space="0" w:color="auto"/>
        <w:bottom w:val="none" w:sz="0" w:space="0" w:color="auto"/>
        <w:right w:val="none" w:sz="0" w:space="0" w:color="auto"/>
      </w:divBdr>
    </w:div>
    <w:div w:id="1646281213">
      <w:marLeft w:val="480"/>
      <w:marRight w:val="0"/>
      <w:marTop w:val="0"/>
      <w:marBottom w:val="0"/>
      <w:divBdr>
        <w:top w:val="none" w:sz="0" w:space="0" w:color="auto"/>
        <w:left w:val="none" w:sz="0" w:space="0" w:color="auto"/>
        <w:bottom w:val="none" w:sz="0" w:space="0" w:color="auto"/>
        <w:right w:val="none" w:sz="0" w:space="0" w:color="auto"/>
      </w:divBdr>
    </w:div>
    <w:div w:id="1647316533">
      <w:marLeft w:val="480"/>
      <w:marRight w:val="0"/>
      <w:marTop w:val="0"/>
      <w:marBottom w:val="0"/>
      <w:divBdr>
        <w:top w:val="none" w:sz="0" w:space="0" w:color="auto"/>
        <w:left w:val="none" w:sz="0" w:space="0" w:color="auto"/>
        <w:bottom w:val="none" w:sz="0" w:space="0" w:color="auto"/>
        <w:right w:val="none" w:sz="0" w:space="0" w:color="auto"/>
      </w:divBdr>
    </w:div>
    <w:div w:id="1647662143">
      <w:marLeft w:val="480"/>
      <w:marRight w:val="0"/>
      <w:marTop w:val="0"/>
      <w:marBottom w:val="0"/>
      <w:divBdr>
        <w:top w:val="none" w:sz="0" w:space="0" w:color="auto"/>
        <w:left w:val="none" w:sz="0" w:space="0" w:color="auto"/>
        <w:bottom w:val="none" w:sz="0" w:space="0" w:color="auto"/>
        <w:right w:val="none" w:sz="0" w:space="0" w:color="auto"/>
      </w:divBdr>
    </w:div>
    <w:div w:id="1647927099">
      <w:marLeft w:val="480"/>
      <w:marRight w:val="0"/>
      <w:marTop w:val="0"/>
      <w:marBottom w:val="0"/>
      <w:divBdr>
        <w:top w:val="none" w:sz="0" w:space="0" w:color="auto"/>
        <w:left w:val="none" w:sz="0" w:space="0" w:color="auto"/>
        <w:bottom w:val="none" w:sz="0" w:space="0" w:color="auto"/>
        <w:right w:val="none" w:sz="0" w:space="0" w:color="auto"/>
      </w:divBdr>
    </w:div>
    <w:div w:id="1647932136">
      <w:marLeft w:val="480"/>
      <w:marRight w:val="0"/>
      <w:marTop w:val="0"/>
      <w:marBottom w:val="0"/>
      <w:divBdr>
        <w:top w:val="none" w:sz="0" w:space="0" w:color="auto"/>
        <w:left w:val="none" w:sz="0" w:space="0" w:color="auto"/>
        <w:bottom w:val="none" w:sz="0" w:space="0" w:color="auto"/>
        <w:right w:val="none" w:sz="0" w:space="0" w:color="auto"/>
      </w:divBdr>
    </w:div>
    <w:div w:id="1648054131">
      <w:marLeft w:val="480"/>
      <w:marRight w:val="0"/>
      <w:marTop w:val="0"/>
      <w:marBottom w:val="0"/>
      <w:divBdr>
        <w:top w:val="none" w:sz="0" w:space="0" w:color="auto"/>
        <w:left w:val="none" w:sz="0" w:space="0" w:color="auto"/>
        <w:bottom w:val="none" w:sz="0" w:space="0" w:color="auto"/>
        <w:right w:val="none" w:sz="0" w:space="0" w:color="auto"/>
      </w:divBdr>
    </w:div>
    <w:div w:id="1648392582">
      <w:marLeft w:val="480"/>
      <w:marRight w:val="0"/>
      <w:marTop w:val="0"/>
      <w:marBottom w:val="0"/>
      <w:divBdr>
        <w:top w:val="none" w:sz="0" w:space="0" w:color="auto"/>
        <w:left w:val="none" w:sz="0" w:space="0" w:color="auto"/>
        <w:bottom w:val="none" w:sz="0" w:space="0" w:color="auto"/>
        <w:right w:val="none" w:sz="0" w:space="0" w:color="auto"/>
      </w:divBdr>
    </w:div>
    <w:div w:id="1648627281">
      <w:marLeft w:val="480"/>
      <w:marRight w:val="0"/>
      <w:marTop w:val="0"/>
      <w:marBottom w:val="0"/>
      <w:divBdr>
        <w:top w:val="none" w:sz="0" w:space="0" w:color="auto"/>
        <w:left w:val="none" w:sz="0" w:space="0" w:color="auto"/>
        <w:bottom w:val="none" w:sz="0" w:space="0" w:color="auto"/>
        <w:right w:val="none" w:sz="0" w:space="0" w:color="auto"/>
      </w:divBdr>
    </w:div>
    <w:div w:id="1648779039">
      <w:marLeft w:val="480"/>
      <w:marRight w:val="0"/>
      <w:marTop w:val="0"/>
      <w:marBottom w:val="0"/>
      <w:divBdr>
        <w:top w:val="none" w:sz="0" w:space="0" w:color="auto"/>
        <w:left w:val="none" w:sz="0" w:space="0" w:color="auto"/>
        <w:bottom w:val="none" w:sz="0" w:space="0" w:color="auto"/>
        <w:right w:val="none" w:sz="0" w:space="0" w:color="auto"/>
      </w:divBdr>
    </w:div>
    <w:div w:id="1648782709">
      <w:marLeft w:val="480"/>
      <w:marRight w:val="0"/>
      <w:marTop w:val="0"/>
      <w:marBottom w:val="0"/>
      <w:divBdr>
        <w:top w:val="none" w:sz="0" w:space="0" w:color="auto"/>
        <w:left w:val="none" w:sz="0" w:space="0" w:color="auto"/>
        <w:bottom w:val="none" w:sz="0" w:space="0" w:color="auto"/>
        <w:right w:val="none" w:sz="0" w:space="0" w:color="auto"/>
      </w:divBdr>
    </w:div>
    <w:div w:id="1649020086">
      <w:marLeft w:val="480"/>
      <w:marRight w:val="0"/>
      <w:marTop w:val="0"/>
      <w:marBottom w:val="0"/>
      <w:divBdr>
        <w:top w:val="none" w:sz="0" w:space="0" w:color="auto"/>
        <w:left w:val="none" w:sz="0" w:space="0" w:color="auto"/>
        <w:bottom w:val="none" w:sz="0" w:space="0" w:color="auto"/>
        <w:right w:val="none" w:sz="0" w:space="0" w:color="auto"/>
      </w:divBdr>
    </w:div>
    <w:div w:id="1649094796">
      <w:marLeft w:val="480"/>
      <w:marRight w:val="0"/>
      <w:marTop w:val="0"/>
      <w:marBottom w:val="0"/>
      <w:divBdr>
        <w:top w:val="none" w:sz="0" w:space="0" w:color="auto"/>
        <w:left w:val="none" w:sz="0" w:space="0" w:color="auto"/>
        <w:bottom w:val="none" w:sz="0" w:space="0" w:color="auto"/>
        <w:right w:val="none" w:sz="0" w:space="0" w:color="auto"/>
      </w:divBdr>
    </w:div>
    <w:div w:id="1649165174">
      <w:marLeft w:val="480"/>
      <w:marRight w:val="0"/>
      <w:marTop w:val="0"/>
      <w:marBottom w:val="0"/>
      <w:divBdr>
        <w:top w:val="none" w:sz="0" w:space="0" w:color="auto"/>
        <w:left w:val="none" w:sz="0" w:space="0" w:color="auto"/>
        <w:bottom w:val="none" w:sz="0" w:space="0" w:color="auto"/>
        <w:right w:val="none" w:sz="0" w:space="0" w:color="auto"/>
      </w:divBdr>
    </w:div>
    <w:div w:id="1649746961">
      <w:marLeft w:val="480"/>
      <w:marRight w:val="0"/>
      <w:marTop w:val="0"/>
      <w:marBottom w:val="0"/>
      <w:divBdr>
        <w:top w:val="none" w:sz="0" w:space="0" w:color="auto"/>
        <w:left w:val="none" w:sz="0" w:space="0" w:color="auto"/>
        <w:bottom w:val="none" w:sz="0" w:space="0" w:color="auto"/>
        <w:right w:val="none" w:sz="0" w:space="0" w:color="auto"/>
      </w:divBdr>
    </w:div>
    <w:div w:id="1649747242">
      <w:marLeft w:val="480"/>
      <w:marRight w:val="0"/>
      <w:marTop w:val="0"/>
      <w:marBottom w:val="0"/>
      <w:divBdr>
        <w:top w:val="none" w:sz="0" w:space="0" w:color="auto"/>
        <w:left w:val="none" w:sz="0" w:space="0" w:color="auto"/>
        <w:bottom w:val="none" w:sz="0" w:space="0" w:color="auto"/>
        <w:right w:val="none" w:sz="0" w:space="0" w:color="auto"/>
      </w:divBdr>
    </w:div>
    <w:div w:id="1649894690">
      <w:marLeft w:val="480"/>
      <w:marRight w:val="0"/>
      <w:marTop w:val="0"/>
      <w:marBottom w:val="0"/>
      <w:divBdr>
        <w:top w:val="none" w:sz="0" w:space="0" w:color="auto"/>
        <w:left w:val="none" w:sz="0" w:space="0" w:color="auto"/>
        <w:bottom w:val="none" w:sz="0" w:space="0" w:color="auto"/>
        <w:right w:val="none" w:sz="0" w:space="0" w:color="auto"/>
      </w:divBdr>
    </w:div>
    <w:div w:id="1649896187">
      <w:marLeft w:val="480"/>
      <w:marRight w:val="0"/>
      <w:marTop w:val="0"/>
      <w:marBottom w:val="0"/>
      <w:divBdr>
        <w:top w:val="none" w:sz="0" w:space="0" w:color="auto"/>
        <w:left w:val="none" w:sz="0" w:space="0" w:color="auto"/>
        <w:bottom w:val="none" w:sz="0" w:space="0" w:color="auto"/>
        <w:right w:val="none" w:sz="0" w:space="0" w:color="auto"/>
      </w:divBdr>
    </w:div>
    <w:div w:id="1650011688">
      <w:marLeft w:val="480"/>
      <w:marRight w:val="0"/>
      <w:marTop w:val="0"/>
      <w:marBottom w:val="0"/>
      <w:divBdr>
        <w:top w:val="none" w:sz="0" w:space="0" w:color="auto"/>
        <w:left w:val="none" w:sz="0" w:space="0" w:color="auto"/>
        <w:bottom w:val="none" w:sz="0" w:space="0" w:color="auto"/>
        <w:right w:val="none" w:sz="0" w:space="0" w:color="auto"/>
      </w:divBdr>
    </w:div>
    <w:div w:id="1650360148">
      <w:marLeft w:val="480"/>
      <w:marRight w:val="0"/>
      <w:marTop w:val="0"/>
      <w:marBottom w:val="0"/>
      <w:divBdr>
        <w:top w:val="none" w:sz="0" w:space="0" w:color="auto"/>
        <w:left w:val="none" w:sz="0" w:space="0" w:color="auto"/>
        <w:bottom w:val="none" w:sz="0" w:space="0" w:color="auto"/>
        <w:right w:val="none" w:sz="0" w:space="0" w:color="auto"/>
      </w:divBdr>
    </w:div>
    <w:div w:id="1650939555">
      <w:marLeft w:val="480"/>
      <w:marRight w:val="0"/>
      <w:marTop w:val="0"/>
      <w:marBottom w:val="0"/>
      <w:divBdr>
        <w:top w:val="none" w:sz="0" w:space="0" w:color="auto"/>
        <w:left w:val="none" w:sz="0" w:space="0" w:color="auto"/>
        <w:bottom w:val="none" w:sz="0" w:space="0" w:color="auto"/>
        <w:right w:val="none" w:sz="0" w:space="0" w:color="auto"/>
      </w:divBdr>
    </w:div>
    <w:div w:id="1652128499">
      <w:marLeft w:val="480"/>
      <w:marRight w:val="0"/>
      <w:marTop w:val="0"/>
      <w:marBottom w:val="0"/>
      <w:divBdr>
        <w:top w:val="none" w:sz="0" w:space="0" w:color="auto"/>
        <w:left w:val="none" w:sz="0" w:space="0" w:color="auto"/>
        <w:bottom w:val="none" w:sz="0" w:space="0" w:color="auto"/>
        <w:right w:val="none" w:sz="0" w:space="0" w:color="auto"/>
      </w:divBdr>
    </w:div>
    <w:div w:id="1652975839">
      <w:marLeft w:val="480"/>
      <w:marRight w:val="0"/>
      <w:marTop w:val="0"/>
      <w:marBottom w:val="0"/>
      <w:divBdr>
        <w:top w:val="none" w:sz="0" w:space="0" w:color="auto"/>
        <w:left w:val="none" w:sz="0" w:space="0" w:color="auto"/>
        <w:bottom w:val="none" w:sz="0" w:space="0" w:color="auto"/>
        <w:right w:val="none" w:sz="0" w:space="0" w:color="auto"/>
      </w:divBdr>
    </w:div>
    <w:div w:id="1653019490">
      <w:marLeft w:val="480"/>
      <w:marRight w:val="0"/>
      <w:marTop w:val="0"/>
      <w:marBottom w:val="0"/>
      <w:divBdr>
        <w:top w:val="none" w:sz="0" w:space="0" w:color="auto"/>
        <w:left w:val="none" w:sz="0" w:space="0" w:color="auto"/>
        <w:bottom w:val="none" w:sz="0" w:space="0" w:color="auto"/>
        <w:right w:val="none" w:sz="0" w:space="0" w:color="auto"/>
      </w:divBdr>
    </w:div>
    <w:div w:id="1653024014">
      <w:marLeft w:val="480"/>
      <w:marRight w:val="0"/>
      <w:marTop w:val="0"/>
      <w:marBottom w:val="0"/>
      <w:divBdr>
        <w:top w:val="none" w:sz="0" w:space="0" w:color="auto"/>
        <w:left w:val="none" w:sz="0" w:space="0" w:color="auto"/>
        <w:bottom w:val="none" w:sz="0" w:space="0" w:color="auto"/>
        <w:right w:val="none" w:sz="0" w:space="0" w:color="auto"/>
      </w:divBdr>
    </w:div>
    <w:div w:id="1653093408">
      <w:marLeft w:val="480"/>
      <w:marRight w:val="0"/>
      <w:marTop w:val="0"/>
      <w:marBottom w:val="0"/>
      <w:divBdr>
        <w:top w:val="none" w:sz="0" w:space="0" w:color="auto"/>
        <w:left w:val="none" w:sz="0" w:space="0" w:color="auto"/>
        <w:bottom w:val="none" w:sz="0" w:space="0" w:color="auto"/>
        <w:right w:val="none" w:sz="0" w:space="0" w:color="auto"/>
      </w:divBdr>
    </w:div>
    <w:div w:id="1653439999">
      <w:marLeft w:val="480"/>
      <w:marRight w:val="0"/>
      <w:marTop w:val="0"/>
      <w:marBottom w:val="0"/>
      <w:divBdr>
        <w:top w:val="none" w:sz="0" w:space="0" w:color="auto"/>
        <w:left w:val="none" w:sz="0" w:space="0" w:color="auto"/>
        <w:bottom w:val="none" w:sz="0" w:space="0" w:color="auto"/>
        <w:right w:val="none" w:sz="0" w:space="0" w:color="auto"/>
      </w:divBdr>
    </w:div>
    <w:div w:id="1654334556">
      <w:marLeft w:val="480"/>
      <w:marRight w:val="0"/>
      <w:marTop w:val="0"/>
      <w:marBottom w:val="0"/>
      <w:divBdr>
        <w:top w:val="none" w:sz="0" w:space="0" w:color="auto"/>
        <w:left w:val="none" w:sz="0" w:space="0" w:color="auto"/>
        <w:bottom w:val="none" w:sz="0" w:space="0" w:color="auto"/>
        <w:right w:val="none" w:sz="0" w:space="0" w:color="auto"/>
      </w:divBdr>
    </w:div>
    <w:div w:id="1654681519">
      <w:marLeft w:val="480"/>
      <w:marRight w:val="0"/>
      <w:marTop w:val="0"/>
      <w:marBottom w:val="0"/>
      <w:divBdr>
        <w:top w:val="none" w:sz="0" w:space="0" w:color="auto"/>
        <w:left w:val="none" w:sz="0" w:space="0" w:color="auto"/>
        <w:bottom w:val="none" w:sz="0" w:space="0" w:color="auto"/>
        <w:right w:val="none" w:sz="0" w:space="0" w:color="auto"/>
      </w:divBdr>
    </w:div>
    <w:div w:id="1654791670">
      <w:marLeft w:val="480"/>
      <w:marRight w:val="0"/>
      <w:marTop w:val="0"/>
      <w:marBottom w:val="0"/>
      <w:divBdr>
        <w:top w:val="none" w:sz="0" w:space="0" w:color="auto"/>
        <w:left w:val="none" w:sz="0" w:space="0" w:color="auto"/>
        <w:bottom w:val="none" w:sz="0" w:space="0" w:color="auto"/>
        <w:right w:val="none" w:sz="0" w:space="0" w:color="auto"/>
      </w:divBdr>
    </w:div>
    <w:div w:id="1654917460">
      <w:marLeft w:val="480"/>
      <w:marRight w:val="0"/>
      <w:marTop w:val="0"/>
      <w:marBottom w:val="0"/>
      <w:divBdr>
        <w:top w:val="none" w:sz="0" w:space="0" w:color="auto"/>
        <w:left w:val="none" w:sz="0" w:space="0" w:color="auto"/>
        <w:bottom w:val="none" w:sz="0" w:space="0" w:color="auto"/>
        <w:right w:val="none" w:sz="0" w:space="0" w:color="auto"/>
      </w:divBdr>
    </w:div>
    <w:div w:id="1654990600">
      <w:marLeft w:val="480"/>
      <w:marRight w:val="0"/>
      <w:marTop w:val="0"/>
      <w:marBottom w:val="0"/>
      <w:divBdr>
        <w:top w:val="none" w:sz="0" w:space="0" w:color="auto"/>
        <w:left w:val="none" w:sz="0" w:space="0" w:color="auto"/>
        <w:bottom w:val="none" w:sz="0" w:space="0" w:color="auto"/>
        <w:right w:val="none" w:sz="0" w:space="0" w:color="auto"/>
      </w:divBdr>
    </w:div>
    <w:div w:id="1655260655">
      <w:marLeft w:val="480"/>
      <w:marRight w:val="0"/>
      <w:marTop w:val="0"/>
      <w:marBottom w:val="0"/>
      <w:divBdr>
        <w:top w:val="none" w:sz="0" w:space="0" w:color="auto"/>
        <w:left w:val="none" w:sz="0" w:space="0" w:color="auto"/>
        <w:bottom w:val="none" w:sz="0" w:space="0" w:color="auto"/>
        <w:right w:val="none" w:sz="0" w:space="0" w:color="auto"/>
      </w:divBdr>
    </w:div>
    <w:div w:id="1655404813">
      <w:marLeft w:val="480"/>
      <w:marRight w:val="0"/>
      <w:marTop w:val="0"/>
      <w:marBottom w:val="0"/>
      <w:divBdr>
        <w:top w:val="none" w:sz="0" w:space="0" w:color="auto"/>
        <w:left w:val="none" w:sz="0" w:space="0" w:color="auto"/>
        <w:bottom w:val="none" w:sz="0" w:space="0" w:color="auto"/>
        <w:right w:val="none" w:sz="0" w:space="0" w:color="auto"/>
      </w:divBdr>
    </w:div>
    <w:div w:id="1655523058">
      <w:marLeft w:val="480"/>
      <w:marRight w:val="0"/>
      <w:marTop w:val="0"/>
      <w:marBottom w:val="0"/>
      <w:divBdr>
        <w:top w:val="none" w:sz="0" w:space="0" w:color="auto"/>
        <w:left w:val="none" w:sz="0" w:space="0" w:color="auto"/>
        <w:bottom w:val="none" w:sz="0" w:space="0" w:color="auto"/>
        <w:right w:val="none" w:sz="0" w:space="0" w:color="auto"/>
      </w:divBdr>
    </w:div>
    <w:div w:id="1655645467">
      <w:marLeft w:val="480"/>
      <w:marRight w:val="0"/>
      <w:marTop w:val="0"/>
      <w:marBottom w:val="0"/>
      <w:divBdr>
        <w:top w:val="none" w:sz="0" w:space="0" w:color="auto"/>
        <w:left w:val="none" w:sz="0" w:space="0" w:color="auto"/>
        <w:bottom w:val="none" w:sz="0" w:space="0" w:color="auto"/>
        <w:right w:val="none" w:sz="0" w:space="0" w:color="auto"/>
      </w:divBdr>
    </w:div>
    <w:div w:id="1655718341">
      <w:marLeft w:val="480"/>
      <w:marRight w:val="0"/>
      <w:marTop w:val="0"/>
      <w:marBottom w:val="0"/>
      <w:divBdr>
        <w:top w:val="none" w:sz="0" w:space="0" w:color="auto"/>
        <w:left w:val="none" w:sz="0" w:space="0" w:color="auto"/>
        <w:bottom w:val="none" w:sz="0" w:space="0" w:color="auto"/>
        <w:right w:val="none" w:sz="0" w:space="0" w:color="auto"/>
      </w:divBdr>
    </w:div>
    <w:div w:id="1656184276">
      <w:marLeft w:val="480"/>
      <w:marRight w:val="0"/>
      <w:marTop w:val="0"/>
      <w:marBottom w:val="0"/>
      <w:divBdr>
        <w:top w:val="none" w:sz="0" w:space="0" w:color="auto"/>
        <w:left w:val="none" w:sz="0" w:space="0" w:color="auto"/>
        <w:bottom w:val="none" w:sz="0" w:space="0" w:color="auto"/>
        <w:right w:val="none" w:sz="0" w:space="0" w:color="auto"/>
      </w:divBdr>
    </w:div>
    <w:div w:id="1656226942">
      <w:marLeft w:val="480"/>
      <w:marRight w:val="0"/>
      <w:marTop w:val="0"/>
      <w:marBottom w:val="0"/>
      <w:divBdr>
        <w:top w:val="none" w:sz="0" w:space="0" w:color="auto"/>
        <w:left w:val="none" w:sz="0" w:space="0" w:color="auto"/>
        <w:bottom w:val="none" w:sz="0" w:space="0" w:color="auto"/>
        <w:right w:val="none" w:sz="0" w:space="0" w:color="auto"/>
      </w:divBdr>
    </w:div>
    <w:div w:id="1656567586">
      <w:marLeft w:val="480"/>
      <w:marRight w:val="0"/>
      <w:marTop w:val="0"/>
      <w:marBottom w:val="0"/>
      <w:divBdr>
        <w:top w:val="none" w:sz="0" w:space="0" w:color="auto"/>
        <w:left w:val="none" w:sz="0" w:space="0" w:color="auto"/>
        <w:bottom w:val="none" w:sz="0" w:space="0" w:color="auto"/>
        <w:right w:val="none" w:sz="0" w:space="0" w:color="auto"/>
      </w:divBdr>
    </w:div>
    <w:div w:id="1656949765">
      <w:marLeft w:val="480"/>
      <w:marRight w:val="0"/>
      <w:marTop w:val="0"/>
      <w:marBottom w:val="0"/>
      <w:divBdr>
        <w:top w:val="none" w:sz="0" w:space="0" w:color="auto"/>
        <w:left w:val="none" w:sz="0" w:space="0" w:color="auto"/>
        <w:bottom w:val="none" w:sz="0" w:space="0" w:color="auto"/>
        <w:right w:val="none" w:sz="0" w:space="0" w:color="auto"/>
      </w:divBdr>
    </w:div>
    <w:div w:id="1657033852">
      <w:marLeft w:val="480"/>
      <w:marRight w:val="0"/>
      <w:marTop w:val="0"/>
      <w:marBottom w:val="0"/>
      <w:divBdr>
        <w:top w:val="none" w:sz="0" w:space="0" w:color="auto"/>
        <w:left w:val="none" w:sz="0" w:space="0" w:color="auto"/>
        <w:bottom w:val="none" w:sz="0" w:space="0" w:color="auto"/>
        <w:right w:val="none" w:sz="0" w:space="0" w:color="auto"/>
      </w:divBdr>
    </w:div>
    <w:div w:id="1657688749">
      <w:marLeft w:val="480"/>
      <w:marRight w:val="0"/>
      <w:marTop w:val="0"/>
      <w:marBottom w:val="0"/>
      <w:divBdr>
        <w:top w:val="none" w:sz="0" w:space="0" w:color="auto"/>
        <w:left w:val="none" w:sz="0" w:space="0" w:color="auto"/>
        <w:bottom w:val="none" w:sz="0" w:space="0" w:color="auto"/>
        <w:right w:val="none" w:sz="0" w:space="0" w:color="auto"/>
      </w:divBdr>
    </w:div>
    <w:div w:id="1657880383">
      <w:marLeft w:val="480"/>
      <w:marRight w:val="0"/>
      <w:marTop w:val="0"/>
      <w:marBottom w:val="0"/>
      <w:divBdr>
        <w:top w:val="none" w:sz="0" w:space="0" w:color="auto"/>
        <w:left w:val="none" w:sz="0" w:space="0" w:color="auto"/>
        <w:bottom w:val="none" w:sz="0" w:space="0" w:color="auto"/>
        <w:right w:val="none" w:sz="0" w:space="0" w:color="auto"/>
      </w:divBdr>
    </w:div>
    <w:div w:id="1658413800">
      <w:marLeft w:val="480"/>
      <w:marRight w:val="0"/>
      <w:marTop w:val="0"/>
      <w:marBottom w:val="0"/>
      <w:divBdr>
        <w:top w:val="none" w:sz="0" w:space="0" w:color="auto"/>
        <w:left w:val="none" w:sz="0" w:space="0" w:color="auto"/>
        <w:bottom w:val="none" w:sz="0" w:space="0" w:color="auto"/>
        <w:right w:val="none" w:sz="0" w:space="0" w:color="auto"/>
      </w:divBdr>
    </w:div>
    <w:div w:id="1658680293">
      <w:marLeft w:val="480"/>
      <w:marRight w:val="0"/>
      <w:marTop w:val="0"/>
      <w:marBottom w:val="0"/>
      <w:divBdr>
        <w:top w:val="none" w:sz="0" w:space="0" w:color="auto"/>
        <w:left w:val="none" w:sz="0" w:space="0" w:color="auto"/>
        <w:bottom w:val="none" w:sz="0" w:space="0" w:color="auto"/>
        <w:right w:val="none" w:sz="0" w:space="0" w:color="auto"/>
      </w:divBdr>
    </w:div>
    <w:div w:id="1659380052">
      <w:marLeft w:val="480"/>
      <w:marRight w:val="0"/>
      <w:marTop w:val="0"/>
      <w:marBottom w:val="0"/>
      <w:divBdr>
        <w:top w:val="none" w:sz="0" w:space="0" w:color="auto"/>
        <w:left w:val="none" w:sz="0" w:space="0" w:color="auto"/>
        <w:bottom w:val="none" w:sz="0" w:space="0" w:color="auto"/>
        <w:right w:val="none" w:sz="0" w:space="0" w:color="auto"/>
      </w:divBdr>
    </w:div>
    <w:div w:id="1659844234">
      <w:marLeft w:val="480"/>
      <w:marRight w:val="0"/>
      <w:marTop w:val="0"/>
      <w:marBottom w:val="0"/>
      <w:divBdr>
        <w:top w:val="none" w:sz="0" w:space="0" w:color="auto"/>
        <w:left w:val="none" w:sz="0" w:space="0" w:color="auto"/>
        <w:bottom w:val="none" w:sz="0" w:space="0" w:color="auto"/>
        <w:right w:val="none" w:sz="0" w:space="0" w:color="auto"/>
      </w:divBdr>
    </w:div>
    <w:div w:id="1660771704">
      <w:marLeft w:val="480"/>
      <w:marRight w:val="0"/>
      <w:marTop w:val="0"/>
      <w:marBottom w:val="0"/>
      <w:divBdr>
        <w:top w:val="none" w:sz="0" w:space="0" w:color="auto"/>
        <w:left w:val="none" w:sz="0" w:space="0" w:color="auto"/>
        <w:bottom w:val="none" w:sz="0" w:space="0" w:color="auto"/>
        <w:right w:val="none" w:sz="0" w:space="0" w:color="auto"/>
      </w:divBdr>
    </w:div>
    <w:div w:id="1660890853">
      <w:marLeft w:val="480"/>
      <w:marRight w:val="0"/>
      <w:marTop w:val="0"/>
      <w:marBottom w:val="0"/>
      <w:divBdr>
        <w:top w:val="none" w:sz="0" w:space="0" w:color="auto"/>
        <w:left w:val="none" w:sz="0" w:space="0" w:color="auto"/>
        <w:bottom w:val="none" w:sz="0" w:space="0" w:color="auto"/>
        <w:right w:val="none" w:sz="0" w:space="0" w:color="auto"/>
      </w:divBdr>
    </w:div>
    <w:div w:id="1660965662">
      <w:marLeft w:val="480"/>
      <w:marRight w:val="0"/>
      <w:marTop w:val="0"/>
      <w:marBottom w:val="0"/>
      <w:divBdr>
        <w:top w:val="none" w:sz="0" w:space="0" w:color="auto"/>
        <w:left w:val="none" w:sz="0" w:space="0" w:color="auto"/>
        <w:bottom w:val="none" w:sz="0" w:space="0" w:color="auto"/>
        <w:right w:val="none" w:sz="0" w:space="0" w:color="auto"/>
      </w:divBdr>
    </w:div>
    <w:div w:id="1661277339">
      <w:marLeft w:val="480"/>
      <w:marRight w:val="0"/>
      <w:marTop w:val="0"/>
      <w:marBottom w:val="0"/>
      <w:divBdr>
        <w:top w:val="none" w:sz="0" w:space="0" w:color="auto"/>
        <w:left w:val="none" w:sz="0" w:space="0" w:color="auto"/>
        <w:bottom w:val="none" w:sz="0" w:space="0" w:color="auto"/>
        <w:right w:val="none" w:sz="0" w:space="0" w:color="auto"/>
      </w:divBdr>
    </w:div>
    <w:div w:id="1661499410">
      <w:marLeft w:val="480"/>
      <w:marRight w:val="0"/>
      <w:marTop w:val="0"/>
      <w:marBottom w:val="0"/>
      <w:divBdr>
        <w:top w:val="none" w:sz="0" w:space="0" w:color="auto"/>
        <w:left w:val="none" w:sz="0" w:space="0" w:color="auto"/>
        <w:bottom w:val="none" w:sz="0" w:space="0" w:color="auto"/>
        <w:right w:val="none" w:sz="0" w:space="0" w:color="auto"/>
      </w:divBdr>
    </w:div>
    <w:div w:id="1661543928">
      <w:marLeft w:val="480"/>
      <w:marRight w:val="0"/>
      <w:marTop w:val="0"/>
      <w:marBottom w:val="0"/>
      <w:divBdr>
        <w:top w:val="none" w:sz="0" w:space="0" w:color="auto"/>
        <w:left w:val="none" w:sz="0" w:space="0" w:color="auto"/>
        <w:bottom w:val="none" w:sz="0" w:space="0" w:color="auto"/>
        <w:right w:val="none" w:sz="0" w:space="0" w:color="auto"/>
      </w:divBdr>
    </w:div>
    <w:div w:id="1661614937">
      <w:marLeft w:val="480"/>
      <w:marRight w:val="0"/>
      <w:marTop w:val="0"/>
      <w:marBottom w:val="0"/>
      <w:divBdr>
        <w:top w:val="none" w:sz="0" w:space="0" w:color="auto"/>
        <w:left w:val="none" w:sz="0" w:space="0" w:color="auto"/>
        <w:bottom w:val="none" w:sz="0" w:space="0" w:color="auto"/>
        <w:right w:val="none" w:sz="0" w:space="0" w:color="auto"/>
      </w:divBdr>
    </w:div>
    <w:div w:id="1661621573">
      <w:marLeft w:val="480"/>
      <w:marRight w:val="0"/>
      <w:marTop w:val="0"/>
      <w:marBottom w:val="0"/>
      <w:divBdr>
        <w:top w:val="none" w:sz="0" w:space="0" w:color="auto"/>
        <w:left w:val="none" w:sz="0" w:space="0" w:color="auto"/>
        <w:bottom w:val="none" w:sz="0" w:space="0" w:color="auto"/>
        <w:right w:val="none" w:sz="0" w:space="0" w:color="auto"/>
      </w:divBdr>
    </w:div>
    <w:div w:id="1661999541">
      <w:marLeft w:val="480"/>
      <w:marRight w:val="0"/>
      <w:marTop w:val="0"/>
      <w:marBottom w:val="0"/>
      <w:divBdr>
        <w:top w:val="none" w:sz="0" w:space="0" w:color="auto"/>
        <w:left w:val="none" w:sz="0" w:space="0" w:color="auto"/>
        <w:bottom w:val="none" w:sz="0" w:space="0" w:color="auto"/>
        <w:right w:val="none" w:sz="0" w:space="0" w:color="auto"/>
      </w:divBdr>
    </w:div>
    <w:div w:id="1662074686">
      <w:marLeft w:val="480"/>
      <w:marRight w:val="0"/>
      <w:marTop w:val="0"/>
      <w:marBottom w:val="0"/>
      <w:divBdr>
        <w:top w:val="none" w:sz="0" w:space="0" w:color="auto"/>
        <w:left w:val="none" w:sz="0" w:space="0" w:color="auto"/>
        <w:bottom w:val="none" w:sz="0" w:space="0" w:color="auto"/>
        <w:right w:val="none" w:sz="0" w:space="0" w:color="auto"/>
      </w:divBdr>
    </w:div>
    <w:div w:id="1662078927">
      <w:marLeft w:val="480"/>
      <w:marRight w:val="0"/>
      <w:marTop w:val="0"/>
      <w:marBottom w:val="0"/>
      <w:divBdr>
        <w:top w:val="none" w:sz="0" w:space="0" w:color="auto"/>
        <w:left w:val="none" w:sz="0" w:space="0" w:color="auto"/>
        <w:bottom w:val="none" w:sz="0" w:space="0" w:color="auto"/>
        <w:right w:val="none" w:sz="0" w:space="0" w:color="auto"/>
      </w:divBdr>
    </w:div>
    <w:div w:id="1662345106">
      <w:marLeft w:val="480"/>
      <w:marRight w:val="0"/>
      <w:marTop w:val="0"/>
      <w:marBottom w:val="0"/>
      <w:divBdr>
        <w:top w:val="none" w:sz="0" w:space="0" w:color="auto"/>
        <w:left w:val="none" w:sz="0" w:space="0" w:color="auto"/>
        <w:bottom w:val="none" w:sz="0" w:space="0" w:color="auto"/>
        <w:right w:val="none" w:sz="0" w:space="0" w:color="auto"/>
      </w:divBdr>
    </w:div>
    <w:div w:id="1662388938">
      <w:marLeft w:val="480"/>
      <w:marRight w:val="0"/>
      <w:marTop w:val="0"/>
      <w:marBottom w:val="0"/>
      <w:divBdr>
        <w:top w:val="none" w:sz="0" w:space="0" w:color="auto"/>
        <w:left w:val="none" w:sz="0" w:space="0" w:color="auto"/>
        <w:bottom w:val="none" w:sz="0" w:space="0" w:color="auto"/>
        <w:right w:val="none" w:sz="0" w:space="0" w:color="auto"/>
      </w:divBdr>
    </w:div>
    <w:div w:id="1662392521">
      <w:marLeft w:val="480"/>
      <w:marRight w:val="0"/>
      <w:marTop w:val="0"/>
      <w:marBottom w:val="0"/>
      <w:divBdr>
        <w:top w:val="none" w:sz="0" w:space="0" w:color="auto"/>
        <w:left w:val="none" w:sz="0" w:space="0" w:color="auto"/>
        <w:bottom w:val="none" w:sz="0" w:space="0" w:color="auto"/>
        <w:right w:val="none" w:sz="0" w:space="0" w:color="auto"/>
      </w:divBdr>
    </w:div>
    <w:div w:id="1662585446">
      <w:marLeft w:val="480"/>
      <w:marRight w:val="0"/>
      <w:marTop w:val="0"/>
      <w:marBottom w:val="0"/>
      <w:divBdr>
        <w:top w:val="none" w:sz="0" w:space="0" w:color="auto"/>
        <w:left w:val="none" w:sz="0" w:space="0" w:color="auto"/>
        <w:bottom w:val="none" w:sz="0" w:space="0" w:color="auto"/>
        <w:right w:val="none" w:sz="0" w:space="0" w:color="auto"/>
      </w:divBdr>
    </w:div>
    <w:div w:id="1662811049">
      <w:marLeft w:val="480"/>
      <w:marRight w:val="0"/>
      <w:marTop w:val="0"/>
      <w:marBottom w:val="0"/>
      <w:divBdr>
        <w:top w:val="none" w:sz="0" w:space="0" w:color="auto"/>
        <w:left w:val="none" w:sz="0" w:space="0" w:color="auto"/>
        <w:bottom w:val="none" w:sz="0" w:space="0" w:color="auto"/>
        <w:right w:val="none" w:sz="0" w:space="0" w:color="auto"/>
      </w:divBdr>
    </w:div>
    <w:div w:id="1662925986">
      <w:marLeft w:val="480"/>
      <w:marRight w:val="0"/>
      <w:marTop w:val="0"/>
      <w:marBottom w:val="0"/>
      <w:divBdr>
        <w:top w:val="none" w:sz="0" w:space="0" w:color="auto"/>
        <w:left w:val="none" w:sz="0" w:space="0" w:color="auto"/>
        <w:bottom w:val="none" w:sz="0" w:space="0" w:color="auto"/>
        <w:right w:val="none" w:sz="0" w:space="0" w:color="auto"/>
      </w:divBdr>
    </w:div>
    <w:div w:id="1663004573">
      <w:marLeft w:val="480"/>
      <w:marRight w:val="0"/>
      <w:marTop w:val="0"/>
      <w:marBottom w:val="0"/>
      <w:divBdr>
        <w:top w:val="none" w:sz="0" w:space="0" w:color="auto"/>
        <w:left w:val="none" w:sz="0" w:space="0" w:color="auto"/>
        <w:bottom w:val="none" w:sz="0" w:space="0" w:color="auto"/>
        <w:right w:val="none" w:sz="0" w:space="0" w:color="auto"/>
      </w:divBdr>
    </w:div>
    <w:div w:id="1663194425">
      <w:marLeft w:val="480"/>
      <w:marRight w:val="0"/>
      <w:marTop w:val="0"/>
      <w:marBottom w:val="0"/>
      <w:divBdr>
        <w:top w:val="none" w:sz="0" w:space="0" w:color="auto"/>
        <w:left w:val="none" w:sz="0" w:space="0" w:color="auto"/>
        <w:bottom w:val="none" w:sz="0" w:space="0" w:color="auto"/>
        <w:right w:val="none" w:sz="0" w:space="0" w:color="auto"/>
      </w:divBdr>
    </w:div>
    <w:div w:id="1663195743">
      <w:marLeft w:val="480"/>
      <w:marRight w:val="0"/>
      <w:marTop w:val="0"/>
      <w:marBottom w:val="0"/>
      <w:divBdr>
        <w:top w:val="none" w:sz="0" w:space="0" w:color="auto"/>
        <w:left w:val="none" w:sz="0" w:space="0" w:color="auto"/>
        <w:bottom w:val="none" w:sz="0" w:space="0" w:color="auto"/>
        <w:right w:val="none" w:sz="0" w:space="0" w:color="auto"/>
      </w:divBdr>
    </w:div>
    <w:div w:id="1663776831">
      <w:marLeft w:val="480"/>
      <w:marRight w:val="0"/>
      <w:marTop w:val="0"/>
      <w:marBottom w:val="0"/>
      <w:divBdr>
        <w:top w:val="none" w:sz="0" w:space="0" w:color="auto"/>
        <w:left w:val="none" w:sz="0" w:space="0" w:color="auto"/>
        <w:bottom w:val="none" w:sz="0" w:space="0" w:color="auto"/>
        <w:right w:val="none" w:sz="0" w:space="0" w:color="auto"/>
      </w:divBdr>
    </w:div>
    <w:div w:id="1663780522">
      <w:marLeft w:val="480"/>
      <w:marRight w:val="0"/>
      <w:marTop w:val="0"/>
      <w:marBottom w:val="0"/>
      <w:divBdr>
        <w:top w:val="none" w:sz="0" w:space="0" w:color="auto"/>
        <w:left w:val="none" w:sz="0" w:space="0" w:color="auto"/>
        <w:bottom w:val="none" w:sz="0" w:space="0" w:color="auto"/>
        <w:right w:val="none" w:sz="0" w:space="0" w:color="auto"/>
      </w:divBdr>
    </w:div>
    <w:div w:id="1663965044">
      <w:marLeft w:val="480"/>
      <w:marRight w:val="0"/>
      <w:marTop w:val="0"/>
      <w:marBottom w:val="0"/>
      <w:divBdr>
        <w:top w:val="none" w:sz="0" w:space="0" w:color="auto"/>
        <w:left w:val="none" w:sz="0" w:space="0" w:color="auto"/>
        <w:bottom w:val="none" w:sz="0" w:space="0" w:color="auto"/>
        <w:right w:val="none" w:sz="0" w:space="0" w:color="auto"/>
      </w:divBdr>
    </w:div>
    <w:div w:id="1664309176">
      <w:marLeft w:val="480"/>
      <w:marRight w:val="0"/>
      <w:marTop w:val="0"/>
      <w:marBottom w:val="0"/>
      <w:divBdr>
        <w:top w:val="none" w:sz="0" w:space="0" w:color="auto"/>
        <w:left w:val="none" w:sz="0" w:space="0" w:color="auto"/>
        <w:bottom w:val="none" w:sz="0" w:space="0" w:color="auto"/>
        <w:right w:val="none" w:sz="0" w:space="0" w:color="auto"/>
      </w:divBdr>
    </w:div>
    <w:div w:id="1664427190">
      <w:marLeft w:val="480"/>
      <w:marRight w:val="0"/>
      <w:marTop w:val="0"/>
      <w:marBottom w:val="0"/>
      <w:divBdr>
        <w:top w:val="none" w:sz="0" w:space="0" w:color="auto"/>
        <w:left w:val="none" w:sz="0" w:space="0" w:color="auto"/>
        <w:bottom w:val="none" w:sz="0" w:space="0" w:color="auto"/>
        <w:right w:val="none" w:sz="0" w:space="0" w:color="auto"/>
      </w:divBdr>
    </w:div>
    <w:div w:id="1664427645">
      <w:marLeft w:val="480"/>
      <w:marRight w:val="0"/>
      <w:marTop w:val="0"/>
      <w:marBottom w:val="0"/>
      <w:divBdr>
        <w:top w:val="none" w:sz="0" w:space="0" w:color="auto"/>
        <w:left w:val="none" w:sz="0" w:space="0" w:color="auto"/>
        <w:bottom w:val="none" w:sz="0" w:space="0" w:color="auto"/>
        <w:right w:val="none" w:sz="0" w:space="0" w:color="auto"/>
      </w:divBdr>
    </w:div>
    <w:div w:id="1664697259">
      <w:marLeft w:val="480"/>
      <w:marRight w:val="0"/>
      <w:marTop w:val="0"/>
      <w:marBottom w:val="0"/>
      <w:divBdr>
        <w:top w:val="none" w:sz="0" w:space="0" w:color="auto"/>
        <w:left w:val="none" w:sz="0" w:space="0" w:color="auto"/>
        <w:bottom w:val="none" w:sz="0" w:space="0" w:color="auto"/>
        <w:right w:val="none" w:sz="0" w:space="0" w:color="auto"/>
      </w:divBdr>
    </w:div>
    <w:div w:id="1664699042">
      <w:marLeft w:val="480"/>
      <w:marRight w:val="0"/>
      <w:marTop w:val="0"/>
      <w:marBottom w:val="0"/>
      <w:divBdr>
        <w:top w:val="none" w:sz="0" w:space="0" w:color="auto"/>
        <w:left w:val="none" w:sz="0" w:space="0" w:color="auto"/>
        <w:bottom w:val="none" w:sz="0" w:space="0" w:color="auto"/>
        <w:right w:val="none" w:sz="0" w:space="0" w:color="auto"/>
      </w:divBdr>
    </w:div>
    <w:div w:id="1665694844">
      <w:marLeft w:val="480"/>
      <w:marRight w:val="0"/>
      <w:marTop w:val="0"/>
      <w:marBottom w:val="0"/>
      <w:divBdr>
        <w:top w:val="none" w:sz="0" w:space="0" w:color="auto"/>
        <w:left w:val="none" w:sz="0" w:space="0" w:color="auto"/>
        <w:bottom w:val="none" w:sz="0" w:space="0" w:color="auto"/>
        <w:right w:val="none" w:sz="0" w:space="0" w:color="auto"/>
      </w:divBdr>
    </w:div>
    <w:div w:id="1665932153">
      <w:marLeft w:val="480"/>
      <w:marRight w:val="0"/>
      <w:marTop w:val="0"/>
      <w:marBottom w:val="0"/>
      <w:divBdr>
        <w:top w:val="none" w:sz="0" w:space="0" w:color="auto"/>
        <w:left w:val="none" w:sz="0" w:space="0" w:color="auto"/>
        <w:bottom w:val="none" w:sz="0" w:space="0" w:color="auto"/>
        <w:right w:val="none" w:sz="0" w:space="0" w:color="auto"/>
      </w:divBdr>
    </w:div>
    <w:div w:id="1666012506">
      <w:marLeft w:val="480"/>
      <w:marRight w:val="0"/>
      <w:marTop w:val="0"/>
      <w:marBottom w:val="0"/>
      <w:divBdr>
        <w:top w:val="none" w:sz="0" w:space="0" w:color="auto"/>
        <w:left w:val="none" w:sz="0" w:space="0" w:color="auto"/>
        <w:bottom w:val="none" w:sz="0" w:space="0" w:color="auto"/>
        <w:right w:val="none" w:sz="0" w:space="0" w:color="auto"/>
      </w:divBdr>
    </w:div>
    <w:div w:id="1666468145">
      <w:marLeft w:val="480"/>
      <w:marRight w:val="0"/>
      <w:marTop w:val="0"/>
      <w:marBottom w:val="0"/>
      <w:divBdr>
        <w:top w:val="none" w:sz="0" w:space="0" w:color="auto"/>
        <w:left w:val="none" w:sz="0" w:space="0" w:color="auto"/>
        <w:bottom w:val="none" w:sz="0" w:space="0" w:color="auto"/>
        <w:right w:val="none" w:sz="0" w:space="0" w:color="auto"/>
      </w:divBdr>
    </w:div>
    <w:div w:id="1666934509">
      <w:marLeft w:val="480"/>
      <w:marRight w:val="0"/>
      <w:marTop w:val="0"/>
      <w:marBottom w:val="0"/>
      <w:divBdr>
        <w:top w:val="none" w:sz="0" w:space="0" w:color="auto"/>
        <w:left w:val="none" w:sz="0" w:space="0" w:color="auto"/>
        <w:bottom w:val="none" w:sz="0" w:space="0" w:color="auto"/>
        <w:right w:val="none" w:sz="0" w:space="0" w:color="auto"/>
      </w:divBdr>
    </w:div>
    <w:div w:id="1667006448">
      <w:marLeft w:val="480"/>
      <w:marRight w:val="0"/>
      <w:marTop w:val="0"/>
      <w:marBottom w:val="0"/>
      <w:divBdr>
        <w:top w:val="none" w:sz="0" w:space="0" w:color="auto"/>
        <w:left w:val="none" w:sz="0" w:space="0" w:color="auto"/>
        <w:bottom w:val="none" w:sz="0" w:space="0" w:color="auto"/>
        <w:right w:val="none" w:sz="0" w:space="0" w:color="auto"/>
      </w:divBdr>
    </w:div>
    <w:div w:id="1667710120">
      <w:marLeft w:val="480"/>
      <w:marRight w:val="0"/>
      <w:marTop w:val="0"/>
      <w:marBottom w:val="0"/>
      <w:divBdr>
        <w:top w:val="none" w:sz="0" w:space="0" w:color="auto"/>
        <w:left w:val="none" w:sz="0" w:space="0" w:color="auto"/>
        <w:bottom w:val="none" w:sz="0" w:space="0" w:color="auto"/>
        <w:right w:val="none" w:sz="0" w:space="0" w:color="auto"/>
      </w:divBdr>
    </w:div>
    <w:div w:id="1667779751">
      <w:marLeft w:val="480"/>
      <w:marRight w:val="0"/>
      <w:marTop w:val="0"/>
      <w:marBottom w:val="0"/>
      <w:divBdr>
        <w:top w:val="none" w:sz="0" w:space="0" w:color="auto"/>
        <w:left w:val="none" w:sz="0" w:space="0" w:color="auto"/>
        <w:bottom w:val="none" w:sz="0" w:space="0" w:color="auto"/>
        <w:right w:val="none" w:sz="0" w:space="0" w:color="auto"/>
      </w:divBdr>
    </w:div>
    <w:div w:id="1668248153">
      <w:marLeft w:val="480"/>
      <w:marRight w:val="0"/>
      <w:marTop w:val="0"/>
      <w:marBottom w:val="0"/>
      <w:divBdr>
        <w:top w:val="none" w:sz="0" w:space="0" w:color="auto"/>
        <w:left w:val="none" w:sz="0" w:space="0" w:color="auto"/>
        <w:bottom w:val="none" w:sz="0" w:space="0" w:color="auto"/>
        <w:right w:val="none" w:sz="0" w:space="0" w:color="auto"/>
      </w:divBdr>
    </w:div>
    <w:div w:id="1668286595">
      <w:marLeft w:val="480"/>
      <w:marRight w:val="0"/>
      <w:marTop w:val="0"/>
      <w:marBottom w:val="0"/>
      <w:divBdr>
        <w:top w:val="none" w:sz="0" w:space="0" w:color="auto"/>
        <w:left w:val="none" w:sz="0" w:space="0" w:color="auto"/>
        <w:bottom w:val="none" w:sz="0" w:space="0" w:color="auto"/>
        <w:right w:val="none" w:sz="0" w:space="0" w:color="auto"/>
      </w:divBdr>
    </w:div>
    <w:div w:id="1668630340">
      <w:marLeft w:val="480"/>
      <w:marRight w:val="0"/>
      <w:marTop w:val="0"/>
      <w:marBottom w:val="0"/>
      <w:divBdr>
        <w:top w:val="none" w:sz="0" w:space="0" w:color="auto"/>
        <w:left w:val="none" w:sz="0" w:space="0" w:color="auto"/>
        <w:bottom w:val="none" w:sz="0" w:space="0" w:color="auto"/>
        <w:right w:val="none" w:sz="0" w:space="0" w:color="auto"/>
      </w:divBdr>
    </w:div>
    <w:div w:id="1668901519">
      <w:marLeft w:val="480"/>
      <w:marRight w:val="0"/>
      <w:marTop w:val="0"/>
      <w:marBottom w:val="0"/>
      <w:divBdr>
        <w:top w:val="none" w:sz="0" w:space="0" w:color="auto"/>
        <w:left w:val="none" w:sz="0" w:space="0" w:color="auto"/>
        <w:bottom w:val="none" w:sz="0" w:space="0" w:color="auto"/>
        <w:right w:val="none" w:sz="0" w:space="0" w:color="auto"/>
      </w:divBdr>
    </w:div>
    <w:div w:id="1669015875">
      <w:marLeft w:val="480"/>
      <w:marRight w:val="0"/>
      <w:marTop w:val="0"/>
      <w:marBottom w:val="0"/>
      <w:divBdr>
        <w:top w:val="none" w:sz="0" w:space="0" w:color="auto"/>
        <w:left w:val="none" w:sz="0" w:space="0" w:color="auto"/>
        <w:bottom w:val="none" w:sz="0" w:space="0" w:color="auto"/>
        <w:right w:val="none" w:sz="0" w:space="0" w:color="auto"/>
      </w:divBdr>
    </w:div>
    <w:div w:id="1669601212">
      <w:marLeft w:val="480"/>
      <w:marRight w:val="0"/>
      <w:marTop w:val="0"/>
      <w:marBottom w:val="0"/>
      <w:divBdr>
        <w:top w:val="none" w:sz="0" w:space="0" w:color="auto"/>
        <w:left w:val="none" w:sz="0" w:space="0" w:color="auto"/>
        <w:bottom w:val="none" w:sz="0" w:space="0" w:color="auto"/>
        <w:right w:val="none" w:sz="0" w:space="0" w:color="auto"/>
      </w:divBdr>
    </w:div>
    <w:div w:id="1669942354">
      <w:marLeft w:val="480"/>
      <w:marRight w:val="0"/>
      <w:marTop w:val="0"/>
      <w:marBottom w:val="0"/>
      <w:divBdr>
        <w:top w:val="none" w:sz="0" w:space="0" w:color="auto"/>
        <w:left w:val="none" w:sz="0" w:space="0" w:color="auto"/>
        <w:bottom w:val="none" w:sz="0" w:space="0" w:color="auto"/>
        <w:right w:val="none" w:sz="0" w:space="0" w:color="auto"/>
      </w:divBdr>
    </w:div>
    <w:div w:id="1670140073">
      <w:marLeft w:val="480"/>
      <w:marRight w:val="0"/>
      <w:marTop w:val="0"/>
      <w:marBottom w:val="0"/>
      <w:divBdr>
        <w:top w:val="none" w:sz="0" w:space="0" w:color="auto"/>
        <w:left w:val="none" w:sz="0" w:space="0" w:color="auto"/>
        <w:bottom w:val="none" w:sz="0" w:space="0" w:color="auto"/>
        <w:right w:val="none" w:sz="0" w:space="0" w:color="auto"/>
      </w:divBdr>
    </w:div>
    <w:div w:id="1670600642">
      <w:marLeft w:val="480"/>
      <w:marRight w:val="0"/>
      <w:marTop w:val="0"/>
      <w:marBottom w:val="0"/>
      <w:divBdr>
        <w:top w:val="none" w:sz="0" w:space="0" w:color="auto"/>
        <w:left w:val="none" w:sz="0" w:space="0" w:color="auto"/>
        <w:bottom w:val="none" w:sz="0" w:space="0" w:color="auto"/>
        <w:right w:val="none" w:sz="0" w:space="0" w:color="auto"/>
      </w:divBdr>
    </w:div>
    <w:div w:id="1670718696">
      <w:marLeft w:val="480"/>
      <w:marRight w:val="0"/>
      <w:marTop w:val="0"/>
      <w:marBottom w:val="0"/>
      <w:divBdr>
        <w:top w:val="none" w:sz="0" w:space="0" w:color="auto"/>
        <w:left w:val="none" w:sz="0" w:space="0" w:color="auto"/>
        <w:bottom w:val="none" w:sz="0" w:space="0" w:color="auto"/>
        <w:right w:val="none" w:sz="0" w:space="0" w:color="auto"/>
      </w:divBdr>
    </w:div>
    <w:div w:id="1671327011">
      <w:marLeft w:val="480"/>
      <w:marRight w:val="0"/>
      <w:marTop w:val="0"/>
      <w:marBottom w:val="0"/>
      <w:divBdr>
        <w:top w:val="none" w:sz="0" w:space="0" w:color="auto"/>
        <w:left w:val="none" w:sz="0" w:space="0" w:color="auto"/>
        <w:bottom w:val="none" w:sz="0" w:space="0" w:color="auto"/>
        <w:right w:val="none" w:sz="0" w:space="0" w:color="auto"/>
      </w:divBdr>
    </w:div>
    <w:div w:id="1671640337">
      <w:marLeft w:val="480"/>
      <w:marRight w:val="0"/>
      <w:marTop w:val="0"/>
      <w:marBottom w:val="0"/>
      <w:divBdr>
        <w:top w:val="none" w:sz="0" w:space="0" w:color="auto"/>
        <w:left w:val="none" w:sz="0" w:space="0" w:color="auto"/>
        <w:bottom w:val="none" w:sz="0" w:space="0" w:color="auto"/>
        <w:right w:val="none" w:sz="0" w:space="0" w:color="auto"/>
      </w:divBdr>
    </w:div>
    <w:div w:id="1671955112">
      <w:marLeft w:val="480"/>
      <w:marRight w:val="0"/>
      <w:marTop w:val="0"/>
      <w:marBottom w:val="0"/>
      <w:divBdr>
        <w:top w:val="none" w:sz="0" w:space="0" w:color="auto"/>
        <w:left w:val="none" w:sz="0" w:space="0" w:color="auto"/>
        <w:bottom w:val="none" w:sz="0" w:space="0" w:color="auto"/>
        <w:right w:val="none" w:sz="0" w:space="0" w:color="auto"/>
      </w:divBdr>
    </w:div>
    <w:div w:id="1672223815">
      <w:marLeft w:val="480"/>
      <w:marRight w:val="0"/>
      <w:marTop w:val="0"/>
      <w:marBottom w:val="0"/>
      <w:divBdr>
        <w:top w:val="none" w:sz="0" w:space="0" w:color="auto"/>
        <w:left w:val="none" w:sz="0" w:space="0" w:color="auto"/>
        <w:bottom w:val="none" w:sz="0" w:space="0" w:color="auto"/>
        <w:right w:val="none" w:sz="0" w:space="0" w:color="auto"/>
      </w:divBdr>
    </w:div>
    <w:div w:id="1672486852">
      <w:marLeft w:val="480"/>
      <w:marRight w:val="0"/>
      <w:marTop w:val="0"/>
      <w:marBottom w:val="0"/>
      <w:divBdr>
        <w:top w:val="none" w:sz="0" w:space="0" w:color="auto"/>
        <w:left w:val="none" w:sz="0" w:space="0" w:color="auto"/>
        <w:bottom w:val="none" w:sz="0" w:space="0" w:color="auto"/>
        <w:right w:val="none" w:sz="0" w:space="0" w:color="auto"/>
      </w:divBdr>
    </w:div>
    <w:div w:id="1672678908">
      <w:marLeft w:val="480"/>
      <w:marRight w:val="0"/>
      <w:marTop w:val="0"/>
      <w:marBottom w:val="0"/>
      <w:divBdr>
        <w:top w:val="none" w:sz="0" w:space="0" w:color="auto"/>
        <w:left w:val="none" w:sz="0" w:space="0" w:color="auto"/>
        <w:bottom w:val="none" w:sz="0" w:space="0" w:color="auto"/>
        <w:right w:val="none" w:sz="0" w:space="0" w:color="auto"/>
      </w:divBdr>
    </w:div>
    <w:div w:id="1672876118">
      <w:marLeft w:val="480"/>
      <w:marRight w:val="0"/>
      <w:marTop w:val="0"/>
      <w:marBottom w:val="0"/>
      <w:divBdr>
        <w:top w:val="none" w:sz="0" w:space="0" w:color="auto"/>
        <w:left w:val="none" w:sz="0" w:space="0" w:color="auto"/>
        <w:bottom w:val="none" w:sz="0" w:space="0" w:color="auto"/>
        <w:right w:val="none" w:sz="0" w:space="0" w:color="auto"/>
      </w:divBdr>
    </w:div>
    <w:div w:id="1672949059">
      <w:marLeft w:val="480"/>
      <w:marRight w:val="0"/>
      <w:marTop w:val="0"/>
      <w:marBottom w:val="0"/>
      <w:divBdr>
        <w:top w:val="none" w:sz="0" w:space="0" w:color="auto"/>
        <w:left w:val="none" w:sz="0" w:space="0" w:color="auto"/>
        <w:bottom w:val="none" w:sz="0" w:space="0" w:color="auto"/>
        <w:right w:val="none" w:sz="0" w:space="0" w:color="auto"/>
      </w:divBdr>
    </w:div>
    <w:div w:id="1673097322">
      <w:marLeft w:val="480"/>
      <w:marRight w:val="0"/>
      <w:marTop w:val="0"/>
      <w:marBottom w:val="0"/>
      <w:divBdr>
        <w:top w:val="none" w:sz="0" w:space="0" w:color="auto"/>
        <w:left w:val="none" w:sz="0" w:space="0" w:color="auto"/>
        <w:bottom w:val="none" w:sz="0" w:space="0" w:color="auto"/>
        <w:right w:val="none" w:sz="0" w:space="0" w:color="auto"/>
      </w:divBdr>
    </w:div>
    <w:div w:id="1673679565">
      <w:marLeft w:val="480"/>
      <w:marRight w:val="0"/>
      <w:marTop w:val="0"/>
      <w:marBottom w:val="0"/>
      <w:divBdr>
        <w:top w:val="none" w:sz="0" w:space="0" w:color="auto"/>
        <w:left w:val="none" w:sz="0" w:space="0" w:color="auto"/>
        <w:bottom w:val="none" w:sz="0" w:space="0" w:color="auto"/>
        <w:right w:val="none" w:sz="0" w:space="0" w:color="auto"/>
      </w:divBdr>
    </w:div>
    <w:div w:id="1673724018">
      <w:marLeft w:val="480"/>
      <w:marRight w:val="0"/>
      <w:marTop w:val="0"/>
      <w:marBottom w:val="0"/>
      <w:divBdr>
        <w:top w:val="none" w:sz="0" w:space="0" w:color="auto"/>
        <w:left w:val="none" w:sz="0" w:space="0" w:color="auto"/>
        <w:bottom w:val="none" w:sz="0" w:space="0" w:color="auto"/>
        <w:right w:val="none" w:sz="0" w:space="0" w:color="auto"/>
      </w:divBdr>
    </w:div>
    <w:div w:id="1673797908">
      <w:marLeft w:val="480"/>
      <w:marRight w:val="0"/>
      <w:marTop w:val="0"/>
      <w:marBottom w:val="0"/>
      <w:divBdr>
        <w:top w:val="none" w:sz="0" w:space="0" w:color="auto"/>
        <w:left w:val="none" w:sz="0" w:space="0" w:color="auto"/>
        <w:bottom w:val="none" w:sz="0" w:space="0" w:color="auto"/>
        <w:right w:val="none" w:sz="0" w:space="0" w:color="auto"/>
      </w:divBdr>
    </w:div>
    <w:div w:id="1673875477">
      <w:marLeft w:val="480"/>
      <w:marRight w:val="0"/>
      <w:marTop w:val="0"/>
      <w:marBottom w:val="0"/>
      <w:divBdr>
        <w:top w:val="none" w:sz="0" w:space="0" w:color="auto"/>
        <w:left w:val="none" w:sz="0" w:space="0" w:color="auto"/>
        <w:bottom w:val="none" w:sz="0" w:space="0" w:color="auto"/>
        <w:right w:val="none" w:sz="0" w:space="0" w:color="auto"/>
      </w:divBdr>
    </w:div>
    <w:div w:id="1673877268">
      <w:marLeft w:val="480"/>
      <w:marRight w:val="0"/>
      <w:marTop w:val="0"/>
      <w:marBottom w:val="0"/>
      <w:divBdr>
        <w:top w:val="none" w:sz="0" w:space="0" w:color="auto"/>
        <w:left w:val="none" w:sz="0" w:space="0" w:color="auto"/>
        <w:bottom w:val="none" w:sz="0" w:space="0" w:color="auto"/>
        <w:right w:val="none" w:sz="0" w:space="0" w:color="auto"/>
      </w:divBdr>
    </w:div>
    <w:div w:id="1673993851">
      <w:marLeft w:val="480"/>
      <w:marRight w:val="0"/>
      <w:marTop w:val="0"/>
      <w:marBottom w:val="0"/>
      <w:divBdr>
        <w:top w:val="none" w:sz="0" w:space="0" w:color="auto"/>
        <w:left w:val="none" w:sz="0" w:space="0" w:color="auto"/>
        <w:bottom w:val="none" w:sz="0" w:space="0" w:color="auto"/>
        <w:right w:val="none" w:sz="0" w:space="0" w:color="auto"/>
      </w:divBdr>
    </w:div>
    <w:div w:id="1674382086">
      <w:marLeft w:val="480"/>
      <w:marRight w:val="0"/>
      <w:marTop w:val="0"/>
      <w:marBottom w:val="0"/>
      <w:divBdr>
        <w:top w:val="none" w:sz="0" w:space="0" w:color="auto"/>
        <w:left w:val="none" w:sz="0" w:space="0" w:color="auto"/>
        <w:bottom w:val="none" w:sz="0" w:space="0" w:color="auto"/>
        <w:right w:val="none" w:sz="0" w:space="0" w:color="auto"/>
      </w:divBdr>
    </w:div>
    <w:div w:id="1674647592">
      <w:marLeft w:val="480"/>
      <w:marRight w:val="0"/>
      <w:marTop w:val="0"/>
      <w:marBottom w:val="0"/>
      <w:divBdr>
        <w:top w:val="none" w:sz="0" w:space="0" w:color="auto"/>
        <w:left w:val="none" w:sz="0" w:space="0" w:color="auto"/>
        <w:bottom w:val="none" w:sz="0" w:space="0" w:color="auto"/>
        <w:right w:val="none" w:sz="0" w:space="0" w:color="auto"/>
      </w:divBdr>
    </w:div>
    <w:div w:id="1675380221">
      <w:marLeft w:val="480"/>
      <w:marRight w:val="0"/>
      <w:marTop w:val="0"/>
      <w:marBottom w:val="0"/>
      <w:divBdr>
        <w:top w:val="none" w:sz="0" w:space="0" w:color="auto"/>
        <w:left w:val="none" w:sz="0" w:space="0" w:color="auto"/>
        <w:bottom w:val="none" w:sz="0" w:space="0" w:color="auto"/>
        <w:right w:val="none" w:sz="0" w:space="0" w:color="auto"/>
      </w:divBdr>
    </w:div>
    <w:div w:id="1675455548">
      <w:marLeft w:val="480"/>
      <w:marRight w:val="0"/>
      <w:marTop w:val="0"/>
      <w:marBottom w:val="0"/>
      <w:divBdr>
        <w:top w:val="none" w:sz="0" w:space="0" w:color="auto"/>
        <w:left w:val="none" w:sz="0" w:space="0" w:color="auto"/>
        <w:bottom w:val="none" w:sz="0" w:space="0" w:color="auto"/>
        <w:right w:val="none" w:sz="0" w:space="0" w:color="auto"/>
      </w:divBdr>
    </w:div>
    <w:div w:id="1675572941">
      <w:marLeft w:val="480"/>
      <w:marRight w:val="0"/>
      <w:marTop w:val="0"/>
      <w:marBottom w:val="0"/>
      <w:divBdr>
        <w:top w:val="none" w:sz="0" w:space="0" w:color="auto"/>
        <w:left w:val="none" w:sz="0" w:space="0" w:color="auto"/>
        <w:bottom w:val="none" w:sz="0" w:space="0" w:color="auto"/>
        <w:right w:val="none" w:sz="0" w:space="0" w:color="auto"/>
      </w:divBdr>
    </w:div>
    <w:div w:id="1675643370">
      <w:marLeft w:val="480"/>
      <w:marRight w:val="0"/>
      <w:marTop w:val="0"/>
      <w:marBottom w:val="0"/>
      <w:divBdr>
        <w:top w:val="none" w:sz="0" w:space="0" w:color="auto"/>
        <w:left w:val="none" w:sz="0" w:space="0" w:color="auto"/>
        <w:bottom w:val="none" w:sz="0" w:space="0" w:color="auto"/>
        <w:right w:val="none" w:sz="0" w:space="0" w:color="auto"/>
      </w:divBdr>
    </w:div>
    <w:div w:id="1675761065">
      <w:marLeft w:val="480"/>
      <w:marRight w:val="0"/>
      <w:marTop w:val="0"/>
      <w:marBottom w:val="0"/>
      <w:divBdr>
        <w:top w:val="none" w:sz="0" w:space="0" w:color="auto"/>
        <w:left w:val="none" w:sz="0" w:space="0" w:color="auto"/>
        <w:bottom w:val="none" w:sz="0" w:space="0" w:color="auto"/>
        <w:right w:val="none" w:sz="0" w:space="0" w:color="auto"/>
      </w:divBdr>
    </w:div>
    <w:div w:id="1676296927">
      <w:marLeft w:val="480"/>
      <w:marRight w:val="0"/>
      <w:marTop w:val="0"/>
      <w:marBottom w:val="0"/>
      <w:divBdr>
        <w:top w:val="none" w:sz="0" w:space="0" w:color="auto"/>
        <w:left w:val="none" w:sz="0" w:space="0" w:color="auto"/>
        <w:bottom w:val="none" w:sz="0" w:space="0" w:color="auto"/>
        <w:right w:val="none" w:sz="0" w:space="0" w:color="auto"/>
      </w:divBdr>
    </w:div>
    <w:div w:id="1676299874">
      <w:marLeft w:val="480"/>
      <w:marRight w:val="0"/>
      <w:marTop w:val="0"/>
      <w:marBottom w:val="0"/>
      <w:divBdr>
        <w:top w:val="none" w:sz="0" w:space="0" w:color="auto"/>
        <w:left w:val="none" w:sz="0" w:space="0" w:color="auto"/>
        <w:bottom w:val="none" w:sz="0" w:space="0" w:color="auto"/>
        <w:right w:val="none" w:sz="0" w:space="0" w:color="auto"/>
      </w:divBdr>
    </w:div>
    <w:div w:id="1676493476">
      <w:marLeft w:val="480"/>
      <w:marRight w:val="0"/>
      <w:marTop w:val="0"/>
      <w:marBottom w:val="0"/>
      <w:divBdr>
        <w:top w:val="none" w:sz="0" w:space="0" w:color="auto"/>
        <w:left w:val="none" w:sz="0" w:space="0" w:color="auto"/>
        <w:bottom w:val="none" w:sz="0" w:space="0" w:color="auto"/>
        <w:right w:val="none" w:sz="0" w:space="0" w:color="auto"/>
      </w:divBdr>
    </w:div>
    <w:div w:id="1676683898">
      <w:marLeft w:val="480"/>
      <w:marRight w:val="0"/>
      <w:marTop w:val="0"/>
      <w:marBottom w:val="0"/>
      <w:divBdr>
        <w:top w:val="none" w:sz="0" w:space="0" w:color="auto"/>
        <w:left w:val="none" w:sz="0" w:space="0" w:color="auto"/>
        <w:bottom w:val="none" w:sz="0" w:space="0" w:color="auto"/>
        <w:right w:val="none" w:sz="0" w:space="0" w:color="auto"/>
      </w:divBdr>
    </w:div>
    <w:div w:id="1676766222">
      <w:marLeft w:val="480"/>
      <w:marRight w:val="0"/>
      <w:marTop w:val="0"/>
      <w:marBottom w:val="0"/>
      <w:divBdr>
        <w:top w:val="none" w:sz="0" w:space="0" w:color="auto"/>
        <w:left w:val="none" w:sz="0" w:space="0" w:color="auto"/>
        <w:bottom w:val="none" w:sz="0" w:space="0" w:color="auto"/>
        <w:right w:val="none" w:sz="0" w:space="0" w:color="auto"/>
      </w:divBdr>
    </w:div>
    <w:div w:id="1677078120">
      <w:marLeft w:val="480"/>
      <w:marRight w:val="0"/>
      <w:marTop w:val="0"/>
      <w:marBottom w:val="0"/>
      <w:divBdr>
        <w:top w:val="none" w:sz="0" w:space="0" w:color="auto"/>
        <w:left w:val="none" w:sz="0" w:space="0" w:color="auto"/>
        <w:bottom w:val="none" w:sz="0" w:space="0" w:color="auto"/>
        <w:right w:val="none" w:sz="0" w:space="0" w:color="auto"/>
      </w:divBdr>
    </w:div>
    <w:div w:id="1677734130">
      <w:marLeft w:val="480"/>
      <w:marRight w:val="0"/>
      <w:marTop w:val="0"/>
      <w:marBottom w:val="0"/>
      <w:divBdr>
        <w:top w:val="none" w:sz="0" w:space="0" w:color="auto"/>
        <w:left w:val="none" w:sz="0" w:space="0" w:color="auto"/>
        <w:bottom w:val="none" w:sz="0" w:space="0" w:color="auto"/>
        <w:right w:val="none" w:sz="0" w:space="0" w:color="auto"/>
      </w:divBdr>
    </w:div>
    <w:div w:id="1678190827">
      <w:marLeft w:val="480"/>
      <w:marRight w:val="0"/>
      <w:marTop w:val="0"/>
      <w:marBottom w:val="0"/>
      <w:divBdr>
        <w:top w:val="none" w:sz="0" w:space="0" w:color="auto"/>
        <w:left w:val="none" w:sz="0" w:space="0" w:color="auto"/>
        <w:bottom w:val="none" w:sz="0" w:space="0" w:color="auto"/>
        <w:right w:val="none" w:sz="0" w:space="0" w:color="auto"/>
      </w:divBdr>
    </w:div>
    <w:div w:id="1678264897">
      <w:marLeft w:val="480"/>
      <w:marRight w:val="0"/>
      <w:marTop w:val="0"/>
      <w:marBottom w:val="0"/>
      <w:divBdr>
        <w:top w:val="none" w:sz="0" w:space="0" w:color="auto"/>
        <w:left w:val="none" w:sz="0" w:space="0" w:color="auto"/>
        <w:bottom w:val="none" w:sz="0" w:space="0" w:color="auto"/>
        <w:right w:val="none" w:sz="0" w:space="0" w:color="auto"/>
      </w:divBdr>
    </w:div>
    <w:div w:id="1678652703">
      <w:marLeft w:val="480"/>
      <w:marRight w:val="0"/>
      <w:marTop w:val="0"/>
      <w:marBottom w:val="0"/>
      <w:divBdr>
        <w:top w:val="none" w:sz="0" w:space="0" w:color="auto"/>
        <w:left w:val="none" w:sz="0" w:space="0" w:color="auto"/>
        <w:bottom w:val="none" w:sz="0" w:space="0" w:color="auto"/>
        <w:right w:val="none" w:sz="0" w:space="0" w:color="auto"/>
      </w:divBdr>
    </w:div>
    <w:div w:id="1678917621">
      <w:marLeft w:val="480"/>
      <w:marRight w:val="0"/>
      <w:marTop w:val="0"/>
      <w:marBottom w:val="0"/>
      <w:divBdr>
        <w:top w:val="none" w:sz="0" w:space="0" w:color="auto"/>
        <w:left w:val="none" w:sz="0" w:space="0" w:color="auto"/>
        <w:bottom w:val="none" w:sz="0" w:space="0" w:color="auto"/>
        <w:right w:val="none" w:sz="0" w:space="0" w:color="auto"/>
      </w:divBdr>
    </w:div>
    <w:div w:id="1679230622">
      <w:marLeft w:val="480"/>
      <w:marRight w:val="0"/>
      <w:marTop w:val="0"/>
      <w:marBottom w:val="0"/>
      <w:divBdr>
        <w:top w:val="none" w:sz="0" w:space="0" w:color="auto"/>
        <w:left w:val="none" w:sz="0" w:space="0" w:color="auto"/>
        <w:bottom w:val="none" w:sz="0" w:space="0" w:color="auto"/>
        <w:right w:val="none" w:sz="0" w:space="0" w:color="auto"/>
      </w:divBdr>
    </w:div>
    <w:div w:id="1679767526">
      <w:marLeft w:val="480"/>
      <w:marRight w:val="0"/>
      <w:marTop w:val="0"/>
      <w:marBottom w:val="0"/>
      <w:divBdr>
        <w:top w:val="none" w:sz="0" w:space="0" w:color="auto"/>
        <w:left w:val="none" w:sz="0" w:space="0" w:color="auto"/>
        <w:bottom w:val="none" w:sz="0" w:space="0" w:color="auto"/>
        <w:right w:val="none" w:sz="0" w:space="0" w:color="auto"/>
      </w:divBdr>
    </w:div>
    <w:div w:id="1679769943">
      <w:marLeft w:val="480"/>
      <w:marRight w:val="0"/>
      <w:marTop w:val="0"/>
      <w:marBottom w:val="0"/>
      <w:divBdr>
        <w:top w:val="none" w:sz="0" w:space="0" w:color="auto"/>
        <w:left w:val="none" w:sz="0" w:space="0" w:color="auto"/>
        <w:bottom w:val="none" w:sz="0" w:space="0" w:color="auto"/>
        <w:right w:val="none" w:sz="0" w:space="0" w:color="auto"/>
      </w:divBdr>
    </w:div>
    <w:div w:id="1679846570">
      <w:marLeft w:val="480"/>
      <w:marRight w:val="0"/>
      <w:marTop w:val="0"/>
      <w:marBottom w:val="0"/>
      <w:divBdr>
        <w:top w:val="none" w:sz="0" w:space="0" w:color="auto"/>
        <w:left w:val="none" w:sz="0" w:space="0" w:color="auto"/>
        <w:bottom w:val="none" w:sz="0" w:space="0" w:color="auto"/>
        <w:right w:val="none" w:sz="0" w:space="0" w:color="auto"/>
      </w:divBdr>
    </w:div>
    <w:div w:id="1680039264">
      <w:marLeft w:val="480"/>
      <w:marRight w:val="0"/>
      <w:marTop w:val="0"/>
      <w:marBottom w:val="0"/>
      <w:divBdr>
        <w:top w:val="none" w:sz="0" w:space="0" w:color="auto"/>
        <w:left w:val="none" w:sz="0" w:space="0" w:color="auto"/>
        <w:bottom w:val="none" w:sz="0" w:space="0" w:color="auto"/>
        <w:right w:val="none" w:sz="0" w:space="0" w:color="auto"/>
      </w:divBdr>
    </w:div>
    <w:div w:id="1680305122">
      <w:marLeft w:val="480"/>
      <w:marRight w:val="0"/>
      <w:marTop w:val="0"/>
      <w:marBottom w:val="0"/>
      <w:divBdr>
        <w:top w:val="none" w:sz="0" w:space="0" w:color="auto"/>
        <w:left w:val="none" w:sz="0" w:space="0" w:color="auto"/>
        <w:bottom w:val="none" w:sz="0" w:space="0" w:color="auto"/>
        <w:right w:val="none" w:sz="0" w:space="0" w:color="auto"/>
      </w:divBdr>
    </w:div>
    <w:div w:id="1680498492">
      <w:marLeft w:val="480"/>
      <w:marRight w:val="0"/>
      <w:marTop w:val="0"/>
      <w:marBottom w:val="0"/>
      <w:divBdr>
        <w:top w:val="none" w:sz="0" w:space="0" w:color="auto"/>
        <w:left w:val="none" w:sz="0" w:space="0" w:color="auto"/>
        <w:bottom w:val="none" w:sz="0" w:space="0" w:color="auto"/>
        <w:right w:val="none" w:sz="0" w:space="0" w:color="auto"/>
      </w:divBdr>
    </w:div>
    <w:div w:id="1680623217">
      <w:marLeft w:val="480"/>
      <w:marRight w:val="0"/>
      <w:marTop w:val="0"/>
      <w:marBottom w:val="0"/>
      <w:divBdr>
        <w:top w:val="none" w:sz="0" w:space="0" w:color="auto"/>
        <w:left w:val="none" w:sz="0" w:space="0" w:color="auto"/>
        <w:bottom w:val="none" w:sz="0" w:space="0" w:color="auto"/>
        <w:right w:val="none" w:sz="0" w:space="0" w:color="auto"/>
      </w:divBdr>
    </w:div>
    <w:div w:id="1681277754">
      <w:marLeft w:val="480"/>
      <w:marRight w:val="0"/>
      <w:marTop w:val="0"/>
      <w:marBottom w:val="0"/>
      <w:divBdr>
        <w:top w:val="none" w:sz="0" w:space="0" w:color="auto"/>
        <w:left w:val="none" w:sz="0" w:space="0" w:color="auto"/>
        <w:bottom w:val="none" w:sz="0" w:space="0" w:color="auto"/>
        <w:right w:val="none" w:sz="0" w:space="0" w:color="auto"/>
      </w:divBdr>
    </w:div>
    <w:div w:id="1681422431">
      <w:marLeft w:val="480"/>
      <w:marRight w:val="0"/>
      <w:marTop w:val="0"/>
      <w:marBottom w:val="0"/>
      <w:divBdr>
        <w:top w:val="none" w:sz="0" w:space="0" w:color="auto"/>
        <w:left w:val="none" w:sz="0" w:space="0" w:color="auto"/>
        <w:bottom w:val="none" w:sz="0" w:space="0" w:color="auto"/>
        <w:right w:val="none" w:sz="0" w:space="0" w:color="auto"/>
      </w:divBdr>
    </w:div>
    <w:div w:id="1681619952">
      <w:marLeft w:val="480"/>
      <w:marRight w:val="0"/>
      <w:marTop w:val="0"/>
      <w:marBottom w:val="0"/>
      <w:divBdr>
        <w:top w:val="none" w:sz="0" w:space="0" w:color="auto"/>
        <w:left w:val="none" w:sz="0" w:space="0" w:color="auto"/>
        <w:bottom w:val="none" w:sz="0" w:space="0" w:color="auto"/>
        <w:right w:val="none" w:sz="0" w:space="0" w:color="auto"/>
      </w:divBdr>
    </w:div>
    <w:div w:id="1681663784">
      <w:marLeft w:val="480"/>
      <w:marRight w:val="0"/>
      <w:marTop w:val="0"/>
      <w:marBottom w:val="0"/>
      <w:divBdr>
        <w:top w:val="none" w:sz="0" w:space="0" w:color="auto"/>
        <w:left w:val="none" w:sz="0" w:space="0" w:color="auto"/>
        <w:bottom w:val="none" w:sz="0" w:space="0" w:color="auto"/>
        <w:right w:val="none" w:sz="0" w:space="0" w:color="auto"/>
      </w:divBdr>
    </w:div>
    <w:div w:id="1682003267">
      <w:marLeft w:val="480"/>
      <w:marRight w:val="0"/>
      <w:marTop w:val="0"/>
      <w:marBottom w:val="0"/>
      <w:divBdr>
        <w:top w:val="none" w:sz="0" w:space="0" w:color="auto"/>
        <w:left w:val="none" w:sz="0" w:space="0" w:color="auto"/>
        <w:bottom w:val="none" w:sz="0" w:space="0" w:color="auto"/>
        <w:right w:val="none" w:sz="0" w:space="0" w:color="auto"/>
      </w:divBdr>
    </w:div>
    <w:div w:id="1682050931">
      <w:marLeft w:val="480"/>
      <w:marRight w:val="0"/>
      <w:marTop w:val="0"/>
      <w:marBottom w:val="0"/>
      <w:divBdr>
        <w:top w:val="none" w:sz="0" w:space="0" w:color="auto"/>
        <w:left w:val="none" w:sz="0" w:space="0" w:color="auto"/>
        <w:bottom w:val="none" w:sz="0" w:space="0" w:color="auto"/>
        <w:right w:val="none" w:sz="0" w:space="0" w:color="auto"/>
      </w:divBdr>
    </w:div>
    <w:div w:id="1682275560">
      <w:marLeft w:val="480"/>
      <w:marRight w:val="0"/>
      <w:marTop w:val="0"/>
      <w:marBottom w:val="0"/>
      <w:divBdr>
        <w:top w:val="none" w:sz="0" w:space="0" w:color="auto"/>
        <w:left w:val="none" w:sz="0" w:space="0" w:color="auto"/>
        <w:bottom w:val="none" w:sz="0" w:space="0" w:color="auto"/>
        <w:right w:val="none" w:sz="0" w:space="0" w:color="auto"/>
      </w:divBdr>
    </w:div>
    <w:div w:id="1682393467">
      <w:marLeft w:val="480"/>
      <w:marRight w:val="0"/>
      <w:marTop w:val="0"/>
      <w:marBottom w:val="0"/>
      <w:divBdr>
        <w:top w:val="none" w:sz="0" w:space="0" w:color="auto"/>
        <w:left w:val="none" w:sz="0" w:space="0" w:color="auto"/>
        <w:bottom w:val="none" w:sz="0" w:space="0" w:color="auto"/>
        <w:right w:val="none" w:sz="0" w:space="0" w:color="auto"/>
      </w:divBdr>
    </w:div>
    <w:div w:id="1682663346">
      <w:marLeft w:val="480"/>
      <w:marRight w:val="0"/>
      <w:marTop w:val="0"/>
      <w:marBottom w:val="0"/>
      <w:divBdr>
        <w:top w:val="none" w:sz="0" w:space="0" w:color="auto"/>
        <w:left w:val="none" w:sz="0" w:space="0" w:color="auto"/>
        <w:bottom w:val="none" w:sz="0" w:space="0" w:color="auto"/>
        <w:right w:val="none" w:sz="0" w:space="0" w:color="auto"/>
      </w:divBdr>
    </w:div>
    <w:div w:id="1682732958">
      <w:marLeft w:val="480"/>
      <w:marRight w:val="0"/>
      <w:marTop w:val="0"/>
      <w:marBottom w:val="0"/>
      <w:divBdr>
        <w:top w:val="none" w:sz="0" w:space="0" w:color="auto"/>
        <w:left w:val="none" w:sz="0" w:space="0" w:color="auto"/>
        <w:bottom w:val="none" w:sz="0" w:space="0" w:color="auto"/>
        <w:right w:val="none" w:sz="0" w:space="0" w:color="auto"/>
      </w:divBdr>
    </w:div>
    <w:div w:id="1682733459">
      <w:marLeft w:val="480"/>
      <w:marRight w:val="0"/>
      <w:marTop w:val="0"/>
      <w:marBottom w:val="0"/>
      <w:divBdr>
        <w:top w:val="none" w:sz="0" w:space="0" w:color="auto"/>
        <w:left w:val="none" w:sz="0" w:space="0" w:color="auto"/>
        <w:bottom w:val="none" w:sz="0" w:space="0" w:color="auto"/>
        <w:right w:val="none" w:sz="0" w:space="0" w:color="auto"/>
      </w:divBdr>
    </w:div>
    <w:div w:id="1682858722">
      <w:marLeft w:val="480"/>
      <w:marRight w:val="0"/>
      <w:marTop w:val="0"/>
      <w:marBottom w:val="0"/>
      <w:divBdr>
        <w:top w:val="none" w:sz="0" w:space="0" w:color="auto"/>
        <w:left w:val="none" w:sz="0" w:space="0" w:color="auto"/>
        <w:bottom w:val="none" w:sz="0" w:space="0" w:color="auto"/>
        <w:right w:val="none" w:sz="0" w:space="0" w:color="auto"/>
      </w:divBdr>
    </w:div>
    <w:div w:id="1683240492">
      <w:marLeft w:val="480"/>
      <w:marRight w:val="0"/>
      <w:marTop w:val="0"/>
      <w:marBottom w:val="0"/>
      <w:divBdr>
        <w:top w:val="none" w:sz="0" w:space="0" w:color="auto"/>
        <w:left w:val="none" w:sz="0" w:space="0" w:color="auto"/>
        <w:bottom w:val="none" w:sz="0" w:space="0" w:color="auto"/>
        <w:right w:val="none" w:sz="0" w:space="0" w:color="auto"/>
      </w:divBdr>
    </w:div>
    <w:div w:id="1683438490">
      <w:marLeft w:val="480"/>
      <w:marRight w:val="0"/>
      <w:marTop w:val="0"/>
      <w:marBottom w:val="0"/>
      <w:divBdr>
        <w:top w:val="none" w:sz="0" w:space="0" w:color="auto"/>
        <w:left w:val="none" w:sz="0" w:space="0" w:color="auto"/>
        <w:bottom w:val="none" w:sz="0" w:space="0" w:color="auto"/>
        <w:right w:val="none" w:sz="0" w:space="0" w:color="auto"/>
      </w:divBdr>
    </w:div>
    <w:div w:id="1683627537">
      <w:marLeft w:val="480"/>
      <w:marRight w:val="0"/>
      <w:marTop w:val="0"/>
      <w:marBottom w:val="0"/>
      <w:divBdr>
        <w:top w:val="none" w:sz="0" w:space="0" w:color="auto"/>
        <w:left w:val="none" w:sz="0" w:space="0" w:color="auto"/>
        <w:bottom w:val="none" w:sz="0" w:space="0" w:color="auto"/>
        <w:right w:val="none" w:sz="0" w:space="0" w:color="auto"/>
      </w:divBdr>
    </w:div>
    <w:div w:id="1683891946">
      <w:marLeft w:val="480"/>
      <w:marRight w:val="0"/>
      <w:marTop w:val="0"/>
      <w:marBottom w:val="0"/>
      <w:divBdr>
        <w:top w:val="none" w:sz="0" w:space="0" w:color="auto"/>
        <w:left w:val="none" w:sz="0" w:space="0" w:color="auto"/>
        <w:bottom w:val="none" w:sz="0" w:space="0" w:color="auto"/>
        <w:right w:val="none" w:sz="0" w:space="0" w:color="auto"/>
      </w:divBdr>
    </w:div>
    <w:div w:id="1683971634">
      <w:marLeft w:val="480"/>
      <w:marRight w:val="0"/>
      <w:marTop w:val="0"/>
      <w:marBottom w:val="0"/>
      <w:divBdr>
        <w:top w:val="none" w:sz="0" w:space="0" w:color="auto"/>
        <w:left w:val="none" w:sz="0" w:space="0" w:color="auto"/>
        <w:bottom w:val="none" w:sz="0" w:space="0" w:color="auto"/>
        <w:right w:val="none" w:sz="0" w:space="0" w:color="auto"/>
      </w:divBdr>
    </w:div>
    <w:div w:id="1684018295">
      <w:marLeft w:val="480"/>
      <w:marRight w:val="0"/>
      <w:marTop w:val="0"/>
      <w:marBottom w:val="0"/>
      <w:divBdr>
        <w:top w:val="none" w:sz="0" w:space="0" w:color="auto"/>
        <w:left w:val="none" w:sz="0" w:space="0" w:color="auto"/>
        <w:bottom w:val="none" w:sz="0" w:space="0" w:color="auto"/>
        <w:right w:val="none" w:sz="0" w:space="0" w:color="auto"/>
      </w:divBdr>
    </w:div>
    <w:div w:id="1684239259">
      <w:marLeft w:val="480"/>
      <w:marRight w:val="0"/>
      <w:marTop w:val="0"/>
      <w:marBottom w:val="0"/>
      <w:divBdr>
        <w:top w:val="none" w:sz="0" w:space="0" w:color="auto"/>
        <w:left w:val="none" w:sz="0" w:space="0" w:color="auto"/>
        <w:bottom w:val="none" w:sz="0" w:space="0" w:color="auto"/>
        <w:right w:val="none" w:sz="0" w:space="0" w:color="auto"/>
      </w:divBdr>
    </w:div>
    <w:div w:id="1684359261">
      <w:marLeft w:val="480"/>
      <w:marRight w:val="0"/>
      <w:marTop w:val="0"/>
      <w:marBottom w:val="0"/>
      <w:divBdr>
        <w:top w:val="none" w:sz="0" w:space="0" w:color="auto"/>
        <w:left w:val="none" w:sz="0" w:space="0" w:color="auto"/>
        <w:bottom w:val="none" w:sz="0" w:space="0" w:color="auto"/>
        <w:right w:val="none" w:sz="0" w:space="0" w:color="auto"/>
      </w:divBdr>
    </w:div>
    <w:div w:id="1684554378">
      <w:marLeft w:val="480"/>
      <w:marRight w:val="0"/>
      <w:marTop w:val="0"/>
      <w:marBottom w:val="0"/>
      <w:divBdr>
        <w:top w:val="none" w:sz="0" w:space="0" w:color="auto"/>
        <w:left w:val="none" w:sz="0" w:space="0" w:color="auto"/>
        <w:bottom w:val="none" w:sz="0" w:space="0" w:color="auto"/>
        <w:right w:val="none" w:sz="0" w:space="0" w:color="auto"/>
      </w:divBdr>
    </w:div>
    <w:div w:id="1684745290">
      <w:marLeft w:val="480"/>
      <w:marRight w:val="0"/>
      <w:marTop w:val="0"/>
      <w:marBottom w:val="0"/>
      <w:divBdr>
        <w:top w:val="none" w:sz="0" w:space="0" w:color="auto"/>
        <w:left w:val="none" w:sz="0" w:space="0" w:color="auto"/>
        <w:bottom w:val="none" w:sz="0" w:space="0" w:color="auto"/>
        <w:right w:val="none" w:sz="0" w:space="0" w:color="auto"/>
      </w:divBdr>
    </w:div>
    <w:div w:id="1685131231">
      <w:marLeft w:val="480"/>
      <w:marRight w:val="0"/>
      <w:marTop w:val="0"/>
      <w:marBottom w:val="0"/>
      <w:divBdr>
        <w:top w:val="none" w:sz="0" w:space="0" w:color="auto"/>
        <w:left w:val="none" w:sz="0" w:space="0" w:color="auto"/>
        <w:bottom w:val="none" w:sz="0" w:space="0" w:color="auto"/>
        <w:right w:val="none" w:sz="0" w:space="0" w:color="auto"/>
      </w:divBdr>
    </w:div>
    <w:div w:id="1685158993">
      <w:marLeft w:val="480"/>
      <w:marRight w:val="0"/>
      <w:marTop w:val="0"/>
      <w:marBottom w:val="0"/>
      <w:divBdr>
        <w:top w:val="none" w:sz="0" w:space="0" w:color="auto"/>
        <w:left w:val="none" w:sz="0" w:space="0" w:color="auto"/>
        <w:bottom w:val="none" w:sz="0" w:space="0" w:color="auto"/>
        <w:right w:val="none" w:sz="0" w:space="0" w:color="auto"/>
      </w:divBdr>
    </w:div>
    <w:div w:id="1685353642">
      <w:marLeft w:val="480"/>
      <w:marRight w:val="0"/>
      <w:marTop w:val="0"/>
      <w:marBottom w:val="0"/>
      <w:divBdr>
        <w:top w:val="none" w:sz="0" w:space="0" w:color="auto"/>
        <w:left w:val="none" w:sz="0" w:space="0" w:color="auto"/>
        <w:bottom w:val="none" w:sz="0" w:space="0" w:color="auto"/>
        <w:right w:val="none" w:sz="0" w:space="0" w:color="auto"/>
      </w:divBdr>
    </w:div>
    <w:div w:id="1685397651">
      <w:marLeft w:val="480"/>
      <w:marRight w:val="0"/>
      <w:marTop w:val="0"/>
      <w:marBottom w:val="0"/>
      <w:divBdr>
        <w:top w:val="none" w:sz="0" w:space="0" w:color="auto"/>
        <w:left w:val="none" w:sz="0" w:space="0" w:color="auto"/>
        <w:bottom w:val="none" w:sz="0" w:space="0" w:color="auto"/>
        <w:right w:val="none" w:sz="0" w:space="0" w:color="auto"/>
      </w:divBdr>
    </w:div>
    <w:div w:id="1686595602">
      <w:marLeft w:val="480"/>
      <w:marRight w:val="0"/>
      <w:marTop w:val="0"/>
      <w:marBottom w:val="0"/>
      <w:divBdr>
        <w:top w:val="none" w:sz="0" w:space="0" w:color="auto"/>
        <w:left w:val="none" w:sz="0" w:space="0" w:color="auto"/>
        <w:bottom w:val="none" w:sz="0" w:space="0" w:color="auto"/>
        <w:right w:val="none" w:sz="0" w:space="0" w:color="auto"/>
      </w:divBdr>
    </w:div>
    <w:div w:id="1686637591">
      <w:marLeft w:val="480"/>
      <w:marRight w:val="0"/>
      <w:marTop w:val="0"/>
      <w:marBottom w:val="0"/>
      <w:divBdr>
        <w:top w:val="none" w:sz="0" w:space="0" w:color="auto"/>
        <w:left w:val="none" w:sz="0" w:space="0" w:color="auto"/>
        <w:bottom w:val="none" w:sz="0" w:space="0" w:color="auto"/>
        <w:right w:val="none" w:sz="0" w:space="0" w:color="auto"/>
      </w:divBdr>
    </w:div>
    <w:div w:id="1686787209">
      <w:marLeft w:val="480"/>
      <w:marRight w:val="0"/>
      <w:marTop w:val="0"/>
      <w:marBottom w:val="0"/>
      <w:divBdr>
        <w:top w:val="none" w:sz="0" w:space="0" w:color="auto"/>
        <w:left w:val="none" w:sz="0" w:space="0" w:color="auto"/>
        <w:bottom w:val="none" w:sz="0" w:space="0" w:color="auto"/>
        <w:right w:val="none" w:sz="0" w:space="0" w:color="auto"/>
      </w:divBdr>
    </w:div>
    <w:div w:id="1686788805">
      <w:marLeft w:val="480"/>
      <w:marRight w:val="0"/>
      <w:marTop w:val="0"/>
      <w:marBottom w:val="0"/>
      <w:divBdr>
        <w:top w:val="none" w:sz="0" w:space="0" w:color="auto"/>
        <w:left w:val="none" w:sz="0" w:space="0" w:color="auto"/>
        <w:bottom w:val="none" w:sz="0" w:space="0" w:color="auto"/>
        <w:right w:val="none" w:sz="0" w:space="0" w:color="auto"/>
      </w:divBdr>
    </w:div>
    <w:div w:id="1687172268">
      <w:marLeft w:val="480"/>
      <w:marRight w:val="0"/>
      <w:marTop w:val="0"/>
      <w:marBottom w:val="0"/>
      <w:divBdr>
        <w:top w:val="none" w:sz="0" w:space="0" w:color="auto"/>
        <w:left w:val="none" w:sz="0" w:space="0" w:color="auto"/>
        <w:bottom w:val="none" w:sz="0" w:space="0" w:color="auto"/>
        <w:right w:val="none" w:sz="0" w:space="0" w:color="auto"/>
      </w:divBdr>
    </w:div>
    <w:div w:id="1687248228">
      <w:marLeft w:val="480"/>
      <w:marRight w:val="0"/>
      <w:marTop w:val="0"/>
      <w:marBottom w:val="0"/>
      <w:divBdr>
        <w:top w:val="none" w:sz="0" w:space="0" w:color="auto"/>
        <w:left w:val="none" w:sz="0" w:space="0" w:color="auto"/>
        <w:bottom w:val="none" w:sz="0" w:space="0" w:color="auto"/>
        <w:right w:val="none" w:sz="0" w:space="0" w:color="auto"/>
      </w:divBdr>
    </w:div>
    <w:div w:id="1687825834">
      <w:marLeft w:val="480"/>
      <w:marRight w:val="0"/>
      <w:marTop w:val="0"/>
      <w:marBottom w:val="0"/>
      <w:divBdr>
        <w:top w:val="none" w:sz="0" w:space="0" w:color="auto"/>
        <w:left w:val="none" w:sz="0" w:space="0" w:color="auto"/>
        <w:bottom w:val="none" w:sz="0" w:space="0" w:color="auto"/>
        <w:right w:val="none" w:sz="0" w:space="0" w:color="auto"/>
      </w:divBdr>
    </w:div>
    <w:div w:id="1688292043">
      <w:marLeft w:val="480"/>
      <w:marRight w:val="0"/>
      <w:marTop w:val="0"/>
      <w:marBottom w:val="0"/>
      <w:divBdr>
        <w:top w:val="none" w:sz="0" w:space="0" w:color="auto"/>
        <w:left w:val="none" w:sz="0" w:space="0" w:color="auto"/>
        <w:bottom w:val="none" w:sz="0" w:space="0" w:color="auto"/>
        <w:right w:val="none" w:sz="0" w:space="0" w:color="auto"/>
      </w:divBdr>
    </w:div>
    <w:div w:id="1688404086">
      <w:marLeft w:val="480"/>
      <w:marRight w:val="0"/>
      <w:marTop w:val="0"/>
      <w:marBottom w:val="0"/>
      <w:divBdr>
        <w:top w:val="none" w:sz="0" w:space="0" w:color="auto"/>
        <w:left w:val="none" w:sz="0" w:space="0" w:color="auto"/>
        <w:bottom w:val="none" w:sz="0" w:space="0" w:color="auto"/>
        <w:right w:val="none" w:sz="0" w:space="0" w:color="auto"/>
      </w:divBdr>
    </w:div>
    <w:div w:id="1688560344">
      <w:marLeft w:val="480"/>
      <w:marRight w:val="0"/>
      <w:marTop w:val="0"/>
      <w:marBottom w:val="0"/>
      <w:divBdr>
        <w:top w:val="none" w:sz="0" w:space="0" w:color="auto"/>
        <w:left w:val="none" w:sz="0" w:space="0" w:color="auto"/>
        <w:bottom w:val="none" w:sz="0" w:space="0" w:color="auto"/>
        <w:right w:val="none" w:sz="0" w:space="0" w:color="auto"/>
      </w:divBdr>
    </w:div>
    <w:div w:id="1688797279">
      <w:marLeft w:val="480"/>
      <w:marRight w:val="0"/>
      <w:marTop w:val="0"/>
      <w:marBottom w:val="0"/>
      <w:divBdr>
        <w:top w:val="none" w:sz="0" w:space="0" w:color="auto"/>
        <w:left w:val="none" w:sz="0" w:space="0" w:color="auto"/>
        <w:bottom w:val="none" w:sz="0" w:space="0" w:color="auto"/>
        <w:right w:val="none" w:sz="0" w:space="0" w:color="auto"/>
      </w:divBdr>
    </w:div>
    <w:div w:id="1688827977">
      <w:marLeft w:val="480"/>
      <w:marRight w:val="0"/>
      <w:marTop w:val="0"/>
      <w:marBottom w:val="0"/>
      <w:divBdr>
        <w:top w:val="none" w:sz="0" w:space="0" w:color="auto"/>
        <w:left w:val="none" w:sz="0" w:space="0" w:color="auto"/>
        <w:bottom w:val="none" w:sz="0" w:space="0" w:color="auto"/>
        <w:right w:val="none" w:sz="0" w:space="0" w:color="auto"/>
      </w:divBdr>
    </w:div>
    <w:div w:id="1689022300">
      <w:marLeft w:val="480"/>
      <w:marRight w:val="0"/>
      <w:marTop w:val="0"/>
      <w:marBottom w:val="0"/>
      <w:divBdr>
        <w:top w:val="none" w:sz="0" w:space="0" w:color="auto"/>
        <w:left w:val="none" w:sz="0" w:space="0" w:color="auto"/>
        <w:bottom w:val="none" w:sz="0" w:space="0" w:color="auto"/>
        <w:right w:val="none" w:sz="0" w:space="0" w:color="auto"/>
      </w:divBdr>
    </w:div>
    <w:div w:id="1689405708">
      <w:marLeft w:val="480"/>
      <w:marRight w:val="0"/>
      <w:marTop w:val="0"/>
      <w:marBottom w:val="0"/>
      <w:divBdr>
        <w:top w:val="none" w:sz="0" w:space="0" w:color="auto"/>
        <w:left w:val="none" w:sz="0" w:space="0" w:color="auto"/>
        <w:bottom w:val="none" w:sz="0" w:space="0" w:color="auto"/>
        <w:right w:val="none" w:sz="0" w:space="0" w:color="auto"/>
      </w:divBdr>
    </w:div>
    <w:div w:id="1690646071">
      <w:marLeft w:val="480"/>
      <w:marRight w:val="0"/>
      <w:marTop w:val="0"/>
      <w:marBottom w:val="0"/>
      <w:divBdr>
        <w:top w:val="none" w:sz="0" w:space="0" w:color="auto"/>
        <w:left w:val="none" w:sz="0" w:space="0" w:color="auto"/>
        <w:bottom w:val="none" w:sz="0" w:space="0" w:color="auto"/>
        <w:right w:val="none" w:sz="0" w:space="0" w:color="auto"/>
      </w:divBdr>
    </w:div>
    <w:div w:id="1690989519">
      <w:marLeft w:val="480"/>
      <w:marRight w:val="0"/>
      <w:marTop w:val="0"/>
      <w:marBottom w:val="0"/>
      <w:divBdr>
        <w:top w:val="none" w:sz="0" w:space="0" w:color="auto"/>
        <w:left w:val="none" w:sz="0" w:space="0" w:color="auto"/>
        <w:bottom w:val="none" w:sz="0" w:space="0" w:color="auto"/>
        <w:right w:val="none" w:sz="0" w:space="0" w:color="auto"/>
      </w:divBdr>
    </w:div>
    <w:div w:id="1691419049">
      <w:marLeft w:val="480"/>
      <w:marRight w:val="0"/>
      <w:marTop w:val="0"/>
      <w:marBottom w:val="0"/>
      <w:divBdr>
        <w:top w:val="none" w:sz="0" w:space="0" w:color="auto"/>
        <w:left w:val="none" w:sz="0" w:space="0" w:color="auto"/>
        <w:bottom w:val="none" w:sz="0" w:space="0" w:color="auto"/>
        <w:right w:val="none" w:sz="0" w:space="0" w:color="auto"/>
      </w:divBdr>
    </w:div>
    <w:div w:id="1691447765">
      <w:marLeft w:val="480"/>
      <w:marRight w:val="0"/>
      <w:marTop w:val="0"/>
      <w:marBottom w:val="0"/>
      <w:divBdr>
        <w:top w:val="none" w:sz="0" w:space="0" w:color="auto"/>
        <w:left w:val="none" w:sz="0" w:space="0" w:color="auto"/>
        <w:bottom w:val="none" w:sz="0" w:space="0" w:color="auto"/>
        <w:right w:val="none" w:sz="0" w:space="0" w:color="auto"/>
      </w:divBdr>
    </w:div>
    <w:div w:id="1691636386">
      <w:marLeft w:val="480"/>
      <w:marRight w:val="0"/>
      <w:marTop w:val="0"/>
      <w:marBottom w:val="0"/>
      <w:divBdr>
        <w:top w:val="none" w:sz="0" w:space="0" w:color="auto"/>
        <w:left w:val="none" w:sz="0" w:space="0" w:color="auto"/>
        <w:bottom w:val="none" w:sz="0" w:space="0" w:color="auto"/>
        <w:right w:val="none" w:sz="0" w:space="0" w:color="auto"/>
      </w:divBdr>
    </w:div>
    <w:div w:id="1691684762">
      <w:marLeft w:val="480"/>
      <w:marRight w:val="0"/>
      <w:marTop w:val="0"/>
      <w:marBottom w:val="0"/>
      <w:divBdr>
        <w:top w:val="none" w:sz="0" w:space="0" w:color="auto"/>
        <w:left w:val="none" w:sz="0" w:space="0" w:color="auto"/>
        <w:bottom w:val="none" w:sz="0" w:space="0" w:color="auto"/>
        <w:right w:val="none" w:sz="0" w:space="0" w:color="auto"/>
      </w:divBdr>
    </w:div>
    <w:div w:id="1692146844">
      <w:marLeft w:val="480"/>
      <w:marRight w:val="0"/>
      <w:marTop w:val="0"/>
      <w:marBottom w:val="0"/>
      <w:divBdr>
        <w:top w:val="none" w:sz="0" w:space="0" w:color="auto"/>
        <w:left w:val="none" w:sz="0" w:space="0" w:color="auto"/>
        <w:bottom w:val="none" w:sz="0" w:space="0" w:color="auto"/>
        <w:right w:val="none" w:sz="0" w:space="0" w:color="auto"/>
      </w:divBdr>
    </w:div>
    <w:div w:id="1692490510">
      <w:marLeft w:val="480"/>
      <w:marRight w:val="0"/>
      <w:marTop w:val="0"/>
      <w:marBottom w:val="0"/>
      <w:divBdr>
        <w:top w:val="none" w:sz="0" w:space="0" w:color="auto"/>
        <w:left w:val="none" w:sz="0" w:space="0" w:color="auto"/>
        <w:bottom w:val="none" w:sz="0" w:space="0" w:color="auto"/>
        <w:right w:val="none" w:sz="0" w:space="0" w:color="auto"/>
      </w:divBdr>
    </w:div>
    <w:div w:id="1693219900">
      <w:marLeft w:val="480"/>
      <w:marRight w:val="0"/>
      <w:marTop w:val="0"/>
      <w:marBottom w:val="0"/>
      <w:divBdr>
        <w:top w:val="none" w:sz="0" w:space="0" w:color="auto"/>
        <w:left w:val="none" w:sz="0" w:space="0" w:color="auto"/>
        <w:bottom w:val="none" w:sz="0" w:space="0" w:color="auto"/>
        <w:right w:val="none" w:sz="0" w:space="0" w:color="auto"/>
      </w:divBdr>
    </w:div>
    <w:div w:id="1693651214">
      <w:marLeft w:val="480"/>
      <w:marRight w:val="0"/>
      <w:marTop w:val="0"/>
      <w:marBottom w:val="0"/>
      <w:divBdr>
        <w:top w:val="none" w:sz="0" w:space="0" w:color="auto"/>
        <w:left w:val="none" w:sz="0" w:space="0" w:color="auto"/>
        <w:bottom w:val="none" w:sz="0" w:space="0" w:color="auto"/>
        <w:right w:val="none" w:sz="0" w:space="0" w:color="auto"/>
      </w:divBdr>
    </w:div>
    <w:div w:id="1694066105">
      <w:marLeft w:val="480"/>
      <w:marRight w:val="0"/>
      <w:marTop w:val="0"/>
      <w:marBottom w:val="0"/>
      <w:divBdr>
        <w:top w:val="none" w:sz="0" w:space="0" w:color="auto"/>
        <w:left w:val="none" w:sz="0" w:space="0" w:color="auto"/>
        <w:bottom w:val="none" w:sz="0" w:space="0" w:color="auto"/>
        <w:right w:val="none" w:sz="0" w:space="0" w:color="auto"/>
      </w:divBdr>
    </w:div>
    <w:div w:id="1694957782">
      <w:marLeft w:val="480"/>
      <w:marRight w:val="0"/>
      <w:marTop w:val="0"/>
      <w:marBottom w:val="0"/>
      <w:divBdr>
        <w:top w:val="none" w:sz="0" w:space="0" w:color="auto"/>
        <w:left w:val="none" w:sz="0" w:space="0" w:color="auto"/>
        <w:bottom w:val="none" w:sz="0" w:space="0" w:color="auto"/>
        <w:right w:val="none" w:sz="0" w:space="0" w:color="auto"/>
      </w:divBdr>
    </w:div>
    <w:div w:id="1694988986">
      <w:marLeft w:val="480"/>
      <w:marRight w:val="0"/>
      <w:marTop w:val="0"/>
      <w:marBottom w:val="0"/>
      <w:divBdr>
        <w:top w:val="none" w:sz="0" w:space="0" w:color="auto"/>
        <w:left w:val="none" w:sz="0" w:space="0" w:color="auto"/>
        <w:bottom w:val="none" w:sz="0" w:space="0" w:color="auto"/>
        <w:right w:val="none" w:sz="0" w:space="0" w:color="auto"/>
      </w:divBdr>
    </w:div>
    <w:div w:id="1695308461">
      <w:marLeft w:val="480"/>
      <w:marRight w:val="0"/>
      <w:marTop w:val="0"/>
      <w:marBottom w:val="0"/>
      <w:divBdr>
        <w:top w:val="none" w:sz="0" w:space="0" w:color="auto"/>
        <w:left w:val="none" w:sz="0" w:space="0" w:color="auto"/>
        <w:bottom w:val="none" w:sz="0" w:space="0" w:color="auto"/>
        <w:right w:val="none" w:sz="0" w:space="0" w:color="auto"/>
      </w:divBdr>
    </w:div>
    <w:div w:id="1695501604">
      <w:marLeft w:val="480"/>
      <w:marRight w:val="0"/>
      <w:marTop w:val="0"/>
      <w:marBottom w:val="0"/>
      <w:divBdr>
        <w:top w:val="none" w:sz="0" w:space="0" w:color="auto"/>
        <w:left w:val="none" w:sz="0" w:space="0" w:color="auto"/>
        <w:bottom w:val="none" w:sz="0" w:space="0" w:color="auto"/>
        <w:right w:val="none" w:sz="0" w:space="0" w:color="auto"/>
      </w:divBdr>
    </w:div>
    <w:div w:id="1695841564">
      <w:marLeft w:val="480"/>
      <w:marRight w:val="0"/>
      <w:marTop w:val="0"/>
      <w:marBottom w:val="0"/>
      <w:divBdr>
        <w:top w:val="none" w:sz="0" w:space="0" w:color="auto"/>
        <w:left w:val="none" w:sz="0" w:space="0" w:color="auto"/>
        <w:bottom w:val="none" w:sz="0" w:space="0" w:color="auto"/>
        <w:right w:val="none" w:sz="0" w:space="0" w:color="auto"/>
      </w:divBdr>
    </w:div>
    <w:div w:id="1696229041">
      <w:marLeft w:val="480"/>
      <w:marRight w:val="0"/>
      <w:marTop w:val="0"/>
      <w:marBottom w:val="0"/>
      <w:divBdr>
        <w:top w:val="none" w:sz="0" w:space="0" w:color="auto"/>
        <w:left w:val="none" w:sz="0" w:space="0" w:color="auto"/>
        <w:bottom w:val="none" w:sz="0" w:space="0" w:color="auto"/>
        <w:right w:val="none" w:sz="0" w:space="0" w:color="auto"/>
      </w:divBdr>
    </w:div>
    <w:div w:id="1697000355">
      <w:marLeft w:val="480"/>
      <w:marRight w:val="0"/>
      <w:marTop w:val="0"/>
      <w:marBottom w:val="0"/>
      <w:divBdr>
        <w:top w:val="none" w:sz="0" w:space="0" w:color="auto"/>
        <w:left w:val="none" w:sz="0" w:space="0" w:color="auto"/>
        <w:bottom w:val="none" w:sz="0" w:space="0" w:color="auto"/>
        <w:right w:val="none" w:sz="0" w:space="0" w:color="auto"/>
      </w:divBdr>
    </w:div>
    <w:div w:id="1697195003">
      <w:marLeft w:val="480"/>
      <w:marRight w:val="0"/>
      <w:marTop w:val="0"/>
      <w:marBottom w:val="0"/>
      <w:divBdr>
        <w:top w:val="none" w:sz="0" w:space="0" w:color="auto"/>
        <w:left w:val="none" w:sz="0" w:space="0" w:color="auto"/>
        <w:bottom w:val="none" w:sz="0" w:space="0" w:color="auto"/>
        <w:right w:val="none" w:sz="0" w:space="0" w:color="auto"/>
      </w:divBdr>
    </w:div>
    <w:div w:id="1697343192">
      <w:marLeft w:val="480"/>
      <w:marRight w:val="0"/>
      <w:marTop w:val="0"/>
      <w:marBottom w:val="0"/>
      <w:divBdr>
        <w:top w:val="none" w:sz="0" w:space="0" w:color="auto"/>
        <w:left w:val="none" w:sz="0" w:space="0" w:color="auto"/>
        <w:bottom w:val="none" w:sz="0" w:space="0" w:color="auto"/>
        <w:right w:val="none" w:sz="0" w:space="0" w:color="auto"/>
      </w:divBdr>
    </w:div>
    <w:div w:id="1697345135">
      <w:marLeft w:val="480"/>
      <w:marRight w:val="0"/>
      <w:marTop w:val="0"/>
      <w:marBottom w:val="0"/>
      <w:divBdr>
        <w:top w:val="none" w:sz="0" w:space="0" w:color="auto"/>
        <w:left w:val="none" w:sz="0" w:space="0" w:color="auto"/>
        <w:bottom w:val="none" w:sz="0" w:space="0" w:color="auto"/>
        <w:right w:val="none" w:sz="0" w:space="0" w:color="auto"/>
      </w:divBdr>
    </w:div>
    <w:div w:id="1697389537">
      <w:marLeft w:val="480"/>
      <w:marRight w:val="0"/>
      <w:marTop w:val="0"/>
      <w:marBottom w:val="0"/>
      <w:divBdr>
        <w:top w:val="none" w:sz="0" w:space="0" w:color="auto"/>
        <w:left w:val="none" w:sz="0" w:space="0" w:color="auto"/>
        <w:bottom w:val="none" w:sz="0" w:space="0" w:color="auto"/>
        <w:right w:val="none" w:sz="0" w:space="0" w:color="auto"/>
      </w:divBdr>
    </w:div>
    <w:div w:id="1697541481">
      <w:marLeft w:val="480"/>
      <w:marRight w:val="0"/>
      <w:marTop w:val="0"/>
      <w:marBottom w:val="0"/>
      <w:divBdr>
        <w:top w:val="none" w:sz="0" w:space="0" w:color="auto"/>
        <w:left w:val="none" w:sz="0" w:space="0" w:color="auto"/>
        <w:bottom w:val="none" w:sz="0" w:space="0" w:color="auto"/>
        <w:right w:val="none" w:sz="0" w:space="0" w:color="auto"/>
      </w:divBdr>
    </w:div>
    <w:div w:id="1697778557">
      <w:marLeft w:val="480"/>
      <w:marRight w:val="0"/>
      <w:marTop w:val="0"/>
      <w:marBottom w:val="0"/>
      <w:divBdr>
        <w:top w:val="none" w:sz="0" w:space="0" w:color="auto"/>
        <w:left w:val="none" w:sz="0" w:space="0" w:color="auto"/>
        <w:bottom w:val="none" w:sz="0" w:space="0" w:color="auto"/>
        <w:right w:val="none" w:sz="0" w:space="0" w:color="auto"/>
      </w:divBdr>
    </w:div>
    <w:div w:id="1697847900">
      <w:marLeft w:val="480"/>
      <w:marRight w:val="0"/>
      <w:marTop w:val="0"/>
      <w:marBottom w:val="0"/>
      <w:divBdr>
        <w:top w:val="none" w:sz="0" w:space="0" w:color="auto"/>
        <w:left w:val="none" w:sz="0" w:space="0" w:color="auto"/>
        <w:bottom w:val="none" w:sz="0" w:space="0" w:color="auto"/>
        <w:right w:val="none" w:sz="0" w:space="0" w:color="auto"/>
      </w:divBdr>
    </w:div>
    <w:div w:id="1698463512">
      <w:marLeft w:val="480"/>
      <w:marRight w:val="0"/>
      <w:marTop w:val="0"/>
      <w:marBottom w:val="0"/>
      <w:divBdr>
        <w:top w:val="none" w:sz="0" w:space="0" w:color="auto"/>
        <w:left w:val="none" w:sz="0" w:space="0" w:color="auto"/>
        <w:bottom w:val="none" w:sz="0" w:space="0" w:color="auto"/>
        <w:right w:val="none" w:sz="0" w:space="0" w:color="auto"/>
      </w:divBdr>
    </w:div>
    <w:div w:id="1698774567">
      <w:marLeft w:val="480"/>
      <w:marRight w:val="0"/>
      <w:marTop w:val="0"/>
      <w:marBottom w:val="0"/>
      <w:divBdr>
        <w:top w:val="none" w:sz="0" w:space="0" w:color="auto"/>
        <w:left w:val="none" w:sz="0" w:space="0" w:color="auto"/>
        <w:bottom w:val="none" w:sz="0" w:space="0" w:color="auto"/>
        <w:right w:val="none" w:sz="0" w:space="0" w:color="auto"/>
      </w:divBdr>
    </w:div>
    <w:div w:id="1698845051">
      <w:marLeft w:val="480"/>
      <w:marRight w:val="0"/>
      <w:marTop w:val="0"/>
      <w:marBottom w:val="0"/>
      <w:divBdr>
        <w:top w:val="none" w:sz="0" w:space="0" w:color="auto"/>
        <w:left w:val="none" w:sz="0" w:space="0" w:color="auto"/>
        <w:bottom w:val="none" w:sz="0" w:space="0" w:color="auto"/>
        <w:right w:val="none" w:sz="0" w:space="0" w:color="auto"/>
      </w:divBdr>
    </w:div>
    <w:div w:id="1698966125">
      <w:marLeft w:val="480"/>
      <w:marRight w:val="0"/>
      <w:marTop w:val="0"/>
      <w:marBottom w:val="0"/>
      <w:divBdr>
        <w:top w:val="none" w:sz="0" w:space="0" w:color="auto"/>
        <w:left w:val="none" w:sz="0" w:space="0" w:color="auto"/>
        <w:bottom w:val="none" w:sz="0" w:space="0" w:color="auto"/>
        <w:right w:val="none" w:sz="0" w:space="0" w:color="auto"/>
      </w:divBdr>
    </w:div>
    <w:div w:id="1699236203">
      <w:marLeft w:val="480"/>
      <w:marRight w:val="0"/>
      <w:marTop w:val="0"/>
      <w:marBottom w:val="0"/>
      <w:divBdr>
        <w:top w:val="none" w:sz="0" w:space="0" w:color="auto"/>
        <w:left w:val="none" w:sz="0" w:space="0" w:color="auto"/>
        <w:bottom w:val="none" w:sz="0" w:space="0" w:color="auto"/>
        <w:right w:val="none" w:sz="0" w:space="0" w:color="auto"/>
      </w:divBdr>
    </w:div>
    <w:div w:id="1699353393">
      <w:marLeft w:val="480"/>
      <w:marRight w:val="0"/>
      <w:marTop w:val="0"/>
      <w:marBottom w:val="0"/>
      <w:divBdr>
        <w:top w:val="none" w:sz="0" w:space="0" w:color="auto"/>
        <w:left w:val="none" w:sz="0" w:space="0" w:color="auto"/>
        <w:bottom w:val="none" w:sz="0" w:space="0" w:color="auto"/>
        <w:right w:val="none" w:sz="0" w:space="0" w:color="auto"/>
      </w:divBdr>
    </w:div>
    <w:div w:id="1699503226">
      <w:marLeft w:val="480"/>
      <w:marRight w:val="0"/>
      <w:marTop w:val="0"/>
      <w:marBottom w:val="0"/>
      <w:divBdr>
        <w:top w:val="none" w:sz="0" w:space="0" w:color="auto"/>
        <w:left w:val="none" w:sz="0" w:space="0" w:color="auto"/>
        <w:bottom w:val="none" w:sz="0" w:space="0" w:color="auto"/>
        <w:right w:val="none" w:sz="0" w:space="0" w:color="auto"/>
      </w:divBdr>
    </w:div>
    <w:div w:id="1699504819">
      <w:marLeft w:val="480"/>
      <w:marRight w:val="0"/>
      <w:marTop w:val="0"/>
      <w:marBottom w:val="0"/>
      <w:divBdr>
        <w:top w:val="none" w:sz="0" w:space="0" w:color="auto"/>
        <w:left w:val="none" w:sz="0" w:space="0" w:color="auto"/>
        <w:bottom w:val="none" w:sz="0" w:space="0" w:color="auto"/>
        <w:right w:val="none" w:sz="0" w:space="0" w:color="auto"/>
      </w:divBdr>
    </w:div>
    <w:div w:id="1699551270">
      <w:marLeft w:val="480"/>
      <w:marRight w:val="0"/>
      <w:marTop w:val="0"/>
      <w:marBottom w:val="0"/>
      <w:divBdr>
        <w:top w:val="none" w:sz="0" w:space="0" w:color="auto"/>
        <w:left w:val="none" w:sz="0" w:space="0" w:color="auto"/>
        <w:bottom w:val="none" w:sz="0" w:space="0" w:color="auto"/>
        <w:right w:val="none" w:sz="0" w:space="0" w:color="auto"/>
      </w:divBdr>
    </w:div>
    <w:div w:id="1699769944">
      <w:marLeft w:val="480"/>
      <w:marRight w:val="0"/>
      <w:marTop w:val="0"/>
      <w:marBottom w:val="0"/>
      <w:divBdr>
        <w:top w:val="none" w:sz="0" w:space="0" w:color="auto"/>
        <w:left w:val="none" w:sz="0" w:space="0" w:color="auto"/>
        <w:bottom w:val="none" w:sz="0" w:space="0" w:color="auto"/>
        <w:right w:val="none" w:sz="0" w:space="0" w:color="auto"/>
      </w:divBdr>
    </w:div>
    <w:div w:id="1700005052">
      <w:marLeft w:val="480"/>
      <w:marRight w:val="0"/>
      <w:marTop w:val="0"/>
      <w:marBottom w:val="0"/>
      <w:divBdr>
        <w:top w:val="none" w:sz="0" w:space="0" w:color="auto"/>
        <w:left w:val="none" w:sz="0" w:space="0" w:color="auto"/>
        <w:bottom w:val="none" w:sz="0" w:space="0" w:color="auto"/>
        <w:right w:val="none" w:sz="0" w:space="0" w:color="auto"/>
      </w:divBdr>
    </w:div>
    <w:div w:id="1700164147">
      <w:marLeft w:val="480"/>
      <w:marRight w:val="0"/>
      <w:marTop w:val="0"/>
      <w:marBottom w:val="0"/>
      <w:divBdr>
        <w:top w:val="none" w:sz="0" w:space="0" w:color="auto"/>
        <w:left w:val="none" w:sz="0" w:space="0" w:color="auto"/>
        <w:bottom w:val="none" w:sz="0" w:space="0" w:color="auto"/>
        <w:right w:val="none" w:sz="0" w:space="0" w:color="auto"/>
      </w:divBdr>
    </w:div>
    <w:div w:id="1700274384">
      <w:marLeft w:val="480"/>
      <w:marRight w:val="0"/>
      <w:marTop w:val="0"/>
      <w:marBottom w:val="0"/>
      <w:divBdr>
        <w:top w:val="none" w:sz="0" w:space="0" w:color="auto"/>
        <w:left w:val="none" w:sz="0" w:space="0" w:color="auto"/>
        <w:bottom w:val="none" w:sz="0" w:space="0" w:color="auto"/>
        <w:right w:val="none" w:sz="0" w:space="0" w:color="auto"/>
      </w:divBdr>
    </w:div>
    <w:div w:id="1700471643">
      <w:marLeft w:val="480"/>
      <w:marRight w:val="0"/>
      <w:marTop w:val="0"/>
      <w:marBottom w:val="0"/>
      <w:divBdr>
        <w:top w:val="none" w:sz="0" w:space="0" w:color="auto"/>
        <w:left w:val="none" w:sz="0" w:space="0" w:color="auto"/>
        <w:bottom w:val="none" w:sz="0" w:space="0" w:color="auto"/>
        <w:right w:val="none" w:sz="0" w:space="0" w:color="auto"/>
      </w:divBdr>
    </w:div>
    <w:div w:id="1700619620">
      <w:marLeft w:val="480"/>
      <w:marRight w:val="0"/>
      <w:marTop w:val="0"/>
      <w:marBottom w:val="0"/>
      <w:divBdr>
        <w:top w:val="none" w:sz="0" w:space="0" w:color="auto"/>
        <w:left w:val="none" w:sz="0" w:space="0" w:color="auto"/>
        <w:bottom w:val="none" w:sz="0" w:space="0" w:color="auto"/>
        <w:right w:val="none" w:sz="0" w:space="0" w:color="auto"/>
      </w:divBdr>
    </w:div>
    <w:div w:id="1700814339">
      <w:marLeft w:val="480"/>
      <w:marRight w:val="0"/>
      <w:marTop w:val="0"/>
      <w:marBottom w:val="0"/>
      <w:divBdr>
        <w:top w:val="none" w:sz="0" w:space="0" w:color="auto"/>
        <w:left w:val="none" w:sz="0" w:space="0" w:color="auto"/>
        <w:bottom w:val="none" w:sz="0" w:space="0" w:color="auto"/>
        <w:right w:val="none" w:sz="0" w:space="0" w:color="auto"/>
      </w:divBdr>
    </w:div>
    <w:div w:id="1700931548">
      <w:marLeft w:val="480"/>
      <w:marRight w:val="0"/>
      <w:marTop w:val="0"/>
      <w:marBottom w:val="0"/>
      <w:divBdr>
        <w:top w:val="none" w:sz="0" w:space="0" w:color="auto"/>
        <w:left w:val="none" w:sz="0" w:space="0" w:color="auto"/>
        <w:bottom w:val="none" w:sz="0" w:space="0" w:color="auto"/>
        <w:right w:val="none" w:sz="0" w:space="0" w:color="auto"/>
      </w:divBdr>
    </w:div>
    <w:div w:id="1701003731">
      <w:marLeft w:val="480"/>
      <w:marRight w:val="0"/>
      <w:marTop w:val="0"/>
      <w:marBottom w:val="0"/>
      <w:divBdr>
        <w:top w:val="none" w:sz="0" w:space="0" w:color="auto"/>
        <w:left w:val="none" w:sz="0" w:space="0" w:color="auto"/>
        <w:bottom w:val="none" w:sz="0" w:space="0" w:color="auto"/>
        <w:right w:val="none" w:sz="0" w:space="0" w:color="auto"/>
      </w:divBdr>
    </w:div>
    <w:div w:id="1701710704">
      <w:marLeft w:val="480"/>
      <w:marRight w:val="0"/>
      <w:marTop w:val="0"/>
      <w:marBottom w:val="0"/>
      <w:divBdr>
        <w:top w:val="none" w:sz="0" w:space="0" w:color="auto"/>
        <w:left w:val="none" w:sz="0" w:space="0" w:color="auto"/>
        <w:bottom w:val="none" w:sz="0" w:space="0" w:color="auto"/>
        <w:right w:val="none" w:sz="0" w:space="0" w:color="auto"/>
      </w:divBdr>
    </w:div>
    <w:div w:id="1701737633">
      <w:marLeft w:val="480"/>
      <w:marRight w:val="0"/>
      <w:marTop w:val="0"/>
      <w:marBottom w:val="0"/>
      <w:divBdr>
        <w:top w:val="none" w:sz="0" w:space="0" w:color="auto"/>
        <w:left w:val="none" w:sz="0" w:space="0" w:color="auto"/>
        <w:bottom w:val="none" w:sz="0" w:space="0" w:color="auto"/>
        <w:right w:val="none" w:sz="0" w:space="0" w:color="auto"/>
      </w:divBdr>
    </w:div>
    <w:div w:id="1701782006">
      <w:marLeft w:val="480"/>
      <w:marRight w:val="0"/>
      <w:marTop w:val="0"/>
      <w:marBottom w:val="0"/>
      <w:divBdr>
        <w:top w:val="none" w:sz="0" w:space="0" w:color="auto"/>
        <w:left w:val="none" w:sz="0" w:space="0" w:color="auto"/>
        <w:bottom w:val="none" w:sz="0" w:space="0" w:color="auto"/>
        <w:right w:val="none" w:sz="0" w:space="0" w:color="auto"/>
      </w:divBdr>
    </w:div>
    <w:div w:id="1702051224">
      <w:marLeft w:val="480"/>
      <w:marRight w:val="0"/>
      <w:marTop w:val="0"/>
      <w:marBottom w:val="0"/>
      <w:divBdr>
        <w:top w:val="none" w:sz="0" w:space="0" w:color="auto"/>
        <w:left w:val="none" w:sz="0" w:space="0" w:color="auto"/>
        <w:bottom w:val="none" w:sz="0" w:space="0" w:color="auto"/>
        <w:right w:val="none" w:sz="0" w:space="0" w:color="auto"/>
      </w:divBdr>
    </w:div>
    <w:div w:id="1702630109">
      <w:marLeft w:val="480"/>
      <w:marRight w:val="0"/>
      <w:marTop w:val="0"/>
      <w:marBottom w:val="0"/>
      <w:divBdr>
        <w:top w:val="none" w:sz="0" w:space="0" w:color="auto"/>
        <w:left w:val="none" w:sz="0" w:space="0" w:color="auto"/>
        <w:bottom w:val="none" w:sz="0" w:space="0" w:color="auto"/>
        <w:right w:val="none" w:sz="0" w:space="0" w:color="auto"/>
      </w:divBdr>
    </w:div>
    <w:div w:id="1702779522">
      <w:marLeft w:val="480"/>
      <w:marRight w:val="0"/>
      <w:marTop w:val="0"/>
      <w:marBottom w:val="0"/>
      <w:divBdr>
        <w:top w:val="none" w:sz="0" w:space="0" w:color="auto"/>
        <w:left w:val="none" w:sz="0" w:space="0" w:color="auto"/>
        <w:bottom w:val="none" w:sz="0" w:space="0" w:color="auto"/>
        <w:right w:val="none" w:sz="0" w:space="0" w:color="auto"/>
      </w:divBdr>
    </w:div>
    <w:div w:id="1702977264">
      <w:marLeft w:val="480"/>
      <w:marRight w:val="0"/>
      <w:marTop w:val="0"/>
      <w:marBottom w:val="0"/>
      <w:divBdr>
        <w:top w:val="none" w:sz="0" w:space="0" w:color="auto"/>
        <w:left w:val="none" w:sz="0" w:space="0" w:color="auto"/>
        <w:bottom w:val="none" w:sz="0" w:space="0" w:color="auto"/>
        <w:right w:val="none" w:sz="0" w:space="0" w:color="auto"/>
      </w:divBdr>
    </w:div>
    <w:div w:id="1703165227">
      <w:marLeft w:val="480"/>
      <w:marRight w:val="0"/>
      <w:marTop w:val="0"/>
      <w:marBottom w:val="0"/>
      <w:divBdr>
        <w:top w:val="none" w:sz="0" w:space="0" w:color="auto"/>
        <w:left w:val="none" w:sz="0" w:space="0" w:color="auto"/>
        <w:bottom w:val="none" w:sz="0" w:space="0" w:color="auto"/>
        <w:right w:val="none" w:sz="0" w:space="0" w:color="auto"/>
      </w:divBdr>
    </w:div>
    <w:div w:id="1703283981">
      <w:marLeft w:val="480"/>
      <w:marRight w:val="0"/>
      <w:marTop w:val="0"/>
      <w:marBottom w:val="0"/>
      <w:divBdr>
        <w:top w:val="none" w:sz="0" w:space="0" w:color="auto"/>
        <w:left w:val="none" w:sz="0" w:space="0" w:color="auto"/>
        <w:bottom w:val="none" w:sz="0" w:space="0" w:color="auto"/>
        <w:right w:val="none" w:sz="0" w:space="0" w:color="auto"/>
      </w:divBdr>
    </w:div>
    <w:div w:id="1703936415">
      <w:marLeft w:val="480"/>
      <w:marRight w:val="0"/>
      <w:marTop w:val="0"/>
      <w:marBottom w:val="0"/>
      <w:divBdr>
        <w:top w:val="none" w:sz="0" w:space="0" w:color="auto"/>
        <w:left w:val="none" w:sz="0" w:space="0" w:color="auto"/>
        <w:bottom w:val="none" w:sz="0" w:space="0" w:color="auto"/>
        <w:right w:val="none" w:sz="0" w:space="0" w:color="auto"/>
      </w:divBdr>
    </w:div>
    <w:div w:id="1704137371">
      <w:marLeft w:val="480"/>
      <w:marRight w:val="0"/>
      <w:marTop w:val="0"/>
      <w:marBottom w:val="0"/>
      <w:divBdr>
        <w:top w:val="none" w:sz="0" w:space="0" w:color="auto"/>
        <w:left w:val="none" w:sz="0" w:space="0" w:color="auto"/>
        <w:bottom w:val="none" w:sz="0" w:space="0" w:color="auto"/>
        <w:right w:val="none" w:sz="0" w:space="0" w:color="auto"/>
      </w:divBdr>
    </w:div>
    <w:div w:id="1704674511">
      <w:marLeft w:val="480"/>
      <w:marRight w:val="0"/>
      <w:marTop w:val="0"/>
      <w:marBottom w:val="0"/>
      <w:divBdr>
        <w:top w:val="none" w:sz="0" w:space="0" w:color="auto"/>
        <w:left w:val="none" w:sz="0" w:space="0" w:color="auto"/>
        <w:bottom w:val="none" w:sz="0" w:space="0" w:color="auto"/>
        <w:right w:val="none" w:sz="0" w:space="0" w:color="auto"/>
      </w:divBdr>
    </w:div>
    <w:div w:id="1704942566">
      <w:marLeft w:val="480"/>
      <w:marRight w:val="0"/>
      <w:marTop w:val="0"/>
      <w:marBottom w:val="0"/>
      <w:divBdr>
        <w:top w:val="none" w:sz="0" w:space="0" w:color="auto"/>
        <w:left w:val="none" w:sz="0" w:space="0" w:color="auto"/>
        <w:bottom w:val="none" w:sz="0" w:space="0" w:color="auto"/>
        <w:right w:val="none" w:sz="0" w:space="0" w:color="auto"/>
      </w:divBdr>
    </w:div>
    <w:div w:id="1705595467">
      <w:marLeft w:val="480"/>
      <w:marRight w:val="0"/>
      <w:marTop w:val="0"/>
      <w:marBottom w:val="0"/>
      <w:divBdr>
        <w:top w:val="none" w:sz="0" w:space="0" w:color="auto"/>
        <w:left w:val="none" w:sz="0" w:space="0" w:color="auto"/>
        <w:bottom w:val="none" w:sz="0" w:space="0" w:color="auto"/>
        <w:right w:val="none" w:sz="0" w:space="0" w:color="auto"/>
      </w:divBdr>
    </w:div>
    <w:div w:id="1705902424">
      <w:marLeft w:val="480"/>
      <w:marRight w:val="0"/>
      <w:marTop w:val="0"/>
      <w:marBottom w:val="0"/>
      <w:divBdr>
        <w:top w:val="none" w:sz="0" w:space="0" w:color="auto"/>
        <w:left w:val="none" w:sz="0" w:space="0" w:color="auto"/>
        <w:bottom w:val="none" w:sz="0" w:space="0" w:color="auto"/>
        <w:right w:val="none" w:sz="0" w:space="0" w:color="auto"/>
      </w:divBdr>
    </w:div>
    <w:div w:id="1706251632">
      <w:marLeft w:val="480"/>
      <w:marRight w:val="0"/>
      <w:marTop w:val="0"/>
      <w:marBottom w:val="0"/>
      <w:divBdr>
        <w:top w:val="none" w:sz="0" w:space="0" w:color="auto"/>
        <w:left w:val="none" w:sz="0" w:space="0" w:color="auto"/>
        <w:bottom w:val="none" w:sz="0" w:space="0" w:color="auto"/>
        <w:right w:val="none" w:sz="0" w:space="0" w:color="auto"/>
      </w:divBdr>
    </w:div>
    <w:div w:id="1706327471">
      <w:marLeft w:val="480"/>
      <w:marRight w:val="0"/>
      <w:marTop w:val="0"/>
      <w:marBottom w:val="0"/>
      <w:divBdr>
        <w:top w:val="none" w:sz="0" w:space="0" w:color="auto"/>
        <w:left w:val="none" w:sz="0" w:space="0" w:color="auto"/>
        <w:bottom w:val="none" w:sz="0" w:space="0" w:color="auto"/>
        <w:right w:val="none" w:sz="0" w:space="0" w:color="auto"/>
      </w:divBdr>
    </w:div>
    <w:div w:id="1707028445">
      <w:marLeft w:val="480"/>
      <w:marRight w:val="0"/>
      <w:marTop w:val="0"/>
      <w:marBottom w:val="0"/>
      <w:divBdr>
        <w:top w:val="none" w:sz="0" w:space="0" w:color="auto"/>
        <w:left w:val="none" w:sz="0" w:space="0" w:color="auto"/>
        <w:bottom w:val="none" w:sz="0" w:space="0" w:color="auto"/>
        <w:right w:val="none" w:sz="0" w:space="0" w:color="auto"/>
      </w:divBdr>
    </w:div>
    <w:div w:id="1707366603">
      <w:marLeft w:val="480"/>
      <w:marRight w:val="0"/>
      <w:marTop w:val="0"/>
      <w:marBottom w:val="0"/>
      <w:divBdr>
        <w:top w:val="none" w:sz="0" w:space="0" w:color="auto"/>
        <w:left w:val="none" w:sz="0" w:space="0" w:color="auto"/>
        <w:bottom w:val="none" w:sz="0" w:space="0" w:color="auto"/>
        <w:right w:val="none" w:sz="0" w:space="0" w:color="auto"/>
      </w:divBdr>
    </w:div>
    <w:div w:id="1707562658">
      <w:marLeft w:val="480"/>
      <w:marRight w:val="0"/>
      <w:marTop w:val="0"/>
      <w:marBottom w:val="0"/>
      <w:divBdr>
        <w:top w:val="none" w:sz="0" w:space="0" w:color="auto"/>
        <w:left w:val="none" w:sz="0" w:space="0" w:color="auto"/>
        <w:bottom w:val="none" w:sz="0" w:space="0" w:color="auto"/>
        <w:right w:val="none" w:sz="0" w:space="0" w:color="auto"/>
      </w:divBdr>
    </w:div>
    <w:div w:id="1707633069">
      <w:marLeft w:val="480"/>
      <w:marRight w:val="0"/>
      <w:marTop w:val="0"/>
      <w:marBottom w:val="0"/>
      <w:divBdr>
        <w:top w:val="none" w:sz="0" w:space="0" w:color="auto"/>
        <w:left w:val="none" w:sz="0" w:space="0" w:color="auto"/>
        <w:bottom w:val="none" w:sz="0" w:space="0" w:color="auto"/>
        <w:right w:val="none" w:sz="0" w:space="0" w:color="auto"/>
      </w:divBdr>
    </w:div>
    <w:div w:id="1708020973">
      <w:marLeft w:val="480"/>
      <w:marRight w:val="0"/>
      <w:marTop w:val="0"/>
      <w:marBottom w:val="0"/>
      <w:divBdr>
        <w:top w:val="none" w:sz="0" w:space="0" w:color="auto"/>
        <w:left w:val="none" w:sz="0" w:space="0" w:color="auto"/>
        <w:bottom w:val="none" w:sz="0" w:space="0" w:color="auto"/>
        <w:right w:val="none" w:sz="0" w:space="0" w:color="auto"/>
      </w:divBdr>
    </w:div>
    <w:div w:id="1708486526">
      <w:marLeft w:val="480"/>
      <w:marRight w:val="0"/>
      <w:marTop w:val="0"/>
      <w:marBottom w:val="0"/>
      <w:divBdr>
        <w:top w:val="none" w:sz="0" w:space="0" w:color="auto"/>
        <w:left w:val="none" w:sz="0" w:space="0" w:color="auto"/>
        <w:bottom w:val="none" w:sz="0" w:space="0" w:color="auto"/>
        <w:right w:val="none" w:sz="0" w:space="0" w:color="auto"/>
      </w:divBdr>
    </w:div>
    <w:div w:id="1708987689">
      <w:marLeft w:val="480"/>
      <w:marRight w:val="0"/>
      <w:marTop w:val="0"/>
      <w:marBottom w:val="0"/>
      <w:divBdr>
        <w:top w:val="none" w:sz="0" w:space="0" w:color="auto"/>
        <w:left w:val="none" w:sz="0" w:space="0" w:color="auto"/>
        <w:bottom w:val="none" w:sz="0" w:space="0" w:color="auto"/>
        <w:right w:val="none" w:sz="0" w:space="0" w:color="auto"/>
      </w:divBdr>
    </w:div>
    <w:div w:id="1709603919">
      <w:marLeft w:val="480"/>
      <w:marRight w:val="0"/>
      <w:marTop w:val="0"/>
      <w:marBottom w:val="0"/>
      <w:divBdr>
        <w:top w:val="none" w:sz="0" w:space="0" w:color="auto"/>
        <w:left w:val="none" w:sz="0" w:space="0" w:color="auto"/>
        <w:bottom w:val="none" w:sz="0" w:space="0" w:color="auto"/>
        <w:right w:val="none" w:sz="0" w:space="0" w:color="auto"/>
      </w:divBdr>
    </w:div>
    <w:div w:id="1709647559">
      <w:marLeft w:val="480"/>
      <w:marRight w:val="0"/>
      <w:marTop w:val="0"/>
      <w:marBottom w:val="0"/>
      <w:divBdr>
        <w:top w:val="none" w:sz="0" w:space="0" w:color="auto"/>
        <w:left w:val="none" w:sz="0" w:space="0" w:color="auto"/>
        <w:bottom w:val="none" w:sz="0" w:space="0" w:color="auto"/>
        <w:right w:val="none" w:sz="0" w:space="0" w:color="auto"/>
      </w:divBdr>
    </w:div>
    <w:div w:id="1709649260">
      <w:marLeft w:val="480"/>
      <w:marRight w:val="0"/>
      <w:marTop w:val="0"/>
      <w:marBottom w:val="0"/>
      <w:divBdr>
        <w:top w:val="none" w:sz="0" w:space="0" w:color="auto"/>
        <w:left w:val="none" w:sz="0" w:space="0" w:color="auto"/>
        <w:bottom w:val="none" w:sz="0" w:space="0" w:color="auto"/>
        <w:right w:val="none" w:sz="0" w:space="0" w:color="auto"/>
      </w:divBdr>
    </w:div>
    <w:div w:id="1710374251">
      <w:marLeft w:val="480"/>
      <w:marRight w:val="0"/>
      <w:marTop w:val="0"/>
      <w:marBottom w:val="0"/>
      <w:divBdr>
        <w:top w:val="none" w:sz="0" w:space="0" w:color="auto"/>
        <w:left w:val="none" w:sz="0" w:space="0" w:color="auto"/>
        <w:bottom w:val="none" w:sz="0" w:space="0" w:color="auto"/>
        <w:right w:val="none" w:sz="0" w:space="0" w:color="auto"/>
      </w:divBdr>
    </w:div>
    <w:div w:id="1710717165">
      <w:marLeft w:val="480"/>
      <w:marRight w:val="0"/>
      <w:marTop w:val="0"/>
      <w:marBottom w:val="0"/>
      <w:divBdr>
        <w:top w:val="none" w:sz="0" w:space="0" w:color="auto"/>
        <w:left w:val="none" w:sz="0" w:space="0" w:color="auto"/>
        <w:bottom w:val="none" w:sz="0" w:space="0" w:color="auto"/>
        <w:right w:val="none" w:sz="0" w:space="0" w:color="auto"/>
      </w:divBdr>
    </w:div>
    <w:div w:id="1710911103">
      <w:marLeft w:val="480"/>
      <w:marRight w:val="0"/>
      <w:marTop w:val="0"/>
      <w:marBottom w:val="0"/>
      <w:divBdr>
        <w:top w:val="none" w:sz="0" w:space="0" w:color="auto"/>
        <w:left w:val="none" w:sz="0" w:space="0" w:color="auto"/>
        <w:bottom w:val="none" w:sz="0" w:space="0" w:color="auto"/>
        <w:right w:val="none" w:sz="0" w:space="0" w:color="auto"/>
      </w:divBdr>
    </w:div>
    <w:div w:id="1711147904">
      <w:marLeft w:val="480"/>
      <w:marRight w:val="0"/>
      <w:marTop w:val="0"/>
      <w:marBottom w:val="0"/>
      <w:divBdr>
        <w:top w:val="none" w:sz="0" w:space="0" w:color="auto"/>
        <w:left w:val="none" w:sz="0" w:space="0" w:color="auto"/>
        <w:bottom w:val="none" w:sz="0" w:space="0" w:color="auto"/>
        <w:right w:val="none" w:sz="0" w:space="0" w:color="auto"/>
      </w:divBdr>
    </w:div>
    <w:div w:id="1711296918">
      <w:marLeft w:val="480"/>
      <w:marRight w:val="0"/>
      <w:marTop w:val="0"/>
      <w:marBottom w:val="0"/>
      <w:divBdr>
        <w:top w:val="none" w:sz="0" w:space="0" w:color="auto"/>
        <w:left w:val="none" w:sz="0" w:space="0" w:color="auto"/>
        <w:bottom w:val="none" w:sz="0" w:space="0" w:color="auto"/>
        <w:right w:val="none" w:sz="0" w:space="0" w:color="auto"/>
      </w:divBdr>
    </w:div>
    <w:div w:id="1711490598">
      <w:marLeft w:val="480"/>
      <w:marRight w:val="0"/>
      <w:marTop w:val="0"/>
      <w:marBottom w:val="0"/>
      <w:divBdr>
        <w:top w:val="none" w:sz="0" w:space="0" w:color="auto"/>
        <w:left w:val="none" w:sz="0" w:space="0" w:color="auto"/>
        <w:bottom w:val="none" w:sz="0" w:space="0" w:color="auto"/>
        <w:right w:val="none" w:sz="0" w:space="0" w:color="auto"/>
      </w:divBdr>
    </w:div>
    <w:div w:id="1711539341">
      <w:marLeft w:val="480"/>
      <w:marRight w:val="0"/>
      <w:marTop w:val="0"/>
      <w:marBottom w:val="0"/>
      <w:divBdr>
        <w:top w:val="none" w:sz="0" w:space="0" w:color="auto"/>
        <w:left w:val="none" w:sz="0" w:space="0" w:color="auto"/>
        <w:bottom w:val="none" w:sz="0" w:space="0" w:color="auto"/>
        <w:right w:val="none" w:sz="0" w:space="0" w:color="auto"/>
      </w:divBdr>
    </w:div>
    <w:div w:id="1711875876">
      <w:marLeft w:val="480"/>
      <w:marRight w:val="0"/>
      <w:marTop w:val="0"/>
      <w:marBottom w:val="0"/>
      <w:divBdr>
        <w:top w:val="none" w:sz="0" w:space="0" w:color="auto"/>
        <w:left w:val="none" w:sz="0" w:space="0" w:color="auto"/>
        <w:bottom w:val="none" w:sz="0" w:space="0" w:color="auto"/>
        <w:right w:val="none" w:sz="0" w:space="0" w:color="auto"/>
      </w:divBdr>
    </w:div>
    <w:div w:id="1711880047">
      <w:marLeft w:val="480"/>
      <w:marRight w:val="0"/>
      <w:marTop w:val="0"/>
      <w:marBottom w:val="0"/>
      <w:divBdr>
        <w:top w:val="none" w:sz="0" w:space="0" w:color="auto"/>
        <w:left w:val="none" w:sz="0" w:space="0" w:color="auto"/>
        <w:bottom w:val="none" w:sz="0" w:space="0" w:color="auto"/>
        <w:right w:val="none" w:sz="0" w:space="0" w:color="auto"/>
      </w:divBdr>
    </w:div>
    <w:div w:id="1712607223">
      <w:marLeft w:val="480"/>
      <w:marRight w:val="0"/>
      <w:marTop w:val="0"/>
      <w:marBottom w:val="0"/>
      <w:divBdr>
        <w:top w:val="none" w:sz="0" w:space="0" w:color="auto"/>
        <w:left w:val="none" w:sz="0" w:space="0" w:color="auto"/>
        <w:bottom w:val="none" w:sz="0" w:space="0" w:color="auto"/>
        <w:right w:val="none" w:sz="0" w:space="0" w:color="auto"/>
      </w:divBdr>
    </w:div>
    <w:div w:id="1712924843">
      <w:marLeft w:val="480"/>
      <w:marRight w:val="0"/>
      <w:marTop w:val="0"/>
      <w:marBottom w:val="0"/>
      <w:divBdr>
        <w:top w:val="none" w:sz="0" w:space="0" w:color="auto"/>
        <w:left w:val="none" w:sz="0" w:space="0" w:color="auto"/>
        <w:bottom w:val="none" w:sz="0" w:space="0" w:color="auto"/>
        <w:right w:val="none" w:sz="0" w:space="0" w:color="auto"/>
      </w:divBdr>
    </w:div>
    <w:div w:id="1713073197">
      <w:marLeft w:val="480"/>
      <w:marRight w:val="0"/>
      <w:marTop w:val="0"/>
      <w:marBottom w:val="0"/>
      <w:divBdr>
        <w:top w:val="none" w:sz="0" w:space="0" w:color="auto"/>
        <w:left w:val="none" w:sz="0" w:space="0" w:color="auto"/>
        <w:bottom w:val="none" w:sz="0" w:space="0" w:color="auto"/>
        <w:right w:val="none" w:sz="0" w:space="0" w:color="auto"/>
      </w:divBdr>
    </w:div>
    <w:div w:id="1713338211">
      <w:marLeft w:val="480"/>
      <w:marRight w:val="0"/>
      <w:marTop w:val="0"/>
      <w:marBottom w:val="0"/>
      <w:divBdr>
        <w:top w:val="none" w:sz="0" w:space="0" w:color="auto"/>
        <w:left w:val="none" w:sz="0" w:space="0" w:color="auto"/>
        <w:bottom w:val="none" w:sz="0" w:space="0" w:color="auto"/>
        <w:right w:val="none" w:sz="0" w:space="0" w:color="auto"/>
      </w:divBdr>
    </w:div>
    <w:div w:id="1713383914">
      <w:marLeft w:val="480"/>
      <w:marRight w:val="0"/>
      <w:marTop w:val="0"/>
      <w:marBottom w:val="0"/>
      <w:divBdr>
        <w:top w:val="none" w:sz="0" w:space="0" w:color="auto"/>
        <w:left w:val="none" w:sz="0" w:space="0" w:color="auto"/>
        <w:bottom w:val="none" w:sz="0" w:space="0" w:color="auto"/>
        <w:right w:val="none" w:sz="0" w:space="0" w:color="auto"/>
      </w:divBdr>
    </w:div>
    <w:div w:id="1713462505">
      <w:marLeft w:val="480"/>
      <w:marRight w:val="0"/>
      <w:marTop w:val="0"/>
      <w:marBottom w:val="0"/>
      <w:divBdr>
        <w:top w:val="none" w:sz="0" w:space="0" w:color="auto"/>
        <w:left w:val="none" w:sz="0" w:space="0" w:color="auto"/>
        <w:bottom w:val="none" w:sz="0" w:space="0" w:color="auto"/>
        <w:right w:val="none" w:sz="0" w:space="0" w:color="auto"/>
      </w:divBdr>
    </w:div>
    <w:div w:id="1713579259">
      <w:marLeft w:val="480"/>
      <w:marRight w:val="0"/>
      <w:marTop w:val="0"/>
      <w:marBottom w:val="0"/>
      <w:divBdr>
        <w:top w:val="none" w:sz="0" w:space="0" w:color="auto"/>
        <w:left w:val="none" w:sz="0" w:space="0" w:color="auto"/>
        <w:bottom w:val="none" w:sz="0" w:space="0" w:color="auto"/>
        <w:right w:val="none" w:sz="0" w:space="0" w:color="auto"/>
      </w:divBdr>
    </w:div>
    <w:div w:id="1713840810">
      <w:marLeft w:val="480"/>
      <w:marRight w:val="0"/>
      <w:marTop w:val="0"/>
      <w:marBottom w:val="0"/>
      <w:divBdr>
        <w:top w:val="none" w:sz="0" w:space="0" w:color="auto"/>
        <w:left w:val="none" w:sz="0" w:space="0" w:color="auto"/>
        <w:bottom w:val="none" w:sz="0" w:space="0" w:color="auto"/>
        <w:right w:val="none" w:sz="0" w:space="0" w:color="auto"/>
      </w:divBdr>
    </w:div>
    <w:div w:id="1713842838">
      <w:marLeft w:val="480"/>
      <w:marRight w:val="0"/>
      <w:marTop w:val="0"/>
      <w:marBottom w:val="0"/>
      <w:divBdr>
        <w:top w:val="none" w:sz="0" w:space="0" w:color="auto"/>
        <w:left w:val="none" w:sz="0" w:space="0" w:color="auto"/>
        <w:bottom w:val="none" w:sz="0" w:space="0" w:color="auto"/>
        <w:right w:val="none" w:sz="0" w:space="0" w:color="auto"/>
      </w:divBdr>
    </w:div>
    <w:div w:id="1713921880">
      <w:marLeft w:val="480"/>
      <w:marRight w:val="0"/>
      <w:marTop w:val="0"/>
      <w:marBottom w:val="0"/>
      <w:divBdr>
        <w:top w:val="none" w:sz="0" w:space="0" w:color="auto"/>
        <w:left w:val="none" w:sz="0" w:space="0" w:color="auto"/>
        <w:bottom w:val="none" w:sz="0" w:space="0" w:color="auto"/>
        <w:right w:val="none" w:sz="0" w:space="0" w:color="auto"/>
      </w:divBdr>
    </w:div>
    <w:div w:id="1713922653">
      <w:marLeft w:val="480"/>
      <w:marRight w:val="0"/>
      <w:marTop w:val="0"/>
      <w:marBottom w:val="0"/>
      <w:divBdr>
        <w:top w:val="none" w:sz="0" w:space="0" w:color="auto"/>
        <w:left w:val="none" w:sz="0" w:space="0" w:color="auto"/>
        <w:bottom w:val="none" w:sz="0" w:space="0" w:color="auto"/>
        <w:right w:val="none" w:sz="0" w:space="0" w:color="auto"/>
      </w:divBdr>
    </w:div>
    <w:div w:id="1713965974">
      <w:marLeft w:val="480"/>
      <w:marRight w:val="0"/>
      <w:marTop w:val="0"/>
      <w:marBottom w:val="0"/>
      <w:divBdr>
        <w:top w:val="none" w:sz="0" w:space="0" w:color="auto"/>
        <w:left w:val="none" w:sz="0" w:space="0" w:color="auto"/>
        <w:bottom w:val="none" w:sz="0" w:space="0" w:color="auto"/>
        <w:right w:val="none" w:sz="0" w:space="0" w:color="auto"/>
      </w:divBdr>
    </w:div>
    <w:div w:id="1714228257">
      <w:marLeft w:val="480"/>
      <w:marRight w:val="0"/>
      <w:marTop w:val="0"/>
      <w:marBottom w:val="0"/>
      <w:divBdr>
        <w:top w:val="none" w:sz="0" w:space="0" w:color="auto"/>
        <w:left w:val="none" w:sz="0" w:space="0" w:color="auto"/>
        <w:bottom w:val="none" w:sz="0" w:space="0" w:color="auto"/>
        <w:right w:val="none" w:sz="0" w:space="0" w:color="auto"/>
      </w:divBdr>
    </w:div>
    <w:div w:id="1714505107">
      <w:marLeft w:val="480"/>
      <w:marRight w:val="0"/>
      <w:marTop w:val="0"/>
      <w:marBottom w:val="0"/>
      <w:divBdr>
        <w:top w:val="none" w:sz="0" w:space="0" w:color="auto"/>
        <w:left w:val="none" w:sz="0" w:space="0" w:color="auto"/>
        <w:bottom w:val="none" w:sz="0" w:space="0" w:color="auto"/>
        <w:right w:val="none" w:sz="0" w:space="0" w:color="auto"/>
      </w:divBdr>
    </w:div>
    <w:div w:id="1714691294">
      <w:marLeft w:val="480"/>
      <w:marRight w:val="0"/>
      <w:marTop w:val="0"/>
      <w:marBottom w:val="0"/>
      <w:divBdr>
        <w:top w:val="none" w:sz="0" w:space="0" w:color="auto"/>
        <w:left w:val="none" w:sz="0" w:space="0" w:color="auto"/>
        <w:bottom w:val="none" w:sz="0" w:space="0" w:color="auto"/>
        <w:right w:val="none" w:sz="0" w:space="0" w:color="auto"/>
      </w:divBdr>
    </w:div>
    <w:div w:id="1714843294">
      <w:marLeft w:val="480"/>
      <w:marRight w:val="0"/>
      <w:marTop w:val="0"/>
      <w:marBottom w:val="0"/>
      <w:divBdr>
        <w:top w:val="none" w:sz="0" w:space="0" w:color="auto"/>
        <w:left w:val="none" w:sz="0" w:space="0" w:color="auto"/>
        <w:bottom w:val="none" w:sz="0" w:space="0" w:color="auto"/>
        <w:right w:val="none" w:sz="0" w:space="0" w:color="auto"/>
      </w:divBdr>
    </w:div>
    <w:div w:id="1714958530">
      <w:marLeft w:val="480"/>
      <w:marRight w:val="0"/>
      <w:marTop w:val="0"/>
      <w:marBottom w:val="0"/>
      <w:divBdr>
        <w:top w:val="none" w:sz="0" w:space="0" w:color="auto"/>
        <w:left w:val="none" w:sz="0" w:space="0" w:color="auto"/>
        <w:bottom w:val="none" w:sz="0" w:space="0" w:color="auto"/>
        <w:right w:val="none" w:sz="0" w:space="0" w:color="auto"/>
      </w:divBdr>
    </w:div>
    <w:div w:id="1715344731">
      <w:marLeft w:val="480"/>
      <w:marRight w:val="0"/>
      <w:marTop w:val="0"/>
      <w:marBottom w:val="0"/>
      <w:divBdr>
        <w:top w:val="none" w:sz="0" w:space="0" w:color="auto"/>
        <w:left w:val="none" w:sz="0" w:space="0" w:color="auto"/>
        <w:bottom w:val="none" w:sz="0" w:space="0" w:color="auto"/>
        <w:right w:val="none" w:sz="0" w:space="0" w:color="auto"/>
      </w:divBdr>
    </w:div>
    <w:div w:id="1715426994">
      <w:marLeft w:val="480"/>
      <w:marRight w:val="0"/>
      <w:marTop w:val="0"/>
      <w:marBottom w:val="0"/>
      <w:divBdr>
        <w:top w:val="none" w:sz="0" w:space="0" w:color="auto"/>
        <w:left w:val="none" w:sz="0" w:space="0" w:color="auto"/>
        <w:bottom w:val="none" w:sz="0" w:space="0" w:color="auto"/>
        <w:right w:val="none" w:sz="0" w:space="0" w:color="auto"/>
      </w:divBdr>
    </w:div>
    <w:div w:id="1715692611">
      <w:marLeft w:val="480"/>
      <w:marRight w:val="0"/>
      <w:marTop w:val="0"/>
      <w:marBottom w:val="0"/>
      <w:divBdr>
        <w:top w:val="none" w:sz="0" w:space="0" w:color="auto"/>
        <w:left w:val="none" w:sz="0" w:space="0" w:color="auto"/>
        <w:bottom w:val="none" w:sz="0" w:space="0" w:color="auto"/>
        <w:right w:val="none" w:sz="0" w:space="0" w:color="auto"/>
      </w:divBdr>
    </w:div>
    <w:div w:id="1715812012">
      <w:marLeft w:val="480"/>
      <w:marRight w:val="0"/>
      <w:marTop w:val="0"/>
      <w:marBottom w:val="0"/>
      <w:divBdr>
        <w:top w:val="none" w:sz="0" w:space="0" w:color="auto"/>
        <w:left w:val="none" w:sz="0" w:space="0" w:color="auto"/>
        <w:bottom w:val="none" w:sz="0" w:space="0" w:color="auto"/>
        <w:right w:val="none" w:sz="0" w:space="0" w:color="auto"/>
      </w:divBdr>
    </w:div>
    <w:div w:id="1716002012">
      <w:marLeft w:val="480"/>
      <w:marRight w:val="0"/>
      <w:marTop w:val="0"/>
      <w:marBottom w:val="0"/>
      <w:divBdr>
        <w:top w:val="none" w:sz="0" w:space="0" w:color="auto"/>
        <w:left w:val="none" w:sz="0" w:space="0" w:color="auto"/>
        <w:bottom w:val="none" w:sz="0" w:space="0" w:color="auto"/>
        <w:right w:val="none" w:sz="0" w:space="0" w:color="auto"/>
      </w:divBdr>
    </w:div>
    <w:div w:id="1716079502">
      <w:marLeft w:val="480"/>
      <w:marRight w:val="0"/>
      <w:marTop w:val="0"/>
      <w:marBottom w:val="0"/>
      <w:divBdr>
        <w:top w:val="none" w:sz="0" w:space="0" w:color="auto"/>
        <w:left w:val="none" w:sz="0" w:space="0" w:color="auto"/>
        <w:bottom w:val="none" w:sz="0" w:space="0" w:color="auto"/>
        <w:right w:val="none" w:sz="0" w:space="0" w:color="auto"/>
      </w:divBdr>
    </w:div>
    <w:div w:id="1716082846">
      <w:marLeft w:val="480"/>
      <w:marRight w:val="0"/>
      <w:marTop w:val="0"/>
      <w:marBottom w:val="0"/>
      <w:divBdr>
        <w:top w:val="none" w:sz="0" w:space="0" w:color="auto"/>
        <w:left w:val="none" w:sz="0" w:space="0" w:color="auto"/>
        <w:bottom w:val="none" w:sz="0" w:space="0" w:color="auto"/>
        <w:right w:val="none" w:sz="0" w:space="0" w:color="auto"/>
      </w:divBdr>
    </w:div>
    <w:div w:id="1716268968">
      <w:marLeft w:val="480"/>
      <w:marRight w:val="0"/>
      <w:marTop w:val="0"/>
      <w:marBottom w:val="0"/>
      <w:divBdr>
        <w:top w:val="none" w:sz="0" w:space="0" w:color="auto"/>
        <w:left w:val="none" w:sz="0" w:space="0" w:color="auto"/>
        <w:bottom w:val="none" w:sz="0" w:space="0" w:color="auto"/>
        <w:right w:val="none" w:sz="0" w:space="0" w:color="auto"/>
      </w:divBdr>
    </w:div>
    <w:div w:id="1716271152">
      <w:marLeft w:val="480"/>
      <w:marRight w:val="0"/>
      <w:marTop w:val="0"/>
      <w:marBottom w:val="0"/>
      <w:divBdr>
        <w:top w:val="none" w:sz="0" w:space="0" w:color="auto"/>
        <w:left w:val="none" w:sz="0" w:space="0" w:color="auto"/>
        <w:bottom w:val="none" w:sz="0" w:space="0" w:color="auto"/>
        <w:right w:val="none" w:sz="0" w:space="0" w:color="auto"/>
      </w:divBdr>
    </w:div>
    <w:div w:id="1717047330">
      <w:marLeft w:val="480"/>
      <w:marRight w:val="0"/>
      <w:marTop w:val="0"/>
      <w:marBottom w:val="0"/>
      <w:divBdr>
        <w:top w:val="none" w:sz="0" w:space="0" w:color="auto"/>
        <w:left w:val="none" w:sz="0" w:space="0" w:color="auto"/>
        <w:bottom w:val="none" w:sz="0" w:space="0" w:color="auto"/>
        <w:right w:val="none" w:sz="0" w:space="0" w:color="auto"/>
      </w:divBdr>
    </w:div>
    <w:div w:id="1717125886">
      <w:marLeft w:val="480"/>
      <w:marRight w:val="0"/>
      <w:marTop w:val="0"/>
      <w:marBottom w:val="0"/>
      <w:divBdr>
        <w:top w:val="none" w:sz="0" w:space="0" w:color="auto"/>
        <w:left w:val="none" w:sz="0" w:space="0" w:color="auto"/>
        <w:bottom w:val="none" w:sz="0" w:space="0" w:color="auto"/>
        <w:right w:val="none" w:sz="0" w:space="0" w:color="auto"/>
      </w:divBdr>
    </w:div>
    <w:div w:id="1717467751">
      <w:marLeft w:val="480"/>
      <w:marRight w:val="0"/>
      <w:marTop w:val="0"/>
      <w:marBottom w:val="0"/>
      <w:divBdr>
        <w:top w:val="none" w:sz="0" w:space="0" w:color="auto"/>
        <w:left w:val="none" w:sz="0" w:space="0" w:color="auto"/>
        <w:bottom w:val="none" w:sz="0" w:space="0" w:color="auto"/>
        <w:right w:val="none" w:sz="0" w:space="0" w:color="auto"/>
      </w:divBdr>
    </w:div>
    <w:div w:id="1717584306">
      <w:marLeft w:val="480"/>
      <w:marRight w:val="0"/>
      <w:marTop w:val="0"/>
      <w:marBottom w:val="0"/>
      <w:divBdr>
        <w:top w:val="none" w:sz="0" w:space="0" w:color="auto"/>
        <w:left w:val="none" w:sz="0" w:space="0" w:color="auto"/>
        <w:bottom w:val="none" w:sz="0" w:space="0" w:color="auto"/>
        <w:right w:val="none" w:sz="0" w:space="0" w:color="auto"/>
      </w:divBdr>
    </w:div>
    <w:div w:id="1718429531">
      <w:marLeft w:val="480"/>
      <w:marRight w:val="0"/>
      <w:marTop w:val="0"/>
      <w:marBottom w:val="0"/>
      <w:divBdr>
        <w:top w:val="none" w:sz="0" w:space="0" w:color="auto"/>
        <w:left w:val="none" w:sz="0" w:space="0" w:color="auto"/>
        <w:bottom w:val="none" w:sz="0" w:space="0" w:color="auto"/>
        <w:right w:val="none" w:sz="0" w:space="0" w:color="auto"/>
      </w:divBdr>
    </w:div>
    <w:div w:id="1718697443">
      <w:marLeft w:val="480"/>
      <w:marRight w:val="0"/>
      <w:marTop w:val="0"/>
      <w:marBottom w:val="0"/>
      <w:divBdr>
        <w:top w:val="none" w:sz="0" w:space="0" w:color="auto"/>
        <w:left w:val="none" w:sz="0" w:space="0" w:color="auto"/>
        <w:bottom w:val="none" w:sz="0" w:space="0" w:color="auto"/>
        <w:right w:val="none" w:sz="0" w:space="0" w:color="auto"/>
      </w:divBdr>
    </w:div>
    <w:div w:id="1718777661">
      <w:marLeft w:val="480"/>
      <w:marRight w:val="0"/>
      <w:marTop w:val="0"/>
      <w:marBottom w:val="0"/>
      <w:divBdr>
        <w:top w:val="none" w:sz="0" w:space="0" w:color="auto"/>
        <w:left w:val="none" w:sz="0" w:space="0" w:color="auto"/>
        <w:bottom w:val="none" w:sz="0" w:space="0" w:color="auto"/>
        <w:right w:val="none" w:sz="0" w:space="0" w:color="auto"/>
      </w:divBdr>
    </w:div>
    <w:div w:id="1719280215">
      <w:marLeft w:val="480"/>
      <w:marRight w:val="0"/>
      <w:marTop w:val="0"/>
      <w:marBottom w:val="0"/>
      <w:divBdr>
        <w:top w:val="none" w:sz="0" w:space="0" w:color="auto"/>
        <w:left w:val="none" w:sz="0" w:space="0" w:color="auto"/>
        <w:bottom w:val="none" w:sz="0" w:space="0" w:color="auto"/>
        <w:right w:val="none" w:sz="0" w:space="0" w:color="auto"/>
      </w:divBdr>
    </w:div>
    <w:div w:id="1719626026">
      <w:marLeft w:val="480"/>
      <w:marRight w:val="0"/>
      <w:marTop w:val="0"/>
      <w:marBottom w:val="0"/>
      <w:divBdr>
        <w:top w:val="none" w:sz="0" w:space="0" w:color="auto"/>
        <w:left w:val="none" w:sz="0" w:space="0" w:color="auto"/>
        <w:bottom w:val="none" w:sz="0" w:space="0" w:color="auto"/>
        <w:right w:val="none" w:sz="0" w:space="0" w:color="auto"/>
      </w:divBdr>
    </w:div>
    <w:div w:id="1719671237">
      <w:marLeft w:val="480"/>
      <w:marRight w:val="0"/>
      <w:marTop w:val="0"/>
      <w:marBottom w:val="0"/>
      <w:divBdr>
        <w:top w:val="none" w:sz="0" w:space="0" w:color="auto"/>
        <w:left w:val="none" w:sz="0" w:space="0" w:color="auto"/>
        <w:bottom w:val="none" w:sz="0" w:space="0" w:color="auto"/>
        <w:right w:val="none" w:sz="0" w:space="0" w:color="auto"/>
      </w:divBdr>
    </w:div>
    <w:div w:id="1719813660">
      <w:marLeft w:val="480"/>
      <w:marRight w:val="0"/>
      <w:marTop w:val="0"/>
      <w:marBottom w:val="0"/>
      <w:divBdr>
        <w:top w:val="none" w:sz="0" w:space="0" w:color="auto"/>
        <w:left w:val="none" w:sz="0" w:space="0" w:color="auto"/>
        <w:bottom w:val="none" w:sz="0" w:space="0" w:color="auto"/>
        <w:right w:val="none" w:sz="0" w:space="0" w:color="auto"/>
      </w:divBdr>
    </w:div>
    <w:div w:id="1719815333">
      <w:marLeft w:val="480"/>
      <w:marRight w:val="0"/>
      <w:marTop w:val="0"/>
      <w:marBottom w:val="0"/>
      <w:divBdr>
        <w:top w:val="none" w:sz="0" w:space="0" w:color="auto"/>
        <w:left w:val="none" w:sz="0" w:space="0" w:color="auto"/>
        <w:bottom w:val="none" w:sz="0" w:space="0" w:color="auto"/>
        <w:right w:val="none" w:sz="0" w:space="0" w:color="auto"/>
      </w:divBdr>
    </w:div>
    <w:div w:id="1720090538">
      <w:marLeft w:val="480"/>
      <w:marRight w:val="0"/>
      <w:marTop w:val="0"/>
      <w:marBottom w:val="0"/>
      <w:divBdr>
        <w:top w:val="none" w:sz="0" w:space="0" w:color="auto"/>
        <w:left w:val="none" w:sz="0" w:space="0" w:color="auto"/>
        <w:bottom w:val="none" w:sz="0" w:space="0" w:color="auto"/>
        <w:right w:val="none" w:sz="0" w:space="0" w:color="auto"/>
      </w:divBdr>
    </w:div>
    <w:div w:id="1720208169">
      <w:marLeft w:val="480"/>
      <w:marRight w:val="0"/>
      <w:marTop w:val="0"/>
      <w:marBottom w:val="0"/>
      <w:divBdr>
        <w:top w:val="none" w:sz="0" w:space="0" w:color="auto"/>
        <w:left w:val="none" w:sz="0" w:space="0" w:color="auto"/>
        <w:bottom w:val="none" w:sz="0" w:space="0" w:color="auto"/>
        <w:right w:val="none" w:sz="0" w:space="0" w:color="auto"/>
      </w:divBdr>
    </w:div>
    <w:div w:id="1720475826">
      <w:marLeft w:val="480"/>
      <w:marRight w:val="0"/>
      <w:marTop w:val="0"/>
      <w:marBottom w:val="0"/>
      <w:divBdr>
        <w:top w:val="none" w:sz="0" w:space="0" w:color="auto"/>
        <w:left w:val="none" w:sz="0" w:space="0" w:color="auto"/>
        <w:bottom w:val="none" w:sz="0" w:space="0" w:color="auto"/>
        <w:right w:val="none" w:sz="0" w:space="0" w:color="auto"/>
      </w:divBdr>
    </w:div>
    <w:div w:id="1720548922">
      <w:marLeft w:val="480"/>
      <w:marRight w:val="0"/>
      <w:marTop w:val="0"/>
      <w:marBottom w:val="0"/>
      <w:divBdr>
        <w:top w:val="none" w:sz="0" w:space="0" w:color="auto"/>
        <w:left w:val="none" w:sz="0" w:space="0" w:color="auto"/>
        <w:bottom w:val="none" w:sz="0" w:space="0" w:color="auto"/>
        <w:right w:val="none" w:sz="0" w:space="0" w:color="auto"/>
      </w:divBdr>
    </w:div>
    <w:div w:id="1721243270">
      <w:marLeft w:val="480"/>
      <w:marRight w:val="0"/>
      <w:marTop w:val="0"/>
      <w:marBottom w:val="0"/>
      <w:divBdr>
        <w:top w:val="none" w:sz="0" w:space="0" w:color="auto"/>
        <w:left w:val="none" w:sz="0" w:space="0" w:color="auto"/>
        <w:bottom w:val="none" w:sz="0" w:space="0" w:color="auto"/>
        <w:right w:val="none" w:sz="0" w:space="0" w:color="auto"/>
      </w:divBdr>
    </w:div>
    <w:div w:id="1721394979">
      <w:marLeft w:val="480"/>
      <w:marRight w:val="0"/>
      <w:marTop w:val="0"/>
      <w:marBottom w:val="0"/>
      <w:divBdr>
        <w:top w:val="none" w:sz="0" w:space="0" w:color="auto"/>
        <w:left w:val="none" w:sz="0" w:space="0" w:color="auto"/>
        <w:bottom w:val="none" w:sz="0" w:space="0" w:color="auto"/>
        <w:right w:val="none" w:sz="0" w:space="0" w:color="auto"/>
      </w:divBdr>
    </w:div>
    <w:div w:id="1721440069">
      <w:marLeft w:val="480"/>
      <w:marRight w:val="0"/>
      <w:marTop w:val="0"/>
      <w:marBottom w:val="0"/>
      <w:divBdr>
        <w:top w:val="none" w:sz="0" w:space="0" w:color="auto"/>
        <w:left w:val="none" w:sz="0" w:space="0" w:color="auto"/>
        <w:bottom w:val="none" w:sz="0" w:space="0" w:color="auto"/>
        <w:right w:val="none" w:sz="0" w:space="0" w:color="auto"/>
      </w:divBdr>
    </w:div>
    <w:div w:id="1721635217">
      <w:marLeft w:val="480"/>
      <w:marRight w:val="0"/>
      <w:marTop w:val="0"/>
      <w:marBottom w:val="0"/>
      <w:divBdr>
        <w:top w:val="none" w:sz="0" w:space="0" w:color="auto"/>
        <w:left w:val="none" w:sz="0" w:space="0" w:color="auto"/>
        <w:bottom w:val="none" w:sz="0" w:space="0" w:color="auto"/>
        <w:right w:val="none" w:sz="0" w:space="0" w:color="auto"/>
      </w:divBdr>
    </w:div>
    <w:div w:id="1721703654">
      <w:marLeft w:val="480"/>
      <w:marRight w:val="0"/>
      <w:marTop w:val="0"/>
      <w:marBottom w:val="0"/>
      <w:divBdr>
        <w:top w:val="none" w:sz="0" w:space="0" w:color="auto"/>
        <w:left w:val="none" w:sz="0" w:space="0" w:color="auto"/>
        <w:bottom w:val="none" w:sz="0" w:space="0" w:color="auto"/>
        <w:right w:val="none" w:sz="0" w:space="0" w:color="auto"/>
      </w:divBdr>
    </w:div>
    <w:div w:id="1721903963">
      <w:marLeft w:val="480"/>
      <w:marRight w:val="0"/>
      <w:marTop w:val="0"/>
      <w:marBottom w:val="0"/>
      <w:divBdr>
        <w:top w:val="none" w:sz="0" w:space="0" w:color="auto"/>
        <w:left w:val="none" w:sz="0" w:space="0" w:color="auto"/>
        <w:bottom w:val="none" w:sz="0" w:space="0" w:color="auto"/>
        <w:right w:val="none" w:sz="0" w:space="0" w:color="auto"/>
      </w:divBdr>
    </w:div>
    <w:div w:id="1722436880">
      <w:marLeft w:val="480"/>
      <w:marRight w:val="0"/>
      <w:marTop w:val="0"/>
      <w:marBottom w:val="0"/>
      <w:divBdr>
        <w:top w:val="none" w:sz="0" w:space="0" w:color="auto"/>
        <w:left w:val="none" w:sz="0" w:space="0" w:color="auto"/>
        <w:bottom w:val="none" w:sz="0" w:space="0" w:color="auto"/>
        <w:right w:val="none" w:sz="0" w:space="0" w:color="auto"/>
      </w:divBdr>
    </w:div>
    <w:div w:id="1723165572">
      <w:marLeft w:val="480"/>
      <w:marRight w:val="0"/>
      <w:marTop w:val="0"/>
      <w:marBottom w:val="0"/>
      <w:divBdr>
        <w:top w:val="none" w:sz="0" w:space="0" w:color="auto"/>
        <w:left w:val="none" w:sz="0" w:space="0" w:color="auto"/>
        <w:bottom w:val="none" w:sz="0" w:space="0" w:color="auto"/>
        <w:right w:val="none" w:sz="0" w:space="0" w:color="auto"/>
      </w:divBdr>
    </w:div>
    <w:div w:id="1723823959">
      <w:marLeft w:val="480"/>
      <w:marRight w:val="0"/>
      <w:marTop w:val="0"/>
      <w:marBottom w:val="0"/>
      <w:divBdr>
        <w:top w:val="none" w:sz="0" w:space="0" w:color="auto"/>
        <w:left w:val="none" w:sz="0" w:space="0" w:color="auto"/>
        <w:bottom w:val="none" w:sz="0" w:space="0" w:color="auto"/>
        <w:right w:val="none" w:sz="0" w:space="0" w:color="auto"/>
      </w:divBdr>
    </w:div>
    <w:div w:id="1723940363">
      <w:marLeft w:val="480"/>
      <w:marRight w:val="0"/>
      <w:marTop w:val="0"/>
      <w:marBottom w:val="0"/>
      <w:divBdr>
        <w:top w:val="none" w:sz="0" w:space="0" w:color="auto"/>
        <w:left w:val="none" w:sz="0" w:space="0" w:color="auto"/>
        <w:bottom w:val="none" w:sz="0" w:space="0" w:color="auto"/>
        <w:right w:val="none" w:sz="0" w:space="0" w:color="auto"/>
      </w:divBdr>
    </w:div>
    <w:div w:id="1724138959">
      <w:marLeft w:val="480"/>
      <w:marRight w:val="0"/>
      <w:marTop w:val="0"/>
      <w:marBottom w:val="0"/>
      <w:divBdr>
        <w:top w:val="none" w:sz="0" w:space="0" w:color="auto"/>
        <w:left w:val="none" w:sz="0" w:space="0" w:color="auto"/>
        <w:bottom w:val="none" w:sz="0" w:space="0" w:color="auto"/>
        <w:right w:val="none" w:sz="0" w:space="0" w:color="auto"/>
      </w:divBdr>
    </w:div>
    <w:div w:id="1724674476">
      <w:marLeft w:val="480"/>
      <w:marRight w:val="0"/>
      <w:marTop w:val="0"/>
      <w:marBottom w:val="0"/>
      <w:divBdr>
        <w:top w:val="none" w:sz="0" w:space="0" w:color="auto"/>
        <w:left w:val="none" w:sz="0" w:space="0" w:color="auto"/>
        <w:bottom w:val="none" w:sz="0" w:space="0" w:color="auto"/>
        <w:right w:val="none" w:sz="0" w:space="0" w:color="auto"/>
      </w:divBdr>
    </w:div>
    <w:div w:id="1724790988">
      <w:marLeft w:val="480"/>
      <w:marRight w:val="0"/>
      <w:marTop w:val="0"/>
      <w:marBottom w:val="0"/>
      <w:divBdr>
        <w:top w:val="none" w:sz="0" w:space="0" w:color="auto"/>
        <w:left w:val="none" w:sz="0" w:space="0" w:color="auto"/>
        <w:bottom w:val="none" w:sz="0" w:space="0" w:color="auto"/>
        <w:right w:val="none" w:sz="0" w:space="0" w:color="auto"/>
      </w:divBdr>
    </w:div>
    <w:div w:id="1724911005">
      <w:marLeft w:val="480"/>
      <w:marRight w:val="0"/>
      <w:marTop w:val="0"/>
      <w:marBottom w:val="0"/>
      <w:divBdr>
        <w:top w:val="none" w:sz="0" w:space="0" w:color="auto"/>
        <w:left w:val="none" w:sz="0" w:space="0" w:color="auto"/>
        <w:bottom w:val="none" w:sz="0" w:space="0" w:color="auto"/>
        <w:right w:val="none" w:sz="0" w:space="0" w:color="auto"/>
      </w:divBdr>
    </w:div>
    <w:div w:id="1724938018">
      <w:marLeft w:val="480"/>
      <w:marRight w:val="0"/>
      <w:marTop w:val="0"/>
      <w:marBottom w:val="0"/>
      <w:divBdr>
        <w:top w:val="none" w:sz="0" w:space="0" w:color="auto"/>
        <w:left w:val="none" w:sz="0" w:space="0" w:color="auto"/>
        <w:bottom w:val="none" w:sz="0" w:space="0" w:color="auto"/>
        <w:right w:val="none" w:sz="0" w:space="0" w:color="auto"/>
      </w:divBdr>
    </w:div>
    <w:div w:id="1724988016">
      <w:marLeft w:val="480"/>
      <w:marRight w:val="0"/>
      <w:marTop w:val="0"/>
      <w:marBottom w:val="0"/>
      <w:divBdr>
        <w:top w:val="none" w:sz="0" w:space="0" w:color="auto"/>
        <w:left w:val="none" w:sz="0" w:space="0" w:color="auto"/>
        <w:bottom w:val="none" w:sz="0" w:space="0" w:color="auto"/>
        <w:right w:val="none" w:sz="0" w:space="0" w:color="auto"/>
      </w:divBdr>
    </w:div>
    <w:div w:id="1725255961">
      <w:marLeft w:val="480"/>
      <w:marRight w:val="0"/>
      <w:marTop w:val="0"/>
      <w:marBottom w:val="0"/>
      <w:divBdr>
        <w:top w:val="none" w:sz="0" w:space="0" w:color="auto"/>
        <w:left w:val="none" w:sz="0" w:space="0" w:color="auto"/>
        <w:bottom w:val="none" w:sz="0" w:space="0" w:color="auto"/>
        <w:right w:val="none" w:sz="0" w:space="0" w:color="auto"/>
      </w:divBdr>
    </w:div>
    <w:div w:id="1725368576">
      <w:marLeft w:val="480"/>
      <w:marRight w:val="0"/>
      <w:marTop w:val="0"/>
      <w:marBottom w:val="0"/>
      <w:divBdr>
        <w:top w:val="none" w:sz="0" w:space="0" w:color="auto"/>
        <w:left w:val="none" w:sz="0" w:space="0" w:color="auto"/>
        <w:bottom w:val="none" w:sz="0" w:space="0" w:color="auto"/>
        <w:right w:val="none" w:sz="0" w:space="0" w:color="auto"/>
      </w:divBdr>
    </w:div>
    <w:div w:id="1726415009">
      <w:marLeft w:val="480"/>
      <w:marRight w:val="0"/>
      <w:marTop w:val="0"/>
      <w:marBottom w:val="0"/>
      <w:divBdr>
        <w:top w:val="none" w:sz="0" w:space="0" w:color="auto"/>
        <w:left w:val="none" w:sz="0" w:space="0" w:color="auto"/>
        <w:bottom w:val="none" w:sz="0" w:space="0" w:color="auto"/>
        <w:right w:val="none" w:sz="0" w:space="0" w:color="auto"/>
      </w:divBdr>
    </w:div>
    <w:div w:id="1726491147">
      <w:marLeft w:val="480"/>
      <w:marRight w:val="0"/>
      <w:marTop w:val="0"/>
      <w:marBottom w:val="0"/>
      <w:divBdr>
        <w:top w:val="none" w:sz="0" w:space="0" w:color="auto"/>
        <w:left w:val="none" w:sz="0" w:space="0" w:color="auto"/>
        <w:bottom w:val="none" w:sz="0" w:space="0" w:color="auto"/>
        <w:right w:val="none" w:sz="0" w:space="0" w:color="auto"/>
      </w:divBdr>
    </w:div>
    <w:div w:id="1726564978">
      <w:marLeft w:val="480"/>
      <w:marRight w:val="0"/>
      <w:marTop w:val="0"/>
      <w:marBottom w:val="0"/>
      <w:divBdr>
        <w:top w:val="none" w:sz="0" w:space="0" w:color="auto"/>
        <w:left w:val="none" w:sz="0" w:space="0" w:color="auto"/>
        <w:bottom w:val="none" w:sz="0" w:space="0" w:color="auto"/>
        <w:right w:val="none" w:sz="0" w:space="0" w:color="auto"/>
      </w:divBdr>
    </w:div>
    <w:div w:id="1726754155">
      <w:marLeft w:val="480"/>
      <w:marRight w:val="0"/>
      <w:marTop w:val="0"/>
      <w:marBottom w:val="0"/>
      <w:divBdr>
        <w:top w:val="none" w:sz="0" w:space="0" w:color="auto"/>
        <w:left w:val="none" w:sz="0" w:space="0" w:color="auto"/>
        <w:bottom w:val="none" w:sz="0" w:space="0" w:color="auto"/>
        <w:right w:val="none" w:sz="0" w:space="0" w:color="auto"/>
      </w:divBdr>
    </w:div>
    <w:div w:id="1726830087">
      <w:marLeft w:val="480"/>
      <w:marRight w:val="0"/>
      <w:marTop w:val="0"/>
      <w:marBottom w:val="0"/>
      <w:divBdr>
        <w:top w:val="none" w:sz="0" w:space="0" w:color="auto"/>
        <w:left w:val="none" w:sz="0" w:space="0" w:color="auto"/>
        <w:bottom w:val="none" w:sz="0" w:space="0" w:color="auto"/>
        <w:right w:val="none" w:sz="0" w:space="0" w:color="auto"/>
      </w:divBdr>
    </w:div>
    <w:div w:id="1726951950">
      <w:marLeft w:val="480"/>
      <w:marRight w:val="0"/>
      <w:marTop w:val="0"/>
      <w:marBottom w:val="0"/>
      <w:divBdr>
        <w:top w:val="none" w:sz="0" w:space="0" w:color="auto"/>
        <w:left w:val="none" w:sz="0" w:space="0" w:color="auto"/>
        <w:bottom w:val="none" w:sz="0" w:space="0" w:color="auto"/>
        <w:right w:val="none" w:sz="0" w:space="0" w:color="auto"/>
      </w:divBdr>
    </w:div>
    <w:div w:id="1727219644">
      <w:marLeft w:val="480"/>
      <w:marRight w:val="0"/>
      <w:marTop w:val="0"/>
      <w:marBottom w:val="0"/>
      <w:divBdr>
        <w:top w:val="none" w:sz="0" w:space="0" w:color="auto"/>
        <w:left w:val="none" w:sz="0" w:space="0" w:color="auto"/>
        <w:bottom w:val="none" w:sz="0" w:space="0" w:color="auto"/>
        <w:right w:val="none" w:sz="0" w:space="0" w:color="auto"/>
      </w:divBdr>
    </w:div>
    <w:div w:id="1727334931">
      <w:marLeft w:val="480"/>
      <w:marRight w:val="0"/>
      <w:marTop w:val="0"/>
      <w:marBottom w:val="0"/>
      <w:divBdr>
        <w:top w:val="none" w:sz="0" w:space="0" w:color="auto"/>
        <w:left w:val="none" w:sz="0" w:space="0" w:color="auto"/>
        <w:bottom w:val="none" w:sz="0" w:space="0" w:color="auto"/>
        <w:right w:val="none" w:sz="0" w:space="0" w:color="auto"/>
      </w:divBdr>
    </w:div>
    <w:div w:id="1727727343">
      <w:marLeft w:val="480"/>
      <w:marRight w:val="0"/>
      <w:marTop w:val="0"/>
      <w:marBottom w:val="0"/>
      <w:divBdr>
        <w:top w:val="none" w:sz="0" w:space="0" w:color="auto"/>
        <w:left w:val="none" w:sz="0" w:space="0" w:color="auto"/>
        <w:bottom w:val="none" w:sz="0" w:space="0" w:color="auto"/>
        <w:right w:val="none" w:sz="0" w:space="0" w:color="auto"/>
      </w:divBdr>
    </w:div>
    <w:div w:id="1728338842">
      <w:marLeft w:val="480"/>
      <w:marRight w:val="0"/>
      <w:marTop w:val="0"/>
      <w:marBottom w:val="0"/>
      <w:divBdr>
        <w:top w:val="none" w:sz="0" w:space="0" w:color="auto"/>
        <w:left w:val="none" w:sz="0" w:space="0" w:color="auto"/>
        <w:bottom w:val="none" w:sz="0" w:space="0" w:color="auto"/>
        <w:right w:val="none" w:sz="0" w:space="0" w:color="auto"/>
      </w:divBdr>
    </w:div>
    <w:div w:id="1728608312">
      <w:marLeft w:val="480"/>
      <w:marRight w:val="0"/>
      <w:marTop w:val="0"/>
      <w:marBottom w:val="0"/>
      <w:divBdr>
        <w:top w:val="none" w:sz="0" w:space="0" w:color="auto"/>
        <w:left w:val="none" w:sz="0" w:space="0" w:color="auto"/>
        <w:bottom w:val="none" w:sz="0" w:space="0" w:color="auto"/>
        <w:right w:val="none" w:sz="0" w:space="0" w:color="auto"/>
      </w:divBdr>
    </w:div>
    <w:div w:id="1728795713">
      <w:marLeft w:val="480"/>
      <w:marRight w:val="0"/>
      <w:marTop w:val="0"/>
      <w:marBottom w:val="0"/>
      <w:divBdr>
        <w:top w:val="none" w:sz="0" w:space="0" w:color="auto"/>
        <w:left w:val="none" w:sz="0" w:space="0" w:color="auto"/>
        <w:bottom w:val="none" w:sz="0" w:space="0" w:color="auto"/>
        <w:right w:val="none" w:sz="0" w:space="0" w:color="auto"/>
      </w:divBdr>
    </w:div>
    <w:div w:id="1728842922">
      <w:marLeft w:val="480"/>
      <w:marRight w:val="0"/>
      <w:marTop w:val="0"/>
      <w:marBottom w:val="0"/>
      <w:divBdr>
        <w:top w:val="none" w:sz="0" w:space="0" w:color="auto"/>
        <w:left w:val="none" w:sz="0" w:space="0" w:color="auto"/>
        <w:bottom w:val="none" w:sz="0" w:space="0" w:color="auto"/>
        <w:right w:val="none" w:sz="0" w:space="0" w:color="auto"/>
      </w:divBdr>
    </w:div>
    <w:div w:id="1728919277">
      <w:marLeft w:val="480"/>
      <w:marRight w:val="0"/>
      <w:marTop w:val="0"/>
      <w:marBottom w:val="0"/>
      <w:divBdr>
        <w:top w:val="none" w:sz="0" w:space="0" w:color="auto"/>
        <w:left w:val="none" w:sz="0" w:space="0" w:color="auto"/>
        <w:bottom w:val="none" w:sz="0" w:space="0" w:color="auto"/>
        <w:right w:val="none" w:sz="0" w:space="0" w:color="auto"/>
      </w:divBdr>
    </w:div>
    <w:div w:id="1729373583">
      <w:marLeft w:val="480"/>
      <w:marRight w:val="0"/>
      <w:marTop w:val="0"/>
      <w:marBottom w:val="0"/>
      <w:divBdr>
        <w:top w:val="none" w:sz="0" w:space="0" w:color="auto"/>
        <w:left w:val="none" w:sz="0" w:space="0" w:color="auto"/>
        <w:bottom w:val="none" w:sz="0" w:space="0" w:color="auto"/>
        <w:right w:val="none" w:sz="0" w:space="0" w:color="auto"/>
      </w:divBdr>
    </w:div>
    <w:div w:id="1729381316">
      <w:marLeft w:val="480"/>
      <w:marRight w:val="0"/>
      <w:marTop w:val="0"/>
      <w:marBottom w:val="0"/>
      <w:divBdr>
        <w:top w:val="none" w:sz="0" w:space="0" w:color="auto"/>
        <w:left w:val="none" w:sz="0" w:space="0" w:color="auto"/>
        <w:bottom w:val="none" w:sz="0" w:space="0" w:color="auto"/>
        <w:right w:val="none" w:sz="0" w:space="0" w:color="auto"/>
      </w:divBdr>
    </w:div>
    <w:div w:id="1729381477">
      <w:marLeft w:val="480"/>
      <w:marRight w:val="0"/>
      <w:marTop w:val="0"/>
      <w:marBottom w:val="0"/>
      <w:divBdr>
        <w:top w:val="none" w:sz="0" w:space="0" w:color="auto"/>
        <w:left w:val="none" w:sz="0" w:space="0" w:color="auto"/>
        <w:bottom w:val="none" w:sz="0" w:space="0" w:color="auto"/>
        <w:right w:val="none" w:sz="0" w:space="0" w:color="auto"/>
      </w:divBdr>
    </w:div>
    <w:div w:id="1729499880">
      <w:marLeft w:val="480"/>
      <w:marRight w:val="0"/>
      <w:marTop w:val="0"/>
      <w:marBottom w:val="0"/>
      <w:divBdr>
        <w:top w:val="none" w:sz="0" w:space="0" w:color="auto"/>
        <w:left w:val="none" w:sz="0" w:space="0" w:color="auto"/>
        <w:bottom w:val="none" w:sz="0" w:space="0" w:color="auto"/>
        <w:right w:val="none" w:sz="0" w:space="0" w:color="auto"/>
      </w:divBdr>
    </w:div>
    <w:div w:id="1730036042">
      <w:marLeft w:val="480"/>
      <w:marRight w:val="0"/>
      <w:marTop w:val="0"/>
      <w:marBottom w:val="0"/>
      <w:divBdr>
        <w:top w:val="none" w:sz="0" w:space="0" w:color="auto"/>
        <w:left w:val="none" w:sz="0" w:space="0" w:color="auto"/>
        <w:bottom w:val="none" w:sz="0" w:space="0" w:color="auto"/>
        <w:right w:val="none" w:sz="0" w:space="0" w:color="auto"/>
      </w:divBdr>
    </w:div>
    <w:div w:id="1730420238">
      <w:marLeft w:val="480"/>
      <w:marRight w:val="0"/>
      <w:marTop w:val="0"/>
      <w:marBottom w:val="0"/>
      <w:divBdr>
        <w:top w:val="none" w:sz="0" w:space="0" w:color="auto"/>
        <w:left w:val="none" w:sz="0" w:space="0" w:color="auto"/>
        <w:bottom w:val="none" w:sz="0" w:space="0" w:color="auto"/>
        <w:right w:val="none" w:sz="0" w:space="0" w:color="auto"/>
      </w:divBdr>
    </w:div>
    <w:div w:id="1730566139">
      <w:marLeft w:val="480"/>
      <w:marRight w:val="0"/>
      <w:marTop w:val="0"/>
      <w:marBottom w:val="0"/>
      <w:divBdr>
        <w:top w:val="none" w:sz="0" w:space="0" w:color="auto"/>
        <w:left w:val="none" w:sz="0" w:space="0" w:color="auto"/>
        <w:bottom w:val="none" w:sz="0" w:space="0" w:color="auto"/>
        <w:right w:val="none" w:sz="0" w:space="0" w:color="auto"/>
      </w:divBdr>
    </w:div>
    <w:div w:id="1730570124">
      <w:marLeft w:val="480"/>
      <w:marRight w:val="0"/>
      <w:marTop w:val="0"/>
      <w:marBottom w:val="0"/>
      <w:divBdr>
        <w:top w:val="none" w:sz="0" w:space="0" w:color="auto"/>
        <w:left w:val="none" w:sz="0" w:space="0" w:color="auto"/>
        <w:bottom w:val="none" w:sz="0" w:space="0" w:color="auto"/>
        <w:right w:val="none" w:sz="0" w:space="0" w:color="auto"/>
      </w:divBdr>
    </w:div>
    <w:div w:id="1730611338">
      <w:marLeft w:val="480"/>
      <w:marRight w:val="0"/>
      <w:marTop w:val="0"/>
      <w:marBottom w:val="0"/>
      <w:divBdr>
        <w:top w:val="none" w:sz="0" w:space="0" w:color="auto"/>
        <w:left w:val="none" w:sz="0" w:space="0" w:color="auto"/>
        <w:bottom w:val="none" w:sz="0" w:space="0" w:color="auto"/>
        <w:right w:val="none" w:sz="0" w:space="0" w:color="auto"/>
      </w:divBdr>
    </w:div>
    <w:div w:id="1730810849">
      <w:marLeft w:val="480"/>
      <w:marRight w:val="0"/>
      <w:marTop w:val="0"/>
      <w:marBottom w:val="0"/>
      <w:divBdr>
        <w:top w:val="none" w:sz="0" w:space="0" w:color="auto"/>
        <w:left w:val="none" w:sz="0" w:space="0" w:color="auto"/>
        <w:bottom w:val="none" w:sz="0" w:space="0" w:color="auto"/>
        <w:right w:val="none" w:sz="0" w:space="0" w:color="auto"/>
      </w:divBdr>
    </w:div>
    <w:div w:id="1731615140">
      <w:marLeft w:val="480"/>
      <w:marRight w:val="0"/>
      <w:marTop w:val="0"/>
      <w:marBottom w:val="0"/>
      <w:divBdr>
        <w:top w:val="none" w:sz="0" w:space="0" w:color="auto"/>
        <w:left w:val="none" w:sz="0" w:space="0" w:color="auto"/>
        <w:bottom w:val="none" w:sz="0" w:space="0" w:color="auto"/>
        <w:right w:val="none" w:sz="0" w:space="0" w:color="auto"/>
      </w:divBdr>
    </w:div>
    <w:div w:id="1731616137">
      <w:marLeft w:val="480"/>
      <w:marRight w:val="0"/>
      <w:marTop w:val="0"/>
      <w:marBottom w:val="0"/>
      <w:divBdr>
        <w:top w:val="none" w:sz="0" w:space="0" w:color="auto"/>
        <w:left w:val="none" w:sz="0" w:space="0" w:color="auto"/>
        <w:bottom w:val="none" w:sz="0" w:space="0" w:color="auto"/>
        <w:right w:val="none" w:sz="0" w:space="0" w:color="auto"/>
      </w:divBdr>
    </w:div>
    <w:div w:id="1732070237">
      <w:marLeft w:val="480"/>
      <w:marRight w:val="0"/>
      <w:marTop w:val="0"/>
      <w:marBottom w:val="0"/>
      <w:divBdr>
        <w:top w:val="none" w:sz="0" w:space="0" w:color="auto"/>
        <w:left w:val="none" w:sz="0" w:space="0" w:color="auto"/>
        <w:bottom w:val="none" w:sz="0" w:space="0" w:color="auto"/>
        <w:right w:val="none" w:sz="0" w:space="0" w:color="auto"/>
      </w:divBdr>
    </w:div>
    <w:div w:id="1732342066">
      <w:marLeft w:val="480"/>
      <w:marRight w:val="0"/>
      <w:marTop w:val="0"/>
      <w:marBottom w:val="0"/>
      <w:divBdr>
        <w:top w:val="none" w:sz="0" w:space="0" w:color="auto"/>
        <w:left w:val="none" w:sz="0" w:space="0" w:color="auto"/>
        <w:bottom w:val="none" w:sz="0" w:space="0" w:color="auto"/>
        <w:right w:val="none" w:sz="0" w:space="0" w:color="auto"/>
      </w:divBdr>
    </w:div>
    <w:div w:id="1732579232">
      <w:marLeft w:val="480"/>
      <w:marRight w:val="0"/>
      <w:marTop w:val="0"/>
      <w:marBottom w:val="0"/>
      <w:divBdr>
        <w:top w:val="none" w:sz="0" w:space="0" w:color="auto"/>
        <w:left w:val="none" w:sz="0" w:space="0" w:color="auto"/>
        <w:bottom w:val="none" w:sz="0" w:space="0" w:color="auto"/>
        <w:right w:val="none" w:sz="0" w:space="0" w:color="auto"/>
      </w:divBdr>
    </w:div>
    <w:div w:id="1732804097">
      <w:marLeft w:val="480"/>
      <w:marRight w:val="0"/>
      <w:marTop w:val="0"/>
      <w:marBottom w:val="0"/>
      <w:divBdr>
        <w:top w:val="none" w:sz="0" w:space="0" w:color="auto"/>
        <w:left w:val="none" w:sz="0" w:space="0" w:color="auto"/>
        <w:bottom w:val="none" w:sz="0" w:space="0" w:color="auto"/>
        <w:right w:val="none" w:sz="0" w:space="0" w:color="auto"/>
      </w:divBdr>
    </w:div>
    <w:div w:id="1733625856">
      <w:marLeft w:val="480"/>
      <w:marRight w:val="0"/>
      <w:marTop w:val="0"/>
      <w:marBottom w:val="0"/>
      <w:divBdr>
        <w:top w:val="none" w:sz="0" w:space="0" w:color="auto"/>
        <w:left w:val="none" w:sz="0" w:space="0" w:color="auto"/>
        <w:bottom w:val="none" w:sz="0" w:space="0" w:color="auto"/>
        <w:right w:val="none" w:sz="0" w:space="0" w:color="auto"/>
      </w:divBdr>
    </w:div>
    <w:div w:id="1733774422">
      <w:marLeft w:val="480"/>
      <w:marRight w:val="0"/>
      <w:marTop w:val="0"/>
      <w:marBottom w:val="0"/>
      <w:divBdr>
        <w:top w:val="none" w:sz="0" w:space="0" w:color="auto"/>
        <w:left w:val="none" w:sz="0" w:space="0" w:color="auto"/>
        <w:bottom w:val="none" w:sz="0" w:space="0" w:color="auto"/>
        <w:right w:val="none" w:sz="0" w:space="0" w:color="auto"/>
      </w:divBdr>
    </w:div>
    <w:div w:id="1733848958">
      <w:marLeft w:val="480"/>
      <w:marRight w:val="0"/>
      <w:marTop w:val="0"/>
      <w:marBottom w:val="0"/>
      <w:divBdr>
        <w:top w:val="none" w:sz="0" w:space="0" w:color="auto"/>
        <w:left w:val="none" w:sz="0" w:space="0" w:color="auto"/>
        <w:bottom w:val="none" w:sz="0" w:space="0" w:color="auto"/>
        <w:right w:val="none" w:sz="0" w:space="0" w:color="auto"/>
      </w:divBdr>
    </w:div>
    <w:div w:id="1734158745">
      <w:marLeft w:val="480"/>
      <w:marRight w:val="0"/>
      <w:marTop w:val="0"/>
      <w:marBottom w:val="0"/>
      <w:divBdr>
        <w:top w:val="none" w:sz="0" w:space="0" w:color="auto"/>
        <w:left w:val="none" w:sz="0" w:space="0" w:color="auto"/>
        <w:bottom w:val="none" w:sz="0" w:space="0" w:color="auto"/>
        <w:right w:val="none" w:sz="0" w:space="0" w:color="auto"/>
      </w:divBdr>
    </w:div>
    <w:div w:id="1734230061">
      <w:marLeft w:val="480"/>
      <w:marRight w:val="0"/>
      <w:marTop w:val="0"/>
      <w:marBottom w:val="0"/>
      <w:divBdr>
        <w:top w:val="none" w:sz="0" w:space="0" w:color="auto"/>
        <w:left w:val="none" w:sz="0" w:space="0" w:color="auto"/>
        <w:bottom w:val="none" w:sz="0" w:space="0" w:color="auto"/>
        <w:right w:val="none" w:sz="0" w:space="0" w:color="auto"/>
      </w:divBdr>
    </w:div>
    <w:div w:id="1734615665">
      <w:marLeft w:val="480"/>
      <w:marRight w:val="0"/>
      <w:marTop w:val="0"/>
      <w:marBottom w:val="0"/>
      <w:divBdr>
        <w:top w:val="none" w:sz="0" w:space="0" w:color="auto"/>
        <w:left w:val="none" w:sz="0" w:space="0" w:color="auto"/>
        <w:bottom w:val="none" w:sz="0" w:space="0" w:color="auto"/>
        <w:right w:val="none" w:sz="0" w:space="0" w:color="auto"/>
      </w:divBdr>
    </w:div>
    <w:div w:id="1734812635">
      <w:marLeft w:val="480"/>
      <w:marRight w:val="0"/>
      <w:marTop w:val="0"/>
      <w:marBottom w:val="0"/>
      <w:divBdr>
        <w:top w:val="none" w:sz="0" w:space="0" w:color="auto"/>
        <w:left w:val="none" w:sz="0" w:space="0" w:color="auto"/>
        <w:bottom w:val="none" w:sz="0" w:space="0" w:color="auto"/>
        <w:right w:val="none" w:sz="0" w:space="0" w:color="auto"/>
      </w:divBdr>
    </w:div>
    <w:div w:id="1734886246">
      <w:marLeft w:val="480"/>
      <w:marRight w:val="0"/>
      <w:marTop w:val="0"/>
      <w:marBottom w:val="0"/>
      <w:divBdr>
        <w:top w:val="none" w:sz="0" w:space="0" w:color="auto"/>
        <w:left w:val="none" w:sz="0" w:space="0" w:color="auto"/>
        <w:bottom w:val="none" w:sz="0" w:space="0" w:color="auto"/>
        <w:right w:val="none" w:sz="0" w:space="0" w:color="auto"/>
      </w:divBdr>
    </w:div>
    <w:div w:id="1734936082">
      <w:marLeft w:val="480"/>
      <w:marRight w:val="0"/>
      <w:marTop w:val="0"/>
      <w:marBottom w:val="0"/>
      <w:divBdr>
        <w:top w:val="none" w:sz="0" w:space="0" w:color="auto"/>
        <w:left w:val="none" w:sz="0" w:space="0" w:color="auto"/>
        <w:bottom w:val="none" w:sz="0" w:space="0" w:color="auto"/>
        <w:right w:val="none" w:sz="0" w:space="0" w:color="auto"/>
      </w:divBdr>
    </w:div>
    <w:div w:id="1735079643">
      <w:marLeft w:val="480"/>
      <w:marRight w:val="0"/>
      <w:marTop w:val="0"/>
      <w:marBottom w:val="0"/>
      <w:divBdr>
        <w:top w:val="none" w:sz="0" w:space="0" w:color="auto"/>
        <w:left w:val="none" w:sz="0" w:space="0" w:color="auto"/>
        <w:bottom w:val="none" w:sz="0" w:space="0" w:color="auto"/>
        <w:right w:val="none" w:sz="0" w:space="0" w:color="auto"/>
      </w:divBdr>
    </w:div>
    <w:div w:id="1735081788">
      <w:marLeft w:val="480"/>
      <w:marRight w:val="0"/>
      <w:marTop w:val="0"/>
      <w:marBottom w:val="0"/>
      <w:divBdr>
        <w:top w:val="none" w:sz="0" w:space="0" w:color="auto"/>
        <w:left w:val="none" w:sz="0" w:space="0" w:color="auto"/>
        <w:bottom w:val="none" w:sz="0" w:space="0" w:color="auto"/>
        <w:right w:val="none" w:sz="0" w:space="0" w:color="auto"/>
      </w:divBdr>
    </w:div>
    <w:div w:id="1735733841">
      <w:marLeft w:val="480"/>
      <w:marRight w:val="0"/>
      <w:marTop w:val="0"/>
      <w:marBottom w:val="0"/>
      <w:divBdr>
        <w:top w:val="none" w:sz="0" w:space="0" w:color="auto"/>
        <w:left w:val="none" w:sz="0" w:space="0" w:color="auto"/>
        <w:bottom w:val="none" w:sz="0" w:space="0" w:color="auto"/>
        <w:right w:val="none" w:sz="0" w:space="0" w:color="auto"/>
      </w:divBdr>
    </w:div>
    <w:div w:id="1736003291">
      <w:marLeft w:val="480"/>
      <w:marRight w:val="0"/>
      <w:marTop w:val="0"/>
      <w:marBottom w:val="0"/>
      <w:divBdr>
        <w:top w:val="none" w:sz="0" w:space="0" w:color="auto"/>
        <w:left w:val="none" w:sz="0" w:space="0" w:color="auto"/>
        <w:bottom w:val="none" w:sz="0" w:space="0" w:color="auto"/>
        <w:right w:val="none" w:sz="0" w:space="0" w:color="auto"/>
      </w:divBdr>
    </w:div>
    <w:div w:id="1736123386">
      <w:marLeft w:val="480"/>
      <w:marRight w:val="0"/>
      <w:marTop w:val="0"/>
      <w:marBottom w:val="0"/>
      <w:divBdr>
        <w:top w:val="none" w:sz="0" w:space="0" w:color="auto"/>
        <w:left w:val="none" w:sz="0" w:space="0" w:color="auto"/>
        <w:bottom w:val="none" w:sz="0" w:space="0" w:color="auto"/>
        <w:right w:val="none" w:sz="0" w:space="0" w:color="auto"/>
      </w:divBdr>
    </w:div>
    <w:div w:id="1736468102">
      <w:marLeft w:val="480"/>
      <w:marRight w:val="0"/>
      <w:marTop w:val="0"/>
      <w:marBottom w:val="0"/>
      <w:divBdr>
        <w:top w:val="none" w:sz="0" w:space="0" w:color="auto"/>
        <w:left w:val="none" w:sz="0" w:space="0" w:color="auto"/>
        <w:bottom w:val="none" w:sz="0" w:space="0" w:color="auto"/>
        <w:right w:val="none" w:sz="0" w:space="0" w:color="auto"/>
      </w:divBdr>
    </w:div>
    <w:div w:id="1736584168">
      <w:marLeft w:val="480"/>
      <w:marRight w:val="0"/>
      <w:marTop w:val="0"/>
      <w:marBottom w:val="0"/>
      <w:divBdr>
        <w:top w:val="none" w:sz="0" w:space="0" w:color="auto"/>
        <w:left w:val="none" w:sz="0" w:space="0" w:color="auto"/>
        <w:bottom w:val="none" w:sz="0" w:space="0" w:color="auto"/>
        <w:right w:val="none" w:sz="0" w:space="0" w:color="auto"/>
      </w:divBdr>
    </w:div>
    <w:div w:id="1736975982">
      <w:marLeft w:val="480"/>
      <w:marRight w:val="0"/>
      <w:marTop w:val="0"/>
      <w:marBottom w:val="0"/>
      <w:divBdr>
        <w:top w:val="none" w:sz="0" w:space="0" w:color="auto"/>
        <w:left w:val="none" w:sz="0" w:space="0" w:color="auto"/>
        <w:bottom w:val="none" w:sz="0" w:space="0" w:color="auto"/>
        <w:right w:val="none" w:sz="0" w:space="0" w:color="auto"/>
      </w:divBdr>
    </w:div>
    <w:div w:id="1737240505">
      <w:marLeft w:val="480"/>
      <w:marRight w:val="0"/>
      <w:marTop w:val="0"/>
      <w:marBottom w:val="0"/>
      <w:divBdr>
        <w:top w:val="none" w:sz="0" w:space="0" w:color="auto"/>
        <w:left w:val="none" w:sz="0" w:space="0" w:color="auto"/>
        <w:bottom w:val="none" w:sz="0" w:space="0" w:color="auto"/>
        <w:right w:val="none" w:sz="0" w:space="0" w:color="auto"/>
      </w:divBdr>
    </w:div>
    <w:div w:id="1737556712">
      <w:marLeft w:val="480"/>
      <w:marRight w:val="0"/>
      <w:marTop w:val="0"/>
      <w:marBottom w:val="0"/>
      <w:divBdr>
        <w:top w:val="none" w:sz="0" w:space="0" w:color="auto"/>
        <w:left w:val="none" w:sz="0" w:space="0" w:color="auto"/>
        <w:bottom w:val="none" w:sz="0" w:space="0" w:color="auto"/>
        <w:right w:val="none" w:sz="0" w:space="0" w:color="auto"/>
      </w:divBdr>
    </w:div>
    <w:div w:id="1737780367">
      <w:marLeft w:val="480"/>
      <w:marRight w:val="0"/>
      <w:marTop w:val="0"/>
      <w:marBottom w:val="0"/>
      <w:divBdr>
        <w:top w:val="none" w:sz="0" w:space="0" w:color="auto"/>
        <w:left w:val="none" w:sz="0" w:space="0" w:color="auto"/>
        <w:bottom w:val="none" w:sz="0" w:space="0" w:color="auto"/>
        <w:right w:val="none" w:sz="0" w:space="0" w:color="auto"/>
      </w:divBdr>
    </w:div>
    <w:div w:id="1737780710">
      <w:marLeft w:val="480"/>
      <w:marRight w:val="0"/>
      <w:marTop w:val="0"/>
      <w:marBottom w:val="0"/>
      <w:divBdr>
        <w:top w:val="none" w:sz="0" w:space="0" w:color="auto"/>
        <w:left w:val="none" w:sz="0" w:space="0" w:color="auto"/>
        <w:bottom w:val="none" w:sz="0" w:space="0" w:color="auto"/>
        <w:right w:val="none" w:sz="0" w:space="0" w:color="auto"/>
      </w:divBdr>
    </w:div>
    <w:div w:id="1737821222">
      <w:marLeft w:val="480"/>
      <w:marRight w:val="0"/>
      <w:marTop w:val="0"/>
      <w:marBottom w:val="0"/>
      <w:divBdr>
        <w:top w:val="none" w:sz="0" w:space="0" w:color="auto"/>
        <w:left w:val="none" w:sz="0" w:space="0" w:color="auto"/>
        <w:bottom w:val="none" w:sz="0" w:space="0" w:color="auto"/>
        <w:right w:val="none" w:sz="0" w:space="0" w:color="auto"/>
      </w:divBdr>
    </w:div>
    <w:div w:id="1737824822">
      <w:marLeft w:val="480"/>
      <w:marRight w:val="0"/>
      <w:marTop w:val="0"/>
      <w:marBottom w:val="0"/>
      <w:divBdr>
        <w:top w:val="none" w:sz="0" w:space="0" w:color="auto"/>
        <w:left w:val="none" w:sz="0" w:space="0" w:color="auto"/>
        <w:bottom w:val="none" w:sz="0" w:space="0" w:color="auto"/>
        <w:right w:val="none" w:sz="0" w:space="0" w:color="auto"/>
      </w:divBdr>
    </w:div>
    <w:div w:id="1738090755">
      <w:marLeft w:val="480"/>
      <w:marRight w:val="0"/>
      <w:marTop w:val="0"/>
      <w:marBottom w:val="0"/>
      <w:divBdr>
        <w:top w:val="none" w:sz="0" w:space="0" w:color="auto"/>
        <w:left w:val="none" w:sz="0" w:space="0" w:color="auto"/>
        <w:bottom w:val="none" w:sz="0" w:space="0" w:color="auto"/>
        <w:right w:val="none" w:sz="0" w:space="0" w:color="auto"/>
      </w:divBdr>
    </w:div>
    <w:div w:id="1738431437">
      <w:marLeft w:val="480"/>
      <w:marRight w:val="0"/>
      <w:marTop w:val="0"/>
      <w:marBottom w:val="0"/>
      <w:divBdr>
        <w:top w:val="none" w:sz="0" w:space="0" w:color="auto"/>
        <w:left w:val="none" w:sz="0" w:space="0" w:color="auto"/>
        <w:bottom w:val="none" w:sz="0" w:space="0" w:color="auto"/>
        <w:right w:val="none" w:sz="0" w:space="0" w:color="auto"/>
      </w:divBdr>
    </w:div>
    <w:div w:id="1738550855">
      <w:marLeft w:val="480"/>
      <w:marRight w:val="0"/>
      <w:marTop w:val="0"/>
      <w:marBottom w:val="0"/>
      <w:divBdr>
        <w:top w:val="none" w:sz="0" w:space="0" w:color="auto"/>
        <w:left w:val="none" w:sz="0" w:space="0" w:color="auto"/>
        <w:bottom w:val="none" w:sz="0" w:space="0" w:color="auto"/>
        <w:right w:val="none" w:sz="0" w:space="0" w:color="auto"/>
      </w:divBdr>
    </w:div>
    <w:div w:id="1739009877">
      <w:marLeft w:val="480"/>
      <w:marRight w:val="0"/>
      <w:marTop w:val="0"/>
      <w:marBottom w:val="0"/>
      <w:divBdr>
        <w:top w:val="none" w:sz="0" w:space="0" w:color="auto"/>
        <w:left w:val="none" w:sz="0" w:space="0" w:color="auto"/>
        <w:bottom w:val="none" w:sz="0" w:space="0" w:color="auto"/>
        <w:right w:val="none" w:sz="0" w:space="0" w:color="auto"/>
      </w:divBdr>
    </w:div>
    <w:div w:id="1739017360">
      <w:marLeft w:val="480"/>
      <w:marRight w:val="0"/>
      <w:marTop w:val="0"/>
      <w:marBottom w:val="0"/>
      <w:divBdr>
        <w:top w:val="none" w:sz="0" w:space="0" w:color="auto"/>
        <w:left w:val="none" w:sz="0" w:space="0" w:color="auto"/>
        <w:bottom w:val="none" w:sz="0" w:space="0" w:color="auto"/>
        <w:right w:val="none" w:sz="0" w:space="0" w:color="auto"/>
      </w:divBdr>
    </w:div>
    <w:div w:id="1739085773">
      <w:marLeft w:val="480"/>
      <w:marRight w:val="0"/>
      <w:marTop w:val="0"/>
      <w:marBottom w:val="0"/>
      <w:divBdr>
        <w:top w:val="none" w:sz="0" w:space="0" w:color="auto"/>
        <w:left w:val="none" w:sz="0" w:space="0" w:color="auto"/>
        <w:bottom w:val="none" w:sz="0" w:space="0" w:color="auto"/>
        <w:right w:val="none" w:sz="0" w:space="0" w:color="auto"/>
      </w:divBdr>
    </w:div>
    <w:div w:id="1739092746">
      <w:marLeft w:val="480"/>
      <w:marRight w:val="0"/>
      <w:marTop w:val="0"/>
      <w:marBottom w:val="0"/>
      <w:divBdr>
        <w:top w:val="none" w:sz="0" w:space="0" w:color="auto"/>
        <w:left w:val="none" w:sz="0" w:space="0" w:color="auto"/>
        <w:bottom w:val="none" w:sz="0" w:space="0" w:color="auto"/>
        <w:right w:val="none" w:sz="0" w:space="0" w:color="auto"/>
      </w:divBdr>
    </w:div>
    <w:div w:id="1739134276">
      <w:marLeft w:val="480"/>
      <w:marRight w:val="0"/>
      <w:marTop w:val="0"/>
      <w:marBottom w:val="0"/>
      <w:divBdr>
        <w:top w:val="none" w:sz="0" w:space="0" w:color="auto"/>
        <w:left w:val="none" w:sz="0" w:space="0" w:color="auto"/>
        <w:bottom w:val="none" w:sz="0" w:space="0" w:color="auto"/>
        <w:right w:val="none" w:sz="0" w:space="0" w:color="auto"/>
      </w:divBdr>
    </w:div>
    <w:div w:id="1739202790">
      <w:marLeft w:val="480"/>
      <w:marRight w:val="0"/>
      <w:marTop w:val="0"/>
      <w:marBottom w:val="0"/>
      <w:divBdr>
        <w:top w:val="none" w:sz="0" w:space="0" w:color="auto"/>
        <w:left w:val="none" w:sz="0" w:space="0" w:color="auto"/>
        <w:bottom w:val="none" w:sz="0" w:space="0" w:color="auto"/>
        <w:right w:val="none" w:sz="0" w:space="0" w:color="auto"/>
      </w:divBdr>
    </w:div>
    <w:div w:id="1739859528">
      <w:marLeft w:val="480"/>
      <w:marRight w:val="0"/>
      <w:marTop w:val="0"/>
      <w:marBottom w:val="0"/>
      <w:divBdr>
        <w:top w:val="none" w:sz="0" w:space="0" w:color="auto"/>
        <w:left w:val="none" w:sz="0" w:space="0" w:color="auto"/>
        <w:bottom w:val="none" w:sz="0" w:space="0" w:color="auto"/>
        <w:right w:val="none" w:sz="0" w:space="0" w:color="auto"/>
      </w:divBdr>
    </w:div>
    <w:div w:id="1739863774">
      <w:marLeft w:val="480"/>
      <w:marRight w:val="0"/>
      <w:marTop w:val="0"/>
      <w:marBottom w:val="0"/>
      <w:divBdr>
        <w:top w:val="none" w:sz="0" w:space="0" w:color="auto"/>
        <w:left w:val="none" w:sz="0" w:space="0" w:color="auto"/>
        <w:bottom w:val="none" w:sz="0" w:space="0" w:color="auto"/>
        <w:right w:val="none" w:sz="0" w:space="0" w:color="auto"/>
      </w:divBdr>
    </w:div>
    <w:div w:id="1740127723">
      <w:marLeft w:val="480"/>
      <w:marRight w:val="0"/>
      <w:marTop w:val="0"/>
      <w:marBottom w:val="0"/>
      <w:divBdr>
        <w:top w:val="none" w:sz="0" w:space="0" w:color="auto"/>
        <w:left w:val="none" w:sz="0" w:space="0" w:color="auto"/>
        <w:bottom w:val="none" w:sz="0" w:space="0" w:color="auto"/>
        <w:right w:val="none" w:sz="0" w:space="0" w:color="auto"/>
      </w:divBdr>
    </w:div>
    <w:div w:id="1740513181">
      <w:marLeft w:val="480"/>
      <w:marRight w:val="0"/>
      <w:marTop w:val="0"/>
      <w:marBottom w:val="0"/>
      <w:divBdr>
        <w:top w:val="none" w:sz="0" w:space="0" w:color="auto"/>
        <w:left w:val="none" w:sz="0" w:space="0" w:color="auto"/>
        <w:bottom w:val="none" w:sz="0" w:space="0" w:color="auto"/>
        <w:right w:val="none" w:sz="0" w:space="0" w:color="auto"/>
      </w:divBdr>
    </w:div>
    <w:div w:id="1740975489">
      <w:marLeft w:val="480"/>
      <w:marRight w:val="0"/>
      <w:marTop w:val="0"/>
      <w:marBottom w:val="0"/>
      <w:divBdr>
        <w:top w:val="none" w:sz="0" w:space="0" w:color="auto"/>
        <w:left w:val="none" w:sz="0" w:space="0" w:color="auto"/>
        <w:bottom w:val="none" w:sz="0" w:space="0" w:color="auto"/>
        <w:right w:val="none" w:sz="0" w:space="0" w:color="auto"/>
      </w:divBdr>
    </w:div>
    <w:div w:id="1741250786">
      <w:marLeft w:val="480"/>
      <w:marRight w:val="0"/>
      <w:marTop w:val="0"/>
      <w:marBottom w:val="0"/>
      <w:divBdr>
        <w:top w:val="none" w:sz="0" w:space="0" w:color="auto"/>
        <w:left w:val="none" w:sz="0" w:space="0" w:color="auto"/>
        <w:bottom w:val="none" w:sz="0" w:space="0" w:color="auto"/>
        <w:right w:val="none" w:sz="0" w:space="0" w:color="auto"/>
      </w:divBdr>
    </w:div>
    <w:div w:id="1741295298">
      <w:marLeft w:val="480"/>
      <w:marRight w:val="0"/>
      <w:marTop w:val="0"/>
      <w:marBottom w:val="0"/>
      <w:divBdr>
        <w:top w:val="none" w:sz="0" w:space="0" w:color="auto"/>
        <w:left w:val="none" w:sz="0" w:space="0" w:color="auto"/>
        <w:bottom w:val="none" w:sz="0" w:space="0" w:color="auto"/>
        <w:right w:val="none" w:sz="0" w:space="0" w:color="auto"/>
      </w:divBdr>
    </w:div>
    <w:div w:id="1741829682">
      <w:marLeft w:val="480"/>
      <w:marRight w:val="0"/>
      <w:marTop w:val="0"/>
      <w:marBottom w:val="0"/>
      <w:divBdr>
        <w:top w:val="none" w:sz="0" w:space="0" w:color="auto"/>
        <w:left w:val="none" w:sz="0" w:space="0" w:color="auto"/>
        <w:bottom w:val="none" w:sz="0" w:space="0" w:color="auto"/>
        <w:right w:val="none" w:sz="0" w:space="0" w:color="auto"/>
      </w:divBdr>
    </w:div>
    <w:div w:id="1742405838">
      <w:marLeft w:val="480"/>
      <w:marRight w:val="0"/>
      <w:marTop w:val="0"/>
      <w:marBottom w:val="0"/>
      <w:divBdr>
        <w:top w:val="none" w:sz="0" w:space="0" w:color="auto"/>
        <w:left w:val="none" w:sz="0" w:space="0" w:color="auto"/>
        <w:bottom w:val="none" w:sz="0" w:space="0" w:color="auto"/>
        <w:right w:val="none" w:sz="0" w:space="0" w:color="auto"/>
      </w:divBdr>
    </w:div>
    <w:div w:id="1742559812">
      <w:marLeft w:val="480"/>
      <w:marRight w:val="0"/>
      <w:marTop w:val="0"/>
      <w:marBottom w:val="0"/>
      <w:divBdr>
        <w:top w:val="none" w:sz="0" w:space="0" w:color="auto"/>
        <w:left w:val="none" w:sz="0" w:space="0" w:color="auto"/>
        <w:bottom w:val="none" w:sz="0" w:space="0" w:color="auto"/>
        <w:right w:val="none" w:sz="0" w:space="0" w:color="auto"/>
      </w:divBdr>
    </w:div>
    <w:div w:id="1743135707">
      <w:marLeft w:val="480"/>
      <w:marRight w:val="0"/>
      <w:marTop w:val="0"/>
      <w:marBottom w:val="0"/>
      <w:divBdr>
        <w:top w:val="none" w:sz="0" w:space="0" w:color="auto"/>
        <w:left w:val="none" w:sz="0" w:space="0" w:color="auto"/>
        <w:bottom w:val="none" w:sz="0" w:space="0" w:color="auto"/>
        <w:right w:val="none" w:sz="0" w:space="0" w:color="auto"/>
      </w:divBdr>
    </w:div>
    <w:div w:id="1743717668">
      <w:marLeft w:val="480"/>
      <w:marRight w:val="0"/>
      <w:marTop w:val="0"/>
      <w:marBottom w:val="0"/>
      <w:divBdr>
        <w:top w:val="none" w:sz="0" w:space="0" w:color="auto"/>
        <w:left w:val="none" w:sz="0" w:space="0" w:color="auto"/>
        <w:bottom w:val="none" w:sz="0" w:space="0" w:color="auto"/>
        <w:right w:val="none" w:sz="0" w:space="0" w:color="auto"/>
      </w:divBdr>
    </w:div>
    <w:div w:id="1744064659">
      <w:marLeft w:val="480"/>
      <w:marRight w:val="0"/>
      <w:marTop w:val="0"/>
      <w:marBottom w:val="0"/>
      <w:divBdr>
        <w:top w:val="none" w:sz="0" w:space="0" w:color="auto"/>
        <w:left w:val="none" w:sz="0" w:space="0" w:color="auto"/>
        <w:bottom w:val="none" w:sz="0" w:space="0" w:color="auto"/>
        <w:right w:val="none" w:sz="0" w:space="0" w:color="auto"/>
      </w:divBdr>
    </w:div>
    <w:div w:id="1744134636">
      <w:marLeft w:val="480"/>
      <w:marRight w:val="0"/>
      <w:marTop w:val="0"/>
      <w:marBottom w:val="0"/>
      <w:divBdr>
        <w:top w:val="none" w:sz="0" w:space="0" w:color="auto"/>
        <w:left w:val="none" w:sz="0" w:space="0" w:color="auto"/>
        <w:bottom w:val="none" w:sz="0" w:space="0" w:color="auto"/>
        <w:right w:val="none" w:sz="0" w:space="0" w:color="auto"/>
      </w:divBdr>
    </w:div>
    <w:div w:id="1744258113">
      <w:marLeft w:val="480"/>
      <w:marRight w:val="0"/>
      <w:marTop w:val="0"/>
      <w:marBottom w:val="0"/>
      <w:divBdr>
        <w:top w:val="none" w:sz="0" w:space="0" w:color="auto"/>
        <w:left w:val="none" w:sz="0" w:space="0" w:color="auto"/>
        <w:bottom w:val="none" w:sz="0" w:space="0" w:color="auto"/>
        <w:right w:val="none" w:sz="0" w:space="0" w:color="auto"/>
      </w:divBdr>
    </w:div>
    <w:div w:id="1744258610">
      <w:marLeft w:val="480"/>
      <w:marRight w:val="0"/>
      <w:marTop w:val="0"/>
      <w:marBottom w:val="0"/>
      <w:divBdr>
        <w:top w:val="none" w:sz="0" w:space="0" w:color="auto"/>
        <w:left w:val="none" w:sz="0" w:space="0" w:color="auto"/>
        <w:bottom w:val="none" w:sz="0" w:space="0" w:color="auto"/>
        <w:right w:val="none" w:sz="0" w:space="0" w:color="auto"/>
      </w:divBdr>
    </w:div>
    <w:div w:id="1744327407">
      <w:marLeft w:val="480"/>
      <w:marRight w:val="0"/>
      <w:marTop w:val="0"/>
      <w:marBottom w:val="0"/>
      <w:divBdr>
        <w:top w:val="none" w:sz="0" w:space="0" w:color="auto"/>
        <w:left w:val="none" w:sz="0" w:space="0" w:color="auto"/>
        <w:bottom w:val="none" w:sz="0" w:space="0" w:color="auto"/>
        <w:right w:val="none" w:sz="0" w:space="0" w:color="auto"/>
      </w:divBdr>
    </w:div>
    <w:div w:id="1744334328">
      <w:marLeft w:val="480"/>
      <w:marRight w:val="0"/>
      <w:marTop w:val="0"/>
      <w:marBottom w:val="0"/>
      <w:divBdr>
        <w:top w:val="none" w:sz="0" w:space="0" w:color="auto"/>
        <w:left w:val="none" w:sz="0" w:space="0" w:color="auto"/>
        <w:bottom w:val="none" w:sz="0" w:space="0" w:color="auto"/>
        <w:right w:val="none" w:sz="0" w:space="0" w:color="auto"/>
      </w:divBdr>
    </w:div>
    <w:div w:id="1744451105">
      <w:marLeft w:val="480"/>
      <w:marRight w:val="0"/>
      <w:marTop w:val="0"/>
      <w:marBottom w:val="0"/>
      <w:divBdr>
        <w:top w:val="none" w:sz="0" w:space="0" w:color="auto"/>
        <w:left w:val="none" w:sz="0" w:space="0" w:color="auto"/>
        <w:bottom w:val="none" w:sz="0" w:space="0" w:color="auto"/>
        <w:right w:val="none" w:sz="0" w:space="0" w:color="auto"/>
      </w:divBdr>
    </w:div>
    <w:div w:id="1744793693">
      <w:marLeft w:val="480"/>
      <w:marRight w:val="0"/>
      <w:marTop w:val="0"/>
      <w:marBottom w:val="0"/>
      <w:divBdr>
        <w:top w:val="none" w:sz="0" w:space="0" w:color="auto"/>
        <w:left w:val="none" w:sz="0" w:space="0" w:color="auto"/>
        <w:bottom w:val="none" w:sz="0" w:space="0" w:color="auto"/>
        <w:right w:val="none" w:sz="0" w:space="0" w:color="auto"/>
      </w:divBdr>
    </w:div>
    <w:div w:id="1744983832">
      <w:marLeft w:val="480"/>
      <w:marRight w:val="0"/>
      <w:marTop w:val="0"/>
      <w:marBottom w:val="0"/>
      <w:divBdr>
        <w:top w:val="none" w:sz="0" w:space="0" w:color="auto"/>
        <w:left w:val="none" w:sz="0" w:space="0" w:color="auto"/>
        <w:bottom w:val="none" w:sz="0" w:space="0" w:color="auto"/>
        <w:right w:val="none" w:sz="0" w:space="0" w:color="auto"/>
      </w:divBdr>
    </w:div>
    <w:div w:id="1745179981">
      <w:marLeft w:val="480"/>
      <w:marRight w:val="0"/>
      <w:marTop w:val="0"/>
      <w:marBottom w:val="0"/>
      <w:divBdr>
        <w:top w:val="none" w:sz="0" w:space="0" w:color="auto"/>
        <w:left w:val="none" w:sz="0" w:space="0" w:color="auto"/>
        <w:bottom w:val="none" w:sz="0" w:space="0" w:color="auto"/>
        <w:right w:val="none" w:sz="0" w:space="0" w:color="auto"/>
      </w:divBdr>
    </w:div>
    <w:div w:id="1745451319">
      <w:marLeft w:val="480"/>
      <w:marRight w:val="0"/>
      <w:marTop w:val="0"/>
      <w:marBottom w:val="0"/>
      <w:divBdr>
        <w:top w:val="none" w:sz="0" w:space="0" w:color="auto"/>
        <w:left w:val="none" w:sz="0" w:space="0" w:color="auto"/>
        <w:bottom w:val="none" w:sz="0" w:space="0" w:color="auto"/>
        <w:right w:val="none" w:sz="0" w:space="0" w:color="auto"/>
      </w:divBdr>
    </w:div>
    <w:div w:id="1745451686">
      <w:marLeft w:val="480"/>
      <w:marRight w:val="0"/>
      <w:marTop w:val="0"/>
      <w:marBottom w:val="0"/>
      <w:divBdr>
        <w:top w:val="none" w:sz="0" w:space="0" w:color="auto"/>
        <w:left w:val="none" w:sz="0" w:space="0" w:color="auto"/>
        <w:bottom w:val="none" w:sz="0" w:space="0" w:color="auto"/>
        <w:right w:val="none" w:sz="0" w:space="0" w:color="auto"/>
      </w:divBdr>
    </w:div>
    <w:div w:id="1745493279">
      <w:marLeft w:val="480"/>
      <w:marRight w:val="0"/>
      <w:marTop w:val="0"/>
      <w:marBottom w:val="0"/>
      <w:divBdr>
        <w:top w:val="none" w:sz="0" w:space="0" w:color="auto"/>
        <w:left w:val="none" w:sz="0" w:space="0" w:color="auto"/>
        <w:bottom w:val="none" w:sz="0" w:space="0" w:color="auto"/>
        <w:right w:val="none" w:sz="0" w:space="0" w:color="auto"/>
      </w:divBdr>
    </w:div>
    <w:div w:id="1745685297">
      <w:marLeft w:val="480"/>
      <w:marRight w:val="0"/>
      <w:marTop w:val="0"/>
      <w:marBottom w:val="0"/>
      <w:divBdr>
        <w:top w:val="none" w:sz="0" w:space="0" w:color="auto"/>
        <w:left w:val="none" w:sz="0" w:space="0" w:color="auto"/>
        <w:bottom w:val="none" w:sz="0" w:space="0" w:color="auto"/>
        <w:right w:val="none" w:sz="0" w:space="0" w:color="auto"/>
      </w:divBdr>
    </w:div>
    <w:div w:id="1745714435">
      <w:marLeft w:val="480"/>
      <w:marRight w:val="0"/>
      <w:marTop w:val="0"/>
      <w:marBottom w:val="0"/>
      <w:divBdr>
        <w:top w:val="none" w:sz="0" w:space="0" w:color="auto"/>
        <w:left w:val="none" w:sz="0" w:space="0" w:color="auto"/>
        <w:bottom w:val="none" w:sz="0" w:space="0" w:color="auto"/>
        <w:right w:val="none" w:sz="0" w:space="0" w:color="auto"/>
      </w:divBdr>
    </w:div>
    <w:div w:id="1746031982">
      <w:marLeft w:val="480"/>
      <w:marRight w:val="0"/>
      <w:marTop w:val="0"/>
      <w:marBottom w:val="0"/>
      <w:divBdr>
        <w:top w:val="none" w:sz="0" w:space="0" w:color="auto"/>
        <w:left w:val="none" w:sz="0" w:space="0" w:color="auto"/>
        <w:bottom w:val="none" w:sz="0" w:space="0" w:color="auto"/>
        <w:right w:val="none" w:sz="0" w:space="0" w:color="auto"/>
      </w:divBdr>
    </w:div>
    <w:div w:id="1746219714">
      <w:marLeft w:val="480"/>
      <w:marRight w:val="0"/>
      <w:marTop w:val="0"/>
      <w:marBottom w:val="0"/>
      <w:divBdr>
        <w:top w:val="none" w:sz="0" w:space="0" w:color="auto"/>
        <w:left w:val="none" w:sz="0" w:space="0" w:color="auto"/>
        <w:bottom w:val="none" w:sz="0" w:space="0" w:color="auto"/>
        <w:right w:val="none" w:sz="0" w:space="0" w:color="auto"/>
      </w:divBdr>
    </w:div>
    <w:div w:id="1746344036">
      <w:marLeft w:val="480"/>
      <w:marRight w:val="0"/>
      <w:marTop w:val="0"/>
      <w:marBottom w:val="0"/>
      <w:divBdr>
        <w:top w:val="none" w:sz="0" w:space="0" w:color="auto"/>
        <w:left w:val="none" w:sz="0" w:space="0" w:color="auto"/>
        <w:bottom w:val="none" w:sz="0" w:space="0" w:color="auto"/>
        <w:right w:val="none" w:sz="0" w:space="0" w:color="auto"/>
      </w:divBdr>
    </w:div>
    <w:div w:id="1746414408">
      <w:marLeft w:val="480"/>
      <w:marRight w:val="0"/>
      <w:marTop w:val="0"/>
      <w:marBottom w:val="0"/>
      <w:divBdr>
        <w:top w:val="none" w:sz="0" w:space="0" w:color="auto"/>
        <w:left w:val="none" w:sz="0" w:space="0" w:color="auto"/>
        <w:bottom w:val="none" w:sz="0" w:space="0" w:color="auto"/>
        <w:right w:val="none" w:sz="0" w:space="0" w:color="auto"/>
      </w:divBdr>
    </w:div>
    <w:div w:id="1746955584">
      <w:marLeft w:val="480"/>
      <w:marRight w:val="0"/>
      <w:marTop w:val="0"/>
      <w:marBottom w:val="0"/>
      <w:divBdr>
        <w:top w:val="none" w:sz="0" w:space="0" w:color="auto"/>
        <w:left w:val="none" w:sz="0" w:space="0" w:color="auto"/>
        <w:bottom w:val="none" w:sz="0" w:space="0" w:color="auto"/>
        <w:right w:val="none" w:sz="0" w:space="0" w:color="auto"/>
      </w:divBdr>
    </w:div>
    <w:div w:id="1748110349">
      <w:marLeft w:val="480"/>
      <w:marRight w:val="0"/>
      <w:marTop w:val="0"/>
      <w:marBottom w:val="0"/>
      <w:divBdr>
        <w:top w:val="none" w:sz="0" w:space="0" w:color="auto"/>
        <w:left w:val="none" w:sz="0" w:space="0" w:color="auto"/>
        <w:bottom w:val="none" w:sz="0" w:space="0" w:color="auto"/>
        <w:right w:val="none" w:sz="0" w:space="0" w:color="auto"/>
      </w:divBdr>
    </w:div>
    <w:div w:id="1748308926">
      <w:marLeft w:val="480"/>
      <w:marRight w:val="0"/>
      <w:marTop w:val="0"/>
      <w:marBottom w:val="0"/>
      <w:divBdr>
        <w:top w:val="none" w:sz="0" w:space="0" w:color="auto"/>
        <w:left w:val="none" w:sz="0" w:space="0" w:color="auto"/>
        <w:bottom w:val="none" w:sz="0" w:space="0" w:color="auto"/>
        <w:right w:val="none" w:sz="0" w:space="0" w:color="auto"/>
      </w:divBdr>
    </w:div>
    <w:div w:id="1748841409">
      <w:marLeft w:val="480"/>
      <w:marRight w:val="0"/>
      <w:marTop w:val="0"/>
      <w:marBottom w:val="0"/>
      <w:divBdr>
        <w:top w:val="none" w:sz="0" w:space="0" w:color="auto"/>
        <w:left w:val="none" w:sz="0" w:space="0" w:color="auto"/>
        <w:bottom w:val="none" w:sz="0" w:space="0" w:color="auto"/>
        <w:right w:val="none" w:sz="0" w:space="0" w:color="auto"/>
      </w:divBdr>
    </w:div>
    <w:div w:id="1749157894">
      <w:marLeft w:val="480"/>
      <w:marRight w:val="0"/>
      <w:marTop w:val="0"/>
      <w:marBottom w:val="0"/>
      <w:divBdr>
        <w:top w:val="none" w:sz="0" w:space="0" w:color="auto"/>
        <w:left w:val="none" w:sz="0" w:space="0" w:color="auto"/>
        <w:bottom w:val="none" w:sz="0" w:space="0" w:color="auto"/>
        <w:right w:val="none" w:sz="0" w:space="0" w:color="auto"/>
      </w:divBdr>
    </w:div>
    <w:div w:id="1749499116">
      <w:marLeft w:val="480"/>
      <w:marRight w:val="0"/>
      <w:marTop w:val="0"/>
      <w:marBottom w:val="0"/>
      <w:divBdr>
        <w:top w:val="none" w:sz="0" w:space="0" w:color="auto"/>
        <w:left w:val="none" w:sz="0" w:space="0" w:color="auto"/>
        <w:bottom w:val="none" w:sz="0" w:space="0" w:color="auto"/>
        <w:right w:val="none" w:sz="0" w:space="0" w:color="auto"/>
      </w:divBdr>
    </w:div>
    <w:div w:id="1749620541">
      <w:marLeft w:val="480"/>
      <w:marRight w:val="0"/>
      <w:marTop w:val="0"/>
      <w:marBottom w:val="0"/>
      <w:divBdr>
        <w:top w:val="none" w:sz="0" w:space="0" w:color="auto"/>
        <w:left w:val="none" w:sz="0" w:space="0" w:color="auto"/>
        <w:bottom w:val="none" w:sz="0" w:space="0" w:color="auto"/>
        <w:right w:val="none" w:sz="0" w:space="0" w:color="auto"/>
      </w:divBdr>
    </w:div>
    <w:div w:id="1749644166">
      <w:marLeft w:val="480"/>
      <w:marRight w:val="0"/>
      <w:marTop w:val="0"/>
      <w:marBottom w:val="0"/>
      <w:divBdr>
        <w:top w:val="none" w:sz="0" w:space="0" w:color="auto"/>
        <w:left w:val="none" w:sz="0" w:space="0" w:color="auto"/>
        <w:bottom w:val="none" w:sz="0" w:space="0" w:color="auto"/>
        <w:right w:val="none" w:sz="0" w:space="0" w:color="auto"/>
      </w:divBdr>
    </w:div>
    <w:div w:id="1750035302">
      <w:marLeft w:val="480"/>
      <w:marRight w:val="0"/>
      <w:marTop w:val="0"/>
      <w:marBottom w:val="0"/>
      <w:divBdr>
        <w:top w:val="none" w:sz="0" w:space="0" w:color="auto"/>
        <w:left w:val="none" w:sz="0" w:space="0" w:color="auto"/>
        <w:bottom w:val="none" w:sz="0" w:space="0" w:color="auto"/>
        <w:right w:val="none" w:sz="0" w:space="0" w:color="auto"/>
      </w:divBdr>
    </w:div>
    <w:div w:id="1750805276">
      <w:marLeft w:val="480"/>
      <w:marRight w:val="0"/>
      <w:marTop w:val="0"/>
      <w:marBottom w:val="0"/>
      <w:divBdr>
        <w:top w:val="none" w:sz="0" w:space="0" w:color="auto"/>
        <w:left w:val="none" w:sz="0" w:space="0" w:color="auto"/>
        <w:bottom w:val="none" w:sz="0" w:space="0" w:color="auto"/>
        <w:right w:val="none" w:sz="0" w:space="0" w:color="auto"/>
      </w:divBdr>
    </w:div>
    <w:div w:id="1750811850">
      <w:marLeft w:val="480"/>
      <w:marRight w:val="0"/>
      <w:marTop w:val="0"/>
      <w:marBottom w:val="0"/>
      <w:divBdr>
        <w:top w:val="none" w:sz="0" w:space="0" w:color="auto"/>
        <w:left w:val="none" w:sz="0" w:space="0" w:color="auto"/>
        <w:bottom w:val="none" w:sz="0" w:space="0" w:color="auto"/>
        <w:right w:val="none" w:sz="0" w:space="0" w:color="auto"/>
      </w:divBdr>
    </w:div>
    <w:div w:id="1750998978">
      <w:marLeft w:val="480"/>
      <w:marRight w:val="0"/>
      <w:marTop w:val="0"/>
      <w:marBottom w:val="0"/>
      <w:divBdr>
        <w:top w:val="none" w:sz="0" w:space="0" w:color="auto"/>
        <w:left w:val="none" w:sz="0" w:space="0" w:color="auto"/>
        <w:bottom w:val="none" w:sz="0" w:space="0" w:color="auto"/>
        <w:right w:val="none" w:sz="0" w:space="0" w:color="auto"/>
      </w:divBdr>
    </w:div>
    <w:div w:id="1751005095">
      <w:marLeft w:val="480"/>
      <w:marRight w:val="0"/>
      <w:marTop w:val="0"/>
      <w:marBottom w:val="0"/>
      <w:divBdr>
        <w:top w:val="none" w:sz="0" w:space="0" w:color="auto"/>
        <w:left w:val="none" w:sz="0" w:space="0" w:color="auto"/>
        <w:bottom w:val="none" w:sz="0" w:space="0" w:color="auto"/>
        <w:right w:val="none" w:sz="0" w:space="0" w:color="auto"/>
      </w:divBdr>
    </w:div>
    <w:div w:id="1751584582">
      <w:marLeft w:val="480"/>
      <w:marRight w:val="0"/>
      <w:marTop w:val="0"/>
      <w:marBottom w:val="0"/>
      <w:divBdr>
        <w:top w:val="none" w:sz="0" w:space="0" w:color="auto"/>
        <w:left w:val="none" w:sz="0" w:space="0" w:color="auto"/>
        <w:bottom w:val="none" w:sz="0" w:space="0" w:color="auto"/>
        <w:right w:val="none" w:sz="0" w:space="0" w:color="auto"/>
      </w:divBdr>
    </w:div>
    <w:div w:id="1752851156">
      <w:marLeft w:val="480"/>
      <w:marRight w:val="0"/>
      <w:marTop w:val="0"/>
      <w:marBottom w:val="0"/>
      <w:divBdr>
        <w:top w:val="none" w:sz="0" w:space="0" w:color="auto"/>
        <w:left w:val="none" w:sz="0" w:space="0" w:color="auto"/>
        <w:bottom w:val="none" w:sz="0" w:space="0" w:color="auto"/>
        <w:right w:val="none" w:sz="0" w:space="0" w:color="auto"/>
      </w:divBdr>
    </w:div>
    <w:div w:id="1753045808">
      <w:marLeft w:val="480"/>
      <w:marRight w:val="0"/>
      <w:marTop w:val="0"/>
      <w:marBottom w:val="0"/>
      <w:divBdr>
        <w:top w:val="none" w:sz="0" w:space="0" w:color="auto"/>
        <w:left w:val="none" w:sz="0" w:space="0" w:color="auto"/>
        <w:bottom w:val="none" w:sz="0" w:space="0" w:color="auto"/>
        <w:right w:val="none" w:sz="0" w:space="0" w:color="auto"/>
      </w:divBdr>
    </w:div>
    <w:div w:id="1753356995">
      <w:marLeft w:val="480"/>
      <w:marRight w:val="0"/>
      <w:marTop w:val="0"/>
      <w:marBottom w:val="0"/>
      <w:divBdr>
        <w:top w:val="none" w:sz="0" w:space="0" w:color="auto"/>
        <w:left w:val="none" w:sz="0" w:space="0" w:color="auto"/>
        <w:bottom w:val="none" w:sz="0" w:space="0" w:color="auto"/>
        <w:right w:val="none" w:sz="0" w:space="0" w:color="auto"/>
      </w:divBdr>
    </w:div>
    <w:div w:id="1753547981">
      <w:marLeft w:val="480"/>
      <w:marRight w:val="0"/>
      <w:marTop w:val="0"/>
      <w:marBottom w:val="0"/>
      <w:divBdr>
        <w:top w:val="none" w:sz="0" w:space="0" w:color="auto"/>
        <w:left w:val="none" w:sz="0" w:space="0" w:color="auto"/>
        <w:bottom w:val="none" w:sz="0" w:space="0" w:color="auto"/>
        <w:right w:val="none" w:sz="0" w:space="0" w:color="auto"/>
      </w:divBdr>
    </w:div>
    <w:div w:id="1753578229">
      <w:marLeft w:val="480"/>
      <w:marRight w:val="0"/>
      <w:marTop w:val="0"/>
      <w:marBottom w:val="0"/>
      <w:divBdr>
        <w:top w:val="none" w:sz="0" w:space="0" w:color="auto"/>
        <w:left w:val="none" w:sz="0" w:space="0" w:color="auto"/>
        <w:bottom w:val="none" w:sz="0" w:space="0" w:color="auto"/>
        <w:right w:val="none" w:sz="0" w:space="0" w:color="auto"/>
      </w:divBdr>
    </w:div>
    <w:div w:id="1753619278">
      <w:marLeft w:val="480"/>
      <w:marRight w:val="0"/>
      <w:marTop w:val="0"/>
      <w:marBottom w:val="0"/>
      <w:divBdr>
        <w:top w:val="none" w:sz="0" w:space="0" w:color="auto"/>
        <w:left w:val="none" w:sz="0" w:space="0" w:color="auto"/>
        <w:bottom w:val="none" w:sz="0" w:space="0" w:color="auto"/>
        <w:right w:val="none" w:sz="0" w:space="0" w:color="auto"/>
      </w:divBdr>
    </w:div>
    <w:div w:id="1753624668">
      <w:marLeft w:val="480"/>
      <w:marRight w:val="0"/>
      <w:marTop w:val="0"/>
      <w:marBottom w:val="0"/>
      <w:divBdr>
        <w:top w:val="none" w:sz="0" w:space="0" w:color="auto"/>
        <w:left w:val="none" w:sz="0" w:space="0" w:color="auto"/>
        <w:bottom w:val="none" w:sz="0" w:space="0" w:color="auto"/>
        <w:right w:val="none" w:sz="0" w:space="0" w:color="auto"/>
      </w:divBdr>
    </w:div>
    <w:div w:id="1753816089">
      <w:marLeft w:val="480"/>
      <w:marRight w:val="0"/>
      <w:marTop w:val="0"/>
      <w:marBottom w:val="0"/>
      <w:divBdr>
        <w:top w:val="none" w:sz="0" w:space="0" w:color="auto"/>
        <w:left w:val="none" w:sz="0" w:space="0" w:color="auto"/>
        <w:bottom w:val="none" w:sz="0" w:space="0" w:color="auto"/>
        <w:right w:val="none" w:sz="0" w:space="0" w:color="auto"/>
      </w:divBdr>
    </w:div>
    <w:div w:id="1755012893">
      <w:marLeft w:val="480"/>
      <w:marRight w:val="0"/>
      <w:marTop w:val="0"/>
      <w:marBottom w:val="0"/>
      <w:divBdr>
        <w:top w:val="none" w:sz="0" w:space="0" w:color="auto"/>
        <w:left w:val="none" w:sz="0" w:space="0" w:color="auto"/>
        <w:bottom w:val="none" w:sz="0" w:space="0" w:color="auto"/>
        <w:right w:val="none" w:sz="0" w:space="0" w:color="auto"/>
      </w:divBdr>
    </w:div>
    <w:div w:id="1755125631">
      <w:marLeft w:val="480"/>
      <w:marRight w:val="0"/>
      <w:marTop w:val="0"/>
      <w:marBottom w:val="0"/>
      <w:divBdr>
        <w:top w:val="none" w:sz="0" w:space="0" w:color="auto"/>
        <w:left w:val="none" w:sz="0" w:space="0" w:color="auto"/>
        <w:bottom w:val="none" w:sz="0" w:space="0" w:color="auto"/>
        <w:right w:val="none" w:sz="0" w:space="0" w:color="auto"/>
      </w:divBdr>
    </w:div>
    <w:div w:id="1755319199">
      <w:marLeft w:val="480"/>
      <w:marRight w:val="0"/>
      <w:marTop w:val="0"/>
      <w:marBottom w:val="0"/>
      <w:divBdr>
        <w:top w:val="none" w:sz="0" w:space="0" w:color="auto"/>
        <w:left w:val="none" w:sz="0" w:space="0" w:color="auto"/>
        <w:bottom w:val="none" w:sz="0" w:space="0" w:color="auto"/>
        <w:right w:val="none" w:sz="0" w:space="0" w:color="auto"/>
      </w:divBdr>
    </w:div>
    <w:div w:id="1755517455">
      <w:marLeft w:val="480"/>
      <w:marRight w:val="0"/>
      <w:marTop w:val="0"/>
      <w:marBottom w:val="0"/>
      <w:divBdr>
        <w:top w:val="none" w:sz="0" w:space="0" w:color="auto"/>
        <w:left w:val="none" w:sz="0" w:space="0" w:color="auto"/>
        <w:bottom w:val="none" w:sz="0" w:space="0" w:color="auto"/>
        <w:right w:val="none" w:sz="0" w:space="0" w:color="auto"/>
      </w:divBdr>
    </w:div>
    <w:div w:id="1756633711">
      <w:marLeft w:val="480"/>
      <w:marRight w:val="0"/>
      <w:marTop w:val="0"/>
      <w:marBottom w:val="0"/>
      <w:divBdr>
        <w:top w:val="none" w:sz="0" w:space="0" w:color="auto"/>
        <w:left w:val="none" w:sz="0" w:space="0" w:color="auto"/>
        <w:bottom w:val="none" w:sz="0" w:space="0" w:color="auto"/>
        <w:right w:val="none" w:sz="0" w:space="0" w:color="auto"/>
      </w:divBdr>
    </w:div>
    <w:div w:id="1757247492">
      <w:marLeft w:val="480"/>
      <w:marRight w:val="0"/>
      <w:marTop w:val="0"/>
      <w:marBottom w:val="0"/>
      <w:divBdr>
        <w:top w:val="none" w:sz="0" w:space="0" w:color="auto"/>
        <w:left w:val="none" w:sz="0" w:space="0" w:color="auto"/>
        <w:bottom w:val="none" w:sz="0" w:space="0" w:color="auto"/>
        <w:right w:val="none" w:sz="0" w:space="0" w:color="auto"/>
      </w:divBdr>
    </w:div>
    <w:div w:id="1758209584">
      <w:marLeft w:val="480"/>
      <w:marRight w:val="0"/>
      <w:marTop w:val="0"/>
      <w:marBottom w:val="0"/>
      <w:divBdr>
        <w:top w:val="none" w:sz="0" w:space="0" w:color="auto"/>
        <w:left w:val="none" w:sz="0" w:space="0" w:color="auto"/>
        <w:bottom w:val="none" w:sz="0" w:space="0" w:color="auto"/>
        <w:right w:val="none" w:sz="0" w:space="0" w:color="auto"/>
      </w:divBdr>
    </w:div>
    <w:div w:id="1758554076">
      <w:marLeft w:val="480"/>
      <w:marRight w:val="0"/>
      <w:marTop w:val="0"/>
      <w:marBottom w:val="0"/>
      <w:divBdr>
        <w:top w:val="none" w:sz="0" w:space="0" w:color="auto"/>
        <w:left w:val="none" w:sz="0" w:space="0" w:color="auto"/>
        <w:bottom w:val="none" w:sz="0" w:space="0" w:color="auto"/>
        <w:right w:val="none" w:sz="0" w:space="0" w:color="auto"/>
      </w:divBdr>
    </w:div>
    <w:div w:id="1758600276">
      <w:marLeft w:val="480"/>
      <w:marRight w:val="0"/>
      <w:marTop w:val="0"/>
      <w:marBottom w:val="0"/>
      <w:divBdr>
        <w:top w:val="none" w:sz="0" w:space="0" w:color="auto"/>
        <w:left w:val="none" w:sz="0" w:space="0" w:color="auto"/>
        <w:bottom w:val="none" w:sz="0" w:space="0" w:color="auto"/>
        <w:right w:val="none" w:sz="0" w:space="0" w:color="auto"/>
      </w:divBdr>
    </w:div>
    <w:div w:id="1758743481">
      <w:marLeft w:val="480"/>
      <w:marRight w:val="0"/>
      <w:marTop w:val="0"/>
      <w:marBottom w:val="0"/>
      <w:divBdr>
        <w:top w:val="none" w:sz="0" w:space="0" w:color="auto"/>
        <w:left w:val="none" w:sz="0" w:space="0" w:color="auto"/>
        <w:bottom w:val="none" w:sz="0" w:space="0" w:color="auto"/>
        <w:right w:val="none" w:sz="0" w:space="0" w:color="auto"/>
      </w:divBdr>
    </w:div>
    <w:div w:id="1758743589">
      <w:marLeft w:val="480"/>
      <w:marRight w:val="0"/>
      <w:marTop w:val="0"/>
      <w:marBottom w:val="0"/>
      <w:divBdr>
        <w:top w:val="none" w:sz="0" w:space="0" w:color="auto"/>
        <w:left w:val="none" w:sz="0" w:space="0" w:color="auto"/>
        <w:bottom w:val="none" w:sz="0" w:space="0" w:color="auto"/>
        <w:right w:val="none" w:sz="0" w:space="0" w:color="auto"/>
      </w:divBdr>
    </w:div>
    <w:div w:id="1759136490">
      <w:marLeft w:val="480"/>
      <w:marRight w:val="0"/>
      <w:marTop w:val="0"/>
      <w:marBottom w:val="0"/>
      <w:divBdr>
        <w:top w:val="none" w:sz="0" w:space="0" w:color="auto"/>
        <w:left w:val="none" w:sz="0" w:space="0" w:color="auto"/>
        <w:bottom w:val="none" w:sz="0" w:space="0" w:color="auto"/>
        <w:right w:val="none" w:sz="0" w:space="0" w:color="auto"/>
      </w:divBdr>
    </w:div>
    <w:div w:id="1759279814">
      <w:marLeft w:val="480"/>
      <w:marRight w:val="0"/>
      <w:marTop w:val="0"/>
      <w:marBottom w:val="0"/>
      <w:divBdr>
        <w:top w:val="none" w:sz="0" w:space="0" w:color="auto"/>
        <w:left w:val="none" w:sz="0" w:space="0" w:color="auto"/>
        <w:bottom w:val="none" w:sz="0" w:space="0" w:color="auto"/>
        <w:right w:val="none" w:sz="0" w:space="0" w:color="auto"/>
      </w:divBdr>
    </w:div>
    <w:div w:id="1759331398">
      <w:marLeft w:val="480"/>
      <w:marRight w:val="0"/>
      <w:marTop w:val="0"/>
      <w:marBottom w:val="0"/>
      <w:divBdr>
        <w:top w:val="none" w:sz="0" w:space="0" w:color="auto"/>
        <w:left w:val="none" w:sz="0" w:space="0" w:color="auto"/>
        <w:bottom w:val="none" w:sz="0" w:space="0" w:color="auto"/>
        <w:right w:val="none" w:sz="0" w:space="0" w:color="auto"/>
      </w:divBdr>
    </w:div>
    <w:div w:id="1759474528">
      <w:marLeft w:val="480"/>
      <w:marRight w:val="0"/>
      <w:marTop w:val="0"/>
      <w:marBottom w:val="0"/>
      <w:divBdr>
        <w:top w:val="none" w:sz="0" w:space="0" w:color="auto"/>
        <w:left w:val="none" w:sz="0" w:space="0" w:color="auto"/>
        <w:bottom w:val="none" w:sz="0" w:space="0" w:color="auto"/>
        <w:right w:val="none" w:sz="0" w:space="0" w:color="auto"/>
      </w:divBdr>
    </w:div>
    <w:div w:id="1759523834">
      <w:marLeft w:val="480"/>
      <w:marRight w:val="0"/>
      <w:marTop w:val="0"/>
      <w:marBottom w:val="0"/>
      <w:divBdr>
        <w:top w:val="none" w:sz="0" w:space="0" w:color="auto"/>
        <w:left w:val="none" w:sz="0" w:space="0" w:color="auto"/>
        <w:bottom w:val="none" w:sz="0" w:space="0" w:color="auto"/>
        <w:right w:val="none" w:sz="0" w:space="0" w:color="auto"/>
      </w:divBdr>
    </w:div>
    <w:div w:id="1759711199">
      <w:marLeft w:val="480"/>
      <w:marRight w:val="0"/>
      <w:marTop w:val="0"/>
      <w:marBottom w:val="0"/>
      <w:divBdr>
        <w:top w:val="none" w:sz="0" w:space="0" w:color="auto"/>
        <w:left w:val="none" w:sz="0" w:space="0" w:color="auto"/>
        <w:bottom w:val="none" w:sz="0" w:space="0" w:color="auto"/>
        <w:right w:val="none" w:sz="0" w:space="0" w:color="auto"/>
      </w:divBdr>
    </w:div>
    <w:div w:id="1759863485">
      <w:marLeft w:val="480"/>
      <w:marRight w:val="0"/>
      <w:marTop w:val="0"/>
      <w:marBottom w:val="0"/>
      <w:divBdr>
        <w:top w:val="none" w:sz="0" w:space="0" w:color="auto"/>
        <w:left w:val="none" w:sz="0" w:space="0" w:color="auto"/>
        <w:bottom w:val="none" w:sz="0" w:space="0" w:color="auto"/>
        <w:right w:val="none" w:sz="0" w:space="0" w:color="auto"/>
      </w:divBdr>
    </w:div>
    <w:div w:id="1760101309">
      <w:marLeft w:val="480"/>
      <w:marRight w:val="0"/>
      <w:marTop w:val="0"/>
      <w:marBottom w:val="0"/>
      <w:divBdr>
        <w:top w:val="none" w:sz="0" w:space="0" w:color="auto"/>
        <w:left w:val="none" w:sz="0" w:space="0" w:color="auto"/>
        <w:bottom w:val="none" w:sz="0" w:space="0" w:color="auto"/>
        <w:right w:val="none" w:sz="0" w:space="0" w:color="auto"/>
      </w:divBdr>
    </w:div>
    <w:div w:id="1760830157">
      <w:marLeft w:val="480"/>
      <w:marRight w:val="0"/>
      <w:marTop w:val="0"/>
      <w:marBottom w:val="0"/>
      <w:divBdr>
        <w:top w:val="none" w:sz="0" w:space="0" w:color="auto"/>
        <w:left w:val="none" w:sz="0" w:space="0" w:color="auto"/>
        <w:bottom w:val="none" w:sz="0" w:space="0" w:color="auto"/>
        <w:right w:val="none" w:sz="0" w:space="0" w:color="auto"/>
      </w:divBdr>
    </w:div>
    <w:div w:id="1761944863">
      <w:marLeft w:val="480"/>
      <w:marRight w:val="0"/>
      <w:marTop w:val="0"/>
      <w:marBottom w:val="0"/>
      <w:divBdr>
        <w:top w:val="none" w:sz="0" w:space="0" w:color="auto"/>
        <w:left w:val="none" w:sz="0" w:space="0" w:color="auto"/>
        <w:bottom w:val="none" w:sz="0" w:space="0" w:color="auto"/>
        <w:right w:val="none" w:sz="0" w:space="0" w:color="auto"/>
      </w:divBdr>
    </w:div>
    <w:div w:id="1762069566">
      <w:marLeft w:val="480"/>
      <w:marRight w:val="0"/>
      <w:marTop w:val="0"/>
      <w:marBottom w:val="0"/>
      <w:divBdr>
        <w:top w:val="none" w:sz="0" w:space="0" w:color="auto"/>
        <w:left w:val="none" w:sz="0" w:space="0" w:color="auto"/>
        <w:bottom w:val="none" w:sz="0" w:space="0" w:color="auto"/>
        <w:right w:val="none" w:sz="0" w:space="0" w:color="auto"/>
      </w:divBdr>
    </w:div>
    <w:div w:id="1762678571">
      <w:marLeft w:val="480"/>
      <w:marRight w:val="0"/>
      <w:marTop w:val="0"/>
      <w:marBottom w:val="0"/>
      <w:divBdr>
        <w:top w:val="none" w:sz="0" w:space="0" w:color="auto"/>
        <w:left w:val="none" w:sz="0" w:space="0" w:color="auto"/>
        <w:bottom w:val="none" w:sz="0" w:space="0" w:color="auto"/>
        <w:right w:val="none" w:sz="0" w:space="0" w:color="auto"/>
      </w:divBdr>
    </w:div>
    <w:div w:id="1763649802">
      <w:marLeft w:val="480"/>
      <w:marRight w:val="0"/>
      <w:marTop w:val="0"/>
      <w:marBottom w:val="0"/>
      <w:divBdr>
        <w:top w:val="none" w:sz="0" w:space="0" w:color="auto"/>
        <w:left w:val="none" w:sz="0" w:space="0" w:color="auto"/>
        <w:bottom w:val="none" w:sz="0" w:space="0" w:color="auto"/>
        <w:right w:val="none" w:sz="0" w:space="0" w:color="auto"/>
      </w:divBdr>
    </w:div>
    <w:div w:id="1763839720">
      <w:marLeft w:val="480"/>
      <w:marRight w:val="0"/>
      <w:marTop w:val="0"/>
      <w:marBottom w:val="0"/>
      <w:divBdr>
        <w:top w:val="none" w:sz="0" w:space="0" w:color="auto"/>
        <w:left w:val="none" w:sz="0" w:space="0" w:color="auto"/>
        <w:bottom w:val="none" w:sz="0" w:space="0" w:color="auto"/>
        <w:right w:val="none" w:sz="0" w:space="0" w:color="auto"/>
      </w:divBdr>
    </w:div>
    <w:div w:id="1764230064">
      <w:marLeft w:val="480"/>
      <w:marRight w:val="0"/>
      <w:marTop w:val="0"/>
      <w:marBottom w:val="0"/>
      <w:divBdr>
        <w:top w:val="none" w:sz="0" w:space="0" w:color="auto"/>
        <w:left w:val="none" w:sz="0" w:space="0" w:color="auto"/>
        <w:bottom w:val="none" w:sz="0" w:space="0" w:color="auto"/>
        <w:right w:val="none" w:sz="0" w:space="0" w:color="auto"/>
      </w:divBdr>
    </w:div>
    <w:div w:id="1764300437">
      <w:marLeft w:val="480"/>
      <w:marRight w:val="0"/>
      <w:marTop w:val="0"/>
      <w:marBottom w:val="0"/>
      <w:divBdr>
        <w:top w:val="none" w:sz="0" w:space="0" w:color="auto"/>
        <w:left w:val="none" w:sz="0" w:space="0" w:color="auto"/>
        <w:bottom w:val="none" w:sz="0" w:space="0" w:color="auto"/>
        <w:right w:val="none" w:sz="0" w:space="0" w:color="auto"/>
      </w:divBdr>
    </w:div>
    <w:div w:id="1764909227">
      <w:marLeft w:val="480"/>
      <w:marRight w:val="0"/>
      <w:marTop w:val="0"/>
      <w:marBottom w:val="0"/>
      <w:divBdr>
        <w:top w:val="none" w:sz="0" w:space="0" w:color="auto"/>
        <w:left w:val="none" w:sz="0" w:space="0" w:color="auto"/>
        <w:bottom w:val="none" w:sz="0" w:space="0" w:color="auto"/>
        <w:right w:val="none" w:sz="0" w:space="0" w:color="auto"/>
      </w:divBdr>
    </w:div>
    <w:div w:id="1764958285">
      <w:marLeft w:val="480"/>
      <w:marRight w:val="0"/>
      <w:marTop w:val="0"/>
      <w:marBottom w:val="0"/>
      <w:divBdr>
        <w:top w:val="none" w:sz="0" w:space="0" w:color="auto"/>
        <w:left w:val="none" w:sz="0" w:space="0" w:color="auto"/>
        <w:bottom w:val="none" w:sz="0" w:space="0" w:color="auto"/>
        <w:right w:val="none" w:sz="0" w:space="0" w:color="auto"/>
      </w:divBdr>
    </w:div>
    <w:div w:id="1765758938">
      <w:marLeft w:val="480"/>
      <w:marRight w:val="0"/>
      <w:marTop w:val="0"/>
      <w:marBottom w:val="0"/>
      <w:divBdr>
        <w:top w:val="none" w:sz="0" w:space="0" w:color="auto"/>
        <w:left w:val="none" w:sz="0" w:space="0" w:color="auto"/>
        <w:bottom w:val="none" w:sz="0" w:space="0" w:color="auto"/>
        <w:right w:val="none" w:sz="0" w:space="0" w:color="auto"/>
      </w:divBdr>
    </w:div>
    <w:div w:id="1765805621">
      <w:marLeft w:val="480"/>
      <w:marRight w:val="0"/>
      <w:marTop w:val="0"/>
      <w:marBottom w:val="0"/>
      <w:divBdr>
        <w:top w:val="none" w:sz="0" w:space="0" w:color="auto"/>
        <w:left w:val="none" w:sz="0" w:space="0" w:color="auto"/>
        <w:bottom w:val="none" w:sz="0" w:space="0" w:color="auto"/>
        <w:right w:val="none" w:sz="0" w:space="0" w:color="auto"/>
      </w:divBdr>
    </w:div>
    <w:div w:id="1765953955">
      <w:marLeft w:val="480"/>
      <w:marRight w:val="0"/>
      <w:marTop w:val="0"/>
      <w:marBottom w:val="0"/>
      <w:divBdr>
        <w:top w:val="none" w:sz="0" w:space="0" w:color="auto"/>
        <w:left w:val="none" w:sz="0" w:space="0" w:color="auto"/>
        <w:bottom w:val="none" w:sz="0" w:space="0" w:color="auto"/>
        <w:right w:val="none" w:sz="0" w:space="0" w:color="auto"/>
      </w:divBdr>
    </w:div>
    <w:div w:id="1767074122">
      <w:marLeft w:val="480"/>
      <w:marRight w:val="0"/>
      <w:marTop w:val="0"/>
      <w:marBottom w:val="0"/>
      <w:divBdr>
        <w:top w:val="none" w:sz="0" w:space="0" w:color="auto"/>
        <w:left w:val="none" w:sz="0" w:space="0" w:color="auto"/>
        <w:bottom w:val="none" w:sz="0" w:space="0" w:color="auto"/>
        <w:right w:val="none" w:sz="0" w:space="0" w:color="auto"/>
      </w:divBdr>
    </w:div>
    <w:div w:id="1767264099">
      <w:marLeft w:val="480"/>
      <w:marRight w:val="0"/>
      <w:marTop w:val="0"/>
      <w:marBottom w:val="0"/>
      <w:divBdr>
        <w:top w:val="none" w:sz="0" w:space="0" w:color="auto"/>
        <w:left w:val="none" w:sz="0" w:space="0" w:color="auto"/>
        <w:bottom w:val="none" w:sz="0" w:space="0" w:color="auto"/>
        <w:right w:val="none" w:sz="0" w:space="0" w:color="auto"/>
      </w:divBdr>
    </w:div>
    <w:div w:id="1767266805">
      <w:marLeft w:val="480"/>
      <w:marRight w:val="0"/>
      <w:marTop w:val="0"/>
      <w:marBottom w:val="0"/>
      <w:divBdr>
        <w:top w:val="none" w:sz="0" w:space="0" w:color="auto"/>
        <w:left w:val="none" w:sz="0" w:space="0" w:color="auto"/>
        <w:bottom w:val="none" w:sz="0" w:space="0" w:color="auto"/>
        <w:right w:val="none" w:sz="0" w:space="0" w:color="auto"/>
      </w:divBdr>
    </w:div>
    <w:div w:id="1767379428">
      <w:marLeft w:val="480"/>
      <w:marRight w:val="0"/>
      <w:marTop w:val="0"/>
      <w:marBottom w:val="0"/>
      <w:divBdr>
        <w:top w:val="none" w:sz="0" w:space="0" w:color="auto"/>
        <w:left w:val="none" w:sz="0" w:space="0" w:color="auto"/>
        <w:bottom w:val="none" w:sz="0" w:space="0" w:color="auto"/>
        <w:right w:val="none" w:sz="0" w:space="0" w:color="auto"/>
      </w:divBdr>
    </w:div>
    <w:div w:id="1767729603">
      <w:marLeft w:val="480"/>
      <w:marRight w:val="0"/>
      <w:marTop w:val="0"/>
      <w:marBottom w:val="0"/>
      <w:divBdr>
        <w:top w:val="none" w:sz="0" w:space="0" w:color="auto"/>
        <w:left w:val="none" w:sz="0" w:space="0" w:color="auto"/>
        <w:bottom w:val="none" w:sz="0" w:space="0" w:color="auto"/>
        <w:right w:val="none" w:sz="0" w:space="0" w:color="auto"/>
      </w:divBdr>
    </w:div>
    <w:div w:id="1768192939">
      <w:marLeft w:val="480"/>
      <w:marRight w:val="0"/>
      <w:marTop w:val="0"/>
      <w:marBottom w:val="0"/>
      <w:divBdr>
        <w:top w:val="none" w:sz="0" w:space="0" w:color="auto"/>
        <w:left w:val="none" w:sz="0" w:space="0" w:color="auto"/>
        <w:bottom w:val="none" w:sz="0" w:space="0" w:color="auto"/>
        <w:right w:val="none" w:sz="0" w:space="0" w:color="auto"/>
      </w:divBdr>
    </w:div>
    <w:div w:id="1768232384">
      <w:marLeft w:val="480"/>
      <w:marRight w:val="0"/>
      <w:marTop w:val="0"/>
      <w:marBottom w:val="0"/>
      <w:divBdr>
        <w:top w:val="none" w:sz="0" w:space="0" w:color="auto"/>
        <w:left w:val="none" w:sz="0" w:space="0" w:color="auto"/>
        <w:bottom w:val="none" w:sz="0" w:space="0" w:color="auto"/>
        <w:right w:val="none" w:sz="0" w:space="0" w:color="auto"/>
      </w:divBdr>
    </w:div>
    <w:div w:id="1768233955">
      <w:marLeft w:val="480"/>
      <w:marRight w:val="0"/>
      <w:marTop w:val="0"/>
      <w:marBottom w:val="0"/>
      <w:divBdr>
        <w:top w:val="none" w:sz="0" w:space="0" w:color="auto"/>
        <w:left w:val="none" w:sz="0" w:space="0" w:color="auto"/>
        <w:bottom w:val="none" w:sz="0" w:space="0" w:color="auto"/>
        <w:right w:val="none" w:sz="0" w:space="0" w:color="auto"/>
      </w:divBdr>
    </w:div>
    <w:div w:id="1768307954">
      <w:marLeft w:val="480"/>
      <w:marRight w:val="0"/>
      <w:marTop w:val="0"/>
      <w:marBottom w:val="0"/>
      <w:divBdr>
        <w:top w:val="none" w:sz="0" w:space="0" w:color="auto"/>
        <w:left w:val="none" w:sz="0" w:space="0" w:color="auto"/>
        <w:bottom w:val="none" w:sz="0" w:space="0" w:color="auto"/>
        <w:right w:val="none" w:sz="0" w:space="0" w:color="auto"/>
      </w:divBdr>
    </w:div>
    <w:div w:id="1768312132">
      <w:marLeft w:val="480"/>
      <w:marRight w:val="0"/>
      <w:marTop w:val="0"/>
      <w:marBottom w:val="0"/>
      <w:divBdr>
        <w:top w:val="none" w:sz="0" w:space="0" w:color="auto"/>
        <w:left w:val="none" w:sz="0" w:space="0" w:color="auto"/>
        <w:bottom w:val="none" w:sz="0" w:space="0" w:color="auto"/>
        <w:right w:val="none" w:sz="0" w:space="0" w:color="auto"/>
      </w:divBdr>
    </w:div>
    <w:div w:id="1768499724">
      <w:marLeft w:val="480"/>
      <w:marRight w:val="0"/>
      <w:marTop w:val="0"/>
      <w:marBottom w:val="0"/>
      <w:divBdr>
        <w:top w:val="none" w:sz="0" w:space="0" w:color="auto"/>
        <w:left w:val="none" w:sz="0" w:space="0" w:color="auto"/>
        <w:bottom w:val="none" w:sz="0" w:space="0" w:color="auto"/>
        <w:right w:val="none" w:sz="0" w:space="0" w:color="auto"/>
      </w:divBdr>
    </w:div>
    <w:div w:id="1768890855">
      <w:marLeft w:val="480"/>
      <w:marRight w:val="0"/>
      <w:marTop w:val="0"/>
      <w:marBottom w:val="0"/>
      <w:divBdr>
        <w:top w:val="none" w:sz="0" w:space="0" w:color="auto"/>
        <w:left w:val="none" w:sz="0" w:space="0" w:color="auto"/>
        <w:bottom w:val="none" w:sz="0" w:space="0" w:color="auto"/>
        <w:right w:val="none" w:sz="0" w:space="0" w:color="auto"/>
      </w:divBdr>
    </w:div>
    <w:div w:id="1769039075">
      <w:marLeft w:val="480"/>
      <w:marRight w:val="0"/>
      <w:marTop w:val="0"/>
      <w:marBottom w:val="0"/>
      <w:divBdr>
        <w:top w:val="none" w:sz="0" w:space="0" w:color="auto"/>
        <w:left w:val="none" w:sz="0" w:space="0" w:color="auto"/>
        <w:bottom w:val="none" w:sz="0" w:space="0" w:color="auto"/>
        <w:right w:val="none" w:sz="0" w:space="0" w:color="auto"/>
      </w:divBdr>
    </w:div>
    <w:div w:id="1769303604">
      <w:marLeft w:val="480"/>
      <w:marRight w:val="0"/>
      <w:marTop w:val="0"/>
      <w:marBottom w:val="0"/>
      <w:divBdr>
        <w:top w:val="none" w:sz="0" w:space="0" w:color="auto"/>
        <w:left w:val="none" w:sz="0" w:space="0" w:color="auto"/>
        <w:bottom w:val="none" w:sz="0" w:space="0" w:color="auto"/>
        <w:right w:val="none" w:sz="0" w:space="0" w:color="auto"/>
      </w:divBdr>
    </w:div>
    <w:div w:id="1769495802">
      <w:marLeft w:val="480"/>
      <w:marRight w:val="0"/>
      <w:marTop w:val="0"/>
      <w:marBottom w:val="0"/>
      <w:divBdr>
        <w:top w:val="none" w:sz="0" w:space="0" w:color="auto"/>
        <w:left w:val="none" w:sz="0" w:space="0" w:color="auto"/>
        <w:bottom w:val="none" w:sz="0" w:space="0" w:color="auto"/>
        <w:right w:val="none" w:sz="0" w:space="0" w:color="auto"/>
      </w:divBdr>
    </w:div>
    <w:div w:id="1769690686">
      <w:marLeft w:val="480"/>
      <w:marRight w:val="0"/>
      <w:marTop w:val="0"/>
      <w:marBottom w:val="0"/>
      <w:divBdr>
        <w:top w:val="none" w:sz="0" w:space="0" w:color="auto"/>
        <w:left w:val="none" w:sz="0" w:space="0" w:color="auto"/>
        <w:bottom w:val="none" w:sz="0" w:space="0" w:color="auto"/>
        <w:right w:val="none" w:sz="0" w:space="0" w:color="auto"/>
      </w:divBdr>
    </w:div>
    <w:div w:id="1769807931">
      <w:marLeft w:val="480"/>
      <w:marRight w:val="0"/>
      <w:marTop w:val="0"/>
      <w:marBottom w:val="0"/>
      <w:divBdr>
        <w:top w:val="none" w:sz="0" w:space="0" w:color="auto"/>
        <w:left w:val="none" w:sz="0" w:space="0" w:color="auto"/>
        <w:bottom w:val="none" w:sz="0" w:space="0" w:color="auto"/>
        <w:right w:val="none" w:sz="0" w:space="0" w:color="auto"/>
      </w:divBdr>
    </w:div>
    <w:div w:id="1769888658">
      <w:marLeft w:val="480"/>
      <w:marRight w:val="0"/>
      <w:marTop w:val="0"/>
      <w:marBottom w:val="0"/>
      <w:divBdr>
        <w:top w:val="none" w:sz="0" w:space="0" w:color="auto"/>
        <w:left w:val="none" w:sz="0" w:space="0" w:color="auto"/>
        <w:bottom w:val="none" w:sz="0" w:space="0" w:color="auto"/>
        <w:right w:val="none" w:sz="0" w:space="0" w:color="auto"/>
      </w:divBdr>
    </w:div>
    <w:div w:id="1769931631">
      <w:marLeft w:val="480"/>
      <w:marRight w:val="0"/>
      <w:marTop w:val="0"/>
      <w:marBottom w:val="0"/>
      <w:divBdr>
        <w:top w:val="none" w:sz="0" w:space="0" w:color="auto"/>
        <w:left w:val="none" w:sz="0" w:space="0" w:color="auto"/>
        <w:bottom w:val="none" w:sz="0" w:space="0" w:color="auto"/>
        <w:right w:val="none" w:sz="0" w:space="0" w:color="auto"/>
      </w:divBdr>
    </w:div>
    <w:div w:id="1770661290">
      <w:marLeft w:val="480"/>
      <w:marRight w:val="0"/>
      <w:marTop w:val="0"/>
      <w:marBottom w:val="0"/>
      <w:divBdr>
        <w:top w:val="none" w:sz="0" w:space="0" w:color="auto"/>
        <w:left w:val="none" w:sz="0" w:space="0" w:color="auto"/>
        <w:bottom w:val="none" w:sz="0" w:space="0" w:color="auto"/>
        <w:right w:val="none" w:sz="0" w:space="0" w:color="auto"/>
      </w:divBdr>
    </w:div>
    <w:div w:id="1770664075">
      <w:marLeft w:val="480"/>
      <w:marRight w:val="0"/>
      <w:marTop w:val="0"/>
      <w:marBottom w:val="0"/>
      <w:divBdr>
        <w:top w:val="none" w:sz="0" w:space="0" w:color="auto"/>
        <w:left w:val="none" w:sz="0" w:space="0" w:color="auto"/>
        <w:bottom w:val="none" w:sz="0" w:space="0" w:color="auto"/>
        <w:right w:val="none" w:sz="0" w:space="0" w:color="auto"/>
      </w:divBdr>
    </w:div>
    <w:div w:id="1770733237">
      <w:marLeft w:val="480"/>
      <w:marRight w:val="0"/>
      <w:marTop w:val="0"/>
      <w:marBottom w:val="0"/>
      <w:divBdr>
        <w:top w:val="none" w:sz="0" w:space="0" w:color="auto"/>
        <w:left w:val="none" w:sz="0" w:space="0" w:color="auto"/>
        <w:bottom w:val="none" w:sz="0" w:space="0" w:color="auto"/>
        <w:right w:val="none" w:sz="0" w:space="0" w:color="auto"/>
      </w:divBdr>
    </w:div>
    <w:div w:id="1771926887">
      <w:marLeft w:val="480"/>
      <w:marRight w:val="0"/>
      <w:marTop w:val="0"/>
      <w:marBottom w:val="0"/>
      <w:divBdr>
        <w:top w:val="none" w:sz="0" w:space="0" w:color="auto"/>
        <w:left w:val="none" w:sz="0" w:space="0" w:color="auto"/>
        <w:bottom w:val="none" w:sz="0" w:space="0" w:color="auto"/>
        <w:right w:val="none" w:sz="0" w:space="0" w:color="auto"/>
      </w:divBdr>
    </w:div>
    <w:div w:id="1772119025">
      <w:marLeft w:val="480"/>
      <w:marRight w:val="0"/>
      <w:marTop w:val="0"/>
      <w:marBottom w:val="0"/>
      <w:divBdr>
        <w:top w:val="none" w:sz="0" w:space="0" w:color="auto"/>
        <w:left w:val="none" w:sz="0" w:space="0" w:color="auto"/>
        <w:bottom w:val="none" w:sz="0" w:space="0" w:color="auto"/>
        <w:right w:val="none" w:sz="0" w:space="0" w:color="auto"/>
      </w:divBdr>
    </w:div>
    <w:div w:id="1772361149">
      <w:marLeft w:val="480"/>
      <w:marRight w:val="0"/>
      <w:marTop w:val="0"/>
      <w:marBottom w:val="0"/>
      <w:divBdr>
        <w:top w:val="none" w:sz="0" w:space="0" w:color="auto"/>
        <w:left w:val="none" w:sz="0" w:space="0" w:color="auto"/>
        <w:bottom w:val="none" w:sz="0" w:space="0" w:color="auto"/>
        <w:right w:val="none" w:sz="0" w:space="0" w:color="auto"/>
      </w:divBdr>
    </w:div>
    <w:div w:id="1772503772">
      <w:marLeft w:val="480"/>
      <w:marRight w:val="0"/>
      <w:marTop w:val="0"/>
      <w:marBottom w:val="0"/>
      <w:divBdr>
        <w:top w:val="none" w:sz="0" w:space="0" w:color="auto"/>
        <w:left w:val="none" w:sz="0" w:space="0" w:color="auto"/>
        <w:bottom w:val="none" w:sz="0" w:space="0" w:color="auto"/>
        <w:right w:val="none" w:sz="0" w:space="0" w:color="auto"/>
      </w:divBdr>
    </w:div>
    <w:div w:id="1772894570">
      <w:marLeft w:val="480"/>
      <w:marRight w:val="0"/>
      <w:marTop w:val="0"/>
      <w:marBottom w:val="0"/>
      <w:divBdr>
        <w:top w:val="none" w:sz="0" w:space="0" w:color="auto"/>
        <w:left w:val="none" w:sz="0" w:space="0" w:color="auto"/>
        <w:bottom w:val="none" w:sz="0" w:space="0" w:color="auto"/>
        <w:right w:val="none" w:sz="0" w:space="0" w:color="auto"/>
      </w:divBdr>
    </w:div>
    <w:div w:id="1772969779">
      <w:marLeft w:val="480"/>
      <w:marRight w:val="0"/>
      <w:marTop w:val="0"/>
      <w:marBottom w:val="0"/>
      <w:divBdr>
        <w:top w:val="none" w:sz="0" w:space="0" w:color="auto"/>
        <w:left w:val="none" w:sz="0" w:space="0" w:color="auto"/>
        <w:bottom w:val="none" w:sz="0" w:space="0" w:color="auto"/>
        <w:right w:val="none" w:sz="0" w:space="0" w:color="auto"/>
      </w:divBdr>
    </w:div>
    <w:div w:id="1772974443">
      <w:marLeft w:val="480"/>
      <w:marRight w:val="0"/>
      <w:marTop w:val="0"/>
      <w:marBottom w:val="0"/>
      <w:divBdr>
        <w:top w:val="none" w:sz="0" w:space="0" w:color="auto"/>
        <w:left w:val="none" w:sz="0" w:space="0" w:color="auto"/>
        <w:bottom w:val="none" w:sz="0" w:space="0" w:color="auto"/>
        <w:right w:val="none" w:sz="0" w:space="0" w:color="auto"/>
      </w:divBdr>
    </w:div>
    <w:div w:id="1773209826">
      <w:marLeft w:val="480"/>
      <w:marRight w:val="0"/>
      <w:marTop w:val="0"/>
      <w:marBottom w:val="0"/>
      <w:divBdr>
        <w:top w:val="none" w:sz="0" w:space="0" w:color="auto"/>
        <w:left w:val="none" w:sz="0" w:space="0" w:color="auto"/>
        <w:bottom w:val="none" w:sz="0" w:space="0" w:color="auto"/>
        <w:right w:val="none" w:sz="0" w:space="0" w:color="auto"/>
      </w:divBdr>
    </w:div>
    <w:div w:id="1773428706">
      <w:marLeft w:val="480"/>
      <w:marRight w:val="0"/>
      <w:marTop w:val="0"/>
      <w:marBottom w:val="0"/>
      <w:divBdr>
        <w:top w:val="none" w:sz="0" w:space="0" w:color="auto"/>
        <w:left w:val="none" w:sz="0" w:space="0" w:color="auto"/>
        <w:bottom w:val="none" w:sz="0" w:space="0" w:color="auto"/>
        <w:right w:val="none" w:sz="0" w:space="0" w:color="auto"/>
      </w:divBdr>
    </w:div>
    <w:div w:id="1773744165">
      <w:marLeft w:val="480"/>
      <w:marRight w:val="0"/>
      <w:marTop w:val="0"/>
      <w:marBottom w:val="0"/>
      <w:divBdr>
        <w:top w:val="none" w:sz="0" w:space="0" w:color="auto"/>
        <w:left w:val="none" w:sz="0" w:space="0" w:color="auto"/>
        <w:bottom w:val="none" w:sz="0" w:space="0" w:color="auto"/>
        <w:right w:val="none" w:sz="0" w:space="0" w:color="auto"/>
      </w:divBdr>
    </w:div>
    <w:div w:id="1774130069">
      <w:marLeft w:val="480"/>
      <w:marRight w:val="0"/>
      <w:marTop w:val="0"/>
      <w:marBottom w:val="0"/>
      <w:divBdr>
        <w:top w:val="none" w:sz="0" w:space="0" w:color="auto"/>
        <w:left w:val="none" w:sz="0" w:space="0" w:color="auto"/>
        <w:bottom w:val="none" w:sz="0" w:space="0" w:color="auto"/>
        <w:right w:val="none" w:sz="0" w:space="0" w:color="auto"/>
      </w:divBdr>
    </w:div>
    <w:div w:id="1774863202">
      <w:marLeft w:val="480"/>
      <w:marRight w:val="0"/>
      <w:marTop w:val="0"/>
      <w:marBottom w:val="0"/>
      <w:divBdr>
        <w:top w:val="none" w:sz="0" w:space="0" w:color="auto"/>
        <w:left w:val="none" w:sz="0" w:space="0" w:color="auto"/>
        <w:bottom w:val="none" w:sz="0" w:space="0" w:color="auto"/>
        <w:right w:val="none" w:sz="0" w:space="0" w:color="auto"/>
      </w:divBdr>
    </w:div>
    <w:div w:id="1774938835">
      <w:marLeft w:val="480"/>
      <w:marRight w:val="0"/>
      <w:marTop w:val="0"/>
      <w:marBottom w:val="0"/>
      <w:divBdr>
        <w:top w:val="none" w:sz="0" w:space="0" w:color="auto"/>
        <w:left w:val="none" w:sz="0" w:space="0" w:color="auto"/>
        <w:bottom w:val="none" w:sz="0" w:space="0" w:color="auto"/>
        <w:right w:val="none" w:sz="0" w:space="0" w:color="auto"/>
      </w:divBdr>
    </w:div>
    <w:div w:id="1775176361">
      <w:marLeft w:val="480"/>
      <w:marRight w:val="0"/>
      <w:marTop w:val="0"/>
      <w:marBottom w:val="0"/>
      <w:divBdr>
        <w:top w:val="none" w:sz="0" w:space="0" w:color="auto"/>
        <w:left w:val="none" w:sz="0" w:space="0" w:color="auto"/>
        <w:bottom w:val="none" w:sz="0" w:space="0" w:color="auto"/>
        <w:right w:val="none" w:sz="0" w:space="0" w:color="auto"/>
      </w:divBdr>
    </w:div>
    <w:div w:id="1775398141">
      <w:marLeft w:val="480"/>
      <w:marRight w:val="0"/>
      <w:marTop w:val="0"/>
      <w:marBottom w:val="0"/>
      <w:divBdr>
        <w:top w:val="none" w:sz="0" w:space="0" w:color="auto"/>
        <w:left w:val="none" w:sz="0" w:space="0" w:color="auto"/>
        <w:bottom w:val="none" w:sz="0" w:space="0" w:color="auto"/>
        <w:right w:val="none" w:sz="0" w:space="0" w:color="auto"/>
      </w:divBdr>
    </w:div>
    <w:div w:id="1775438637">
      <w:marLeft w:val="480"/>
      <w:marRight w:val="0"/>
      <w:marTop w:val="0"/>
      <w:marBottom w:val="0"/>
      <w:divBdr>
        <w:top w:val="none" w:sz="0" w:space="0" w:color="auto"/>
        <w:left w:val="none" w:sz="0" w:space="0" w:color="auto"/>
        <w:bottom w:val="none" w:sz="0" w:space="0" w:color="auto"/>
        <w:right w:val="none" w:sz="0" w:space="0" w:color="auto"/>
      </w:divBdr>
    </w:div>
    <w:div w:id="1775592842">
      <w:marLeft w:val="480"/>
      <w:marRight w:val="0"/>
      <w:marTop w:val="0"/>
      <w:marBottom w:val="0"/>
      <w:divBdr>
        <w:top w:val="none" w:sz="0" w:space="0" w:color="auto"/>
        <w:left w:val="none" w:sz="0" w:space="0" w:color="auto"/>
        <w:bottom w:val="none" w:sz="0" w:space="0" w:color="auto"/>
        <w:right w:val="none" w:sz="0" w:space="0" w:color="auto"/>
      </w:divBdr>
    </w:div>
    <w:div w:id="1775634610">
      <w:marLeft w:val="480"/>
      <w:marRight w:val="0"/>
      <w:marTop w:val="0"/>
      <w:marBottom w:val="0"/>
      <w:divBdr>
        <w:top w:val="none" w:sz="0" w:space="0" w:color="auto"/>
        <w:left w:val="none" w:sz="0" w:space="0" w:color="auto"/>
        <w:bottom w:val="none" w:sz="0" w:space="0" w:color="auto"/>
        <w:right w:val="none" w:sz="0" w:space="0" w:color="auto"/>
      </w:divBdr>
    </w:div>
    <w:div w:id="1775857079">
      <w:marLeft w:val="480"/>
      <w:marRight w:val="0"/>
      <w:marTop w:val="0"/>
      <w:marBottom w:val="0"/>
      <w:divBdr>
        <w:top w:val="none" w:sz="0" w:space="0" w:color="auto"/>
        <w:left w:val="none" w:sz="0" w:space="0" w:color="auto"/>
        <w:bottom w:val="none" w:sz="0" w:space="0" w:color="auto"/>
        <w:right w:val="none" w:sz="0" w:space="0" w:color="auto"/>
      </w:divBdr>
    </w:div>
    <w:div w:id="1776048975">
      <w:marLeft w:val="480"/>
      <w:marRight w:val="0"/>
      <w:marTop w:val="0"/>
      <w:marBottom w:val="0"/>
      <w:divBdr>
        <w:top w:val="none" w:sz="0" w:space="0" w:color="auto"/>
        <w:left w:val="none" w:sz="0" w:space="0" w:color="auto"/>
        <w:bottom w:val="none" w:sz="0" w:space="0" w:color="auto"/>
        <w:right w:val="none" w:sz="0" w:space="0" w:color="auto"/>
      </w:divBdr>
    </w:div>
    <w:div w:id="1776710649">
      <w:marLeft w:val="480"/>
      <w:marRight w:val="0"/>
      <w:marTop w:val="0"/>
      <w:marBottom w:val="0"/>
      <w:divBdr>
        <w:top w:val="none" w:sz="0" w:space="0" w:color="auto"/>
        <w:left w:val="none" w:sz="0" w:space="0" w:color="auto"/>
        <w:bottom w:val="none" w:sz="0" w:space="0" w:color="auto"/>
        <w:right w:val="none" w:sz="0" w:space="0" w:color="auto"/>
      </w:divBdr>
    </w:div>
    <w:div w:id="1776903034">
      <w:marLeft w:val="480"/>
      <w:marRight w:val="0"/>
      <w:marTop w:val="0"/>
      <w:marBottom w:val="0"/>
      <w:divBdr>
        <w:top w:val="none" w:sz="0" w:space="0" w:color="auto"/>
        <w:left w:val="none" w:sz="0" w:space="0" w:color="auto"/>
        <w:bottom w:val="none" w:sz="0" w:space="0" w:color="auto"/>
        <w:right w:val="none" w:sz="0" w:space="0" w:color="auto"/>
      </w:divBdr>
    </w:div>
    <w:div w:id="1777166149">
      <w:marLeft w:val="480"/>
      <w:marRight w:val="0"/>
      <w:marTop w:val="0"/>
      <w:marBottom w:val="0"/>
      <w:divBdr>
        <w:top w:val="none" w:sz="0" w:space="0" w:color="auto"/>
        <w:left w:val="none" w:sz="0" w:space="0" w:color="auto"/>
        <w:bottom w:val="none" w:sz="0" w:space="0" w:color="auto"/>
        <w:right w:val="none" w:sz="0" w:space="0" w:color="auto"/>
      </w:divBdr>
    </w:div>
    <w:div w:id="1777169346">
      <w:marLeft w:val="480"/>
      <w:marRight w:val="0"/>
      <w:marTop w:val="0"/>
      <w:marBottom w:val="0"/>
      <w:divBdr>
        <w:top w:val="none" w:sz="0" w:space="0" w:color="auto"/>
        <w:left w:val="none" w:sz="0" w:space="0" w:color="auto"/>
        <w:bottom w:val="none" w:sz="0" w:space="0" w:color="auto"/>
        <w:right w:val="none" w:sz="0" w:space="0" w:color="auto"/>
      </w:divBdr>
    </w:div>
    <w:div w:id="1777365022">
      <w:marLeft w:val="480"/>
      <w:marRight w:val="0"/>
      <w:marTop w:val="0"/>
      <w:marBottom w:val="0"/>
      <w:divBdr>
        <w:top w:val="none" w:sz="0" w:space="0" w:color="auto"/>
        <w:left w:val="none" w:sz="0" w:space="0" w:color="auto"/>
        <w:bottom w:val="none" w:sz="0" w:space="0" w:color="auto"/>
        <w:right w:val="none" w:sz="0" w:space="0" w:color="auto"/>
      </w:divBdr>
    </w:div>
    <w:div w:id="1777822217">
      <w:marLeft w:val="480"/>
      <w:marRight w:val="0"/>
      <w:marTop w:val="0"/>
      <w:marBottom w:val="0"/>
      <w:divBdr>
        <w:top w:val="none" w:sz="0" w:space="0" w:color="auto"/>
        <w:left w:val="none" w:sz="0" w:space="0" w:color="auto"/>
        <w:bottom w:val="none" w:sz="0" w:space="0" w:color="auto"/>
        <w:right w:val="none" w:sz="0" w:space="0" w:color="auto"/>
      </w:divBdr>
    </w:div>
    <w:div w:id="1777826988">
      <w:marLeft w:val="480"/>
      <w:marRight w:val="0"/>
      <w:marTop w:val="0"/>
      <w:marBottom w:val="0"/>
      <w:divBdr>
        <w:top w:val="none" w:sz="0" w:space="0" w:color="auto"/>
        <w:left w:val="none" w:sz="0" w:space="0" w:color="auto"/>
        <w:bottom w:val="none" w:sz="0" w:space="0" w:color="auto"/>
        <w:right w:val="none" w:sz="0" w:space="0" w:color="auto"/>
      </w:divBdr>
    </w:div>
    <w:div w:id="1777939140">
      <w:marLeft w:val="480"/>
      <w:marRight w:val="0"/>
      <w:marTop w:val="0"/>
      <w:marBottom w:val="0"/>
      <w:divBdr>
        <w:top w:val="none" w:sz="0" w:space="0" w:color="auto"/>
        <w:left w:val="none" w:sz="0" w:space="0" w:color="auto"/>
        <w:bottom w:val="none" w:sz="0" w:space="0" w:color="auto"/>
        <w:right w:val="none" w:sz="0" w:space="0" w:color="auto"/>
      </w:divBdr>
    </w:div>
    <w:div w:id="1778018268">
      <w:marLeft w:val="480"/>
      <w:marRight w:val="0"/>
      <w:marTop w:val="0"/>
      <w:marBottom w:val="0"/>
      <w:divBdr>
        <w:top w:val="none" w:sz="0" w:space="0" w:color="auto"/>
        <w:left w:val="none" w:sz="0" w:space="0" w:color="auto"/>
        <w:bottom w:val="none" w:sz="0" w:space="0" w:color="auto"/>
        <w:right w:val="none" w:sz="0" w:space="0" w:color="auto"/>
      </w:divBdr>
    </w:div>
    <w:div w:id="1778213004">
      <w:marLeft w:val="480"/>
      <w:marRight w:val="0"/>
      <w:marTop w:val="0"/>
      <w:marBottom w:val="0"/>
      <w:divBdr>
        <w:top w:val="none" w:sz="0" w:space="0" w:color="auto"/>
        <w:left w:val="none" w:sz="0" w:space="0" w:color="auto"/>
        <w:bottom w:val="none" w:sz="0" w:space="0" w:color="auto"/>
        <w:right w:val="none" w:sz="0" w:space="0" w:color="auto"/>
      </w:divBdr>
    </w:div>
    <w:div w:id="1778594748">
      <w:marLeft w:val="480"/>
      <w:marRight w:val="0"/>
      <w:marTop w:val="0"/>
      <w:marBottom w:val="0"/>
      <w:divBdr>
        <w:top w:val="none" w:sz="0" w:space="0" w:color="auto"/>
        <w:left w:val="none" w:sz="0" w:space="0" w:color="auto"/>
        <w:bottom w:val="none" w:sz="0" w:space="0" w:color="auto"/>
        <w:right w:val="none" w:sz="0" w:space="0" w:color="auto"/>
      </w:divBdr>
    </w:div>
    <w:div w:id="1778717031">
      <w:marLeft w:val="480"/>
      <w:marRight w:val="0"/>
      <w:marTop w:val="0"/>
      <w:marBottom w:val="0"/>
      <w:divBdr>
        <w:top w:val="none" w:sz="0" w:space="0" w:color="auto"/>
        <w:left w:val="none" w:sz="0" w:space="0" w:color="auto"/>
        <w:bottom w:val="none" w:sz="0" w:space="0" w:color="auto"/>
        <w:right w:val="none" w:sz="0" w:space="0" w:color="auto"/>
      </w:divBdr>
    </w:div>
    <w:div w:id="1778717577">
      <w:marLeft w:val="480"/>
      <w:marRight w:val="0"/>
      <w:marTop w:val="0"/>
      <w:marBottom w:val="0"/>
      <w:divBdr>
        <w:top w:val="none" w:sz="0" w:space="0" w:color="auto"/>
        <w:left w:val="none" w:sz="0" w:space="0" w:color="auto"/>
        <w:bottom w:val="none" w:sz="0" w:space="0" w:color="auto"/>
        <w:right w:val="none" w:sz="0" w:space="0" w:color="auto"/>
      </w:divBdr>
    </w:div>
    <w:div w:id="1778720049">
      <w:marLeft w:val="480"/>
      <w:marRight w:val="0"/>
      <w:marTop w:val="0"/>
      <w:marBottom w:val="0"/>
      <w:divBdr>
        <w:top w:val="none" w:sz="0" w:space="0" w:color="auto"/>
        <w:left w:val="none" w:sz="0" w:space="0" w:color="auto"/>
        <w:bottom w:val="none" w:sz="0" w:space="0" w:color="auto"/>
        <w:right w:val="none" w:sz="0" w:space="0" w:color="auto"/>
      </w:divBdr>
    </w:div>
    <w:div w:id="1778910322">
      <w:marLeft w:val="480"/>
      <w:marRight w:val="0"/>
      <w:marTop w:val="0"/>
      <w:marBottom w:val="0"/>
      <w:divBdr>
        <w:top w:val="none" w:sz="0" w:space="0" w:color="auto"/>
        <w:left w:val="none" w:sz="0" w:space="0" w:color="auto"/>
        <w:bottom w:val="none" w:sz="0" w:space="0" w:color="auto"/>
        <w:right w:val="none" w:sz="0" w:space="0" w:color="auto"/>
      </w:divBdr>
    </w:div>
    <w:div w:id="1778984055">
      <w:marLeft w:val="480"/>
      <w:marRight w:val="0"/>
      <w:marTop w:val="0"/>
      <w:marBottom w:val="0"/>
      <w:divBdr>
        <w:top w:val="none" w:sz="0" w:space="0" w:color="auto"/>
        <w:left w:val="none" w:sz="0" w:space="0" w:color="auto"/>
        <w:bottom w:val="none" w:sz="0" w:space="0" w:color="auto"/>
        <w:right w:val="none" w:sz="0" w:space="0" w:color="auto"/>
      </w:divBdr>
    </w:div>
    <w:div w:id="1780252368">
      <w:marLeft w:val="480"/>
      <w:marRight w:val="0"/>
      <w:marTop w:val="0"/>
      <w:marBottom w:val="0"/>
      <w:divBdr>
        <w:top w:val="none" w:sz="0" w:space="0" w:color="auto"/>
        <w:left w:val="none" w:sz="0" w:space="0" w:color="auto"/>
        <w:bottom w:val="none" w:sz="0" w:space="0" w:color="auto"/>
        <w:right w:val="none" w:sz="0" w:space="0" w:color="auto"/>
      </w:divBdr>
    </w:div>
    <w:div w:id="1780681231">
      <w:marLeft w:val="480"/>
      <w:marRight w:val="0"/>
      <w:marTop w:val="0"/>
      <w:marBottom w:val="0"/>
      <w:divBdr>
        <w:top w:val="none" w:sz="0" w:space="0" w:color="auto"/>
        <w:left w:val="none" w:sz="0" w:space="0" w:color="auto"/>
        <w:bottom w:val="none" w:sz="0" w:space="0" w:color="auto"/>
        <w:right w:val="none" w:sz="0" w:space="0" w:color="auto"/>
      </w:divBdr>
    </w:div>
    <w:div w:id="1781022072">
      <w:marLeft w:val="480"/>
      <w:marRight w:val="0"/>
      <w:marTop w:val="0"/>
      <w:marBottom w:val="0"/>
      <w:divBdr>
        <w:top w:val="none" w:sz="0" w:space="0" w:color="auto"/>
        <w:left w:val="none" w:sz="0" w:space="0" w:color="auto"/>
        <w:bottom w:val="none" w:sz="0" w:space="0" w:color="auto"/>
        <w:right w:val="none" w:sz="0" w:space="0" w:color="auto"/>
      </w:divBdr>
    </w:div>
    <w:div w:id="1781339709">
      <w:marLeft w:val="480"/>
      <w:marRight w:val="0"/>
      <w:marTop w:val="0"/>
      <w:marBottom w:val="0"/>
      <w:divBdr>
        <w:top w:val="none" w:sz="0" w:space="0" w:color="auto"/>
        <w:left w:val="none" w:sz="0" w:space="0" w:color="auto"/>
        <w:bottom w:val="none" w:sz="0" w:space="0" w:color="auto"/>
        <w:right w:val="none" w:sz="0" w:space="0" w:color="auto"/>
      </w:divBdr>
    </w:div>
    <w:div w:id="1781677034">
      <w:marLeft w:val="480"/>
      <w:marRight w:val="0"/>
      <w:marTop w:val="0"/>
      <w:marBottom w:val="0"/>
      <w:divBdr>
        <w:top w:val="none" w:sz="0" w:space="0" w:color="auto"/>
        <w:left w:val="none" w:sz="0" w:space="0" w:color="auto"/>
        <w:bottom w:val="none" w:sz="0" w:space="0" w:color="auto"/>
        <w:right w:val="none" w:sz="0" w:space="0" w:color="auto"/>
      </w:divBdr>
    </w:div>
    <w:div w:id="1781874103">
      <w:marLeft w:val="480"/>
      <w:marRight w:val="0"/>
      <w:marTop w:val="0"/>
      <w:marBottom w:val="0"/>
      <w:divBdr>
        <w:top w:val="none" w:sz="0" w:space="0" w:color="auto"/>
        <w:left w:val="none" w:sz="0" w:space="0" w:color="auto"/>
        <w:bottom w:val="none" w:sz="0" w:space="0" w:color="auto"/>
        <w:right w:val="none" w:sz="0" w:space="0" w:color="auto"/>
      </w:divBdr>
    </w:div>
    <w:div w:id="1782259772">
      <w:marLeft w:val="480"/>
      <w:marRight w:val="0"/>
      <w:marTop w:val="0"/>
      <w:marBottom w:val="0"/>
      <w:divBdr>
        <w:top w:val="none" w:sz="0" w:space="0" w:color="auto"/>
        <w:left w:val="none" w:sz="0" w:space="0" w:color="auto"/>
        <w:bottom w:val="none" w:sz="0" w:space="0" w:color="auto"/>
        <w:right w:val="none" w:sz="0" w:space="0" w:color="auto"/>
      </w:divBdr>
    </w:div>
    <w:div w:id="1782456075">
      <w:marLeft w:val="480"/>
      <w:marRight w:val="0"/>
      <w:marTop w:val="0"/>
      <w:marBottom w:val="0"/>
      <w:divBdr>
        <w:top w:val="none" w:sz="0" w:space="0" w:color="auto"/>
        <w:left w:val="none" w:sz="0" w:space="0" w:color="auto"/>
        <w:bottom w:val="none" w:sz="0" w:space="0" w:color="auto"/>
        <w:right w:val="none" w:sz="0" w:space="0" w:color="auto"/>
      </w:divBdr>
    </w:div>
    <w:div w:id="1782527653">
      <w:marLeft w:val="480"/>
      <w:marRight w:val="0"/>
      <w:marTop w:val="0"/>
      <w:marBottom w:val="0"/>
      <w:divBdr>
        <w:top w:val="none" w:sz="0" w:space="0" w:color="auto"/>
        <w:left w:val="none" w:sz="0" w:space="0" w:color="auto"/>
        <w:bottom w:val="none" w:sz="0" w:space="0" w:color="auto"/>
        <w:right w:val="none" w:sz="0" w:space="0" w:color="auto"/>
      </w:divBdr>
    </w:div>
    <w:div w:id="1782605823">
      <w:marLeft w:val="480"/>
      <w:marRight w:val="0"/>
      <w:marTop w:val="0"/>
      <w:marBottom w:val="0"/>
      <w:divBdr>
        <w:top w:val="none" w:sz="0" w:space="0" w:color="auto"/>
        <w:left w:val="none" w:sz="0" w:space="0" w:color="auto"/>
        <w:bottom w:val="none" w:sz="0" w:space="0" w:color="auto"/>
        <w:right w:val="none" w:sz="0" w:space="0" w:color="auto"/>
      </w:divBdr>
    </w:div>
    <w:div w:id="1782912540">
      <w:marLeft w:val="480"/>
      <w:marRight w:val="0"/>
      <w:marTop w:val="0"/>
      <w:marBottom w:val="0"/>
      <w:divBdr>
        <w:top w:val="none" w:sz="0" w:space="0" w:color="auto"/>
        <w:left w:val="none" w:sz="0" w:space="0" w:color="auto"/>
        <w:bottom w:val="none" w:sz="0" w:space="0" w:color="auto"/>
        <w:right w:val="none" w:sz="0" w:space="0" w:color="auto"/>
      </w:divBdr>
    </w:div>
    <w:div w:id="1782914254">
      <w:marLeft w:val="480"/>
      <w:marRight w:val="0"/>
      <w:marTop w:val="0"/>
      <w:marBottom w:val="0"/>
      <w:divBdr>
        <w:top w:val="none" w:sz="0" w:space="0" w:color="auto"/>
        <w:left w:val="none" w:sz="0" w:space="0" w:color="auto"/>
        <w:bottom w:val="none" w:sz="0" w:space="0" w:color="auto"/>
        <w:right w:val="none" w:sz="0" w:space="0" w:color="auto"/>
      </w:divBdr>
    </w:div>
    <w:div w:id="1783305428">
      <w:marLeft w:val="480"/>
      <w:marRight w:val="0"/>
      <w:marTop w:val="0"/>
      <w:marBottom w:val="0"/>
      <w:divBdr>
        <w:top w:val="none" w:sz="0" w:space="0" w:color="auto"/>
        <w:left w:val="none" w:sz="0" w:space="0" w:color="auto"/>
        <w:bottom w:val="none" w:sz="0" w:space="0" w:color="auto"/>
        <w:right w:val="none" w:sz="0" w:space="0" w:color="auto"/>
      </w:divBdr>
    </w:div>
    <w:div w:id="1783574554">
      <w:marLeft w:val="480"/>
      <w:marRight w:val="0"/>
      <w:marTop w:val="0"/>
      <w:marBottom w:val="0"/>
      <w:divBdr>
        <w:top w:val="none" w:sz="0" w:space="0" w:color="auto"/>
        <w:left w:val="none" w:sz="0" w:space="0" w:color="auto"/>
        <w:bottom w:val="none" w:sz="0" w:space="0" w:color="auto"/>
        <w:right w:val="none" w:sz="0" w:space="0" w:color="auto"/>
      </w:divBdr>
    </w:div>
    <w:div w:id="1783957701">
      <w:marLeft w:val="480"/>
      <w:marRight w:val="0"/>
      <w:marTop w:val="0"/>
      <w:marBottom w:val="0"/>
      <w:divBdr>
        <w:top w:val="none" w:sz="0" w:space="0" w:color="auto"/>
        <w:left w:val="none" w:sz="0" w:space="0" w:color="auto"/>
        <w:bottom w:val="none" w:sz="0" w:space="0" w:color="auto"/>
        <w:right w:val="none" w:sz="0" w:space="0" w:color="auto"/>
      </w:divBdr>
    </w:div>
    <w:div w:id="1784225546">
      <w:marLeft w:val="480"/>
      <w:marRight w:val="0"/>
      <w:marTop w:val="0"/>
      <w:marBottom w:val="0"/>
      <w:divBdr>
        <w:top w:val="none" w:sz="0" w:space="0" w:color="auto"/>
        <w:left w:val="none" w:sz="0" w:space="0" w:color="auto"/>
        <w:bottom w:val="none" w:sz="0" w:space="0" w:color="auto"/>
        <w:right w:val="none" w:sz="0" w:space="0" w:color="auto"/>
      </w:divBdr>
    </w:div>
    <w:div w:id="1785034515">
      <w:marLeft w:val="480"/>
      <w:marRight w:val="0"/>
      <w:marTop w:val="0"/>
      <w:marBottom w:val="0"/>
      <w:divBdr>
        <w:top w:val="none" w:sz="0" w:space="0" w:color="auto"/>
        <w:left w:val="none" w:sz="0" w:space="0" w:color="auto"/>
        <w:bottom w:val="none" w:sz="0" w:space="0" w:color="auto"/>
        <w:right w:val="none" w:sz="0" w:space="0" w:color="auto"/>
      </w:divBdr>
    </w:div>
    <w:div w:id="1785492461">
      <w:marLeft w:val="480"/>
      <w:marRight w:val="0"/>
      <w:marTop w:val="0"/>
      <w:marBottom w:val="0"/>
      <w:divBdr>
        <w:top w:val="none" w:sz="0" w:space="0" w:color="auto"/>
        <w:left w:val="none" w:sz="0" w:space="0" w:color="auto"/>
        <w:bottom w:val="none" w:sz="0" w:space="0" w:color="auto"/>
        <w:right w:val="none" w:sz="0" w:space="0" w:color="auto"/>
      </w:divBdr>
    </w:div>
    <w:div w:id="1785729010">
      <w:marLeft w:val="480"/>
      <w:marRight w:val="0"/>
      <w:marTop w:val="0"/>
      <w:marBottom w:val="0"/>
      <w:divBdr>
        <w:top w:val="none" w:sz="0" w:space="0" w:color="auto"/>
        <w:left w:val="none" w:sz="0" w:space="0" w:color="auto"/>
        <w:bottom w:val="none" w:sz="0" w:space="0" w:color="auto"/>
        <w:right w:val="none" w:sz="0" w:space="0" w:color="auto"/>
      </w:divBdr>
    </w:div>
    <w:div w:id="1785880703">
      <w:marLeft w:val="480"/>
      <w:marRight w:val="0"/>
      <w:marTop w:val="0"/>
      <w:marBottom w:val="0"/>
      <w:divBdr>
        <w:top w:val="none" w:sz="0" w:space="0" w:color="auto"/>
        <w:left w:val="none" w:sz="0" w:space="0" w:color="auto"/>
        <w:bottom w:val="none" w:sz="0" w:space="0" w:color="auto"/>
        <w:right w:val="none" w:sz="0" w:space="0" w:color="auto"/>
      </w:divBdr>
    </w:div>
    <w:div w:id="1786071233">
      <w:marLeft w:val="480"/>
      <w:marRight w:val="0"/>
      <w:marTop w:val="0"/>
      <w:marBottom w:val="0"/>
      <w:divBdr>
        <w:top w:val="none" w:sz="0" w:space="0" w:color="auto"/>
        <w:left w:val="none" w:sz="0" w:space="0" w:color="auto"/>
        <w:bottom w:val="none" w:sz="0" w:space="0" w:color="auto"/>
        <w:right w:val="none" w:sz="0" w:space="0" w:color="auto"/>
      </w:divBdr>
    </w:div>
    <w:div w:id="1786146343">
      <w:marLeft w:val="480"/>
      <w:marRight w:val="0"/>
      <w:marTop w:val="0"/>
      <w:marBottom w:val="0"/>
      <w:divBdr>
        <w:top w:val="none" w:sz="0" w:space="0" w:color="auto"/>
        <w:left w:val="none" w:sz="0" w:space="0" w:color="auto"/>
        <w:bottom w:val="none" w:sz="0" w:space="0" w:color="auto"/>
        <w:right w:val="none" w:sz="0" w:space="0" w:color="auto"/>
      </w:divBdr>
    </w:div>
    <w:div w:id="1786652181">
      <w:marLeft w:val="480"/>
      <w:marRight w:val="0"/>
      <w:marTop w:val="0"/>
      <w:marBottom w:val="0"/>
      <w:divBdr>
        <w:top w:val="none" w:sz="0" w:space="0" w:color="auto"/>
        <w:left w:val="none" w:sz="0" w:space="0" w:color="auto"/>
        <w:bottom w:val="none" w:sz="0" w:space="0" w:color="auto"/>
        <w:right w:val="none" w:sz="0" w:space="0" w:color="auto"/>
      </w:divBdr>
    </w:div>
    <w:div w:id="1786653592">
      <w:marLeft w:val="480"/>
      <w:marRight w:val="0"/>
      <w:marTop w:val="0"/>
      <w:marBottom w:val="0"/>
      <w:divBdr>
        <w:top w:val="none" w:sz="0" w:space="0" w:color="auto"/>
        <w:left w:val="none" w:sz="0" w:space="0" w:color="auto"/>
        <w:bottom w:val="none" w:sz="0" w:space="0" w:color="auto"/>
        <w:right w:val="none" w:sz="0" w:space="0" w:color="auto"/>
      </w:divBdr>
    </w:div>
    <w:div w:id="1786655664">
      <w:marLeft w:val="480"/>
      <w:marRight w:val="0"/>
      <w:marTop w:val="0"/>
      <w:marBottom w:val="0"/>
      <w:divBdr>
        <w:top w:val="none" w:sz="0" w:space="0" w:color="auto"/>
        <w:left w:val="none" w:sz="0" w:space="0" w:color="auto"/>
        <w:bottom w:val="none" w:sz="0" w:space="0" w:color="auto"/>
        <w:right w:val="none" w:sz="0" w:space="0" w:color="auto"/>
      </w:divBdr>
    </w:div>
    <w:div w:id="1786775122">
      <w:marLeft w:val="480"/>
      <w:marRight w:val="0"/>
      <w:marTop w:val="0"/>
      <w:marBottom w:val="0"/>
      <w:divBdr>
        <w:top w:val="none" w:sz="0" w:space="0" w:color="auto"/>
        <w:left w:val="none" w:sz="0" w:space="0" w:color="auto"/>
        <w:bottom w:val="none" w:sz="0" w:space="0" w:color="auto"/>
        <w:right w:val="none" w:sz="0" w:space="0" w:color="auto"/>
      </w:divBdr>
    </w:div>
    <w:div w:id="1786844798">
      <w:marLeft w:val="480"/>
      <w:marRight w:val="0"/>
      <w:marTop w:val="0"/>
      <w:marBottom w:val="0"/>
      <w:divBdr>
        <w:top w:val="none" w:sz="0" w:space="0" w:color="auto"/>
        <w:left w:val="none" w:sz="0" w:space="0" w:color="auto"/>
        <w:bottom w:val="none" w:sz="0" w:space="0" w:color="auto"/>
        <w:right w:val="none" w:sz="0" w:space="0" w:color="auto"/>
      </w:divBdr>
    </w:div>
    <w:div w:id="1787769790">
      <w:marLeft w:val="480"/>
      <w:marRight w:val="0"/>
      <w:marTop w:val="0"/>
      <w:marBottom w:val="0"/>
      <w:divBdr>
        <w:top w:val="none" w:sz="0" w:space="0" w:color="auto"/>
        <w:left w:val="none" w:sz="0" w:space="0" w:color="auto"/>
        <w:bottom w:val="none" w:sz="0" w:space="0" w:color="auto"/>
        <w:right w:val="none" w:sz="0" w:space="0" w:color="auto"/>
      </w:divBdr>
    </w:div>
    <w:div w:id="1787852286">
      <w:marLeft w:val="480"/>
      <w:marRight w:val="0"/>
      <w:marTop w:val="0"/>
      <w:marBottom w:val="0"/>
      <w:divBdr>
        <w:top w:val="none" w:sz="0" w:space="0" w:color="auto"/>
        <w:left w:val="none" w:sz="0" w:space="0" w:color="auto"/>
        <w:bottom w:val="none" w:sz="0" w:space="0" w:color="auto"/>
        <w:right w:val="none" w:sz="0" w:space="0" w:color="auto"/>
      </w:divBdr>
    </w:div>
    <w:div w:id="1787965817">
      <w:marLeft w:val="480"/>
      <w:marRight w:val="0"/>
      <w:marTop w:val="0"/>
      <w:marBottom w:val="0"/>
      <w:divBdr>
        <w:top w:val="none" w:sz="0" w:space="0" w:color="auto"/>
        <w:left w:val="none" w:sz="0" w:space="0" w:color="auto"/>
        <w:bottom w:val="none" w:sz="0" w:space="0" w:color="auto"/>
        <w:right w:val="none" w:sz="0" w:space="0" w:color="auto"/>
      </w:divBdr>
    </w:div>
    <w:div w:id="1787967035">
      <w:marLeft w:val="480"/>
      <w:marRight w:val="0"/>
      <w:marTop w:val="0"/>
      <w:marBottom w:val="0"/>
      <w:divBdr>
        <w:top w:val="none" w:sz="0" w:space="0" w:color="auto"/>
        <w:left w:val="none" w:sz="0" w:space="0" w:color="auto"/>
        <w:bottom w:val="none" w:sz="0" w:space="0" w:color="auto"/>
        <w:right w:val="none" w:sz="0" w:space="0" w:color="auto"/>
      </w:divBdr>
    </w:div>
    <w:div w:id="1788037898">
      <w:marLeft w:val="480"/>
      <w:marRight w:val="0"/>
      <w:marTop w:val="0"/>
      <w:marBottom w:val="0"/>
      <w:divBdr>
        <w:top w:val="none" w:sz="0" w:space="0" w:color="auto"/>
        <w:left w:val="none" w:sz="0" w:space="0" w:color="auto"/>
        <w:bottom w:val="none" w:sz="0" w:space="0" w:color="auto"/>
        <w:right w:val="none" w:sz="0" w:space="0" w:color="auto"/>
      </w:divBdr>
    </w:div>
    <w:div w:id="1788352017">
      <w:marLeft w:val="480"/>
      <w:marRight w:val="0"/>
      <w:marTop w:val="0"/>
      <w:marBottom w:val="0"/>
      <w:divBdr>
        <w:top w:val="none" w:sz="0" w:space="0" w:color="auto"/>
        <w:left w:val="none" w:sz="0" w:space="0" w:color="auto"/>
        <w:bottom w:val="none" w:sz="0" w:space="0" w:color="auto"/>
        <w:right w:val="none" w:sz="0" w:space="0" w:color="auto"/>
      </w:divBdr>
    </w:div>
    <w:div w:id="1789395356">
      <w:marLeft w:val="480"/>
      <w:marRight w:val="0"/>
      <w:marTop w:val="0"/>
      <w:marBottom w:val="0"/>
      <w:divBdr>
        <w:top w:val="none" w:sz="0" w:space="0" w:color="auto"/>
        <w:left w:val="none" w:sz="0" w:space="0" w:color="auto"/>
        <w:bottom w:val="none" w:sz="0" w:space="0" w:color="auto"/>
        <w:right w:val="none" w:sz="0" w:space="0" w:color="auto"/>
      </w:divBdr>
    </w:div>
    <w:div w:id="1789549320">
      <w:marLeft w:val="480"/>
      <w:marRight w:val="0"/>
      <w:marTop w:val="0"/>
      <w:marBottom w:val="0"/>
      <w:divBdr>
        <w:top w:val="none" w:sz="0" w:space="0" w:color="auto"/>
        <w:left w:val="none" w:sz="0" w:space="0" w:color="auto"/>
        <w:bottom w:val="none" w:sz="0" w:space="0" w:color="auto"/>
        <w:right w:val="none" w:sz="0" w:space="0" w:color="auto"/>
      </w:divBdr>
    </w:div>
    <w:div w:id="1789812659">
      <w:marLeft w:val="480"/>
      <w:marRight w:val="0"/>
      <w:marTop w:val="0"/>
      <w:marBottom w:val="0"/>
      <w:divBdr>
        <w:top w:val="none" w:sz="0" w:space="0" w:color="auto"/>
        <w:left w:val="none" w:sz="0" w:space="0" w:color="auto"/>
        <w:bottom w:val="none" w:sz="0" w:space="0" w:color="auto"/>
        <w:right w:val="none" w:sz="0" w:space="0" w:color="auto"/>
      </w:divBdr>
    </w:div>
    <w:div w:id="1790077422">
      <w:marLeft w:val="480"/>
      <w:marRight w:val="0"/>
      <w:marTop w:val="0"/>
      <w:marBottom w:val="0"/>
      <w:divBdr>
        <w:top w:val="none" w:sz="0" w:space="0" w:color="auto"/>
        <w:left w:val="none" w:sz="0" w:space="0" w:color="auto"/>
        <w:bottom w:val="none" w:sz="0" w:space="0" w:color="auto"/>
        <w:right w:val="none" w:sz="0" w:space="0" w:color="auto"/>
      </w:divBdr>
    </w:div>
    <w:div w:id="1790082268">
      <w:marLeft w:val="480"/>
      <w:marRight w:val="0"/>
      <w:marTop w:val="0"/>
      <w:marBottom w:val="0"/>
      <w:divBdr>
        <w:top w:val="none" w:sz="0" w:space="0" w:color="auto"/>
        <w:left w:val="none" w:sz="0" w:space="0" w:color="auto"/>
        <w:bottom w:val="none" w:sz="0" w:space="0" w:color="auto"/>
        <w:right w:val="none" w:sz="0" w:space="0" w:color="auto"/>
      </w:divBdr>
    </w:div>
    <w:div w:id="1790473210">
      <w:marLeft w:val="480"/>
      <w:marRight w:val="0"/>
      <w:marTop w:val="0"/>
      <w:marBottom w:val="0"/>
      <w:divBdr>
        <w:top w:val="none" w:sz="0" w:space="0" w:color="auto"/>
        <w:left w:val="none" w:sz="0" w:space="0" w:color="auto"/>
        <w:bottom w:val="none" w:sz="0" w:space="0" w:color="auto"/>
        <w:right w:val="none" w:sz="0" w:space="0" w:color="auto"/>
      </w:divBdr>
    </w:div>
    <w:div w:id="1790588988">
      <w:marLeft w:val="480"/>
      <w:marRight w:val="0"/>
      <w:marTop w:val="0"/>
      <w:marBottom w:val="0"/>
      <w:divBdr>
        <w:top w:val="none" w:sz="0" w:space="0" w:color="auto"/>
        <w:left w:val="none" w:sz="0" w:space="0" w:color="auto"/>
        <w:bottom w:val="none" w:sz="0" w:space="0" w:color="auto"/>
        <w:right w:val="none" w:sz="0" w:space="0" w:color="auto"/>
      </w:divBdr>
    </w:div>
    <w:div w:id="1790775821">
      <w:marLeft w:val="480"/>
      <w:marRight w:val="0"/>
      <w:marTop w:val="0"/>
      <w:marBottom w:val="0"/>
      <w:divBdr>
        <w:top w:val="none" w:sz="0" w:space="0" w:color="auto"/>
        <w:left w:val="none" w:sz="0" w:space="0" w:color="auto"/>
        <w:bottom w:val="none" w:sz="0" w:space="0" w:color="auto"/>
        <w:right w:val="none" w:sz="0" w:space="0" w:color="auto"/>
      </w:divBdr>
    </w:div>
    <w:div w:id="1791438924">
      <w:marLeft w:val="480"/>
      <w:marRight w:val="0"/>
      <w:marTop w:val="0"/>
      <w:marBottom w:val="0"/>
      <w:divBdr>
        <w:top w:val="none" w:sz="0" w:space="0" w:color="auto"/>
        <w:left w:val="none" w:sz="0" w:space="0" w:color="auto"/>
        <w:bottom w:val="none" w:sz="0" w:space="0" w:color="auto"/>
        <w:right w:val="none" w:sz="0" w:space="0" w:color="auto"/>
      </w:divBdr>
    </w:div>
    <w:div w:id="1791588494">
      <w:marLeft w:val="480"/>
      <w:marRight w:val="0"/>
      <w:marTop w:val="0"/>
      <w:marBottom w:val="0"/>
      <w:divBdr>
        <w:top w:val="none" w:sz="0" w:space="0" w:color="auto"/>
        <w:left w:val="none" w:sz="0" w:space="0" w:color="auto"/>
        <w:bottom w:val="none" w:sz="0" w:space="0" w:color="auto"/>
        <w:right w:val="none" w:sz="0" w:space="0" w:color="auto"/>
      </w:divBdr>
    </w:div>
    <w:div w:id="1791892969">
      <w:marLeft w:val="480"/>
      <w:marRight w:val="0"/>
      <w:marTop w:val="0"/>
      <w:marBottom w:val="0"/>
      <w:divBdr>
        <w:top w:val="none" w:sz="0" w:space="0" w:color="auto"/>
        <w:left w:val="none" w:sz="0" w:space="0" w:color="auto"/>
        <w:bottom w:val="none" w:sz="0" w:space="0" w:color="auto"/>
        <w:right w:val="none" w:sz="0" w:space="0" w:color="auto"/>
      </w:divBdr>
    </w:div>
    <w:div w:id="1792018563">
      <w:marLeft w:val="480"/>
      <w:marRight w:val="0"/>
      <w:marTop w:val="0"/>
      <w:marBottom w:val="0"/>
      <w:divBdr>
        <w:top w:val="none" w:sz="0" w:space="0" w:color="auto"/>
        <w:left w:val="none" w:sz="0" w:space="0" w:color="auto"/>
        <w:bottom w:val="none" w:sz="0" w:space="0" w:color="auto"/>
        <w:right w:val="none" w:sz="0" w:space="0" w:color="auto"/>
      </w:divBdr>
    </w:div>
    <w:div w:id="1792047670">
      <w:marLeft w:val="480"/>
      <w:marRight w:val="0"/>
      <w:marTop w:val="0"/>
      <w:marBottom w:val="0"/>
      <w:divBdr>
        <w:top w:val="none" w:sz="0" w:space="0" w:color="auto"/>
        <w:left w:val="none" w:sz="0" w:space="0" w:color="auto"/>
        <w:bottom w:val="none" w:sz="0" w:space="0" w:color="auto"/>
        <w:right w:val="none" w:sz="0" w:space="0" w:color="auto"/>
      </w:divBdr>
    </w:div>
    <w:div w:id="1792742958">
      <w:marLeft w:val="480"/>
      <w:marRight w:val="0"/>
      <w:marTop w:val="0"/>
      <w:marBottom w:val="0"/>
      <w:divBdr>
        <w:top w:val="none" w:sz="0" w:space="0" w:color="auto"/>
        <w:left w:val="none" w:sz="0" w:space="0" w:color="auto"/>
        <w:bottom w:val="none" w:sz="0" w:space="0" w:color="auto"/>
        <w:right w:val="none" w:sz="0" w:space="0" w:color="auto"/>
      </w:divBdr>
    </w:div>
    <w:div w:id="1792822754">
      <w:marLeft w:val="480"/>
      <w:marRight w:val="0"/>
      <w:marTop w:val="0"/>
      <w:marBottom w:val="0"/>
      <w:divBdr>
        <w:top w:val="none" w:sz="0" w:space="0" w:color="auto"/>
        <w:left w:val="none" w:sz="0" w:space="0" w:color="auto"/>
        <w:bottom w:val="none" w:sz="0" w:space="0" w:color="auto"/>
        <w:right w:val="none" w:sz="0" w:space="0" w:color="auto"/>
      </w:divBdr>
    </w:div>
    <w:div w:id="1792941806">
      <w:marLeft w:val="480"/>
      <w:marRight w:val="0"/>
      <w:marTop w:val="0"/>
      <w:marBottom w:val="0"/>
      <w:divBdr>
        <w:top w:val="none" w:sz="0" w:space="0" w:color="auto"/>
        <w:left w:val="none" w:sz="0" w:space="0" w:color="auto"/>
        <w:bottom w:val="none" w:sz="0" w:space="0" w:color="auto"/>
        <w:right w:val="none" w:sz="0" w:space="0" w:color="auto"/>
      </w:divBdr>
    </w:div>
    <w:div w:id="1793018014">
      <w:marLeft w:val="480"/>
      <w:marRight w:val="0"/>
      <w:marTop w:val="0"/>
      <w:marBottom w:val="0"/>
      <w:divBdr>
        <w:top w:val="none" w:sz="0" w:space="0" w:color="auto"/>
        <w:left w:val="none" w:sz="0" w:space="0" w:color="auto"/>
        <w:bottom w:val="none" w:sz="0" w:space="0" w:color="auto"/>
        <w:right w:val="none" w:sz="0" w:space="0" w:color="auto"/>
      </w:divBdr>
    </w:div>
    <w:div w:id="1793398601">
      <w:marLeft w:val="480"/>
      <w:marRight w:val="0"/>
      <w:marTop w:val="0"/>
      <w:marBottom w:val="0"/>
      <w:divBdr>
        <w:top w:val="none" w:sz="0" w:space="0" w:color="auto"/>
        <w:left w:val="none" w:sz="0" w:space="0" w:color="auto"/>
        <w:bottom w:val="none" w:sz="0" w:space="0" w:color="auto"/>
        <w:right w:val="none" w:sz="0" w:space="0" w:color="auto"/>
      </w:divBdr>
    </w:div>
    <w:div w:id="1793401812">
      <w:marLeft w:val="480"/>
      <w:marRight w:val="0"/>
      <w:marTop w:val="0"/>
      <w:marBottom w:val="0"/>
      <w:divBdr>
        <w:top w:val="none" w:sz="0" w:space="0" w:color="auto"/>
        <w:left w:val="none" w:sz="0" w:space="0" w:color="auto"/>
        <w:bottom w:val="none" w:sz="0" w:space="0" w:color="auto"/>
        <w:right w:val="none" w:sz="0" w:space="0" w:color="auto"/>
      </w:divBdr>
    </w:div>
    <w:div w:id="1793860336">
      <w:marLeft w:val="480"/>
      <w:marRight w:val="0"/>
      <w:marTop w:val="0"/>
      <w:marBottom w:val="0"/>
      <w:divBdr>
        <w:top w:val="none" w:sz="0" w:space="0" w:color="auto"/>
        <w:left w:val="none" w:sz="0" w:space="0" w:color="auto"/>
        <w:bottom w:val="none" w:sz="0" w:space="0" w:color="auto"/>
        <w:right w:val="none" w:sz="0" w:space="0" w:color="auto"/>
      </w:divBdr>
    </w:div>
    <w:div w:id="1793936659">
      <w:marLeft w:val="480"/>
      <w:marRight w:val="0"/>
      <w:marTop w:val="0"/>
      <w:marBottom w:val="0"/>
      <w:divBdr>
        <w:top w:val="none" w:sz="0" w:space="0" w:color="auto"/>
        <w:left w:val="none" w:sz="0" w:space="0" w:color="auto"/>
        <w:bottom w:val="none" w:sz="0" w:space="0" w:color="auto"/>
        <w:right w:val="none" w:sz="0" w:space="0" w:color="auto"/>
      </w:divBdr>
    </w:div>
    <w:div w:id="1794902553">
      <w:marLeft w:val="480"/>
      <w:marRight w:val="0"/>
      <w:marTop w:val="0"/>
      <w:marBottom w:val="0"/>
      <w:divBdr>
        <w:top w:val="none" w:sz="0" w:space="0" w:color="auto"/>
        <w:left w:val="none" w:sz="0" w:space="0" w:color="auto"/>
        <w:bottom w:val="none" w:sz="0" w:space="0" w:color="auto"/>
        <w:right w:val="none" w:sz="0" w:space="0" w:color="auto"/>
      </w:divBdr>
    </w:div>
    <w:div w:id="1795176560">
      <w:marLeft w:val="480"/>
      <w:marRight w:val="0"/>
      <w:marTop w:val="0"/>
      <w:marBottom w:val="0"/>
      <w:divBdr>
        <w:top w:val="none" w:sz="0" w:space="0" w:color="auto"/>
        <w:left w:val="none" w:sz="0" w:space="0" w:color="auto"/>
        <w:bottom w:val="none" w:sz="0" w:space="0" w:color="auto"/>
        <w:right w:val="none" w:sz="0" w:space="0" w:color="auto"/>
      </w:divBdr>
    </w:div>
    <w:div w:id="1795560827">
      <w:marLeft w:val="480"/>
      <w:marRight w:val="0"/>
      <w:marTop w:val="0"/>
      <w:marBottom w:val="0"/>
      <w:divBdr>
        <w:top w:val="none" w:sz="0" w:space="0" w:color="auto"/>
        <w:left w:val="none" w:sz="0" w:space="0" w:color="auto"/>
        <w:bottom w:val="none" w:sz="0" w:space="0" w:color="auto"/>
        <w:right w:val="none" w:sz="0" w:space="0" w:color="auto"/>
      </w:divBdr>
    </w:div>
    <w:div w:id="1796022503">
      <w:marLeft w:val="480"/>
      <w:marRight w:val="0"/>
      <w:marTop w:val="0"/>
      <w:marBottom w:val="0"/>
      <w:divBdr>
        <w:top w:val="none" w:sz="0" w:space="0" w:color="auto"/>
        <w:left w:val="none" w:sz="0" w:space="0" w:color="auto"/>
        <w:bottom w:val="none" w:sz="0" w:space="0" w:color="auto"/>
        <w:right w:val="none" w:sz="0" w:space="0" w:color="auto"/>
      </w:divBdr>
    </w:div>
    <w:div w:id="1796413190">
      <w:marLeft w:val="480"/>
      <w:marRight w:val="0"/>
      <w:marTop w:val="0"/>
      <w:marBottom w:val="0"/>
      <w:divBdr>
        <w:top w:val="none" w:sz="0" w:space="0" w:color="auto"/>
        <w:left w:val="none" w:sz="0" w:space="0" w:color="auto"/>
        <w:bottom w:val="none" w:sz="0" w:space="0" w:color="auto"/>
        <w:right w:val="none" w:sz="0" w:space="0" w:color="auto"/>
      </w:divBdr>
    </w:div>
    <w:div w:id="1796678298">
      <w:marLeft w:val="480"/>
      <w:marRight w:val="0"/>
      <w:marTop w:val="0"/>
      <w:marBottom w:val="0"/>
      <w:divBdr>
        <w:top w:val="none" w:sz="0" w:space="0" w:color="auto"/>
        <w:left w:val="none" w:sz="0" w:space="0" w:color="auto"/>
        <w:bottom w:val="none" w:sz="0" w:space="0" w:color="auto"/>
        <w:right w:val="none" w:sz="0" w:space="0" w:color="auto"/>
      </w:divBdr>
    </w:div>
    <w:div w:id="1797410271">
      <w:marLeft w:val="480"/>
      <w:marRight w:val="0"/>
      <w:marTop w:val="0"/>
      <w:marBottom w:val="0"/>
      <w:divBdr>
        <w:top w:val="none" w:sz="0" w:space="0" w:color="auto"/>
        <w:left w:val="none" w:sz="0" w:space="0" w:color="auto"/>
        <w:bottom w:val="none" w:sz="0" w:space="0" w:color="auto"/>
        <w:right w:val="none" w:sz="0" w:space="0" w:color="auto"/>
      </w:divBdr>
    </w:div>
    <w:div w:id="1797481766">
      <w:marLeft w:val="480"/>
      <w:marRight w:val="0"/>
      <w:marTop w:val="0"/>
      <w:marBottom w:val="0"/>
      <w:divBdr>
        <w:top w:val="none" w:sz="0" w:space="0" w:color="auto"/>
        <w:left w:val="none" w:sz="0" w:space="0" w:color="auto"/>
        <w:bottom w:val="none" w:sz="0" w:space="0" w:color="auto"/>
        <w:right w:val="none" w:sz="0" w:space="0" w:color="auto"/>
      </w:divBdr>
    </w:div>
    <w:div w:id="1797482823">
      <w:marLeft w:val="480"/>
      <w:marRight w:val="0"/>
      <w:marTop w:val="0"/>
      <w:marBottom w:val="0"/>
      <w:divBdr>
        <w:top w:val="none" w:sz="0" w:space="0" w:color="auto"/>
        <w:left w:val="none" w:sz="0" w:space="0" w:color="auto"/>
        <w:bottom w:val="none" w:sz="0" w:space="0" w:color="auto"/>
        <w:right w:val="none" w:sz="0" w:space="0" w:color="auto"/>
      </w:divBdr>
    </w:div>
    <w:div w:id="1797797855">
      <w:marLeft w:val="480"/>
      <w:marRight w:val="0"/>
      <w:marTop w:val="0"/>
      <w:marBottom w:val="0"/>
      <w:divBdr>
        <w:top w:val="none" w:sz="0" w:space="0" w:color="auto"/>
        <w:left w:val="none" w:sz="0" w:space="0" w:color="auto"/>
        <w:bottom w:val="none" w:sz="0" w:space="0" w:color="auto"/>
        <w:right w:val="none" w:sz="0" w:space="0" w:color="auto"/>
      </w:divBdr>
    </w:div>
    <w:div w:id="1798137775">
      <w:marLeft w:val="480"/>
      <w:marRight w:val="0"/>
      <w:marTop w:val="0"/>
      <w:marBottom w:val="0"/>
      <w:divBdr>
        <w:top w:val="none" w:sz="0" w:space="0" w:color="auto"/>
        <w:left w:val="none" w:sz="0" w:space="0" w:color="auto"/>
        <w:bottom w:val="none" w:sz="0" w:space="0" w:color="auto"/>
        <w:right w:val="none" w:sz="0" w:space="0" w:color="auto"/>
      </w:divBdr>
    </w:div>
    <w:div w:id="1798254795">
      <w:marLeft w:val="480"/>
      <w:marRight w:val="0"/>
      <w:marTop w:val="0"/>
      <w:marBottom w:val="0"/>
      <w:divBdr>
        <w:top w:val="none" w:sz="0" w:space="0" w:color="auto"/>
        <w:left w:val="none" w:sz="0" w:space="0" w:color="auto"/>
        <w:bottom w:val="none" w:sz="0" w:space="0" w:color="auto"/>
        <w:right w:val="none" w:sz="0" w:space="0" w:color="auto"/>
      </w:divBdr>
    </w:div>
    <w:div w:id="1798257225">
      <w:marLeft w:val="480"/>
      <w:marRight w:val="0"/>
      <w:marTop w:val="0"/>
      <w:marBottom w:val="0"/>
      <w:divBdr>
        <w:top w:val="none" w:sz="0" w:space="0" w:color="auto"/>
        <w:left w:val="none" w:sz="0" w:space="0" w:color="auto"/>
        <w:bottom w:val="none" w:sz="0" w:space="0" w:color="auto"/>
        <w:right w:val="none" w:sz="0" w:space="0" w:color="auto"/>
      </w:divBdr>
    </w:div>
    <w:div w:id="1798330281">
      <w:marLeft w:val="480"/>
      <w:marRight w:val="0"/>
      <w:marTop w:val="0"/>
      <w:marBottom w:val="0"/>
      <w:divBdr>
        <w:top w:val="none" w:sz="0" w:space="0" w:color="auto"/>
        <w:left w:val="none" w:sz="0" w:space="0" w:color="auto"/>
        <w:bottom w:val="none" w:sz="0" w:space="0" w:color="auto"/>
        <w:right w:val="none" w:sz="0" w:space="0" w:color="auto"/>
      </w:divBdr>
    </w:div>
    <w:div w:id="1798529942">
      <w:marLeft w:val="480"/>
      <w:marRight w:val="0"/>
      <w:marTop w:val="0"/>
      <w:marBottom w:val="0"/>
      <w:divBdr>
        <w:top w:val="none" w:sz="0" w:space="0" w:color="auto"/>
        <w:left w:val="none" w:sz="0" w:space="0" w:color="auto"/>
        <w:bottom w:val="none" w:sz="0" w:space="0" w:color="auto"/>
        <w:right w:val="none" w:sz="0" w:space="0" w:color="auto"/>
      </w:divBdr>
    </w:div>
    <w:div w:id="1798638835">
      <w:marLeft w:val="480"/>
      <w:marRight w:val="0"/>
      <w:marTop w:val="0"/>
      <w:marBottom w:val="0"/>
      <w:divBdr>
        <w:top w:val="none" w:sz="0" w:space="0" w:color="auto"/>
        <w:left w:val="none" w:sz="0" w:space="0" w:color="auto"/>
        <w:bottom w:val="none" w:sz="0" w:space="0" w:color="auto"/>
        <w:right w:val="none" w:sz="0" w:space="0" w:color="auto"/>
      </w:divBdr>
    </w:div>
    <w:div w:id="1798643920">
      <w:marLeft w:val="480"/>
      <w:marRight w:val="0"/>
      <w:marTop w:val="0"/>
      <w:marBottom w:val="0"/>
      <w:divBdr>
        <w:top w:val="none" w:sz="0" w:space="0" w:color="auto"/>
        <w:left w:val="none" w:sz="0" w:space="0" w:color="auto"/>
        <w:bottom w:val="none" w:sz="0" w:space="0" w:color="auto"/>
        <w:right w:val="none" w:sz="0" w:space="0" w:color="auto"/>
      </w:divBdr>
    </w:div>
    <w:div w:id="1798720074">
      <w:marLeft w:val="480"/>
      <w:marRight w:val="0"/>
      <w:marTop w:val="0"/>
      <w:marBottom w:val="0"/>
      <w:divBdr>
        <w:top w:val="none" w:sz="0" w:space="0" w:color="auto"/>
        <w:left w:val="none" w:sz="0" w:space="0" w:color="auto"/>
        <w:bottom w:val="none" w:sz="0" w:space="0" w:color="auto"/>
        <w:right w:val="none" w:sz="0" w:space="0" w:color="auto"/>
      </w:divBdr>
    </w:div>
    <w:div w:id="1798789349">
      <w:marLeft w:val="480"/>
      <w:marRight w:val="0"/>
      <w:marTop w:val="0"/>
      <w:marBottom w:val="0"/>
      <w:divBdr>
        <w:top w:val="none" w:sz="0" w:space="0" w:color="auto"/>
        <w:left w:val="none" w:sz="0" w:space="0" w:color="auto"/>
        <w:bottom w:val="none" w:sz="0" w:space="0" w:color="auto"/>
        <w:right w:val="none" w:sz="0" w:space="0" w:color="auto"/>
      </w:divBdr>
    </w:div>
    <w:div w:id="1798794479">
      <w:marLeft w:val="480"/>
      <w:marRight w:val="0"/>
      <w:marTop w:val="0"/>
      <w:marBottom w:val="0"/>
      <w:divBdr>
        <w:top w:val="none" w:sz="0" w:space="0" w:color="auto"/>
        <w:left w:val="none" w:sz="0" w:space="0" w:color="auto"/>
        <w:bottom w:val="none" w:sz="0" w:space="0" w:color="auto"/>
        <w:right w:val="none" w:sz="0" w:space="0" w:color="auto"/>
      </w:divBdr>
    </w:div>
    <w:div w:id="1798796797">
      <w:marLeft w:val="480"/>
      <w:marRight w:val="0"/>
      <w:marTop w:val="0"/>
      <w:marBottom w:val="0"/>
      <w:divBdr>
        <w:top w:val="none" w:sz="0" w:space="0" w:color="auto"/>
        <w:left w:val="none" w:sz="0" w:space="0" w:color="auto"/>
        <w:bottom w:val="none" w:sz="0" w:space="0" w:color="auto"/>
        <w:right w:val="none" w:sz="0" w:space="0" w:color="auto"/>
      </w:divBdr>
    </w:div>
    <w:div w:id="1799298799">
      <w:marLeft w:val="480"/>
      <w:marRight w:val="0"/>
      <w:marTop w:val="0"/>
      <w:marBottom w:val="0"/>
      <w:divBdr>
        <w:top w:val="none" w:sz="0" w:space="0" w:color="auto"/>
        <w:left w:val="none" w:sz="0" w:space="0" w:color="auto"/>
        <w:bottom w:val="none" w:sz="0" w:space="0" w:color="auto"/>
        <w:right w:val="none" w:sz="0" w:space="0" w:color="auto"/>
      </w:divBdr>
    </w:div>
    <w:div w:id="1799303106">
      <w:marLeft w:val="480"/>
      <w:marRight w:val="0"/>
      <w:marTop w:val="0"/>
      <w:marBottom w:val="0"/>
      <w:divBdr>
        <w:top w:val="none" w:sz="0" w:space="0" w:color="auto"/>
        <w:left w:val="none" w:sz="0" w:space="0" w:color="auto"/>
        <w:bottom w:val="none" w:sz="0" w:space="0" w:color="auto"/>
        <w:right w:val="none" w:sz="0" w:space="0" w:color="auto"/>
      </w:divBdr>
    </w:div>
    <w:div w:id="1799370872">
      <w:marLeft w:val="480"/>
      <w:marRight w:val="0"/>
      <w:marTop w:val="0"/>
      <w:marBottom w:val="0"/>
      <w:divBdr>
        <w:top w:val="none" w:sz="0" w:space="0" w:color="auto"/>
        <w:left w:val="none" w:sz="0" w:space="0" w:color="auto"/>
        <w:bottom w:val="none" w:sz="0" w:space="0" w:color="auto"/>
        <w:right w:val="none" w:sz="0" w:space="0" w:color="auto"/>
      </w:divBdr>
    </w:div>
    <w:div w:id="1799452976">
      <w:marLeft w:val="480"/>
      <w:marRight w:val="0"/>
      <w:marTop w:val="0"/>
      <w:marBottom w:val="0"/>
      <w:divBdr>
        <w:top w:val="none" w:sz="0" w:space="0" w:color="auto"/>
        <w:left w:val="none" w:sz="0" w:space="0" w:color="auto"/>
        <w:bottom w:val="none" w:sz="0" w:space="0" w:color="auto"/>
        <w:right w:val="none" w:sz="0" w:space="0" w:color="auto"/>
      </w:divBdr>
    </w:div>
    <w:div w:id="1799565468">
      <w:marLeft w:val="480"/>
      <w:marRight w:val="0"/>
      <w:marTop w:val="0"/>
      <w:marBottom w:val="0"/>
      <w:divBdr>
        <w:top w:val="none" w:sz="0" w:space="0" w:color="auto"/>
        <w:left w:val="none" w:sz="0" w:space="0" w:color="auto"/>
        <w:bottom w:val="none" w:sz="0" w:space="0" w:color="auto"/>
        <w:right w:val="none" w:sz="0" w:space="0" w:color="auto"/>
      </w:divBdr>
    </w:div>
    <w:div w:id="1799644703">
      <w:marLeft w:val="480"/>
      <w:marRight w:val="0"/>
      <w:marTop w:val="0"/>
      <w:marBottom w:val="0"/>
      <w:divBdr>
        <w:top w:val="none" w:sz="0" w:space="0" w:color="auto"/>
        <w:left w:val="none" w:sz="0" w:space="0" w:color="auto"/>
        <w:bottom w:val="none" w:sz="0" w:space="0" w:color="auto"/>
        <w:right w:val="none" w:sz="0" w:space="0" w:color="auto"/>
      </w:divBdr>
    </w:div>
    <w:div w:id="1799957894">
      <w:marLeft w:val="480"/>
      <w:marRight w:val="0"/>
      <w:marTop w:val="0"/>
      <w:marBottom w:val="0"/>
      <w:divBdr>
        <w:top w:val="none" w:sz="0" w:space="0" w:color="auto"/>
        <w:left w:val="none" w:sz="0" w:space="0" w:color="auto"/>
        <w:bottom w:val="none" w:sz="0" w:space="0" w:color="auto"/>
        <w:right w:val="none" w:sz="0" w:space="0" w:color="auto"/>
      </w:divBdr>
    </w:div>
    <w:div w:id="1800302094">
      <w:marLeft w:val="480"/>
      <w:marRight w:val="0"/>
      <w:marTop w:val="0"/>
      <w:marBottom w:val="0"/>
      <w:divBdr>
        <w:top w:val="none" w:sz="0" w:space="0" w:color="auto"/>
        <w:left w:val="none" w:sz="0" w:space="0" w:color="auto"/>
        <w:bottom w:val="none" w:sz="0" w:space="0" w:color="auto"/>
        <w:right w:val="none" w:sz="0" w:space="0" w:color="auto"/>
      </w:divBdr>
    </w:div>
    <w:div w:id="1800489291">
      <w:marLeft w:val="480"/>
      <w:marRight w:val="0"/>
      <w:marTop w:val="0"/>
      <w:marBottom w:val="0"/>
      <w:divBdr>
        <w:top w:val="none" w:sz="0" w:space="0" w:color="auto"/>
        <w:left w:val="none" w:sz="0" w:space="0" w:color="auto"/>
        <w:bottom w:val="none" w:sz="0" w:space="0" w:color="auto"/>
        <w:right w:val="none" w:sz="0" w:space="0" w:color="auto"/>
      </w:divBdr>
    </w:div>
    <w:div w:id="1800562907">
      <w:marLeft w:val="480"/>
      <w:marRight w:val="0"/>
      <w:marTop w:val="0"/>
      <w:marBottom w:val="0"/>
      <w:divBdr>
        <w:top w:val="none" w:sz="0" w:space="0" w:color="auto"/>
        <w:left w:val="none" w:sz="0" w:space="0" w:color="auto"/>
        <w:bottom w:val="none" w:sz="0" w:space="0" w:color="auto"/>
        <w:right w:val="none" w:sz="0" w:space="0" w:color="auto"/>
      </w:divBdr>
    </w:div>
    <w:div w:id="1801335517">
      <w:marLeft w:val="480"/>
      <w:marRight w:val="0"/>
      <w:marTop w:val="0"/>
      <w:marBottom w:val="0"/>
      <w:divBdr>
        <w:top w:val="none" w:sz="0" w:space="0" w:color="auto"/>
        <w:left w:val="none" w:sz="0" w:space="0" w:color="auto"/>
        <w:bottom w:val="none" w:sz="0" w:space="0" w:color="auto"/>
        <w:right w:val="none" w:sz="0" w:space="0" w:color="auto"/>
      </w:divBdr>
    </w:div>
    <w:div w:id="1801457817">
      <w:marLeft w:val="480"/>
      <w:marRight w:val="0"/>
      <w:marTop w:val="0"/>
      <w:marBottom w:val="0"/>
      <w:divBdr>
        <w:top w:val="none" w:sz="0" w:space="0" w:color="auto"/>
        <w:left w:val="none" w:sz="0" w:space="0" w:color="auto"/>
        <w:bottom w:val="none" w:sz="0" w:space="0" w:color="auto"/>
        <w:right w:val="none" w:sz="0" w:space="0" w:color="auto"/>
      </w:divBdr>
    </w:div>
    <w:div w:id="1801996996">
      <w:marLeft w:val="480"/>
      <w:marRight w:val="0"/>
      <w:marTop w:val="0"/>
      <w:marBottom w:val="0"/>
      <w:divBdr>
        <w:top w:val="none" w:sz="0" w:space="0" w:color="auto"/>
        <w:left w:val="none" w:sz="0" w:space="0" w:color="auto"/>
        <w:bottom w:val="none" w:sz="0" w:space="0" w:color="auto"/>
        <w:right w:val="none" w:sz="0" w:space="0" w:color="auto"/>
      </w:divBdr>
    </w:div>
    <w:div w:id="1802184993">
      <w:marLeft w:val="480"/>
      <w:marRight w:val="0"/>
      <w:marTop w:val="0"/>
      <w:marBottom w:val="0"/>
      <w:divBdr>
        <w:top w:val="none" w:sz="0" w:space="0" w:color="auto"/>
        <w:left w:val="none" w:sz="0" w:space="0" w:color="auto"/>
        <w:bottom w:val="none" w:sz="0" w:space="0" w:color="auto"/>
        <w:right w:val="none" w:sz="0" w:space="0" w:color="auto"/>
      </w:divBdr>
    </w:div>
    <w:div w:id="1802379856">
      <w:marLeft w:val="480"/>
      <w:marRight w:val="0"/>
      <w:marTop w:val="0"/>
      <w:marBottom w:val="0"/>
      <w:divBdr>
        <w:top w:val="none" w:sz="0" w:space="0" w:color="auto"/>
        <w:left w:val="none" w:sz="0" w:space="0" w:color="auto"/>
        <w:bottom w:val="none" w:sz="0" w:space="0" w:color="auto"/>
        <w:right w:val="none" w:sz="0" w:space="0" w:color="auto"/>
      </w:divBdr>
    </w:div>
    <w:div w:id="1802645879">
      <w:marLeft w:val="480"/>
      <w:marRight w:val="0"/>
      <w:marTop w:val="0"/>
      <w:marBottom w:val="0"/>
      <w:divBdr>
        <w:top w:val="none" w:sz="0" w:space="0" w:color="auto"/>
        <w:left w:val="none" w:sz="0" w:space="0" w:color="auto"/>
        <w:bottom w:val="none" w:sz="0" w:space="0" w:color="auto"/>
        <w:right w:val="none" w:sz="0" w:space="0" w:color="auto"/>
      </w:divBdr>
    </w:div>
    <w:div w:id="1802841910">
      <w:marLeft w:val="480"/>
      <w:marRight w:val="0"/>
      <w:marTop w:val="0"/>
      <w:marBottom w:val="0"/>
      <w:divBdr>
        <w:top w:val="none" w:sz="0" w:space="0" w:color="auto"/>
        <w:left w:val="none" w:sz="0" w:space="0" w:color="auto"/>
        <w:bottom w:val="none" w:sz="0" w:space="0" w:color="auto"/>
        <w:right w:val="none" w:sz="0" w:space="0" w:color="auto"/>
      </w:divBdr>
    </w:div>
    <w:div w:id="1802843270">
      <w:marLeft w:val="480"/>
      <w:marRight w:val="0"/>
      <w:marTop w:val="0"/>
      <w:marBottom w:val="0"/>
      <w:divBdr>
        <w:top w:val="none" w:sz="0" w:space="0" w:color="auto"/>
        <w:left w:val="none" w:sz="0" w:space="0" w:color="auto"/>
        <w:bottom w:val="none" w:sz="0" w:space="0" w:color="auto"/>
        <w:right w:val="none" w:sz="0" w:space="0" w:color="auto"/>
      </w:divBdr>
    </w:div>
    <w:div w:id="1803109602">
      <w:marLeft w:val="480"/>
      <w:marRight w:val="0"/>
      <w:marTop w:val="0"/>
      <w:marBottom w:val="0"/>
      <w:divBdr>
        <w:top w:val="none" w:sz="0" w:space="0" w:color="auto"/>
        <w:left w:val="none" w:sz="0" w:space="0" w:color="auto"/>
        <w:bottom w:val="none" w:sz="0" w:space="0" w:color="auto"/>
        <w:right w:val="none" w:sz="0" w:space="0" w:color="auto"/>
      </w:divBdr>
    </w:div>
    <w:div w:id="1803231659">
      <w:marLeft w:val="480"/>
      <w:marRight w:val="0"/>
      <w:marTop w:val="0"/>
      <w:marBottom w:val="0"/>
      <w:divBdr>
        <w:top w:val="none" w:sz="0" w:space="0" w:color="auto"/>
        <w:left w:val="none" w:sz="0" w:space="0" w:color="auto"/>
        <w:bottom w:val="none" w:sz="0" w:space="0" w:color="auto"/>
        <w:right w:val="none" w:sz="0" w:space="0" w:color="auto"/>
      </w:divBdr>
    </w:div>
    <w:div w:id="1803578115">
      <w:marLeft w:val="480"/>
      <w:marRight w:val="0"/>
      <w:marTop w:val="0"/>
      <w:marBottom w:val="0"/>
      <w:divBdr>
        <w:top w:val="none" w:sz="0" w:space="0" w:color="auto"/>
        <w:left w:val="none" w:sz="0" w:space="0" w:color="auto"/>
        <w:bottom w:val="none" w:sz="0" w:space="0" w:color="auto"/>
        <w:right w:val="none" w:sz="0" w:space="0" w:color="auto"/>
      </w:divBdr>
    </w:div>
    <w:div w:id="1803695316">
      <w:marLeft w:val="480"/>
      <w:marRight w:val="0"/>
      <w:marTop w:val="0"/>
      <w:marBottom w:val="0"/>
      <w:divBdr>
        <w:top w:val="none" w:sz="0" w:space="0" w:color="auto"/>
        <w:left w:val="none" w:sz="0" w:space="0" w:color="auto"/>
        <w:bottom w:val="none" w:sz="0" w:space="0" w:color="auto"/>
        <w:right w:val="none" w:sz="0" w:space="0" w:color="auto"/>
      </w:divBdr>
    </w:div>
    <w:div w:id="1803884120">
      <w:marLeft w:val="480"/>
      <w:marRight w:val="0"/>
      <w:marTop w:val="0"/>
      <w:marBottom w:val="0"/>
      <w:divBdr>
        <w:top w:val="none" w:sz="0" w:space="0" w:color="auto"/>
        <w:left w:val="none" w:sz="0" w:space="0" w:color="auto"/>
        <w:bottom w:val="none" w:sz="0" w:space="0" w:color="auto"/>
        <w:right w:val="none" w:sz="0" w:space="0" w:color="auto"/>
      </w:divBdr>
    </w:div>
    <w:div w:id="1804080106">
      <w:marLeft w:val="480"/>
      <w:marRight w:val="0"/>
      <w:marTop w:val="0"/>
      <w:marBottom w:val="0"/>
      <w:divBdr>
        <w:top w:val="none" w:sz="0" w:space="0" w:color="auto"/>
        <w:left w:val="none" w:sz="0" w:space="0" w:color="auto"/>
        <w:bottom w:val="none" w:sz="0" w:space="0" w:color="auto"/>
        <w:right w:val="none" w:sz="0" w:space="0" w:color="auto"/>
      </w:divBdr>
    </w:div>
    <w:div w:id="1804273908">
      <w:marLeft w:val="480"/>
      <w:marRight w:val="0"/>
      <w:marTop w:val="0"/>
      <w:marBottom w:val="0"/>
      <w:divBdr>
        <w:top w:val="none" w:sz="0" w:space="0" w:color="auto"/>
        <w:left w:val="none" w:sz="0" w:space="0" w:color="auto"/>
        <w:bottom w:val="none" w:sz="0" w:space="0" w:color="auto"/>
        <w:right w:val="none" w:sz="0" w:space="0" w:color="auto"/>
      </w:divBdr>
    </w:div>
    <w:div w:id="1804303672">
      <w:marLeft w:val="480"/>
      <w:marRight w:val="0"/>
      <w:marTop w:val="0"/>
      <w:marBottom w:val="0"/>
      <w:divBdr>
        <w:top w:val="none" w:sz="0" w:space="0" w:color="auto"/>
        <w:left w:val="none" w:sz="0" w:space="0" w:color="auto"/>
        <w:bottom w:val="none" w:sz="0" w:space="0" w:color="auto"/>
        <w:right w:val="none" w:sz="0" w:space="0" w:color="auto"/>
      </w:divBdr>
    </w:div>
    <w:div w:id="1804419651">
      <w:marLeft w:val="480"/>
      <w:marRight w:val="0"/>
      <w:marTop w:val="0"/>
      <w:marBottom w:val="0"/>
      <w:divBdr>
        <w:top w:val="none" w:sz="0" w:space="0" w:color="auto"/>
        <w:left w:val="none" w:sz="0" w:space="0" w:color="auto"/>
        <w:bottom w:val="none" w:sz="0" w:space="0" w:color="auto"/>
        <w:right w:val="none" w:sz="0" w:space="0" w:color="auto"/>
      </w:divBdr>
    </w:div>
    <w:div w:id="1804692200">
      <w:marLeft w:val="480"/>
      <w:marRight w:val="0"/>
      <w:marTop w:val="0"/>
      <w:marBottom w:val="0"/>
      <w:divBdr>
        <w:top w:val="none" w:sz="0" w:space="0" w:color="auto"/>
        <w:left w:val="none" w:sz="0" w:space="0" w:color="auto"/>
        <w:bottom w:val="none" w:sz="0" w:space="0" w:color="auto"/>
        <w:right w:val="none" w:sz="0" w:space="0" w:color="auto"/>
      </w:divBdr>
    </w:div>
    <w:div w:id="1805152767">
      <w:marLeft w:val="480"/>
      <w:marRight w:val="0"/>
      <w:marTop w:val="0"/>
      <w:marBottom w:val="0"/>
      <w:divBdr>
        <w:top w:val="none" w:sz="0" w:space="0" w:color="auto"/>
        <w:left w:val="none" w:sz="0" w:space="0" w:color="auto"/>
        <w:bottom w:val="none" w:sz="0" w:space="0" w:color="auto"/>
        <w:right w:val="none" w:sz="0" w:space="0" w:color="auto"/>
      </w:divBdr>
    </w:div>
    <w:div w:id="1805388644">
      <w:marLeft w:val="480"/>
      <w:marRight w:val="0"/>
      <w:marTop w:val="0"/>
      <w:marBottom w:val="0"/>
      <w:divBdr>
        <w:top w:val="none" w:sz="0" w:space="0" w:color="auto"/>
        <w:left w:val="none" w:sz="0" w:space="0" w:color="auto"/>
        <w:bottom w:val="none" w:sz="0" w:space="0" w:color="auto"/>
        <w:right w:val="none" w:sz="0" w:space="0" w:color="auto"/>
      </w:divBdr>
    </w:div>
    <w:div w:id="1805539501">
      <w:marLeft w:val="480"/>
      <w:marRight w:val="0"/>
      <w:marTop w:val="0"/>
      <w:marBottom w:val="0"/>
      <w:divBdr>
        <w:top w:val="none" w:sz="0" w:space="0" w:color="auto"/>
        <w:left w:val="none" w:sz="0" w:space="0" w:color="auto"/>
        <w:bottom w:val="none" w:sz="0" w:space="0" w:color="auto"/>
        <w:right w:val="none" w:sz="0" w:space="0" w:color="auto"/>
      </w:divBdr>
    </w:div>
    <w:div w:id="1805656654">
      <w:marLeft w:val="480"/>
      <w:marRight w:val="0"/>
      <w:marTop w:val="0"/>
      <w:marBottom w:val="0"/>
      <w:divBdr>
        <w:top w:val="none" w:sz="0" w:space="0" w:color="auto"/>
        <w:left w:val="none" w:sz="0" w:space="0" w:color="auto"/>
        <w:bottom w:val="none" w:sz="0" w:space="0" w:color="auto"/>
        <w:right w:val="none" w:sz="0" w:space="0" w:color="auto"/>
      </w:divBdr>
    </w:div>
    <w:div w:id="1806045893">
      <w:marLeft w:val="480"/>
      <w:marRight w:val="0"/>
      <w:marTop w:val="0"/>
      <w:marBottom w:val="0"/>
      <w:divBdr>
        <w:top w:val="none" w:sz="0" w:space="0" w:color="auto"/>
        <w:left w:val="none" w:sz="0" w:space="0" w:color="auto"/>
        <w:bottom w:val="none" w:sz="0" w:space="0" w:color="auto"/>
        <w:right w:val="none" w:sz="0" w:space="0" w:color="auto"/>
      </w:divBdr>
    </w:div>
    <w:div w:id="1806509986">
      <w:marLeft w:val="480"/>
      <w:marRight w:val="0"/>
      <w:marTop w:val="0"/>
      <w:marBottom w:val="0"/>
      <w:divBdr>
        <w:top w:val="none" w:sz="0" w:space="0" w:color="auto"/>
        <w:left w:val="none" w:sz="0" w:space="0" w:color="auto"/>
        <w:bottom w:val="none" w:sz="0" w:space="0" w:color="auto"/>
        <w:right w:val="none" w:sz="0" w:space="0" w:color="auto"/>
      </w:divBdr>
    </w:div>
    <w:div w:id="1806655449">
      <w:marLeft w:val="480"/>
      <w:marRight w:val="0"/>
      <w:marTop w:val="0"/>
      <w:marBottom w:val="0"/>
      <w:divBdr>
        <w:top w:val="none" w:sz="0" w:space="0" w:color="auto"/>
        <w:left w:val="none" w:sz="0" w:space="0" w:color="auto"/>
        <w:bottom w:val="none" w:sz="0" w:space="0" w:color="auto"/>
        <w:right w:val="none" w:sz="0" w:space="0" w:color="auto"/>
      </w:divBdr>
    </w:div>
    <w:div w:id="1806728528">
      <w:marLeft w:val="480"/>
      <w:marRight w:val="0"/>
      <w:marTop w:val="0"/>
      <w:marBottom w:val="0"/>
      <w:divBdr>
        <w:top w:val="none" w:sz="0" w:space="0" w:color="auto"/>
        <w:left w:val="none" w:sz="0" w:space="0" w:color="auto"/>
        <w:bottom w:val="none" w:sz="0" w:space="0" w:color="auto"/>
        <w:right w:val="none" w:sz="0" w:space="0" w:color="auto"/>
      </w:divBdr>
    </w:div>
    <w:div w:id="1806729105">
      <w:marLeft w:val="480"/>
      <w:marRight w:val="0"/>
      <w:marTop w:val="0"/>
      <w:marBottom w:val="0"/>
      <w:divBdr>
        <w:top w:val="none" w:sz="0" w:space="0" w:color="auto"/>
        <w:left w:val="none" w:sz="0" w:space="0" w:color="auto"/>
        <w:bottom w:val="none" w:sz="0" w:space="0" w:color="auto"/>
        <w:right w:val="none" w:sz="0" w:space="0" w:color="auto"/>
      </w:divBdr>
    </w:div>
    <w:div w:id="1807233569">
      <w:marLeft w:val="480"/>
      <w:marRight w:val="0"/>
      <w:marTop w:val="0"/>
      <w:marBottom w:val="0"/>
      <w:divBdr>
        <w:top w:val="none" w:sz="0" w:space="0" w:color="auto"/>
        <w:left w:val="none" w:sz="0" w:space="0" w:color="auto"/>
        <w:bottom w:val="none" w:sz="0" w:space="0" w:color="auto"/>
        <w:right w:val="none" w:sz="0" w:space="0" w:color="auto"/>
      </w:divBdr>
    </w:div>
    <w:div w:id="1807701520">
      <w:marLeft w:val="480"/>
      <w:marRight w:val="0"/>
      <w:marTop w:val="0"/>
      <w:marBottom w:val="0"/>
      <w:divBdr>
        <w:top w:val="none" w:sz="0" w:space="0" w:color="auto"/>
        <w:left w:val="none" w:sz="0" w:space="0" w:color="auto"/>
        <w:bottom w:val="none" w:sz="0" w:space="0" w:color="auto"/>
        <w:right w:val="none" w:sz="0" w:space="0" w:color="auto"/>
      </w:divBdr>
    </w:div>
    <w:div w:id="1807820733">
      <w:marLeft w:val="480"/>
      <w:marRight w:val="0"/>
      <w:marTop w:val="0"/>
      <w:marBottom w:val="0"/>
      <w:divBdr>
        <w:top w:val="none" w:sz="0" w:space="0" w:color="auto"/>
        <w:left w:val="none" w:sz="0" w:space="0" w:color="auto"/>
        <w:bottom w:val="none" w:sz="0" w:space="0" w:color="auto"/>
        <w:right w:val="none" w:sz="0" w:space="0" w:color="auto"/>
      </w:divBdr>
    </w:div>
    <w:div w:id="1807964614">
      <w:marLeft w:val="480"/>
      <w:marRight w:val="0"/>
      <w:marTop w:val="0"/>
      <w:marBottom w:val="0"/>
      <w:divBdr>
        <w:top w:val="none" w:sz="0" w:space="0" w:color="auto"/>
        <w:left w:val="none" w:sz="0" w:space="0" w:color="auto"/>
        <w:bottom w:val="none" w:sz="0" w:space="0" w:color="auto"/>
        <w:right w:val="none" w:sz="0" w:space="0" w:color="auto"/>
      </w:divBdr>
    </w:div>
    <w:div w:id="1808231771">
      <w:marLeft w:val="480"/>
      <w:marRight w:val="0"/>
      <w:marTop w:val="0"/>
      <w:marBottom w:val="0"/>
      <w:divBdr>
        <w:top w:val="none" w:sz="0" w:space="0" w:color="auto"/>
        <w:left w:val="none" w:sz="0" w:space="0" w:color="auto"/>
        <w:bottom w:val="none" w:sz="0" w:space="0" w:color="auto"/>
        <w:right w:val="none" w:sz="0" w:space="0" w:color="auto"/>
      </w:divBdr>
    </w:div>
    <w:div w:id="1808274390">
      <w:marLeft w:val="480"/>
      <w:marRight w:val="0"/>
      <w:marTop w:val="0"/>
      <w:marBottom w:val="0"/>
      <w:divBdr>
        <w:top w:val="none" w:sz="0" w:space="0" w:color="auto"/>
        <w:left w:val="none" w:sz="0" w:space="0" w:color="auto"/>
        <w:bottom w:val="none" w:sz="0" w:space="0" w:color="auto"/>
        <w:right w:val="none" w:sz="0" w:space="0" w:color="auto"/>
      </w:divBdr>
    </w:div>
    <w:div w:id="1808543530">
      <w:marLeft w:val="480"/>
      <w:marRight w:val="0"/>
      <w:marTop w:val="0"/>
      <w:marBottom w:val="0"/>
      <w:divBdr>
        <w:top w:val="none" w:sz="0" w:space="0" w:color="auto"/>
        <w:left w:val="none" w:sz="0" w:space="0" w:color="auto"/>
        <w:bottom w:val="none" w:sz="0" w:space="0" w:color="auto"/>
        <w:right w:val="none" w:sz="0" w:space="0" w:color="auto"/>
      </w:divBdr>
    </w:div>
    <w:div w:id="1808546490">
      <w:marLeft w:val="480"/>
      <w:marRight w:val="0"/>
      <w:marTop w:val="0"/>
      <w:marBottom w:val="0"/>
      <w:divBdr>
        <w:top w:val="none" w:sz="0" w:space="0" w:color="auto"/>
        <w:left w:val="none" w:sz="0" w:space="0" w:color="auto"/>
        <w:bottom w:val="none" w:sz="0" w:space="0" w:color="auto"/>
        <w:right w:val="none" w:sz="0" w:space="0" w:color="auto"/>
      </w:divBdr>
    </w:div>
    <w:div w:id="1808670278">
      <w:marLeft w:val="480"/>
      <w:marRight w:val="0"/>
      <w:marTop w:val="0"/>
      <w:marBottom w:val="0"/>
      <w:divBdr>
        <w:top w:val="none" w:sz="0" w:space="0" w:color="auto"/>
        <w:left w:val="none" w:sz="0" w:space="0" w:color="auto"/>
        <w:bottom w:val="none" w:sz="0" w:space="0" w:color="auto"/>
        <w:right w:val="none" w:sz="0" w:space="0" w:color="auto"/>
      </w:divBdr>
    </w:div>
    <w:div w:id="1809201817">
      <w:marLeft w:val="480"/>
      <w:marRight w:val="0"/>
      <w:marTop w:val="0"/>
      <w:marBottom w:val="0"/>
      <w:divBdr>
        <w:top w:val="none" w:sz="0" w:space="0" w:color="auto"/>
        <w:left w:val="none" w:sz="0" w:space="0" w:color="auto"/>
        <w:bottom w:val="none" w:sz="0" w:space="0" w:color="auto"/>
        <w:right w:val="none" w:sz="0" w:space="0" w:color="auto"/>
      </w:divBdr>
    </w:div>
    <w:div w:id="1809393822">
      <w:marLeft w:val="480"/>
      <w:marRight w:val="0"/>
      <w:marTop w:val="0"/>
      <w:marBottom w:val="0"/>
      <w:divBdr>
        <w:top w:val="none" w:sz="0" w:space="0" w:color="auto"/>
        <w:left w:val="none" w:sz="0" w:space="0" w:color="auto"/>
        <w:bottom w:val="none" w:sz="0" w:space="0" w:color="auto"/>
        <w:right w:val="none" w:sz="0" w:space="0" w:color="auto"/>
      </w:divBdr>
    </w:div>
    <w:div w:id="1809467974">
      <w:marLeft w:val="480"/>
      <w:marRight w:val="0"/>
      <w:marTop w:val="0"/>
      <w:marBottom w:val="0"/>
      <w:divBdr>
        <w:top w:val="none" w:sz="0" w:space="0" w:color="auto"/>
        <w:left w:val="none" w:sz="0" w:space="0" w:color="auto"/>
        <w:bottom w:val="none" w:sz="0" w:space="0" w:color="auto"/>
        <w:right w:val="none" w:sz="0" w:space="0" w:color="auto"/>
      </w:divBdr>
    </w:div>
    <w:div w:id="1809473240">
      <w:marLeft w:val="480"/>
      <w:marRight w:val="0"/>
      <w:marTop w:val="0"/>
      <w:marBottom w:val="0"/>
      <w:divBdr>
        <w:top w:val="none" w:sz="0" w:space="0" w:color="auto"/>
        <w:left w:val="none" w:sz="0" w:space="0" w:color="auto"/>
        <w:bottom w:val="none" w:sz="0" w:space="0" w:color="auto"/>
        <w:right w:val="none" w:sz="0" w:space="0" w:color="auto"/>
      </w:divBdr>
    </w:div>
    <w:div w:id="1809545037">
      <w:marLeft w:val="480"/>
      <w:marRight w:val="0"/>
      <w:marTop w:val="0"/>
      <w:marBottom w:val="0"/>
      <w:divBdr>
        <w:top w:val="none" w:sz="0" w:space="0" w:color="auto"/>
        <w:left w:val="none" w:sz="0" w:space="0" w:color="auto"/>
        <w:bottom w:val="none" w:sz="0" w:space="0" w:color="auto"/>
        <w:right w:val="none" w:sz="0" w:space="0" w:color="auto"/>
      </w:divBdr>
    </w:div>
    <w:div w:id="1810585814">
      <w:marLeft w:val="480"/>
      <w:marRight w:val="0"/>
      <w:marTop w:val="0"/>
      <w:marBottom w:val="0"/>
      <w:divBdr>
        <w:top w:val="none" w:sz="0" w:space="0" w:color="auto"/>
        <w:left w:val="none" w:sz="0" w:space="0" w:color="auto"/>
        <w:bottom w:val="none" w:sz="0" w:space="0" w:color="auto"/>
        <w:right w:val="none" w:sz="0" w:space="0" w:color="auto"/>
      </w:divBdr>
    </w:div>
    <w:div w:id="1810827934">
      <w:marLeft w:val="480"/>
      <w:marRight w:val="0"/>
      <w:marTop w:val="0"/>
      <w:marBottom w:val="0"/>
      <w:divBdr>
        <w:top w:val="none" w:sz="0" w:space="0" w:color="auto"/>
        <w:left w:val="none" w:sz="0" w:space="0" w:color="auto"/>
        <w:bottom w:val="none" w:sz="0" w:space="0" w:color="auto"/>
        <w:right w:val="none" w:sz="0" w:space="0" w:color="auto"/>
      </w:divBdr>
    </w:div>
    <w:div w:id="1810978507">
      <w:marLeft w:val="480"/>
      <w:marRight w:val="0"/>
      <w:marTop w:val="0"/>
      <w:marBottom w:val="0"/>
      <w:divBdr>
        <w:top w:val="none" w:sz="0" w:space="0" w:color="auto"/>
        <w:left w:val="none" w:sz="0" w:space="0" w:color="auto"/>
        <w:bottom w:val="none" w:sz="0" w:space="0" w:color="auto"/>
        <w:right w:val="none" w:sz="0" w:space="0" w:color="auto"/>
      </w:divBdr>
    </w:div>
    <w:div w:id="1811290928">
      <w:marLeft w:val="480"/>
      <w:marRight w:val="0"/>
      <w:marTop w:val="0"/>
      <w:marBottom w:val="0"/>
      <w:divBdr>
        <w:top w:val="none" w:sz="0" w:space="0" w:color="auto"/>
        <w:left w:val="none" w:sz="0" w:space="0" w:color="auto"/>
        <w:bottom w:val="none" w:sz="0" w:space="0" w:color="auto"/>
        <w:right w:val="none" w:sz="0" w:space="0" w:color="auto"/>
      </w:divBdr>
    </w:div>
    <w:div w:id="1811560141">
      <w:marLeft w:val="480"/>
      <w:marRight w:val="0"/>
      <w:marTop w:val="0"/>
      <w:marBottom w:val="0"/>
      <w:divBdr>
        <w:top w:val="none" w:sz="0" w:space="0" w:color="auto"/>
        <w:left w:val="none" w:sz="0" w:space="0" w:color="auto"/>
        <w:bottom w:val="none" w:sz="0" w:space="0" w:color="auto"/>
        <w:right w:val="none" w:sz="0" w:space="0" w:color="auto"/>
      </w:divBdr>
    </w:div>
    <w:div w:id="1811751330">
      <w:marLeft w:val="480"/>
      <w:marRight w:val="0"/>
      <w:marTop w:val="0"/>
      <w:marBottom w:val="0"/>
      <w:divBdr>
        <w:top w:val="none" w:sz="0" w:space="0" w:color="auto"/>
        <w:left w:val="none" w:sz="0" w:space="0" w:color="auto"/>
        <w:bottom w:val="none" w:sz="0" w:space="0" w:color="auto"/>
        <w:right w:val="none" w:sz="0" w:space="0" w:color="auto"/>
      </w:divBdr>
    </w:div>
    <w:div w:id="1812091451">
      <w:marLeft w:val="480"/>
      <w:marRight w:val="0"/>
      <w:marTop w:val="0"/>
      <w:marBottom w:val="0"/>
      <w:divBdr>
        <w:top w:val="none" w:sz="0" w:space="0" w:color="auto"/>
        <w:left w:val="none" w:sz="0" w:space="0" w:color="auto"/>
        <w:bottom w:val="none" w:sz="0" w:space="0" w:color="auto"/>
        <w:right w:val="none" w:sz="0" w:space="0" w:color="auto"/>
      </w:divBdr>
    </w:div>
    <w:div w:id="1812284546">
      <w:marLeft w:val="480"/>
      <w:marRight w:val="0"/>
      <w:marTop w:val="0"/>
      <w:marBottom w:val="0"/>
      <w:divBdr>
        <w:top w:val="none" w:sz="0" w:space="0" w:color="auto"/>
        <w:left w:val="none" w:sz="0" w:space="0" w:color="auto"/>
        <w:bottom w:val="none" w:sz="0" w:space="0" w:color="auto"/>
        <w:right w:val="none" w:sz="0" w:space="0" w:color="auto"/>
      </w:divBdr>
    </w:div>
    <w:div w:id="1812408767">
      <w:marLeft w:val="480"/>
      <w:marRight w:val="0"/>
      <w:marTop w:val="0"/>
      <w:marBottom w:val="0"/>
      <w:divBdr>
        <w:top w:val="none" w:sz="0" w:space="0" w:color="auto"/>
        <w:left w:val="none" w:sz="0" w:space="0" w:color="auto"/>
        <w:bottom w:val="none" w:sz="0" w:space="0" w:color="auto"/>
        <w:right w:val="none" w:sz="0" w:space="0" w:color="auto"/>
      </w:divBdr>
    </w:div>
    <w:div w:id="1812556551">
      <w:marLeft w:val="480"/>
      <w:marRight w:val="0"/>
      <w:marTop w:val="0"/>
      <w:marBottom w:val="0"/>
      <w:divBdr>
        <w:top w:val="none" w:sz="0" w:space="0" w:color="auto"/>
        <w:left w:val="none" w:sz="0" w:space="0" w:color="auto"/>
        <w:bottom w:val="none" w:sz="0" w:space="0" w:color="auto"/>
        <w:right w:val="none" w:sz="0" w:space="0" w:color="auto"/>
      </w:divBdr>
    </w:div>
    <w:div w:id="1812598049">
      <w:marLeft w:val="480"/>
      <w:marRight w:val="0"/>
      <w:marTop w:val="0"/>
      <w:marBottom w:val="0"/>
      <w:divBdr>
        <w:top w:val="none" w:sz="0" w:space="0" w:color="auto"/>
        <w:left w:val="none" w:sz="0" w:space="0" w:color="auto"/>
        <w:bottom w:val="none" w:sz="0" w:space="0" w:color="auto"/>
        <w:right w:val="none" w:sz="0" w:space="0" w:color="auto"/>
      </w:divBdr>
    </w:div>
    <w:div w:id="1812868497">
      <w:marLeft w:val="480"/>
      <w:marRight w:val="0"/>
      <w:marTop w:val="0"/>
      <w:marBottom w:val="0"/>
      <w:divBdr>
        <w:top w:val="none" w:sz="0" w:space="0" w:color="auto"/>
        <w:left w:val="none" w:sz="0" w:space="0" w:color="auto"/>
        <w:bottom w:val="none" w:sz="0" w:space="0" w:color="auto"/>
        <w:right w:val="none" w:sz="0" w:space="0" w:color="auto"/>
      </w:divBdr>
    </w:div>
    <w:div w:id="1813055105">
      <w:marLeft w:val="480"/>
      <w:marRight w:val="0"/>
      <w:marTop w:val="0"/>
      <w:marBottom w:val="0"/>
      <w:divBdr>
        <w:top w:val="none" w:sz="0" w:space="0" w:color="auto"/>
        <w:left w:val="none" w:sz="0" w:space="0" w:color="auto"/>
        <w:bottom w:val="none" w:sz="0" w:space="0" w:color="auto"/>
        <w:right w:val="none" w:sz="0" w:space="0" w:color="auto"/>
      </w:divBdr>
    </w:div>
    <w:div w:id="1814055421">
      <w:marLeft w:val="480"/>
      <w:marRight w:val="0"/>
      <w:marTop w:val="0"/>
      <w:marBottom w:val="0"/>
      <w:divBdr>
        <w:top w:val="none" w:sz="0" w:space="0" w:color="auto"/>
        <w:left w:val="none" w:sz="0" w:space="0" w:color="auto"/>
        <w:bottom w:val="none" w:sz="0" w:space="0" w:color="auto"/>
        <w:right w:val="none" w:sz="0" w:space="0" w:color="auto"/>
      </w:divBdr>
    </w:div>
    <w:div w:id="1814248547">
      <w:marLeft w:val="480"/>
      <w:marRight w:val="0"/>
      <w:marTop w:val="0"/>
      <w:marBottom w:val="0"/>
      <w:divBdr>
        <w:top w:val="none" w:sz="0" w:space="0" w:color="auto"/>
        <w:left w:val="none" w:sz="0" w:space="0" w:color="auto"/>
        <w:bottom w:val="none" w:sz="0" w:space="0" w:color="auto"/>
        <w:right w:val="none" w:sz="0" w:space="0" w:color="auto"/>
      </w:divBdr>
    </w:div>
    <w:div w:id="1816291069">
      <w:marLeft w:val="480"/>
      <w:marRight w:val="0"/>
      <w:marTop w:val="0"/>
      <w:marBottom w:val="0"/>
      <w:divBdr>
        <w:top w:val="none" w:sz="0" w:space="0" w:color="auto"/>
        <w:left w:val="none" w:sz="0" w:space="0" w:color="auto"/>
        <w:bottom w:val="none" w:sz="0" w:space="0" w:color="auto"/>
        <w:right w:val="none" w:sz="0" w:space="0" w:color="auto"/>
      </w:divBdr>
    </w:div>
    <w:div w:id="1816484679">
      <w:marLeft w:val="480"/>
      <w:marRight w:val="0"/>
      <w:marTop w:val="0"/>
      <w:marBottom w:val="0"/>
      <w:divBdr>
        <w:top w:val="none" w:sz="0" w:space="0" w:color="auto"/>
        <w:left w:val="none" w:sz="0" w:space="0" w:color="auto"/>
        <w:bottom w:val="none" w:sz="0" w:space="0" w:color="auto"/>
        <w:right w:val="none" w:sz="0" w:space="0" w:color="auto"/>
      </w:divBdr>
    </w:div>
    <w:div w:id="1817184096">
      <w:marLeft w:val="480"/>
      <w:marRight w:val="0"/>
      <w:marTop w:val="0"/>
      <w:marBottom w:val="0"/>
      <w:divBdr>
        <w:top w:val="none" w:sz="0" w:space="0" w:color="auto"/>
        <w:left w:val="none" w:sz="0" w:space="0" w:color="auto"/>
        <w:bottom w:val="none" w:sz="0" w:space="0" w:color="auto"/>
        <w:right w:val="none" w:sz="0" w:space="0" w:color="auto"/>
      </w:divBdr>
    </w:div>
    <w:div w:id="1817262861">
      <w:marLeft w:val="480"/>
      <w:marRight w:val="0"/>
      <w:marTop w:val="0"/>
      <w:marBottom w:val="0"/>
      <w:divBdr>
        <w:top w:val="none" w:sz="0" w:space="0" w:color="auto"/>
        <w:left w:val="none" w:sz="0" w:space="0" w:color="auto"/>
        <w:bottom w:val="none" w:sz="0" w:space="0" w:color="auto"/>
        <w:right w:val="none" w:sz="0" w:space="0" w:color="auto"/>
      </w:divBdr>
    </w:div>
    <w:div w:id="1817605064">
      <w:marLeft w:val="480"/>
      <w:marRight w:val="0"/>
      <w:marTop w:val="0"/>
      <w:marBottom w:val="0"/>
      <w:divBdr>
        <w:top w:val="none" w:sz="0" w:space="0" w:color="auto"/>
        <w:left w:val="none" w:sz="0" w:space="0" w:color="auto"/>
        <w:bottom w:val="none" w:sz="0" w:space="0" w:color="auto"/>
        <w:right w:val="none" w:sz="0" w:space="0" w:color="auto"/>
      </w:divBdr>
    </w:div>
    <w:div w:id="1817721116">
      <w:marLeft w:val="480"/>
      <w:marRight w:val="0"/>
      <w:marTop w:val="0"/>
      <w:marBottom w:val="0"/>
      <w:divBdr>
        <w:top w:val="none" w:sz="0" w:space="0" w:color="auto"/>
        <w:left w:val="none" w:sz="0" w:space="0" w:color="auto"/>
        <w:bottom w:val="none" w:sz="0" w:space="0" w:color="auto"/>
        <w:right w:val="none" w:sz="0" w:space="0" w:color="auto"/>
      </w:divBdr>
    </w:div>
    <w:div w:id="1818037062">
      <w:marLeft w:val="480"/>
      <w:marRight w:val="0"/>
      <w:marTop w:val="0"/>
      <w:marBottom w:val="0"/>
      <w:divBdr>
        <w:top w:val="none" w:sz="0" w:space="0" w:color="auto"/>
        <w:left w:val="none" w:sz="0" w:space="0" w:color="auto"/>
        <w:bottom w:val="none" w:sz="0" w:space="0" w:color="auto"/>
        <w:right w:val="none" w:sz="0" w:space="0" w:color="auto"/>
      </w:divBdr>
    </w:div>
    <w:div w:id="1818104340">
      <w:marLeft w:val="480"/>
      <w:marRight w:val="0"/>
      <w:marTop w:val="0"/>
      <w:marBottom w:val="0"/>
      <w:divBdr>
        <w:top w:val="none" w:sz="0" w:space="0" w:color="auto"/>
        <w:left w:val="none" w:sz="0" w:space="0" w:color="auto"/>
        <w:bottom w:val="none" w:sz="0" w:space="0" w:color="auto"/>
        <w:right w:val="none" w:sz="0" w:space="0" w:color="auto"/>
      </w:divBdr>
    </w:div>
    <w:div w:id="1818104396">
      <w:marLeft w:val="480"/>
      <w:marRight w:val="0"/>
      <w:marTop w:val="0"/>
      <w:marBottom w:val="0"/>
      <w:divBdr>
        <w:top w:val="none" w:sz="0" w:space="0" w:color="auto"/>
        <w:left w:val="none" w:sz="0" w:space="0" w:color="auto"/>
        <w:bottom w:val="none" w:sz="0" w:space="0" w:color="auto"/>
        <w:right w:val="none" w:sz="0" w:space="0" w:color="auto"/>
      </w:divBdr>
    </w:div>
    <w:div w:id="1818376597">
      <w:marLeft w:val="480"/>
      <w:marRight w:val="0"/>
      <w:marTop w:val="0"/>
      <w:marBottom w:val="0"/>
      <w:divBdr>
        <w:top w:val="none" w:sz="0" w:space="0" w:color="auto"/>
        <w:left w:val="none" w:sz="0" w:space="0" w:color="auto"/>
        <w:bottom w:val="none" w:sz="0" w:space="0" w:color="auto"/>
        <w:right w:val="none" w:sz="0" w:space="0" w:color="auto"/>
      </w:divBdr>
    </w:div>
    <w:div w:id="1818456236">
      <w:marLeft w:val="480"/>
      <w:marRight w:val="0"/>
      <w:marTop w:val="0"/>
      <w:marBottom w:val="0"/>
      <w:divBdr>
        <w:top w:val="none" w:sz="0" w:space="0" w:color="auto"/>
        <w:left w:val="none" w:sz="0" w:space="0" w:color="auto"/>
        <w:bottom w:val="none" w:sz="0" w:space="0" w:color="auto"/>
        <w:right w:val="none" w:sz="0" w:space="0" w:color="auto"/>
      </w:divBdr>
    </w:div>
    <w:div w:id="1818764728">
      <w:marLeft w:val="480"/>
      <w:marRight w:val="0"/>
      <w:marTop w:val="0"/>
      <w:marBottom w:val="0"/>
      <w:divBdr>
        <w:top w:val="none" w:sz="0" w:space="0" w:color="auto"/>
        <w:left w:val="none" w:sz="0" w:space="0" w:color="auto"/>
        <w:bottom w:val="none" w:sz="0" w:space="0" w:color="auto"/>
        <w:right w:val="none" w:sz="0" w:space="0" w:color="auto"/>
      </w:divBdr>
    </w:div>
    <w:div w:id="1819110993">
      <w:marLeft w:val="480"/>
      <w:marRight w:val="0"/>
      <w:marTop w:val="0"/>
      <w:marBottom w:val="0"/>
      <w:divBdr>
        <w:top w:val="none" w:sz="0" w:space="0" w:color="auto"/>
        <w:left w:val="none" w:sz="0" w:space="0" w:color="auto"/>
        <w:bottom w:val="none" w:sz="0" w:space="0" w:color="auto"/>
        <w:right w:val="none" w:sz="0" w:space="0" w:color="auto"/>
      </w:divBdr>
    </w:div>
    <w:div w:id="1819152675">
      <w:marLeft w:val="480"/>
      <w:marRight w:val="0"/>
      <w:marTop w:val="0"/>
      <w:marBottom w:val="0"/>
      <w:divBdr>
        <w:top w:val="none" w:sz="0" w:space="0" w:color="auto"/>
        <w:left w:val="none" w:sz="0" w:space="0" w:color="auto"/>
        <w:bottom w:val="none" w:sz="0" w:space="0" w:color="auto"/>
        <w:right w:val="none" w:sz="0" w:space="0" w:color="auto"/>
      </w:divBdr>
    </w:div>
    <w:div w:id="1819958482">
      <w:marLeft w:val="480"/>
      <w:marRight w:val="0"/>
      <w:marTop w:val="0"/>
      <w:marBottom w:val="0"/>
      <w:divBdr>
        <w:top w:val="none" w:sz="0" w:space="0" w:color="auto"/>
        <w:left w:val="none" w:sz="0" w:space="0" w:color="auto"/>
        <w:bottom w:val="none" w:sz="0" w:space="0" w:color="auto"/>
        <w:right w:val="none" w:sz="0" w:space="0" w:color="auto"/>
      </w:divBdr>
    </w:div>
    <w:div w:id="1820265330">
      <w:marLeft w:val="480"/>
      <w:marRight w:val="0"/>
      <w:marTop w:val="0"/>
      <w:marBottom w:val="0"/>
      <w:divBdr>
        <w:top w:val="none" w:sz="0" w:space="0" w:color="auto"/>
        <w:left w:val="none" w:sz="0" w:space="0" w:color="auto"/>
        <w:bottom w:val="none" w:sz="0" w:space="0" w:color="auto"/>
        <w:right w:val="none" w:sz="0" w:space="0" w:color="auto"/>
      </w:divBdr>
    </w:div>
    <w:div w:id="1820337773">
      <w:marLeft w:val="480"/>
      <w:marRight w:val="0"/>
      <w:marTop w:val="0"/>
      <w:marBottom w:val="0"/>
      <w:divBdr>
        <w:top w:val="none" w:sz="0" w:space="0" w:color="auto"/>
        <w:left w:val="none" w:sz="0" w:space="0" w:color="auto"/>
        <w:bottom w:val="none" w:sz="0" w:space="0" w:color="auto"/>
        <w:right w:val="none" w:sz="0" w:space="0" w:color="auto"/>
      </w:divBdr>
    </w:div>
    <w:div w:id="1821461557">
      <w:marLeft w:val="480"/>
      <w:marRight w:val="0"/>
      <w:marTop w:val="0"/>
      <w:marBottom w:val="0"/>
      <w:divBdr>
        <w:top w:val="none" w:sz="0" w:space="0" w:color="auto"/>
        <w:left w:val="none" w:sz="0" w:space="0" w:color="auto"/>
        <w:bottom w:val="none" w:sz="0" w:space="0" w:color="auto"/>
        <w:right w:val="none" w:sz="0" w:space="0" w:color="auto"/>
      </w:divBdr>
    </w:div>
    <w:div w:id="1821923598">
      <w:marLeft w:val="480"/>
      <w:marRight w:val="0"/>
      <w:marTop w:val="0"/>
      <w:marBottom w:val="0"/>
      <w:divBdr>
        <w:top w:val="none" w:sz="0" w:space="0" w:color="auto"/>
        <w:left w:val="none" w:sz="0" w:space="0" w:color="auto"/>
        <w:bottom w:val="none" w:sz="0" w:space="0" w:color="auto"/>
        <w:right w:val="none" w:sz="0" w:space="0" w:color="auto"/>
      </w:divBdr>
    </w:div>
    <w:div w:id="1822118336">
      <w:marLeft w:val="480"/>
      <w:marRight w:val="0"/>
      <w:marTop w:val="0"/>
      <w:marBottom w:val="0"/>
      <w:divBdr>
        <w:top w:val="none" w:sz="0" w:space="0" w:color="auto"/>
        <w:left w:val="none" w:sz="0" w:space="0" w:color="auto"/>
        <w:bottom w:val="none" w:sz="0" w:space="0" w:color="auto"/>
        <w:right w:val="none" w:sz="0" w:space="0" w:color="auto"/>
      </w:divBdr>
    </w:div>
    <w:div w:id="1822236007">
      <w:marLeft w:val="480"/>
      <w:marRight w:val="0"/>
      <w:marTop w:val="0"/>
      <w:marBottom w:val="0"/>
      <w:divBdr>
        <w:top w:val="none" w:sz="0" w:space="0" w:color="auto"/>
        <w:left w:val="none" w:sz="0" w:space="0" w:color="auto"/>
        <w:bottom w:val="none" w:sz="0" w:space="0" w:color="auto"/>
        <w:right w:val="none" w:sz="0" w:space="0" w:color="auto"/>
      </w:divBdr>
    </w:div>
    <w:div w:id="1822388150">
      <w:marLeft w:val="480"/>
      <w:marRight w:val="0"/>
      <w:marTop w:val="0"/>
      <w:marBottom w:val="0"/>
      <w:divBdr>
        <w:top w:val="none" w:sz="0" w:space="0" w:color="auto"/>
        <w:left w:val="none" w:sz="0" w:space="0" w:color="auto"/>
        <w:bottom w:val="none" w:sz="0" w:space="0" w:color="auto"/>
        <w:right w:val="none" w:sz="0" w:space="0" w:color="auto"/>
      </w:divBdr>
    </w:div>
    <w:div w:id="1823694544">
      <w:marLeft w:val="480"/>
      <w:marRight w:val="0"/>
      <w:marTop w:val="0"/>
      <w:marBottom w:val="0"/>
      <w:divBdr>
        <w:top w:val="none" w:sz="0" w:space="0" w:color="auto"/>
        <w:left w:val="none" w:sz="0" w:space="0" w:color="auto"/>
        <w:bottom w:val="none" w:sz="0" w:space="0" w:color="auto"/>
        <w:right w:val="none" w:sz="0" w:space="0" w:color="auto"/>
      </w:divBdr>
    </w:div>
    <w:div w:id="1823960617">
      <w:marLeft w:val="480"/>
      <w:marRight w:val="0"/>
      <w:marTop w:val="0"/>
      <w:marBottom w:val="0"/>
      <w:divBdr>
        <w:top w:val="none" w:sz="0" w:space="0" w:color="auto"/>
        <w:left w:val="none" w:sz="0" w:space="0" w:color="auto"/>
        <w:bottom w:val="none" w:sz="0" w:space="0" w:color="auto"/>
        <w:right w:val="none" w:sz="0" w:space="0" w:color="auto"/>
      </w:divBdr>
    </w:div>
    <w:div w:id="1824009249">
      <w:marLeft w:val="480"/>
      <w:marRight w:val="0"/>
      <w:marTop w:val="0"/>
      <w:marBottom w:val="0"/>
      <w:divBdr>
        <w:top w:val="none" w:sz="0" w:space="0" w:color="auto"/>
        <w:left w:val="none" w:sz="0" w:space="0" w:color="auto"/>
        <w:bottom w:val="none" w:sz="0" w:space="0" w:color="auto"/>
        <w:right w:val="none" w:sz="0" w:space="0" w:color="auto"/>
      </w:divBdr>
    </w:div>
    <w:div w:id="1824272283">
      <w:marLeft w:val="480"/>
      <w:marRight w:val="0"/>
      <w:marTop w:val="0"/>
      <w:marBottom w:val="0"/>
      <w:divBdr>
        <w:top w:val="none" w:sz="0" w:space="0" w:color="auto"/>
        <w:left w:val="none" w:sz="0" w:space="0" w:color="auto"/>
        <w:bottom w:val="none" w:sz="0" w:space="0" w:color="auto"/>
        <w:right w:val="none" w:sz="0" w:space="0" w:color="auto"/>
      </w:divBdr>
    </w:div>
    <w:div w:id="1825050149">
      <w:marLeft w:val="480"/>
      <w:marRight w:val="0"/>
      <w:marTop w:val="0"/>
      <w:marBottom w:val="0"/>
      <w:divBdr>
        <w:top w:val="none" w:sz="0" w:space="0" w:color="auto"/>
        <w:left w:val="none" w:sz="0" w:space="0" w:color="auto"/>
        <w:bottom w:val="none" w:sz="0" w:space="0" w:color="auto"/>
        <w:right w:val="none" w:sz="0" w:space="0" w:color="auto"/>
      </w:divBdr>
    </w:div>
    <w:div w:id="1825243846">
      <w:marLeft w:val="480"/>
      <w:marRight w:val="0"/>
      <w:marTop w:val="0"/>
      <w:marBottom w:val="0"/>
      <w:divBdr>
        <w:top w:val="none" w:sz="0" w:space="0" w:color="auto"/>
        <w:left w:val="none" w:sz="0" w:space="0" w:color="auto"/>
        <w:bottom w:val="none" w:sz="0" w:space="0" w:color="auto"/>
        <w:right w:val="none" w:sz="0" w:space="0" w:color="auto"/>
      </w:divBdr>
    </w:div>
    <w:div w:id="1825387185">
      <w:marLeft w:val="480"/>
      <w:marRight w:val="0"/>
      <w:marTop w:val="0"/>
      <w:marBottom w:val="0"/>
      <w:divBdr>
        <w:top w:val="none" w:sz="0" w:space="0" w:color="auto"/>
        <w:left w:val="none" w:sz="0" w:space="0" w:color="auto"/>
        <w:bottom w:val="none" w:sz="0" w:space="0" w:color="auto"/>
        <w:right w:val="none" w:sz="0" w:space="0" w:color="auto"/>
      </w:divBdr>
    </w:div>
    <w:div w:id="1825506729">
      <w:marLeft w:val="480"/>
      <w:marRight w:val="0"/>
      <w:marTop w:val="0"/>
      <w:marBottom w:val="0"/>
      <w:divBdr>
        <w:top w:val="none" w:sz="0" w:space="0" w:color="auto"/>
        <w:left w:val="none" w:sz="0" w:space="0" w:color="auto"/>
        <w:bottom w:val="none" w:sz="0" w:space="0" w:color="auto"/>
        <w:right w:val="none" w:sz="0" w:space="0" w:color="auto"/>
      </w:divBdr>
    </w:div>
    <w:div w:id="1825507081">
      <w:marLeft w:val="480"/>
      <w:marRight w:val="0"/>
      <w:marTop w:val="0"/>
      <w:marBottom w:val="0"/>
      <w:divBdr>
        <w:top w:val="none" w:sz="0" w:space="0" w:color="auto"/>
        <w:left w:val="none" w:sz="0" w:space="0" w:color="auto"/>
        <w:bottom w:val="none" w:sz="0" w:space="0" w:color="auto"/>
        <w:right w:val="none" w:sz="0" w:space="0" w:color="auto"/>
      </w:divBdr>
    </w:div>
    <w:div w:id="1825664389">
      <w:marLeft w:val="480"/>
      <w:marRight w:val="0"/>
      <w:marTop w:val="0"/>
      <w:marBottom w:val="0"/>
      <w:divBdr>
        <w:top w:val="none" w:sz="0" w:space="0" w:color="auto"/>
        <w:left w:val="none" w:sz="0" w:space="0" w:color="auto"/>
        <w:bottom w:val="none" w:sz="0" w:space="0" w:color="auto"/>
        <w:right w:val="none" w:sz="0" w:space="0" w:color="auto"/>
      </w:divBdr>
    </w:div>
    <w:div w:id="1825849572">
      <w:marLeft w:val="480"/>
      <w:marRight w:val="0"/>
      <w:marTop w:val="0"/>
      <w:marBottom w:val="0"/>
      <w:divBdr>
        <w:top w:val="none" w:sz="0" w:space="0" w:color="auto"/>
        <w:left w:val="none" w:sz="0" w:space="0" w:color="auto"/>
        <w:bottom w:val="none" w:sz="0" w:space="0" w:color="auto"/>
        <w:right w:val="none" w:sz="0" w:space="0" w:color="auto"/>
      </w:divBdr>
    </w:div>
    <w:div w:id="1826045562">
      <w:marLeft w:val="480"/>
      <w:marRight w:val="0"/>
      <w:marTop w:val="0"/>
      <w:marBottom w:val="0"/>
      <w:divBdr>
        <w:top w:val="none" w:sz="0" w:space="0" w:color="auto"/>
        <w:left w:val="none" w:sz="0" w:space="0" w:color="auto"/>
        <w:bottom w:val="none" w:sz="0" w:space="0" w:color="auto"/>
        <w:right w:val="none" w:sz="0" w:space="0" w:color="auto"/>
      </w:divBdr>
    </w:div>
    <w:div w:id="1826505964">
      <w:marLeft w:val="480"/>
      <w:marRight w:val="0"/>
      <w:marTop w:val="0"/>
      <w:marBottom w:val="0"/>
      <w:divBdr>
        <w:top w:val="none" w:sz="0" w:space="0" w:color="auto"/>
        <w:left w:val="none" w:sz="0" w:space="0" w:color="auto"/>
        <w:bottom w:val="none" w:sz="0" w:space="0" w:color="auto"/>
        <w:right w:val="none" w:sz="0" w:space="0" w:color="auto"/>
      </w:divBdr>
    </w:div>
    <w:div w:id="1826584102">
      <w:marLeft w:val="480"/>
      <w:marRight w:val="0"/>
      <w:marTop w:val="0"/>
      <w:marBottom w:val="0"/>
      <w:divBdr>
        <w:top w:val="none" w:sz="0" w:space="0" w:color="auto"/>
        <w:left w:val="none" w:sz="0" w:space="0" w:color="auto"/>
        <w:bottom w:val="none" w:sz="0" w:space="0" w:color="auto"/>
        <w:right w:val="none" w:sz="0" w:space="0" w:color="auto"/>
      </w:divBdr>
    </w:div>
    <w:div w:id="1826701951">
      <w:marLeft w:val="480"/>
      <w:marRight w:val="0"/>
      <w:marTop w:val="0"/>
      <w:marBottom w:val="0"/>
      <w:divBdr>
        <w:top w:val="none" w:sz="0" w:space="0" w:color="auto"/>
        <w:left w:val="none" w:sz="0" w:space="0" w:color="auto"/>
        <w:bottom w:val="none" w:sz="0" w:space="0" w:color="auto"/>
        <w:right w:val="none" w:sz="0" w:space="0" w:color="auto"/>
      </w:divBdr>
    </w:div>
    <w:div w:id="1826706356">
      <w:marLeft w:val="480"/>
      <w:marRight w:val="0"/>
      <w:marTop w:val="0"/>
      <w:marBottom w:val="0"/>
      <w:divBdr>
        <w:top w:val="none" w:sz="0" w:space="0" w:color="auto"/>
        <w:left w:val="none" w:sz="0" w:space="0" w:color="auto"/>
        <w:bottom w:val="none" w:sz="0" w:space="0" w:color="auto"/>
        <w:right w:val="none" w:sz="0" w:space="0" w:color="auto"/>
      </w:divBdr>
    </w:div>
    <w:div w:id="1826816574">
      <w:marLeft w:val="480"/>
      <w:marRight w:val="0"/>
      <w:marTop w:val="0"/>
      <w:marBottom w:val="0"/>
      <w:divBdr>
        <w:top w:val="none" w:sz="0" w:space="0" w:color="auto"/>
        <w:left w:val="none" w:sz="0" w:space="0" w:color="auto"/>
        <w:bottom w:val="none" w:sz="0" w:space="0" w:color="auto"/>
        <w:right w:val="none" w:sz="0" w:space="0" w:color="auto"/>
      </w:divBdr>
    </w:div>
    <w:div w:id="1827044645">
      <w:marLeft w:val="480"/>
      <w:marRight w:val="0"/>
      <w:marTop w:val="0"/>
      <w:marBottom w:val="0"/>
      <w:divBdr>
        <w:top w:val="none" w:sz="0" w:space="0" w:color="auto"/>
        <w:left w:val="none" w:sz="0" w:space="0" w:color="auto"/>
        <w:bottom w:val="none" w:sz="0" w:space="0" w:color="auto"/>
        <w:right w:val="none" w:sz="0" w:space="0" w:color="auto"/>
      </w:divBdr>
    </w:div>
    <w:div w:id="1827553184">
      <w:marLeft w:val="480"/>
      <w:marRight w:val="0"/>
      <w:marTop w:val="0"/>
      <w:marBottom w:val="0"/>
      <w:divBdr>
        <w:top w:val="none" w:sz="0" w:space="0" w:color="auto"/>
        <w:left w:val="none" w:sz="0" w:space="0" w:color="auto"/>
        <w:bottom w:val="none" w:sz="0" w:space="0" w:color="auto"/>
        <w:right w:val="none" w:sz="0" w:space="0" w:color="auto"/>
      </w:divBdr>
    </w:div>
    <w:div w:id="1828127510">
      <w:marLeft w:val="480"/>
      <w:marRight w:val="0"/>
      <w:marTop w:val="0"/>
      <w:marBottom w:val="0"/>
      <w:divBdr>
        <w:top w:val="none" w:sz="0" w:space="0" w:color="auto"/>
        <w:left w:val="none" w:sz="0" w:space="0" w:color="auto"/>
        <w:bottom w:val="none" w:sz="0" w:space="0" w:color="auto"/>
        <w:right w:val="none" w:sz="0" w:space="0" w:color="auto"/>
      </w:divBdr>
    </w:div>
    <w:div w:id="1828285836">
      <w:marLeft w:val="480"/>
      <w:marRight w:val="0"/>
      <w:marTop w:val="0"/>
      <w:marBottom w:val="0"/>
      <w:divBdr>
        <w:top w:val="none" w:sz="0" w:space="0" w:color="auto"/>
        <w:left w:val="none" w:sz="0" w:space="0" w:color="auto"/>
        <w:bottom w:val="none" w:sz="0" w:space="0" w:color="auto"/>
        <w:right w:val="none" w:sz="0" w:space="0" w:color="auto"/>
      </w:divBdr>
    </w:div>
    <w:div w:id="1828352060">
      <w:marLeft w:val="480"/>
      <w:marRight w:val="0"/>
      <w:marTop w:val="0"/>
      <w:marBottom w:val="0"/>
      <w:divBdr>
        <w:top w:val="none" w:sz="0" w:space="0" w:color="auto"/>
        <w:left w:val="none" w:sz="0" w:space="0" w:color="auto"/>
        <w:bottom w:val="none" w:sz="0" w:space="0" w:color="auto"/>
        <w:right w:val="none" w:sz="0" w:space="0" w:color="auto"/>
      </w:divBdr>
    </w:div>
    <w:div w:id="1828477375">
      <w:marLeft w:val="480"/>
      <w:marRight w:val="0"/>
      <w:marTop w:val="0"/>
      <w:marBottom w:val="0"/>
      <w:divBdr>
        <w:top w:val="none" w:sz="0" w:space="0" w:color="auto"/>
        <w:left w:val="none" w:sz="0" w:space="0" w:color="auto"/>
        <w:bottom w:val="none" w:sz="0" w:space="0" w:color="auto"/>
        <w:right w:val="none" w:sz="0" w:space="0" w:color="auto"/>
      </w:divBdr>
    </w:div>
    <w:div w:id="1829054872">
      <w:marLeft w:val="480"/>
      <w:marRight w:val="0"/>
      <w:marTop w:val="0"/>
      <w:marBottom w:val="0"/>
      <w:divBdr>
        <w:top w:val="none" w:sz="0" w:space="0" w:color="auto"/>
        <w:left w:val="none" w:sz="0" w:space="0" w:color="auto"/>
        <w:bottom w:val="none" w:sz="0" w:space="0" w:color="auto"/>
        <w:right w:val="none" w:sz="0" w:space="0" w:color="auto"/>
      </w:divBdr>
    </w:div>
    <w:div w:id="1829514859">
      <w:marLeft w:val="480"/>
      <w:marRight w:val="0"/>
      <w:marTop w:val="0"/>
      <w:marBottom w:val="0"/>
      <w:divBdr>
        <w:top w:val="none" w:sz="0" w:space="0" w:color="auto"/>
        <w:left w:val="none" w:sz="0" w:space="0" w:color="auto"/>
        <w:bottom w:val="none" w:sz="0" w:space="0" w:color="auto"/>
        <w:right w:val="none" w:sz="0" w:space="0" w:color="auto"/>
      </w:divBdr>
    </w:div>
    <w:div w:id="1829780191">
      <w:marLeft w:val="480"/>
      <w:marRight w:val="0"/>
      <w:marTop w:val="0"/>
      <w:marBottom w:val="0"/>
      <w:divBdr>
        <w:top w:val="none" w:sz="0" w:space="0" w:color="auto"/>
        <w:left w:val="none" w:sz="0" w:space="0" w:color="auto"/>
        <w:bottom w:val="none" w:sz="0" w:space="0" w:color="auto"/>
        <w:right w:val="none" w:sz="0" w:space="0" w:color="auto"/>
      </w:divBdr>
    </w:div>
    <w:div w:id="1830291152">
      <w:marLeft w:val="480"/>
      <w:marRight w:val="0"/>
      <w:marTop w:val="0"/>
      <w:marBottom w:val="0"/>
      <w:divBdr>
        <w:top w:val="none" w:sz="0" w:space="0" w:color="auto"/>
        <w:left w:val="none" w:sz="0" w:space="0" w:color="auto"/>
        <w:bottom w:val="none" w:sz="0" w:space="0" w:color="auto"/>
        <w:right w:val="none" w:sz="0" w:space="0" w:color="auto"/>
      </w:divBdr>
    </w:div>
    <w:div w:id="1830364408">
      <w:marLeft w:val="480"/>
      <w:marRight w:val="0"/>
      <w:marTop w:val="0"/>
      <w:marBottom w:val="0"/>
      <w:divBdr>
        <w:top w:val="none" w:sz="0" w:space="0" w:color="auto"/>
        <w:left w:val="none" w:sz="0" w:space="0" w:color="auto"/>
        <w:bottom w:val="none" w:sz="0" w:space="0" w:color="auto"/>
        <w:right w:val="none" w:sz="0" w:space="0" w:color="auto"/>
      </w:divBdr>
    </w:div>
    <w:div w:id="1830947919">
      <w:marLeft w:val="480"/>
      <w:marRight w:val="0"/>
      <w:marTop w:val="0"/>
      <w:marBottom w:val="0"/>
      <w:divBdr>
        <w:top w:val="none" w:sz="0" w:space="0" w:color="auto"/>
        <w:left w:val="none" w:sz="0" w:space="0" w:color="auto"/>
        <w:bottom w:val="none" w:sz="0" w:space="0" w:color="auto"/>
        <w:right w:val="none" w:sz="0" w:space="0" w:color="auto"/>
      </w:divBdr>
    </w:div>
    <w:div w:id="1830949716">
      <w:marLeft w:val="480"/>
      <w:marRight w:val="0"/>
      <w:marTop w:val="0"/>
      <w:marBottom w:val="0"/>
      <w:divBdr>
        <w:top w:val="none" w:sz="0" w:space="0" w:color="auto"/>
        <w:left w:val="none" w:sz="0" w:space="0" w:color="auto"/>
        <w:bottom w:val="none" w:sz="0" w:space="0" w:color="auto"/>
        <w:right w:val="none" w:sz="0" w:space="0" w:color="auto"/>
      </w:divBdr>
    </w:div>
    <w:div w:id="1831099824">
      <w:marLeft w:val="480"/>
      <w:marRight w:val="0"/>
      <w:marTop w:val="0"/>
      <w:marBottom w:val="0"/>
      <w:divBdr>
        <w:top w:val="none" w:sz="0" w:space="0" w:color="auto"/>
        <w:left w:val="none" w:sz="0" w:space="0" w:color="auto"/>
        <w:bottom w:val="none" w:sz="0" w:space="0" w:color="auto"/>
        <w:right w:val="none" w:sz="0" w:space="0" w:color="auto"/>
      </w:divBdr>
    </w:div>
    <w:div w:id="1831555466">
      <w:marLeft w:val="480"/>
      <w:marRight w:val="0"/>
      <w:marTop w:val="0"/>
      <w:marBottom w:val="0"/>
      <w:divBdr>
        <w:top w:val="none" w:sz="0" w:space="0" w:color="auto"/>
        <w:left w:val="none" w:sz="0" w:space="0" w:color="auto"/>
        <w:bottom w:val="none" w:sz="0" w:space="0" w:color="auto"/>
        <w:right w:val="none" w:sz="0" w:space="0" w:color="auto"/>
      </w:divBdr>
    </w:div>
    <w:div w:id="1831679842">
      <w:marLeft w:val="480"/>
      <w:marRight w:val="0"/>
      <w:marTop w:val="0"/>
      <w:marBottom w:val="0"/>
      <w:divBdr>
        <w:top w:val="none" w:sz="0" w:space="0" w:color="auto"/>
        <w:left w:val="none" w:sz="0" w:space="0" w:color="auto"/>
        <w:bottom w:val="none" w:sz="0" w:space="0" w:color="auto"/>
        <w:right w:val="none" w:sz="0" w:space="0" w:color="auto"/>
      </w:divBdr>
    </w:div>
    <w:div w:id="1831750312">
      <w:marLeft w:val="480"/>
      <w:marRight w:val="0"/>
      <w:marTop w:val="0"/>
      <w:marBottom w:val="0"/>
      <w:divBdr>
        <w:top w:val="none" w:sz="0" w:space="0" w:color="auto"/>
        <w:left w:val="none" w:sz="0" w:space="0" w:color="auto"/>
        <w:bottom w:val="none" w:sz="0" w:space="0" w:color="auto"/>
        <w:right w:val="none" w:sz="0" w:space="0" w:color="auto"/>
      </w:divBdr>
    </w:div>
    <w:div w:id="1832598431">
      <w:marLeft w:val="480"/>
      <w:marRight w:val="0"/>
      <w:marTop w:val="0"/>
      <w:marBottom w:val="0"/>
      <w:divBdr>
        <w:top w:val="none" w:sz="0" w:space="0" w:color="auto"/>
        <w:left w:val="none" w:sz="0" w:space="0" w:color="auto"/>
        <w:bottom w:val="none" w:sz="0" w:space="0" w:color="auto"/>
        <w:right w:val="none" w:sz="0" w:space="0" w:color="auto"/>
      </w:divBdr>
    </w:div>
    <w:div w:id="1832679292">
      <w:marLeft w:val="480"/>
      <w:marRight w:val="0"/>
      <w:marTop w:val="0"/>
      <w:marBottom w:val="0"/>
      <w:divBdr>
        <w:top w:val="none" w:sz="0" w:space="0" w:color="auto"/>
        <w:left w:val="none" w:sz="0" w:space="0" w:color="auto"/>
        <w:bottom w:val="none" w:sz="0" w:space="0" w:color="auto"/>
        <w:right w:val="none" w:sz="0" w:space="0" w:color="auto"/>
      </w:divBdr>
    </w:div>
    <w:div w:id="1833176028">
      <w:marLeft w:val="480"/>
      <w:marRight w:val="0"/>
      <w:marTop w:val="0"/>
      <w:marBottom w:val="0"/>
      <w:divBdr>
        <w:top w:val="none" w:sz="0" w:space="0" w:color="auto"/>
        <w:left w:val="none" w:sz="0" w:space="0" w:color="auto"/>
        <w:bottom w:val="none" w:sz="0" w:space="0" w:color="auto"/>
        <w:right w:val="none" w:sz="0" w:space="0" w:color="auto"/>
      </w:divBdr>
    </w:div>
    <w:div w:id="1833447402">
      <w:marLeft w:val="480"/>
      <w:marRight w:val="0"/>
      <w:marTop w:val="0"/>
      <w:marBottom w:val="0"/>
      <w:divBdr>
        <w:top w:val="none" w:sz="0" w:space="0" w:color="auto"/>
        <w:left w:val="none" w:sz="0" w:space="0" w:color="auto"/>
        <w:bottom w:val="none" w:sz="0" w:space="0" w:color="auto"/>
        <w:right w:val="none" w:sz="0" w:space="0" w:color="auto"/>
      </w:divBdr>
    </w:div>
    <w:div w:id="1833712302">
      <w:marLeft w:val="480"/>
      <w:marRight w:val="0"/>
      <w:marTop w:val="0"/>
      <w:marBottom w:val="0"/>
      <w:divBdr>
        <w:top w:val="none" w:sz="0" w:space="0" w:color="auto"/>
        <w:left w:val="none" w:sz="0" w:space="0" w:color="auto"/>
        <w:bottom w:val="none" w:sz="0" w:space="0" w:color="auto"/>
        <w:right w:val="none" w:sz="0" w:space="0" w:color="auto"/>
      </w:divBdr>
    </w:div>
    <w:div w:id="1833907401">
      <w:marLeft w:val="480"/>
      <w:marRight w:val="0"/>
      <w:marTop w:val="0"/>
      <w:marBottom w:val="0"/>
      <w:divBdr>
        <w:top w:val="none" w:sz="0" w:space="0" w:color="auto"/>
        <w:left w:val="none" w:sz="0" w:space="0" w:color="auto"/>
        <w:bottom w:val="none" w:sz="0" w:space="0" w:color="auto"/>
        <w:right w:val="none" w:sz="0" w:space="0" w:color="auto"/>
      </w:divBdr>
    </w:div>
    <w:div w:id="1833989271">
      <w:marLeft w:val="480"/>
      <w:marRight w:val="0"/>
      <w:marTop w:val="0"/>
      <w:marBottom w:val="0"/>
      <w:divBdr>
        <w:top w:val="none" w:sz="0" w:space="0" w:color="auto"/>
        <w:left w:val="none" w:sz="0" w:space="0" w:color="auto"/>
        <w:bottom w:val="none" w:sz="0" w:space="0" w:color="auto"/>
        <w:right w:val="none" w:sz="0" w:space="0" w:color="auto"/>
      </w:divBdr>
    </w:div>
    <w:div w:id="1834877546">
      <w:marLeft w:val="480"/>
      <w:marRight w:val="0"/>
      <w:marTop w:val="0"/>
      <w:marBottom w:val="0"/>
      <w:divBdr>
        <w:top w:val="none" w:sz="0" w:space="0" w:color="auto"/>
        <w:left w:val="none" w:sz="0" w:space="0" w:color="auto"/>
        <w:bottom w:val="none" w:sz="0" w:space="0" w:color="auto"/>
        <w:right w:val="none" w:sz="0" w:space="0" w:color="auto"/>
      </w:divBdr>
    </w:div>
    <w:div w:id="1835026882">
      <w:marLeft w:val="480"/>
      <w:marRight w:val="0"/>
      <w:marTop w:val="0"/>
      <w:marBottom w:val="0"/>
      <w:divBdr>
        <w:top w:val="none" w:sz="0" w:space="0" w:color="auto"/>
        <w:left w:val="none" w:sz="0" w:space="0" w:color="auto"/>
        <w:bottom w:val="none" w:sz="0" w:space="0" w:color="auto"/>
        <w:right w:val="none" w:sz="0" w:space="0" w:color="auto"/>
      </w:divBdr>
    </w:div>
    <w:div w:id="1835223086">
      <w:marLeft w:val="480"/>
      <w:marRight w:val="0"/>
      <w:marTop w:val="0"/>
      <w:marBottom w:val="0"/>
      <w:divBdr>
        <w:top w:val="none" w:sz="0" w:space="0" w:color="auto"/>
        <w:left w:val="none" w:sz="0" w:space="0" w:color="auto"/>
        <w:bottom w:val="none" w:sz="0" w:space="0" w:color="auto"/>
        <w:right w:val="none" w:sz="0" w:space="0" w:color="auto"/>
      </w:divBdr>
    </w:div>
    <w:div w:id="1835416860">
      <w:marLeft w:val="480"/>
      <w:marRight w:val="0"/>
      <w:marTop w:val="0"/>
      <w:marBottom w:val="0"/>
      <w:divBdr>
        <w:top w:val="none" w:sz="0" w:space="0" w:color="auto"/>
        <w:left w:val="none" w:sz="0" w:space="0" w:color="auto"/>
        <w:bottom w:val="none" w:sz="0" w:space="0" w:color="auto"/>
        <w:right w:val="none" w:sz="0" w:space="0" w:color="auto"/>
      </w:divBdr>
    </w:div>
    <w:div w:id="1835487926">
      <w:marLeft w:val="480"/>
      <w:marRight w:val="0"/>
      <w:marTop w:val="0"/>
      <w:marBottom w:val="0"/>
      <w:divBdr>
        <w:top w:val="none" w:sz="0" w:space="0" w:color="auto"/>
        <w:left w:val="none" w:sz="0" w:space="0" w:color="auto"/>
        <w:bottom w:val="none" w:sz="0" w:space="0" w:color="auto"/>
        <w:right w:val="none" w:sz="0" w:space="0" w:color="auto"/>
      </w:divBdr>
    </w:div>
    <w:div w:id="1835491927">
      <w:marLeft w:val="480"/>
      <w:marRight w:val="0"/>
      <w:marTop w:val="0"/>
      <w:marBottom w:val="0"/>
      <w:divBdr>
        <w:top w:val="none" w:sz="0" w:space="0" w:color="auto"/>
        <w:left w:val="none" w:sz="0" w:space="0" w:color="auto"/>
        <w:bottom w:val="none" w:sz="0" w:space="0" w:color="auto"/>
        <w:right w:val="none" w:sz="0" w:space="0" w:color="auto"/>
      </w:divBdr>
    </w:div>
    <w:div w:id="1835563953">
      <w:marLeft w:val="480"/>
      <w:marRight w:val="0"/>
      <w:marTop w:val="0"/>
      <w:marBottom w:val="0"/>
      <w:divBdr>
        <w:top w:val="none" w:sz="0" w:space="0" w:color="auto"/>
        <w:left w:val="none" w:sz="0" w:space="0" w:color="auto"/>
        <w:bottom w:val="none" w:sz="0" w:space="0" w:color="auto"/>
        <w:right w:val="none" w:sz="0" w:space="0" w:color="auto"/>
      </w:divBdr>
    </w:div>
    <w:div w:id="1835605460">
      <w:marLeft w:val="480"/>
      <w:marRight w:val="0"/>
      <w:marTop w:val="0"/>
      <w:marBottom w:val="0"/>
      <w:divBdr>
        <w:top w:val="none" w:sz="0" w:space="0" w:color="auto"/>
        <w:left w:val="none" w:sz="0" w:space="0" w:color="auto"/>
        <w:bottom w:val="none" w:sz="0" w:space="0" w:color="auto"/>
        <w:right w:val="none" w:sz="0" w:space="0" w:color="auto"/>
      </w:divBdr>
    </w:div>
    <w:div w:id="1835687201">
      <w:marLeft w:val="480"/>
      <w:marRight w:val="0"/>
      <w:marTop w:val="0"/>
      <w:marBottom w:val="0"/>
      <w:divBdr>
        <w:top w:val="none" w:sz="0" w:space="0" w:color="auto"/>
        <w:left w:val="none" w:sz="0" w:space="0" w:color="auto"/>
        <w:bottom w:val="none" w:sz="0" w:space="0" w:color="auto"/>
        <w:right w:val="none" w:sz="0" w:space="0" w:color="auto"/>
      </w:divBdr>
    </w:div>
    <w:div w:id="1835755449">
      <w:marLeft w:val="480"/>
      <w:marRight w:val="0"/>
      <w:marTop w:val="0"/>
      <w:marBottom w:val="0"/>
      <w:divBdr>
        <w:top w:val="none" w:sz="0" w:space="0" w:color="auto"/>
        <w:left w:val="none" w:sz="0" w:space="0" w:color="auto"/>
        <w:bottom w:val="none" w:sz="0" w:space="0" w:color="auto"/>
        <w:right w:val="none" w:sz="0" w:space="0" w:color="auto"/>
      </w:divBdr>
    </w:div>
    <w:div w:id="1835756276">
      <w:marLeft w:val="480"/>
      <w:marRight w:val="0"/>
      <w:marTop w:val="0"/>
      <w:marBottom w:val="0"/>
      <w:divBdr>
        <w:top w:val="none" w:sz="0" w:space="0" w:color="auto"/>
        <w:left w:val="none" w:sz="0" w:space="0" w:color="auto"/>
        <w:bottom w:val="none" w:sz="0" w:space="0" w:color="auto"/>
        <w:right w:val="none" w:sz="0" w:space="0" w:color="auto"/>
      </w:divBdr>
    </w:div>
    <w:div w:id="1835953052">
      <w:marLeft w:val="480"/>
      <w:marRight w:val="0"/>
      <w:marTop w:val="0"/>
      <w:marBottom w:val="0"/>
      <w:divBdr>
        <w:top w:val="none" w:sz="0" w:space="0" w:color="auto"/>
        <w:left w:val="none" w:sz="0" w:space="0" w:color="auto"/>
        <w:bottom w:val="none" w:sz="0" w:space="0" w:color="auto"/>
        <w:right w:val="none" w:sz="0" w:space="0" w:color="auto"/>
      </w:divBdr>
    </w:div>
    <w:div w:id="1836408517">
      <w:marLeft w:val="480"/>
      <w:marRight w:val="0"/>
      <w:marTop w:val="0"/>
      <w:marBottom w:val="0"/>
      <w:divBdr>
        <w:top w:val="none" w:sz="0" w:space="0" w:color="auto"/>
        <w:left w:val="none" w:sz="0" w:space="0" w:color="auto"/>
        <w:bottom w:val="none" w:sz="0" w:space="0" w:color="auto"/>
        <w:right w:val="none" w:sz="0" w:space="0" w:color="auto"/>
      </w:divBdr>
    </w:div>
    <w:div w:id="1836991414">
      <w:marLeft w:val="480"/>
      <w:marRight w:val="0"/>
      <w:marTop w:val="0"/>
      <w:marBottom w:val="0"/>
      <w:divBdr>
        <w:top w:val="none" w:sz="0" w:space="0" w:color="auto"/>
        <w:left w:val="none" w:sz="0" w:space="0" w:color="auto"/>
        <w:bottom w:val="none" w:sz="0" w:space="0" w:color="auto"/>
        <w:right w:val="none" w:sz="0" w:space="0" w:color="auto"/>
      </w:divBdr>
    </w:div>
    <w:div w:id="1837307535">
      <w:marLeft w:val="480"/>
      <w:marRight w:val="0"/>
      <w:marTop w:val="0"/>
      <w:marBottom w:val="0"/>
      <w:divBdr>
        <w:top w:val="none" w:sz="0" w:space="0" w:color="auto"/>
        <w:left w:val="none" w:sz="0" w:space="0" w:color="auto"/>
        <w:bottom w:val="none" w:sz="0" w:space="0" w:color="auto"/>
        <w:right w:val="none" w:sz="0" w:space="0" w:color="auto"/>
      </w:divBdr>
    </w:div>
    <w:div w:id="1837333924">
      <w:marLeft w:val="480"/>
      <w:marRight w:val="0"/>
      <w:marTop w:val="0"/>
      <w:marBottom w:val="0"/>
      <w:divBdr>
        <w:top w:val="none" w:sz="0" w:space="0" w:color="auto"/>
        <w:left w:val="none" w:sz="0" w:space="0" w:color="auto"/>
        <w:bottom w:val="none" w:sz="0" w:space="0" w:color="auto"/>
        <w:right w:val="none" w:sz="0" w:space="0" w:color="auto"/>
      </w:divBdr>
    </w:div>
    <w:div w:id="1837575645">
      <w:marLeft w:val="480"/>
      <w:marRight w:val="0"/>
      <w:marTop w:val="0"/>
      <w:marBottom w:val="0"/>
      <w:divBdr>
        <w:top w:val="none" w:sz="0" w:space="0" w:color="auto"/>
        <w:left w:val="none" w:sz="0" w:space="0" w:color="auto"/>
        <w:bottom w:val="none" w:sz="0" w:space="0" w:color="auto"/>
        <w:right w:val="none" w:sz="0" w:space="0" w:color="auto"/>
      </w:divBdr>
    </w:div>
    <w:div w:id="1837725575">
      <w:marLeft w:val="480"/>
      <w:marRight w:val="0"/>
      <w:marTop w:val="0"/>
      <w:marBottom w:val="0"/>
      <w:divBdr>
        <w:top w:val="none" w:sz="0" w:space="0" w:color="auto"/>
        <w:left w:val="none" w:sz="0" w:space="0" w:color="auto"/>
        <w:bottom w:val="none" w:sz="0" w:space="0" w:color="auto"/>
        <w:right w:val="none" w:sz="0" w:space="0" w:color="auto"/>
      </w:divBdr>
    </w:div>
    <w:div w:id="1838034738">
      <w:marLeft w:val="480"/>
      <w:marRight w:val="0"/>
      <w:marTop w:val="0"/>
      <w:marBottom w:val="0"/>
      <w:divBdr>
        <w:top w:val="none" w:sz="0" w:space="0" w:color="auto"/>
        <w:left w:val="none" w:sz="0" w:space="0" w:color="auto"/>
        <w:bottom w:val="none" w:sz="0" w:space="0" w:color="auto"/>
        <w:right w:val="none" w:sz="0" w:space="0" w:color="auto"/>
      </w:divBdr>
    </w:div>
    <w:div w:id="1838881849">
      <w:marLeft w:val="480"/>
      <w:marRight w:val="0"/>
      <w:marTop w:val="0"/>
      <w:marBottom w:val="0"/>
      <w:divBdr>
        <w:top w:val="none" w:sz="0" w:space="0" w:color="auto"/>
        <w:left w:val="none" w:sz="0" w:space="0" w:color="auto"/>
        <w:bottom w:val="none" w:sz="0" w:space="0" w:color="auto"/>
        <w:right w:val="none" w:sz="0" w:space="0" w:color="auto"/>
      </w:divBdr>
    </w:div>
    <w:div w:id="1839080046">
      <w:marLeft w:val="480"/>
      <w:marRight w:val="0"/>
      <w:marTop w:val="0"/>
      <w:marBottom w:val="0"/>
      <w:divBdr>
        <w:top w:val="none" w:sz="0" w:space="0" w:color="auto"/>
        <w:left w:val="none" w:sz="0" w:space="0" w:color="auto"/>
        <w:bottom w:val="none" w:sz="0" w:space="0" w:color="auto"/>
        <w:right w:val="none" w:sz="0" w:space="0" w:color="auto"/>
      </w:divBdr>
    </w:div>
    <w:div w:id="1839155410">
      <w:marLeft w:val="480"/>
      <w:marRight w:val="0"/>
      <w:marTop w:val="0"/>
      <w:marBottom w:val="0"/>
      <w:divBdr>
        <w:top w:val="none" w:sz="0" w:space="0" w:color="auto"/>
        <w:left w:val="none" w:sz="0" w:space="0" w:color="auto"/>
        <w:bottom w:val="none" w:sz="0" w:space="0" w:color="auto"/>
        <w:right w:val="none" w:sz="0" w:space="0" w:color="auto"/>
      </w:divBdr>
    </w:div>
    <w:div w:id="1839231816">
      <w:marLeft w:val="480"/>
      <w:marRight w:val="0"/>
      <w:marTop w:val="0"/>
      <w:marBottom w:val="0"/>
      <w:divBdr>
        <w:top w:val="none" w:sz="0" w:space="0" w:color="auto"/>
        <w:left w:val="none" w:sz="0" w:space="0" w:color="auto"/>
        <w:bottom w:val="none" w:sz="0" w:space="0" w:color="auto"/>
        <w:right w:val="none" w:sz="0" w:space="0" w:color="auto"/>
      </w:divBdr>
    </w:div>
    <w:div w:id="1839494041">
      <w:marLeft w:val="480"/>
      <w:marRight w:val="0"/>
      <w:marTop w:val="0"/>
      <w:marBottom w:val="0"/>
      <w:divBdr>
        <w:top w:val="none" w:sz="0" w:space="0" w:color="auto"/>
        <w:left w:val="none" w:sz="0" w:space="0" w:color="auto"/>
        <w:bottom w:val="none" w:sz="0" w:space="0" w:color="auto"/>
        <w:right w:val="none" w:sz="0" w:space="0" w:color="auto"/>
      </w:divBdr>
    </w:div>
    <w:div w:id="1839809822">
      <w:marLeft w:val="480"/>
      <w:marRight w:val="0"/>
      <w:marTop w:val="0"/>
      <w:marBottom w:val="0"/>
      <w:divBdr>
        <w:top w:val="none" w:sz="0" w:space="0" w:color="auto"/>
        <w:left w:val="none" w:sz="0" w:space="0" w:color="auto"/>
        <w:bottom w:val="none" w:sz="0" w:space="0" w:color="auto"/>
        <w:right w:val="none" w:sz="0" w:space="0" w:color="auto"/>
      </w:divBdr>
    </w:div>
    <w:div w:id="1839881949">
      <w:marLeft w:val="480"/>
      <w:marRight w:val="0"/>
      <w:marTop w:val="0"/>
      <w:marBottom w:val="0"/>
      <w:divBdr>
        <w:top w:val="none" w:sz="0" w:space="0" w:color="auto"/>
        <w:left w:val="none" w:sz="0" w:space="0" w:color="auto"/>
        <w:bottom w:val="none" w:sz="0" w:space="0" w:color="auto"/>
        <w:right w:val="none" w:sz="0" w:space="0" w:color="auto"/>
      </w:divBdr>
    </w:div>
    <w:div w:id="1840122031">
      <w:marLeft w:val="480"/>
      <w:marRight w:val="0"/>
      <w:marTop w:val="0"/>
      <w:marBottom w:val="0"/>
      <w:divBdr>
        <w:top w:val="none" w:sz="0" w:space="0" w:color="auto"/>
        <w:left w:val="none" w:sz="0" w:space="0" w:color="auto"/>
        <w:bottom w:val="none" w:sz="0" w:space="0" w:color="auto"/>
        <w:right w:val="none" w:sz="0" w:space="0" w:color="auto"/>
      </w:divBdr>
    </w:div>
    <w:div w:id="1840466157">
      <w:marLeft w:val="480"/>
      <w:marRight w:val="0"/>
      <w:marTop w:val="0"/>
      <w:marBottom w:val="0"/>
      <w:divBdr>
        <w:top w:val="none" w:sz="0" w:space="0" w:color="auto"/>
        <w:left w:val="none" w:sz="0" w:space="0" w:color="auto"/>
        <w:bottom w:val="none" w:sz="0" w:space="0" w:color="auto"/>
        <w:right w:val="none" w:sz="0" w:space="0" w:color="auto"/>
      </w:divBdr>
    </w:div>
    <w:div w:id="1841039881">
      <w:marLeft w:val="480"/>
      <w:marRight w:val="0"/>
      <w:marTop w:val="0"/>
      <w:marBottom w:val="0"/>
      <w:divBdr>
        <w:top w:val="none" w:sz="0" w:space="0" w:color="auto"/>
        <w:left w:val="none" w:sz="0" w:space="0" w:color="auto"/>
        <w:bottom w:val="none" w:sz="0" w:space="0" w:color="auto"/>
        <w:right w:val="none" w:sz="0" w:space="0" w:color="auto"/>
      </w:divBdr>
    </w:div>
    <w:div w:id="1841384355">
      <w:marLeft w:val="480"/>
      <w:marRight w:val="0"/>
      <w:marTop w:val="0"/>
      <w:marBottom w:val="0"/>
      <w:divBdr>
        <w:top w:val="none" w:sz="0" w:space="0" w:color="auto"/>
        <w:left w:val="none" w:sz="0" w:space="0" w:color="auto"/>
        <w:bottom w:val="none" w:sz="0" w:space="0" w:color="auto"/>
        <w:right w:val="none" w:sz="0" w:space="0" w:color="auto"/>
      </w:divBdr>
    </w:div>
    <w:div w:id="1841776149">
      <w:marLeft w:val="480"/>
      <w:marRight w:val="0"/>
      <w:marTop w:val="0"/>
      <w:marBottom w:val="0"/>
      <w:divBdr>
        <w:top w:val="none" w:sz="0" w:space="0" w:color="auto"/>
        <w:left w:val="none" w:sz="0" w:space="0" w:color="auto"/>
        <w:bottom w:val="none" w:sz="0" w:space="0" w:color="auto"/>
        <w:right w:val="none" w:sz="0" w:space="0" w:color="auto"/>
      </w:divBdr>
    </w:div>
    <w:div w:id="1841963585">
      <w:marLeft w:val="480"/>
      <w:marRight w:val="0"/>
      <w:marTop w:val="0"/>
      <w:marBottom w:val="0"/>
      <w:divBdr>
        <w:top w:val="none" w:sz="0" w:space="0" w:color="auto"/>
        <w:left w:val="none" w:sz="0" w:space="0" w:color="auto"/>
        <w:bottom w:val="none" w:sz="0" w:space="0" w:color="auto"/>
        <w:right w:val="none" w:sz="0" w:space="0" w:color="auto"/>
      </w:divBdr>
    </w:div>
    <w:div w:id="1842039048">
      <w:marLeft w:val="480"/>
      <w:marRight w:val="0"/>
      <w:marTop w:val="0"/>
      <w:marBottom w:val="0"/>
      <w:divBdr>
        <w:top w:val="none" w:sz="0" w:space="0" w:color="auto"/>
        <w:left w:val="none" w:sz="0" w:space="0" w:color="auto"/>
        <w:bottom w:val="none" w:sz="0" w:space="0" w:color="auto"/>
        <w:right w:val="none" w:sz="0" w:space="0" w:color="auto"/>
      </w:divBdr>
    </w:div>
    <w:div w:id="1842231505">
      <w:marLeft w:val="480"/>
      <w:marRight w:val="0"/>
      <w:marTop w:val="0"/>
      <w:marBottom w:val="0"/>
      <w:divBdr>
        <w:top w:val="none" w:sz="0" w:space="0" w:color="auto"/>
        <w:left w:val="none" w:sz="0" w:space="0" w:color="auto"/>
        <w:bottom w:val="none" w:sz="0" w:space="0" w:color="auto"/>
        <w:right w:val="none" w:sz="0" w:space="0" w:color="auto"/>
      </w:divBdr>
    </w:div>
    <w:div w:id="1842425190">
      <w:marLeft w:val="480"/>
      <w:marRight w:val="0"/>
      <w:marTop w:val="0"/>
      <w:marBottom w:val="0"/>
      <w:divBdr>
        <w:top w:val="none" w:sz="0" w:space="0" w:color="auto"/>
        <w:left w:val="none" w:sz="0" w:space="0" w:color="auto"/>
        <w:bottom w:val="none" w:sz="0" w:space="0" w:color="auto"/>
        <w:right w:val="none" w:sz="0" w:space="0" w:color="auto"/>
      </w:divBdr>
    </w:div>
    <w:div w:id="1842430697">
      <w:marLeft w:val="480"/>
      <w:marRight w:val="0"/>
      <w:marTop w:val="0"/>
      <w:marBottom w:val="0"/>
      <w:divBdr>
        <w:top w:val="none" w:sz="0" w:space="0" w:color="auto"/>
        <w:left w:val="none" w:sz="0" w:space="0" w:color="auto"/>
        <w:bottom w:val="none" w:sz="0" w:space="0" w:color="auto"/>
        <w:right w:val="none" w:sz="0" w:space="0" w:color="auto"/>
      </w:divBdr>
    </w:div>
    <w:div w:id="1842696679">
      <w:marLeft w:val="480"/>
      <w:marRight w:val="0"/>
      <w:marTop w:val="0"/>
      <w:marBottom w:val="0"/>
      <w:divBdr>
        <w:top w:val="none" w:sz="0" w:space="0" w:color="auto"/>
        <w:left w:val="none" w:sz="0" w:space="0" w:color="auto"/>
        <w:bottom w:val="none" w:sz="0" w:space="0" w:color="auto"/>
        <w:right w:val="none" w:sz="0" w:space="0" w:color="auto"/>
      </w:divBdr>
    </w:div>
    <w:div w:id="1843085964">
      <w:marLeft w:val="480"/>
      <w:marRight w:val="0"/>
      <w:marTop w:val="0"/>
      <w:marBottom w:val="0"/>
      <w:divBdr>
        <w:top w:val="none" w:sz="0" w:space="0" w:color="auto"/>
        <w:left w:val="none" w:sz="0" w:space="0" w:color="auto"/>
        <w:bottom w:val="none" w:sz="0" w:space="0" w:color="auto"/>
        <w:right w:val="none" w:sz="0" w:space="0" w:color="auto"/>
      </w:divBdr>
    </w:div>
    <w:div w:id="1843423987">
      <w:marLeft w:val="480"/>
      <w:marRight w:val="0"/>
      <w:marTop w:val="0"/>
      <w:marBottom w:val="0"/>
      <w:divBdr>
        <w:top w:val="none" w:sz="0" w:space="0" w:color="auto"/>
        <w:left w:val="none" w:sz="0" w:space="0" w:color="auto"/>
        <w:bottom w:val="none" w:sz="0" w:space="0" w:color="auto"/>
        <w:right w:val="none" w:sz="0" w:space="0" w:color="auto"/>
      </w:divBdr>
    </w:div>
    <w:div w:id="1843469141">
      <w:marLeft w:val="480"/>
      <w:marRight w:val="0"/>
      <w:marTop w:val="0"/>
      <w:marBottom w:val="0"/>
      <w:divBdr>
        <w:top w:val="none" w:sz="0" w:space="0" w:color="auto"/>
        <w:left w:val="none" w:sz="0" w:space="0" w:color="auto"/>
        <w:bottom w:val="none" w:sz="0" w:space="0" w:color="auto"/>
        <w:right w:val="none" w:sz="0" w:space="0" w:color="auto"/>
      </w:divBdr>
    </w:div>
    <w:div w:id="1843620219">
      <w:marLeft w:val="480"/>
      <w:marRight w:val="0"/>
      <w:marTop w:val="0"/>
      <w:marBottom w:val="0"/>
      <w:divBdr>
        <w:top w:val="none" w:sz="0" w:space="0" w:color="auto"/>
        <w:left w:val="none" w:sz="0" w:space="0" w:color="auto"/>
        <w:bottom w:val="none" w:sz="0" w:space="0" w:color="auto"/>
        <w:right w:val="none" w:sz="0" w:space="0" w:color="auto"/>
      </w:divBdr>
    </w:div>
    <w:div w:id="1843624831">
      <w:marLeft w:val="480"/>
      <w:marRight w:val="0"/>
      <w:marTop w:val="0"/>
      <w:marBottom w:val="0"/>
      <w:divBdr>
        <w:top w:val="none" w:sz="0" w:space="0" w:color="auto"/>
        <w:left w:val="none" w:sz="0" w:space="0" w:color="auto"/>
        <w:bottom w:val="none" w:sz="0" w:space="0" w:color="auto"/>
        <w:right w:val="none" w:sz="0" w:space="0" w:color="auto"/>
      </w:divBdr>
    </w:div>
    <w:div w:id="1843659021">
      <w:marLeft w:val="480"/>
      <w:marRight w:val="0"/>
      <w:marTop w:val="0"/>
      <w:marBottom w:val="0"/>
      <w:divBdr>
        <w:top w:val="none" w:sz="0" w:space="0" w:color="auto"/>
        <w:left w:val="none" w:sz="0" w:space="0" w:color="auto"/>
        <w:bottom w:val="none" w:sz="0" w:space="0" w:color="auto"/>
        <w:right w:val="none" w:sz="0" w:space="0" w:color="auto"/>
      </w:divBdr>
    </w:div>
    <w:div w:id="1843861157">
      <w:marLeft w:val="480"/>
      <w:marRight w:val="0"/>
      <w:marTop w:val="0"/>
      <w:marBottom w:val="0"/>
      <w:divBdr>
        <w:top w:val="none" w:sz="0" w:space="0" w:color="auto"/>
        <w:left w:val="none" w:sz="0" w:space="0" w:color="auto"/>
        <w:bottom w:val="none" w:sz="0" w:space="0" w:color="auto"/>
        <w:right w:val="none" w:sz="0" w:space="0" w:color="auto"/>
      </w:divBdr>
    </w:div>
    <w:div w:id="1844005664">
      <w:marLeft w:val="480"/>
      <w:marRight w:val="0"/>
      <w:marTop w:val="0"/>
      <w:marBottom w:val="0"/>
      <w:divBdr>
        <w:top w:val="none" w:sz="0" w:space="0" w:color="auto"/>
        <w:left w:val="none" w:sz="0" w:space="0" w:color="auto"/>
        <w:bottom w:val="none" w:sz="0" w:space="0" w:color="auto"/>
        <w:right w:val="none" w:sz="0" w:space="0" w:color="auto"/>
      </w:divBdr>
    </w:div>
    <w:div w:id="1844006505">
      <w:marLeft w:val="480"/>
      <w:marRight w:val="0"/>
      <w:marTop w:val="0"/>
      <w:marBottom w:val="0"/>
      <w:divBdr>
        <w:top w:val="none" w:sz="0" w:space="0" w:color="auto"/>
        <w:left w:val="none" w:sz="0" w:space="0" w:color="auto"/>
        <w:bottom w:val="none" w:sz="0" w:space="0" w:color="auto"/>
        <w:right w:val="none" w:sz="0" w:space="0" w:color="auto"/>
      </w:divBdr>
    </w:div>
    <w:div w:id="1844007782">
      <w:marLeft w:val="480"/>
      <w:marRight w:val="0"/>
      <w:marTop w:val="0"/>
      <w:marBottom w:val="0"/>
      <w:divBdr>
        <w:top w:val="none" w:sz="0" w:space="0" w:color="auto"/>
        <w:left w:val="none" w:sz="0" w:space="0" w:color="auto"/>
        <w:bottom w:val="none" w:sz="0" w:space="0" w:color="auto"/>
        <w:right w:val="none" w:sz="0" w:space="0" w:color="auto"/>
      </w:divBdr>
    </w:div>
    <w:div w:id="1844196408">
      <w:marLeft w:val="480"/>
      <w:marRight w:val="0"/>
      <w:marTop w:val="0"/>
      <w:marBottom w:val="0"/>
      <w:divBdr>
        <w:top w:val="none" w:sz="0" w:space="0" w:color="auto"/>
        <w:left w:val="none" w:sz="0" w:space="0" w:color="auto"/>
        <w:bottom w:val="none" w:sz="0" w:space="0" w:color="auto"/>
        <w:right w:val="none" w:sz="0" w:space="0" w:color="auto"/>
      </w:divBdr>
    </w:div>
    <w:div w:id="1844277737">
      <w:marLeft w:val="480"/>
      <w:marRight w:val="0"/>
      <w:marTop w:val="0"/>
      <w:marBottom w:val="0"/>
      <w:divBdr>
        <w:top w:val="none" w:sz="0" w:space="0" w:color="auto"/>
        <w:left w:val="none" w:sz="0" w:space="0" w:color="auto"/>
        <w:bottom w:val="none" w:sz="0" w:space="0" w:color="auto"/>
        <w:right w:val="none" w:sz="0" w:space="0" w:color="auto"/>
      </w:divBdr>
    </w:div>
    <w:div w:id="1844465932">
      <w:marLeft w:val="480"/>
      <w:marRight w:val="0"/>
      <w:marTop w:val="0"/>
      <w:marBottom w:val="0"/>
      <w:divBdr>
        <w:top w:val="none" w:sz="0" w:space="0" w:color="auto"/>
        <w:left w:val="none" w:sz="0" w:space="0" w:color="auto"/>
        <w:bottom w:val="none" w:sz="0" w:space="0" w:color="auto"/>
        <w:right w:val="none" w:sz="0" w:space="0" w:color="auto"/>
      </w:divBdr>
    </w:div>
    <w:div w:id="1844513985">
      <w:marLeft w:val="480"/>
      <w:marRight w:val="0"/>
      <w:marTop w:val="0"/>
      <w:marBottom w:val="0"/>
      <w:divBdr>
        <w:top w:val="none" w:sz="0" w:space="0" w:color="auto"/>
        <w:left w:val="none" w:sz="0" w:space="0" w:color="auto"/>
        <w:bottom w:val="none" w:sz="0" w:space="0" w:color="auto"/>
        <w:right w:val="none" w:sz="0" w:space="0" w:color="auto"/>
      </w:divBdr>
    </w:div>
    <w:div w:id="1844591776">
      <w:marLeft w:val="480"/>
      <w:marRight w:val="0"/>
      <w:marTop w:val="0"/>
      <w:marBottom w:val="0"/>
      <w:divBdr>
        <w:top w:val="none" w:sz="0" w:space="0" w:color="auto"/>
        <w:left w:val="none" w:sz="0" w:space="0" w:color="auto"/>
        <w:bottom w:val="none" w:sz="0" w:space="0" w:color="auto"/>
        <w:right w:val="none" w:sz="0" w:space="0" w:color="auto"/>
      </w:divBdr>
    </w:div>
    <w:div w:id="1844660973">
      <w:marLeft w:val="480"/>
      <w:marRight w:val="0"/>
      <w:marTop w:val="0"/>
      <w:marBottom w:val="0"/>
      <w:divBdr>
        <w:top w:val="none" w:sz="0" w:space="0" w:color="auto"/>
        <w:left w:val="none" w:sz="0" w:space="0" w:color="auto"/>
        <w:bottom w:val="none" w:sz="0" w:space="0" w:color="auto"/>
        <w:right w:val="none" w:sz="0" w:space="0" w:color="auto"/>
      </w:divBdr>
    </w:div>
    <w:div w:id="1844855562">
      <w:marLeft w:val="480"/>
      <w:marRight w:val="0"/>
      <w:marTop w:val="0"/>
      <w:marBottom w:val="0"/>
      <w:divBdr>
        <w:top w:val="none" w:sz="0" w:space="0" w:color="auto"/>
        <w:left w:val="none" w:sz="0" w:space="0" w:color="auto"/>
        <w:bottom w:val="none" w:sz="0" w:space="0" w:color="auto"/>
        <w:right w:val="none" w:sz="0" w:space="0" w:color="auto"/>
      </w:divBdr>
    </w:div>
    <w:div w:id="1844970456">
      <w:marLeft w:val="480"/>
      <w:marRight w:val="0"/>
      <w:marTop w:val="0"/>
      <w:marBottom w:val="0"/>
      <w:divBdr>
        <w:top w:val="none" w:sz="0" w:space="0" w:color="auto"/>
        <w:left w:val="none" w:sz="0" w:space="0" w:color="auto"/>
        <w:bottom w:val="none" w:sz="0" w:space="0" w:color="auto"/>
        <w:right w:val="none" w:sz="0" w:space="0" w:color="auto"/>
      </w:divBdr>
    </w:div>
    <w:div w:id="1845433301">
      <w:marLeft w:val="480"/>
      <w:marRight w:val="0"/>
      <w:marTop w:val="0"/>
      <w:marBottom w:val="0"/>
      <w:divBdr>
        <w:top w:val="none" w:sz="0" w:space="0" w:color="auto"/>
        <w:left w:val="none" w:sz="0" w:space="0" w:color="auto"/>
        <w:bottom w:val="none" w:sz="0" w:space="0" w:color="auto"/>
        <w:right w:val="none" w:sz="0" w:space="0" w:color="auto"/>
      </w:divBdr>
    </w:div>
    <w:div w:id="1845513593">
      <w:marLeft w:val="480"/>
      <w:marRight w:val="0"/>
      <w:marTop w:val="0"/>
      <w:marBottom w:val="0"/>
      <w:divBdr>
        <w:top w:val="none" w:sz="0" w:space="0" w:color="auto"/>
        <w:left w:val="none" w:sz="0" w:space="0" w:color="auto"/>
        <w:bottom w:val="none" w:sz="0" w:space="0" w:color="auto"/>
        <w:right w:val="none" w:sz="0" w:space="0" w:color="auto"/>
      </w:divBdr>
    </w:div>
    <w:div w:id="1845776640">
      <w:marLeft w:val="480"/>
      <w:marRight w:val="0"/>
      <w:marTop w:val="0"/>
      <w:marBottom w:val="0"/>
      <w:divBdr>
        <w:top w:val="none" w:sz="0" w:space="0" w:color="auto"/>
        <w:left w:val="none" w:sz="0" w:space="0" w:color="auto"/>
        <w:bottom w:val="none" w:sz="0" w:space="0" w:color="auto"/>
        <w:right w:val="none" w:sz="0" w:space="0" w:color="auto"/>
      </w:divBdr>
    </w:div>
    <w:div w:id="1845779981">
      <w:marLeft w:val="480"/>
      <w:marRight w:val="0"/>
      <w:marTop w:val="0"/>
      <w:marBottom w:val="0"/>
      <w:divBdr>
        <w:top w:val="none" w:sz="0" w:space="0" w:color="auto"/>
        <w:left w:val="none" w:sz="0" w:space="0" w:color="auto"/>
        <w:bottom w:val="none" w:sz="0" w:space="0" w:color="auto"/>
        <w:right w:val="none" w:sz="0" w:space="0" w:color="auto"/>
      </w:divBdr>
    </w:div>
    <w:div w:id="1846020335">
      <w:marLeft w:val="480"/>
      <w:marRight w:val="0"/>
      <w:marTop w:val="0"/>
      <w:marBottom w:val="0"/>
      <w:divBdr>
        <w:top w:val="none" w:sz="0" w:space="0" w:color="auto"/>
        <w:left w:val="none" w:sz="0" w:space="0" w:color="auto"/>
        <w:bottom w:val="none" w:sz="0" w:space="0" w:color="auto"/>
        <w:right w:val="none" w:sz="0" w:space="0" w:color="auto"/>
      </w:divBdr>
    </w:div>
    <w:div w:id="1846630309">
      <w:marLeft w:val="480"/>
      <w:marRight w:val="0"/>
      <w:marTop w:val="0"/>
      <w:marBottom w:val="0"/>
      <w:divBdr>
        <w:top w:val="none" w:sz="0" w:space="0" w:color="auto"/>
        <w:left w:val="none" w:sz="0" w:space="0" w:color="auto"/>
        <w:bottom w:val="none" w:sz="0" w:space="0" w:color="auto"/>
        <w:right w:val="none" w:sz="0" w:space="0" w:color="auto"/>
      </w:divBdr>
    </w:div>
    <w:div w:id="1846942786">
      <w:marLeft w:val="480"/>
      <w:marRight w:val="0"/>
      <w:marTop w:val="0"/>
      <w:marBottom w:val="0"/>
      <w:divBdr>
        <w:top w:val="none" w:sz="0" w:space="0" w:color="auto"/>
        <w:left w:val="none" w:sz="0" w:space="0" w:color="auto"/>
        <w:bottom w:val="none" w:sz="0" w:space="0" w:color="auto"/>
        <w:right w:val="none" w:sz="0" w:space="0" w:color="auto"/>
      </w:divBdr>
    </w:div>
    <w:div w:id="1847018470">
      <w:marLeft w:val="480"/>
      <w:marRight w:val="0"/>
      <w:marTop w:val="0"/>
      <w:marBottom w:val="0"/>
      <w:divBdr>
        <w:top w:val="none" w:sz="0" w:space="0" w:color="auto"/>
        <w:left w:val="none" w:sz="0" w:space="0" w:color="auto"/>
        <w:bottom w:val="none" w:sz="0" w:space="0" w:color="auto"/>
        <w:right w:val="none" w:sz="0" w:space="0" w:color="auto"/>
      </w:divBdr>
    </w:div>
    <w:div w:id="1847207887">
      <w:marLeft w:val="480"/>
      <w:marRight w:val="0"/>
      <w:marTop w:val="0"/>
      <w:marBottom w:val="0"/>
      <w:divBdr>
        <w:top w:val="none" w:sz="0" w:space="0" w:color="auto"/>
        <w:left w:val="none" w:sz="0" w:space="0" w:color="auto"/>
        <w:bottom w:val="none" w:sz="0" w:space="0" w:color="auto"/>
        <w:right w:val="none" w:sz="0" w:space="0" w:color="auto"/>
      </w:divBdr>
    </w:div>
    <w:div w:id="1847286526">
      <w:marLeft w:val="480"/>
      <w:marRight w:val="0"/>
      <w:marTop w:val="0"/>
      <w:marBottom w:val="0"/>
      <w:divBdr>
        <w:top w:val="none" w:sz="0" w:space="0" w:color="auto"/>
        <w:left w:val="none" w:sz="0" w:space="0" w:color="auto"/>
        <w:bottom w:val="none" w:sz="0" w:space="0" w:color="auto"/>
        <w:right w:val="none" w:sz="0" w:space="0" w:color="auto"/>
      </w:divBdr>
    </w:div>
    <w:div w:id="1847288125">
      <w:marLeft w:val="480"/>
      <w:marRight w:val="0"/>
      <w:marTop w:val="0"/>
      <w:marBottom w:val="0"/>
      <w:divBdr>
        <w:top w:val="none" w:sz="0" w:space="0" w:color="auto"/>
        <w:left w:val="none" w:sz="0" w:space="0" w:color="auto"/>
        <w:bottom w:val="none" w:sz="0" w:space="0" w:color="auto"/>
        <w:right w:val="none" w:sz="0" w:space="0" w:color="auto"/>
      </w:divBdr>
    </w:div>
    <w:div w:id="1847359300">
      <w:marLeft w:val="480"/>
      <w:marRight w:val="0"/>
      <w:marTop w:val="0"/>
      <w:marBottom w:val="0"/>
      <w:divBdr>
        <w:top w:val="none" w:sz="0" w:space="0" w:color="auto"/>
        <w:left w:val="none" w:sz="0" w:space="0" w:color="auto"/>
        <w:bottom w:val="none" w:sz="0" w:space="0" w:color="auto"/>
        <w:right w:val="none" w:sz="0" w:space="0" w:color="auto"/>
      </w:divBdr>
    </w:div>
    <w:div w:id="1847666698">
      <w:marLeft w:val="480"/>
      <w:marRight w:val="0"/>
      <w:marTop w:val="0"/>
      <w:marBottom w:val="0"/>
      <w:divBdr>
        <w:top w:val="none" w:sz="0" w:space="0" w:color="auto"/>
        <w:left w:val="none" w:sz="0" w:space="0" w:color="auto"/>
        <w:bottom w:val="none" w:sz="0" w:space="0" w:color="auto"/>
        <w:right w:val="none" w:sz="0" w:space="0" w:color="auto"/>
      </w:divBdr>
    </w:div>
    <w:div w:id="1847937461">
      <w:marLeft w:val="480"/>
      <w:marRight w:val="0"/>
      <w:marTop w:val="0"/>
      <w:marBottom w:val="0"/>
      <w:divBdr>
        <w:top w:val="none" w:sz="0" w:space="0" w:color="auto"/>
        <w:left w:val="none" w:sz="0" w:space="0" w:color="auto"/>
        <w:bottom w:val="none" w:sz="0" w:space="0" w:color="auto"/>
        <w:right w:val="none" w:sz="0" w:space="0" w:color="auto"/>
      </w:divBdr>
    </w:div>
    <w:div w:id="1848014302">
      <w:marLeft w:val="480"/>
      <w:marRight w:val="0"/>
      <w:marTop w:val="0"/>
      <w:marBottom w:val="0"/>
      <w:divBdr>
        <w:top w:val="none" w:sz="0" w:space="0" w:color="auto"/>
        <w:left w:val="none" w:sz="0" w:space="0" w:color="auto"/>
        <w:bottom w:val="none" w:sz="0" w:space="0" w:color="auto"/>
        <w:right w:val="none" w:sz="0" w:space="0" w:color="auto"/>
      </w:divBdr>
    </w:div>
    <w:div w:id="1848016427">
      <w:marLeft w:val="480"/>
      <w:marRight w:val="0"/>
      <w:marTop w:val="0"/>
      <w:marBottom w:val="0"/>
      <w:divBdr>
        <w:top w:val="none" w:sz="0" w:space="0" w:color="auto"/>
        <w:left w:val="none" w:sz="0" w:space="0" w:color="auto"/>
        <w:bottom w:val="none" w:sz="0" w:space="0" w:color="auto"/>
        <w:right w:val="none" w:sz="0" w:space="0" w:color="auto"/>
      </w:divBdr>
    </w:div>
    <w:div w:id="1848444251">
      <w:marLeft w:val="480"/>
      <w:marRight w:val="0"/>
      <w:marTop w:val="0"/>
      <w:marBottom w:val="0"/>
      <w:divBdr>
        <w:top w:val="none" w:sz="0" w:space="0" w:color="auto"/>
        <w:left w:val="none" w:sz="0" w:space="0" w:color="auto"/>
        <w:bottom w:val="none" w:sz="0" w:space="0" w:color="auto"/>
        <w:right w:val="none" w:sz="0" w:space="0" w:color="auto"/>
      </w:divBdr>
    </w:div>
    <w:div w:id="1848592536">
      <w:marLeft w:val="480"/>
      <w:marRight w:val="0"/>
      <w:marTop w:val="0"/>
      <w:marBottom w:val="0"/>
      <w:divBdr>
        <w:top w:val="none" w:sz="0" w:space="0" w:color="auto"/>
        <w:left w:val="none" w:sz="0" w:space="0" w:color="auto"/>
        <w:bottom w:val="none" w:sz="0" w:space="0" w:color="auto"/>
        <w:right w:val="none" w:sz="0" w:space="0" w:color="auto"/>
      </w:divBdr>
    </w:div>
    <w:div w:id="1848713073">
      <w:marLeft w:val="480"/>
      <w:marRight w:val="0"/>
      <w:marTop w:val="0"/>
      <w:marBottom w:val="0"/>
      <w:divBdr>
        <w:top w:val="none" w:sz="0" w:space="0" w:color="auto"/>
        <w:left w:val="none" w:sz="0" w:space="0" w:color="auto"/>
        <w:bottom w:val="none" w:sz="0" w:space="0" w:color="auto"/>
        <w:right w:val="none" w:sz="0" w:space="0" w:color="auto"/>
      </w:divBdr>
    </w:div>
    <w:div w:id="1848982261">
      <w:marLeft w:val="480"/>
      <w:marRight w:val="0"/>
      <w:marTop w:val="0"/>
      <w:marBottom w:val="0"/>
      <w:divBdr>
        <w:top w:val="none" w:sz="0" w:space="0" w:color="auto"/>
        <w:left w:val="none" w:sz="0" w:space="0" w:color="auto"/>
        <w:bottom w:val="none" w:sz="0" w:space="0" w:color="auto"/>
        <w:right w:val="none" w:sz="0" w:space="0" w:color="auto"/>
      </w:divBdr>
    </w:div>
    <w:div w:id="1849327453">
      <w:marLeft w:val="480"/>
      <w:marRight w:val="0"/>
      <w:marTop w:val="0"/>
      <w:marBottom w:val="0"/>
      <w:divBdr>
        <w:top w:val="none" w:sz="0" w:space="0" w:color="auto"/>
        <w:left w:val="none" w:sz="0" w:space="0" w:color="auto"/>
        <w:bottom w:val="none" w:sz="0" w:space="0" w:color="auto"/>
        <w:right w:val="none" w:sz="0" w:space="0" w:color="auto"/>
      </w:divBdr>
    </w:div>
    <w:div w:id="1849364480">
      <w:marLeft w:val="480"/>
      <w:marRight w:val="0"/>
      <w:marTop w:val="0"/>
      <w:marBottom w:val="0"/>
      <w:divBdr>
        <w:top w:val="none" w:sz="0" w:space="0" w:color="auto"/>
        <w:left w:val="none" w:sz="0" w:space="0" w:color="auto"/>
        <w:bottom w:val="none" w:sz="0" w:space="0" w:color="auto"/>
        <w:right w:val="none" w:sz="0" w:space="0" w:color="auto"/>
      </w:divBdr>
    </w:div>
    <w:div w:id="1849364641">
      <w:marLeft w:val="480"/>
      <w:marRight w:val="0"/>
      <w:marTop w:val="0"/>
      <w:marBottom w:val="0"/>
      <w:divBdr>
        <w:top w:val="none" w:sz="0" w:space="0" w:color="auto"/>
        <w:left w:val="none" w:sz="0" w:space="0" w:color="auto"/>
        <w:bottom w:val="none" w:sz="0" w:space="0" w:color="auto"/>
        <w:right w:val="none" w:sz="0" w:space="0" w:color="auto"/>
      </w:divBdr>
    </w:div>
    <w:div w:id="1849708397">
      <w:marLeft w:val="480"/>
      <w:marRight w:val="0"/>
      <w:marTop w:val="0"/>
      <w:marBottom w:val="0"/>
      <w:divBdr>
        <w:top w:val="none" w:sz="0" w:space="0" w:color="auto"/>
        <w:left w:val="none" w:sz="0" w:space="0" w:color="auto"/>
        <w:bottom w:val="none" w:sz="0" w:space="0" w:color="auto"/>
        <w:right w:val="none" w:sz="0" w:space="0" w:color="auto"/>
      </w:divBdr>
    </w:div>
    <w:div w:id="1849754911">
      <w:marLeft w:val="480"/>
      <w:marRight w:val="0"/>
      <w:marTop w:val="0"/>
      <w:marBottom w:val="0"/>
      <w:divBdr>
        <w:top w:val="none" w:sz="0" w:space="0" w:color="auto"/>
        <w:left w:val="none" w:sz="0" w:space="0" w:color="auto"/>
        <w:bottom w:val="none" w:sz="0" w:space="0" w:color="auto"/>
        <w:right w:val="none" w:sz="0" w:space="0" w:color="auto"/>
      </w:divBdr>
    </w:div>
    <w:div w:id="1849785351">
      <w:marLeft w:val="480"/>
      <w:marRight w:val="0"/>
      <w:marTop w:val="0"/>
      <w:marBottom w:val="0"/>
      <w:divBdr>
        <w:top w:val="none" w:sz="0" w:space="0" w:color="auto"/>
        <w:left w:val="none" w:sz="0" w:space="0" w:color="auto"/>
        <w:bottom w:val="none" w:sz="0" w:space="0" w:color="auto"/>
        <w:right w:val="none" w:sz="0" w:space="0" w:color="auto"/>
      </w:divBdr>
    </w:div>
    <w:div w:id="1849830668">
      <w:marLeft w:val="480"/>
      <w:marRight w:val="0"/>
      <w:marTop w:val="0"/>
      <w:marBottom w:val="0"/>
      <w:divBdr>
        <w:top w:val="none" w:sz="0" w:space="0" w:color="auto"/>
        <w:left w:val="none" w:sz="0" w:space="0" w:color="auto"/>
        <w:bottom w:val="none" w:sz="0" w:space="0" w:color="auto"/>
        <w:right w:val="none" w:sz="0" w:space="0" w:color="auto"/>
      </w:divBdr>
    </w:div>
    <w:div w:id="1849903898">
      <w:marLeft w:val="480"/>
      <w:marRight w:val="0"/>
      <w:marTop w:val="0"/>
      <w:marBottom w:val="0"/>
      <w:divBdr>
        <w:top w:val="none" w:sz="0" w:space="0" w:color="auto"/>
        <w:left w:val="none" w:sz="0" w:space="0" w:color="auto"/>
        <w:bottom w:val="none" w:sz="0" w:space="0" w:color="auto"/>
        <w:right w:val="none" w:sz="0" w:space="0" w:color="auto"/>
      </w:divBdr>
    </w:div>
    <w:div w:id="1850632693">
      <w:marLeft w:val="480"/>
      <w:marRight w:val="0"/>
      <w:marTop w:val="0"/>
      <w:marBottom w:val="0"/>
      <w:divBdr>
        <w:top w:val="none" w:sz="0" w:space="0" w:color="auto"/>
        <w:left w:val="none" w:sz="0" w:space="0" w:color="auto"/>
        <w:bottom w:val="none" w:sz="0" w:space="0" w:color="auto"/>
        <w:right w:val="none" w:sz="0" w:space="0" w:color="auto"/>
      </w:divBdr>
    </w:div>
    <w:div w:id="1850757627">
      <w:marLeft w:val="480"/>
      <w:marRight w:val="0"/>
      <w:marTop w:val="0"/>
      <w:marBottom w:val="0"/>
      <w:divBdr>
        <w:top w:val="none" w:sz="0" w:space="0" w:color="auto"/>
        <w:left w:val="none" w:sz="0" w:space="0" w:color="auto"/>
        <w:bottom w:val="none" w:sz="0" w:space="0" w:color="auto"/>
        <w:right w:val="none" w:sz="0" w:space="0" w:color="auto"/>
      </w:divBdr>
    </w:div>
    <w:div w:id="1850900009">
      <w:marLeft w:val="480"/>
      <w:marRight w:val="0"/>
      <w:marTop w:val="0"/>
      <w:marBottom w:val="0"/>
      <w:divBdr>
        <w:top w:val="none" w:sz="0" w:space="0" w:color="auto"/>
        <w:left w:val="none" w:sz="0" w:space="0" w:color="auto"/>
        <w:bottom w:val="none" w:sz="0" w:space="0" w:color="auto"/>
        <w:right w:val="none" w:sz="0" w:space="0" w:color="auto"/>
      </w:divBdr>
    </w:div>
    <w:div w:id="1850944755">
      <w:marLeft w:val="480"/>
      <w:marRight w:val="0"/>
      <w:marTop w:val="0"/>
      <w:marBottom w:val="0"/>
      <w:divBdr>
        <w:top w:val="none" w:sz="0" w:space="0" w:color="auto"/>
        <w:left w:val="none" w:sz="0" w:space="0" w:color="auto"/>
        <w:bottom w:val="none" w:sz="0" w:space="0" w:color="auto"/>
        <w:right w:val="none" w:sz="0" w:space="0" w:color="auto"/>
      </w:divBdr>
    </w:div>
    <w:div w:id="1851097071">
      <w:marLeft w:val="480"/>
      <w:marRight w:val="0"/>
      <w:marTop w:val="0"/>
      <w:marBottom w:val="0"/>
      <w:divBdr>
        <w:top w:val="none" w:sz="0" w:space="0" w:color="auto"/>
        <w:left w:val="none" w:sz="0" w:space="0" w:color="auto"/>
        <w:bottom w:val="none" w:sz="0" w:space="0" w:color="auto"/>
        <w:right w:val="none" w:sz="0" w:space="0" w:color="auto"/>
      </w:divBdr>
    </w:div>
    <w:div w:id="1851524048">
      <w:marLeft w:val="480"/>
      <w:marRight w:val="0"/>
      <w:marTop w:val="0"/>
      <w:marBottom w:val="0"/>
      <w:divBdr>
        <w:top w:val="none" w:sz="0" w:space="0" w:color="auto"/>
        <w:left w:val="none" w:sz="0" w:space="0" w:color="auto"/>
        <w:bottom w:val="none" w:sz="0" w:space="0" w:color="auto"/>
        <w:right w:val="none" w:sz="0" w:space="0" w:color="auto"/>
      </w:divBdr>
    </w:div>
    <w:div w:id="1851870734">
      <w:marLeft w:val="480"/>
      <w:marRight w:val="0"/>
      <w:marTop w:val="0"/>
      <w:marBottom w:val="0"/>
      <w:divBdr>
        <w:top w:val="none" w:sz="0" w:space="0" w:color="auto"/>
        <w:left w:val="none" w:sz="0" w:space="0" w:color="auto"/>
        <w:bottom w:val="none" w:sz="0" w:space="0" w:color="auto"/>
        <w:right w:val="none" w:sz="0" w:space="0" w:color="auto"/>
      </w:divBdr>
    </w:div>
    <w:div w:id="1852062301">
      <w:marLeft w:val="480"/>
      <w:marRight w:val="0"/>
      <w:marTop w:val="0"/>
      <w:marBottom w:val="0"/>
      <w:divBdr>
        <w:top w:val="none" w:sz="0" w:space="0" w:color="auto"/>
        <w:left w:val="none" w:sz="0" w:space="0" w:color="auto"/>
        <w:bottom w:val="none" w:sz="0" w:space="0" w:color="auto"/>
        <w:right w:val="none" w:sz="0" w:space="0" w:color="auto"/>
      </w:divBdr>
    </w:div>
    <w:div w:id="1852066348">
      <w:marLeft w:val="480"/>
      <w:marRight w:val="0"/>
      <w:marTop w:val="0"/>
      <w:marBottom w:val="0"/>
      <w:divBdr>
        <w:top w:val="none" w:sz="0" w:space="0" w:color="auto"/>
        <w:left w:val="none" w:sz="0" w:space="0" w:color="auto"/>
        <w:bottom w:val="none" w:sz="0" w:space="0" w:color="auto"/>
        <w:right w:val="none" w:sz="0" w:space="0" w:color="auto"/>
      </w:divBdr>
    </w:div>
    <w:div w:id="1852257654">
      <w:marLeft w:val="480"/>
      <w:marRight w:val="0"/>
      <w:marTop w:val="0"/>
      <w:marBottom w:val="0"/>
      <w:divBdr>
        <w:top w:val="none" w:sz="0" w:space="0" w:color="auto"/>
        <w:left w:val="none" w:sz="0" w:space="0" w:color="auto"/>
        <w:bottom w:val="none" w:sz="0" w:space="0" w:color="auto"/>
        <w:right w:val="none" w:sz="0" w:space="0" w:color="auto"/>
      </w:divBdr>
    </w:div>
    <w:div w:id="1852336669">
      <w:marLeft w:val="480"/>
      <w:marRight w:val="0"/>
      <w:marTop w:val="0"/>
      <w:marBottom w:val="0"/>
      <w:divBdr>
        <w:top w:val="none" w:sz="0" w:space="0" w:color="auto"/>
        <w:left w:val="none" w:sz="0" w:space="0" w:color="auto"/>
        <w:bottom w:val="none" w:sz="0" w:space="0" w:color="auto"/>
        <w:right w:val="none" w:sz="0" w:space="0" w:color="auto"/>
      </w:divBdr>
    </w:div>
    <w:div w:id="1852527394">
      <w:marLeft w:val="480"/>
      <w:marRight w:val="0"/>
      <w:marTop w:val="0"/>
      <w:marBottom w:val="0"/>
      <w:divBdr>
        <w:top w:val="none" w:sz="0" w:space="0" w:color="auto"/>
        <w:left w:val="none" w:sz="0" w:space="0" w:color="auto"/>
        <w:bottom w:val="none" w:sz="0" w:space="0" w:color="auto"/>
        <w:right w:val="none" w:sz="0" w:space="0" w:color="auto"/>
      </w:divBdr>
    </w:div>
    <w:div w:id="1852911758">
      <w:marLeft w:val="480"/>
      <w:marRight w:val="0"/>
      <w:marTop w:val="0"/>
      <w:marBottom w:val="0"/>
      <w:divBdr>
        <w:top w:val="none" w:sz="0" w:space="0" w:color="auto"/>
        <w:left w:val="none" w:sz="0" w:space="0" w:color="auto"/>
        <w:bottom w:val="none" w:sz="0" w:space="0" w:color="auto"/>
        <w:right w:val="none" w:sz="0" w:space="0" w:color="auto"/>
      </w:divBdr>
    </w:div>
    <w:div w:id="1853259191">
      <w:marLeft w:val="480"/>
      <w:marRight w:val="0"/>
      <w:marTop w:val="0"/>
      <w:marBottom w:val="0"/>
      <w:divBdr>
        <w:top w:val="none" w:sz="0" w:space="0" w:color="auto"/>
        <w:left w:val="none" w:sz="0" w:space="0" w:color="auto"/>
        <w:bottom w:val="none" w:sz="0" w:space="0" w:color="auto"/>
        <w:right w:val="none" w:sz="0" w:space="0" w:color="auto"/>
      </w:divBdr>
    </w:div>
    <w:div w:id="1853497265">
      <w:marLeft w:val="480"/>
      <w:marRight w:val="0"/>
      <w:marTop w:val="0"/>
      <w:marBottom w:val="0"/>
      <w:divBdr>
        <w:top w:val="none" w:sz="0" w:space="0" w:color="auto"/>
        <w:left w:val="none" w:sz="0" w:space="0" w:color="auto"/>
        <w:bottom w:val="none" w:sz="0" w:space="0" w:color="auto"/>
        <w:right w:val="none" w:sz="0" w:space="0" w:color="auto"/>
      </w:divBdr>
    </w:div>
    <w:div w:id="1853913957">
      <w:marLeft w:val="480"/>
      <w:marRight w:val="0"/>
      <w:marTop w:val="0"/>
      <w:marBottom w:val="0"/>
      <w:divBdr>
        <w:top w:val="none" w:sz="0" w:space="0" w:color="auto"/>
        <w:left w:val="none" w:sz="0" w:space="0" w:color="auto"/>
        <w:bottom w:val="none" w:sz="0" w:space="0" w:color="auto"/>
        <w:right w:val="none" w:sz="0" w:space="0" w:color="auto"/>
      </w:divBdr>
    </w:div>
    <w:div w:id="1854683580">
      <w:marLeft w:val="480"/>
      <w:marRight w:val="0"/>
      <w:marTop w:val="0"/>
      <w:marBottom w:val="0"/>
      <w:divBdr>
        <w:top w:val="none" w:sz="0" w:space="0" w:color="auto"/>
        <w:left w:val="none" w:sz="0" w:space="0" w:color="auto"/>
        <w:bottom w:val="none" w:sz="0" w:space="0" w:color="auto"/>
        <w:right w:val="none" w:sz="0" w:space="0" w:color="auto"/>
      </w:divBdr>
    </w:div>
    <w:div w:id="1854807204">
      <w:marLeft w:val="480"/>
      <w:marRight w:val="0"/>
      <w:marTop w:val="0"/>
      <w:marBottom w:val="0"/>
      <w:divBdr>
        <w:top w:val="none" w:sz="0" w:space="0" w:color="auto"/>
        <w:left w:val="none" w:sz="0" w:space="0" w:color="auto"/>
        <w:bottom w:val="none" w:sz="0" w:space="0" w:color="auto"/>
        <w:right w:val="none" w:sz="0" w:space="0" w:color="auto"/>
      </w:divBdr>
    </w:div>
    <w:div w:id="1855194703">
      <w:marLeft w:val="480"/>
      <w:marRight w:val="0"/>
      <w:marTop w:val="0"/>
      <w:marBottom w:val="0"/>
      <w:divBdr>
        <w:top w:val="none" w:sz="0" w:space="0" w:color="auto"/>
        <w:left w:val="none" w:sz="0" w:space="0" w:color="auto"/>
        <w:bottom w:val="none" w:sz="0" w:space="0" w:color="auto"/>
        <w:right w:val="none" w:sz="0" w:space="0" w:color="auto"/>
      </w:divBdr>
    </w:div>
    <w:div w:id="1855219245">
      <w:marLeft w:val="480"/>
      <w:marRight w:val="0"/>
      <w:marTop w:val="0"/>
      <w:marBottom w:val="0"/>
      <w:divBdr>
        <w:top w:val="none" w:sz="0" w:space="0" w:color="auto"/>
        <w:left w:val="none" w:sz="0" w:space="0" w:color="auto"/>
        <w:bottom w:val="none" w:sz="0" w:space="0" w:color="auto"/>
        <w:right w:val="none" w:sz="0" w:space="0" w:color="auto"/>
      </w:divBdr>
    </w:div>
    <w:div w:id="1855262510">
      <w:marLeft w:val="480"/>
      <w:marRight w:val="0"/>
      <w:marTop w:val="0"/>
      <w:marBottom w:val="0"/>
      <w:divBdr>
        <w:top w:val="none" w:sz="0" w:space="0" w:color="auto"/>
        <w:left w:val="none" w:sz="0" w:space="0" w:color="auto"/>
        <w:bottom w:val="none" w:sz="0" w:space="0" w:color="auto"/>
        <w:right w:val="none" w:sz="0" w:space="0" w:color="auto"/>
      </w:divBdr>
    </w:div>
    <w:div w:id="1855535433">
      <w:marLeft w:val="480"/>
      <w:marRight w:val="0"/>
      <w:marTop w:val="0"/>
      <w:marBottom w:val="0"/>
      <w:divBdr>
        <w:top w:val="none" w:sz="0" w:space="0" w:color="auto"/>
        <w:left w:val="none" w:sz="0" w:space="0" w:color="auto"/>
        <w:bottom w:val="none" w:sz="0" w:space="0" w:color="auto"/>
        <w:right w:val="none" w:sz="0" w:space="0" w:color="auto"/>
      </w:divBdr>
    </w:div>
    <w:div w:id="1855606899">
      <w:marLeft w:val="480"/>
      <w:marRight w:val="0"/>
      <w:marTop w:val="0"/>
      <w:marBottom w:val="0"/>
      <w:divBdr>
        <w:top w:val="none" w:sz="0" w:space="0" w:color="auto"/>
        <w:left w:val="none" w:sz="0" w:space="0" w:color="auto"/>
        <w:bottom w:val="none" w:sz="0" w:space="0" w:color="auto"/>
        <w:right w:val="none" w:sz="0" w:space="0" w:color="auto"/>
      </w:divBdr>
    </w:div>
    <w:div w:id="1855656183">
      <w:marLeft w:val="480"/>
      <w:marRight w:val="0"/>
      <w:marTop w:val="0"/>
      <w:marBottom w:val="0"/>
      <w:divBdr>
        <w:top w:val="none" w:sz="0" w:space="0" w:color="auto"/>
        <w:left w:val="none" w:sz="0" w:space="0" w:color="auto"/>
        <w:bottom w:val="none" w:sz="0" w:space="0" w:color="auto"/>
        <w:right w:val="none" w:sz="0" w:space="0" w:color="auto"/>
      </w:divBdr>
    </w:div>
    <w:div w:id="1855727065">
      <w:marLeft w:val="480"/>
      <w:marRight w:val="0"/>
      <w:marTop w:val="0"/>
      <w:marBottom w:val="0"/>
      <w:divBdr>
        <w:top w:val="none" w:sz="0" w:space="0" w:color="auto"/>
        <w:left w:val="none" w:sz="0" w:space="0" w:color="auto"/>
        <w:bottom w:val="none" w:sz="0" w:space="0" w:color="auto"/>
        <w:right w:val="none" w:sz="0" w:space="0" w:color="auto"/>
      </w:divBdr>
    </w:div>
    <w:div w:id="1856067738">
      <w:marLeft w:val="480"/>
      <w:marRight w:val="0"/>
      <w:marTop w:val="0"/>
      <w:marBottom w:val="0"/>
      <w:divBdr>
        <w:top w:val="none" w:sz="0" w:space="0" w:color="auto"/>
        <w:left w:val="none" w:sz="0" w:space="0" w:color="auto"/>
        <w:bottom w:val="none" w:sz="0" w:space="0" w:color="auto"/>
        <w:right w:val="none" w:sz="0" w:space="0" w:color="auto"/>
      </w:divBdr>
    </w:div>
    <w:div w:id="1856185100">
      <w:marLeft w:val="480"/>
      <w:marRight w:val="0"/>
      <w:marTop w:val="0"/>
      <w:marBottom w:val="0"/>
      <w:divBdr>
        <w:top w:val="none" w:sz="0" w:space="0" w:color="auto"/>
        <w:left w:val="none" w:sz="0" w:space="0" w:color="auto"/>
        <w:bottom w:val="none" w:sz="0" w:space="0" w:color="auto"/>
        <w:right w:val="none" w:sz="0" w:space="0" w:color="auto"/>
      </w:divBdr>
    </w:div>
    <w:div w:id="1856189069">
      <w:marLeft w:val="480"/>
      <w:marRight w:val="0"/>
      <w:marTop w:val="0"/>
      <w:marBottom w:val="0"/>
      <w:divBdr>
        <w:top w:val="none" w:sz="0" w:space="0" w:color="auto"/>
        <w:left w:val="none" w:sz="0" w:space="0" w:color="auto"/>
        <w:bottom w:val="none" w:sz="0" w:space="0" w:color="auto"/>
        <w:right w:val="none" w:sz="0" w:space="0" w:color="auto"/>
      </w:divBdr>
    </w:div>
    <w:div w:id="1856773712">
      <w:marLeft w:val="480"/>
      <w:marRight w:val="0"/>
      <w:marTop w:val="0"/>
      <w:marBottom w:val="0"/>
      <w:divBdr>
        <w:top w:val="none" w:sz="0" w:space="0" w:color="auto"/>
        <w:left w:val="none" w:sz="0" w:space="0" w:color="auto"/>
        <w:bottom w:val="none" w:sz="0" w:space="0" w:color="auto"/>
        <w:right w:val="none" w:sz="0" w:space="0" w:color="auto"/>
      </w:divBdr>
    </w:div>
    <w:div w:id="1856919446">
      <w:marLeft w:val="480"/>
      <w:marRight w:val="0"/>
      <w:marTop w:val="0"/>
      <w:marBottom w:val="0"/>
      <w:divBdr>
        <w:top w:val="none" w:sz="0" w:space="0" w:color="auto"/>
        <w:left w:val="none" w:sz="0" w:space="0" w:color="auto"/>
        <w:bottom w:val="none" w:sz="0" w:space="0" w:color="auto"/>
        <w:right w:val="none" w:sz="0" w:space="0" w:color="auto"/>
      </w:divBdr>
    </w:div>
    <w:div w:id="1857190100">
      <w:marLeft w:val="480"/>
      <w:marRight w:val="0"/>
      <w:marTop w:val="0"/>
      <w:marBottom w:val="0"/>
      <w:divBdr>
        <w:top w:val="none" w:sz="0" w:space="0" w:color="auto"/>
        <w:left w:val="none" w:sz="0" w:space="0" w:color="auto"/>
        <w:bottom w:val="none" w:sz="0" w:space="0" w:color="auto"/>
        <w:right w:val="none" w:sz="0" w:space="0" w:color="auto"/>
      </w:divBdr>
    </w:div>
    <w:div w:id="1857882541">
      <w:marLeft w:val="480"/>
      <w:marRight w:val="0"/>
      <w:marTop w:val="0"/>
      <w:marBottom w:val="0"/>
      <w:divBdr>
        <w:top w:val="none" w:sz="0" w:space="0" w:color="auto"/>
        <w:left w:val="none" w:sz="0" w:space="0" w:color="auto"/>
        <w:bottom w:val="none" w:sz="0" w:space="0" w:color="auto"/>
        <w:right w:val="none" w:sz="0" w:space="0" w:color="auto"/>
      </w:divBdr>
    </w:div>
    <w:div w:id="1858614283">
      <w:marLeft w:val="480"/>
      <w:marRight w:val="0"/>
      <w:marTop w:val="0"/>
      <w:marBottom w:val="0"/>
      <w:divBdr>
        <w:top w:val="none" w:sz="0" w:space="0" w:color="auto"/>
        <w:left w:val="none" w:sz="0" w:space="0" w:color="auto"/>
        <w:bottom w:val="none" w:sz="0" w:space="0" w:color="auto"/>
        <w:right w:val="none" w:sz="0" w:space="0" w:color="auto"/>
      </w:divBdr>
    </w:div>
    <w:div w:id="1858999028">
      <w:marLeft w:val="480"/>
      <w:marRight w:val="0"/>
      <w:marTop w:val="0"/>
      <w:marBottom w:val="0"/>
      <w:divBdr>
        <w:top w:val="none" w:sz="0" w:space="0" w:color="auto"/>
        <w:left w:val="none" w:sz="0" w:space="0" w:color="auto"/>
        <w:bottom w:val="none" w:sz="0" w:space="0" w:color="auto"/>
        <w:right w:val="none" w:sz="0" w:space="0" w:color="auto"/>
      </w:divBdr>
    </w:div>
    <w:div w:id="1859077055">
      <w:marLeft w:val="480"/>
      <w:marRight w:val="0"/>
      <w:marTop w:val="0"/>
      <w:marBottom w:val="0"/>
      <w:divBdr>
        <w:top w:val="none" w:sz="0" w:space="0" w:color="auto"/>
        <w:left w:val="none" w:sz="0" w:space="0" w:color="auto"/>
        <w:bottom w:val="none" w:sz="0" w:space="0" w:color="auto"/>
        <w:right w:val="none" w:sz="0" w:space="0" w:color="auto"/>
      </w:divBdr>
    </w:div>
    <w:div w:id="1859541144">
      <w:marLeft w:val="480"/>
      <w:marRight w:val="0"/>
      <w:marTop w:val="0"/>
      <w:marBottom w:val="0"/>
      <w:divBdr>
        <w:top w:val="none" w:sz="0" w:space="0" w:color="auto"/>
        <w:left w:val="none" w:sz="0" w:space="0" w:color="auto"/>
        <w:bottom w:val="none" w:sz="0" w:space="0" w:color="auto"/>
        <w:right w:val="none" w:sz="0" w:space="0" w:color="auto"/>
      </w:divBdr>
    </w:div>
    <w:div w:id="1859729334">
      <w:marLeft w:val="480"/>
      <w:marRight w:val="0"/>
      <w:marTop w:val="0"/>
      <w:marBottom w:val="0"/>
      <w:divBdr>
        <w:top w:val="none" w:sz="0" w:space="0" w:color="auto"/>
        <w:left w:val="none" w:sz="0" w:space="0" w:color="auto"/>
        <w:bottom w:val="none" w:sz="0" w:space="0" w:color="auto"/>
        <w:right w:val="none" w:sz="0" w:space="0" w:color="auto"/>
      </w:divBdr>
    </w:div>
    <w:div w:id="1859928833">
      <w:marLeft w:val="480"/>
      <w:marRight w:val="0"/>
      <w:marTop w:val="0"/>
      <w:marBottom w:val="0"/>
      <w:divBdr>
        <w:top w:val="none" w:sz="0" w:space="0" w:color="auto"/>
        <w:left w:val="none" w:sz="0" w:space="0" w:color="auto"/>
        <w:bottom w:val="none" w:sz="0" w:space="0" w:color="auto"/>
        <w:right w:val="none" w:sz="0" w:space="0" w:color="auto"/>
      </w:divBdr>
    </w:div>
    <w:div w:id="1860191479">
      <w:marLeft w:val="480"/>
      <w:marRight w:val="0"/>
      <w:marTop w:val="0"/>
      <w:marBottom w:val="0"/>
      <w:divBdr>
        <w:top w:val="none" w:sz="0" w:space="0" w:color="auto"/>
        <w:left w:val="none" w:sz="0" w:space="0" w:color="auto"/>
        <w:bottom w:val="none" w:sz="0" w:space="0" w:color="auto"/>
        <w:right w:val="none" w:sz="0" w:space="0" w:color="auto"/>
      </w:divBdr>
    </w:div>
    <w:div w:id="1860967445">
      <w:marLeft w:val="480"/>
      <w:marRight w:val="0"/>
      <w:marTop w:val="0"/>
      <w:marBottom w:val="0"/>
      <w:divBdr>
        <w:top w:val="none" w:sz="0" w:space="0" w:color="auto"/>
        <w:left w:val="none" w:sz="0" w:space="0" w:color="auto"/>
        <w:bottom w:val="none" w:sz="0" w:space="0" w:color="auto"/>
        <w:right w:val="none" w:sz="0" w:space="0" w:color="auto"/>
      </w:divBdr>
    </w:div>
    <w:div w:id="1862354891">
      <w:marLeft w:val="480"/>
      <w:marRight w:val="0"/>
      <w:marTop w:val="0"/>
      <w:marBottom w:val="0"/>
      <w:divBdr>
        <w:top w:val="none" w:sz="0" w:space="0" w:color="auto"/>
        <w:left w:val="none" w:sz="0" w:space="0" w:color="auto"/>
        <w:bottom w:val="none" w:sz="0" w:space="0" w:color="auto"/>
        <w:right w:val="none" w:sz="0" w:space="0" w:color="auto"/>
      </w:divBdr>
    </w:div>
    <w:div w:id="1862863647">
      <w:marLeft w:val="480"/>
      <w:marRight w:val="0"/>
      <w:marTop w:val="0"/>
      <w:marBottom w:val="0"/>
      <w:divBdr>
        <w:top w:val="none" w:sz="0" w:space="0" w:color="auto"/>
        <w:left w:val="none" w:sz="0" w:space="0" w:color="auto"/>
        <w:bottom w:val="none" w:sz="0" w:space="0" w:color="auto"/>
        <w:right w:val="none" w:sz="0" w:space="0" w:color="auto"/>
      </w:divBdr>
    </w:div>
    <w:div w:id="1862891138">
      <w:marLeft w:val="480"/>
      <w:marRight w:val="0"/>
      <w:marTop w:val="0"/>
      <w:marBottom w:val="0"/>
      <w:divBdr>
        <w:top w:val="none" w:sz="0" w:space="0" w:color="auto"/>
        <w:left w:val="none" w:sz="0" w:space="0" w:color="auto"/>
        <w:bottom w:val="none" w:sz="0" w:space="0" w:color="auto"/>
        <w:right w:val="none" w:sz="0" w:space="0" w:color="auto"/>
      </w:divBdr>
    </w:div>
    <w:div w:id="1863130084">
      <w:marLeft w:val="480"/>
      <w:marRight w:val="0"/>
      <w:marTop w:val="0"/>
      <w:marBottom w:val="0"/>
      <w:divBdr>
        <w:top w:val="none" w:sz="0" w:space="0" w:color="auto"/>
        <w:left w:val="none" w:sz="0" w:space="0" w:color="auto"/>
        <w:bottom w:val="none" w:sz="0" w:space="0" w:color="auto"/>
        <w:right w:val="none" w:sz="0" w:space="0" w:color="auto"/>
      </w:divBdr>
    </w:div>
    <w:div w:id="1863712832">
      <w:marLeft w:val="480"/>
      <w:marRight w:val="0"/>
      <w:marTop w:val="0"/>
      <w:marBottom w:val="0"/>
      <w:divBdr>
        <w:top w:val="none" w:sz="0" w:space="0" w:color="auto"/>
        <w:left w:val="none" w:sz="0" w:space="0" w:color="auto"/>
        <w:bottom w:val="none" w:sz="0" w:space="0" w:color="auto"/>
        <w:right w:val="none" w:sz="0" w:space="0" w:color="auto"/>
      </w:divBdr>
    </w:div>
    <w:div w:id="1863783725">
      <w:marLeft w:val="480"/>
      <w:marRight w:val="0"/>
      <w:marTop w:val="0"/>
      <w:marBottom w:val="0"/>
      <w:divBdr>
        <w:top w:val="none" w:sz="0" w:space="0" w:color="auto"/>
        <w:left w:val="none" w:sz="0" w:space="0" w:color="auto"/>
        <w:bottom w:val="none" w:sz="0" w:space="0" w:color="auto"/>
        <w:right w:val="none" w:sz="0" w:space="0" w:color="auto"/>
      </w:divBdr>
    </w:div>
    <w:div w:id="1864052720">
      <w:marLeft w:val="480"/>
      <w:marRight w:val="0"/>
      <w:marTop w:val="0"/>
      <w:marBottom w:val="0"/>
      <w:divBdr>
        <w:top w:val="none" w:sz="0" w:space="0" w:color="auto"/>
        <w:left w:val="none" w:sz="0" w:space="0" w:color="auto"/>
        <w:bottom w:val="none" w:sz="0" w:space="0" w:color="auto"/>
        <w:right w:val="none" w:sz="0" w:space="0" w:color="auto"/>
      </w:divBdr>
    </w:div>
    <w:div w:id="1864244732">
      <w:marLeft w:val="480"/>
      <w:marRight w:val="0"/>
      <w:marTop w:val="0"/>
      <w:marBottom w:val="0"/>
      <w:divBdr>
        <w:top w:val="none" w:sz="0" w:space="0" w:color="auto"/>
        <w:left w:val="none" w:sz="0" w:space="0" w:color="auto"/>
        <w:bottom w:val="none" w:sz="0" w:space="0" w:color="auto"/>
        <w:right w:val="none" w:sz="0" w:space="0" w:color="auto"/>
      </w:divBdr>
    </w:div>
    <w:div w:id="1864246478">
      <w:marLeft w:val="480"/>
      <w:marRight w:val="0"/>
      <w:marTop w:val="0"/>
      <w:marBottom w:val="0"/>
      <w:divBdr>
        <w:top w:val="none" w:sz="0" w:space="0" w:color="auto"/>
        <w:left w:val="none" w:sz="0" w:space="0" w:color="auto"/>
        <w:bottom w:val="none" w:sz="0" w:space="0" w:color="auto"/>
        <w:right w:val="none" w:sz="0" w:space="0" w:color="auto"/>
      </w:divBdr>
    </w:div>
    <w:div w:id="1865093978">
      <w:marLeft w:val="480"/>
      <w:marRight w:val="0"/>
      <w:marTop w:val="0"/>
      <w:marBottom w:val="0"/>
      <w:divBdr>
        <w:top w:val="none" w:sz="0" w:space="0" w:color="auto"/>
        <w:left w:val="none" w:sz="0" w:space="0" w:color="auto"/>
        <w:bottom w:val="none" w:sz="0" w:space="0" w:color="auto"/>
        <w:right w:val="none" w:sz="0" w:space="0" w:color="auto"/>
      </w:divBdr>
    </w:div>
    <w:div w:id="1866286359">
      <w:marLeft w:val="480"/>
      <w:marRight w:val="0"/>
      <w:marTop w:val="0"/>
      <w:marBottom w:val="0"/>
      <w:divBdr>
        <w:top w:val="none" w:sz="0" w:space="0" w:color="auto"/>
        <w:left w:val="none" w:sz="0" w:space="0" w:color="auto"/>
        <w:bottom w:val="none" w:sz="0" w:space="0" w:color="auto"/>
        <w:right w:val="none" w:sz="0" w:space="0" w:color="auto"/>
      </w:divBdr>
    </w:div>
    <w:div w:id="1866405891">
      <w:marLeft w:val="480"/>
      <w:marRight w:val="0"/>
      <w:marTop w:val="0"/>
      <w:marBottom w:val="0"/>
      <w:divBdr>
        <w:top w:val="none" w:sz="0" w:space="0" w:color="auto"/>
        <w:left w:val="none" w:sz="0" w:space="0" w:color="auto"/>
        <w:bottom w:val="none" w:sz="0" w:space="0" w:color="auto"/>
        <w:right w:val="none" w:sz="0" w:space="0" w:color="auto"/>
      </w:divBdr>
    </w:div>
    <w:div w:id="1866670468">
      <w:marLeft w:val="480"/>
      <w:marRight w:val="0"/>
      <w:marTop w:val="0"/>
      <w:marBottom w:val="0"/>
      <w:divBdr>
        <w:top w:val="none" w:sz="0" w:space="0" w:color="auto"/>
        <w:left w:val="none" w:sz="0" w:space="0" w:color="auto"/>
        <w:bottom w:val="none" w:sz="0" w:space="0" w:color="auto"/>
        <w:right w:val="none" w:sz="0" w:space="0" w:color="auto"/>
      </w:divBdr>
    </w:div>
    <w:div w:id="1867062659">
      <w:marLeft w:val="480"/>
      <w:marRight w:val="0"/>
      <w:marTop w:val="0"/>
      <w:marBottom w:val="0"/>
      <w:divBdr>
        <w:top w:val="none" w:sz="0" w:space="0" w:color="auto"/>
        <w:left w:val="none" w:sz="0" w:space="0" w:color="auto"/>
        <w:bottom w:val="none" w:sz="0" w:space="0" w:color="auto"/>
        <w:right w:val="none" w:sz="0" w:space="0" w:color="auto"/>
      </w:divBdr>
    </w:div>
    <w:div w:id="1867131581">
      <w:marLeft w:val="480"/>
      <w:marRight w:val="0"/>
      <w:marTop w:val="0"/>
      <w:marBottom w:val="0"/>
      <w:divBdr>
        <w:top w:val="none" w:sz="0" w:space="0" w:color="auto"/>
        <w:left w:val="none" w:sz="0" w:space="0" w:color="auto"/>
        <w:bottom w:val="none" w:sz="0" w:space="0" w:color="auto"/>
        <w:right w:val="none" w:sz="0" w:space="0" w:color="auto"/>
      </w:divBdr>
    </w:div>
    <w:div w:id="1867135870">
      <w:marLeft w:val="480"/>
      <w:marRight w:val="0"/>
      <w:marTop w:val="0"/>
      <w:marBottom w:val="0"/>
      <w:divBdr>
        <w:top w:val="none" w:sz="0" w:space="0" w:color="auto"/>
        <w:left w:val="none" w:sz="0" w:space="0" w:color="auto"/>
        <w:bottom w:val="none" w:sz="0" w:space="0" w:color="auto"/>
        <w:right w:val="none" w:sz="0" w:space="0" w:color="auto"/>
      </w:divBdr>
    </w:div>
    <w:div w:id="1867718556">
      <w:marLeft w:val="480"/>
      <w:marRight w:val="0"/>
      <w:marTop w:val="0"/>
      <w:marBottom w:val="0"/>
      <w:divBdr>
        <w:top w:val="none" w:sz="0" w:space="0" w:color="auto"/>
        <w:left w:val="none" w:sz="0" w:space="0" w:color="auto"/>
        <w:bottom w:val="none" w:sz="0" w:space="0" w:color="auto"/>
        <w:right w:val="none" w:sz="0" w:space="0" w:color="auto"/>
      </w:divBdr>
    </w:div>
    <w:div w:id="1867866830">
      <w:marLeft w:val="480"/>
      <w:marRight w:val="0"/>
      <w:marTop w:val="0"/>
      <w:marBottom w:val="0"/>
      <w:divBdr>
        <w:top w:val="none" w:sz="0" w:space="0" w:color="auto"/>
        <w:left w:val="none" w:sz="0" w:space="0" w:color="auto"/>
        <w:bottom w:val="none" w:sz="0" w:space="0" w:color="auto"/>
        <w:right w:val="none" w:sz="0" w:space="0" w:color="auto"/>
      </w:divBdr>
    </w:div>
    <w:div w:id="1867979106">
      <w:marLeft w:val="480"/>
      <w:marRight w:val="0"/>
      <w:marTop w:val="0"/>
      <w:marBottom w:val="0"/>
      <w:divBdr>
        <w:top w:val="none" w:sz="0" w:space="0" w:color="auto"/>
        <w:left w:val="none" w:sz="0" w:space="0" w:color="auto"/>
        <w:bottom w:val="none" w:sz="0" w:space="0" w:color="auto"/>
        <w:right w:val="none" w:sz="0" w:space="0" w:color="auto"/>
      </w:divBdr>
    </w:div>
    <w:div w:id="1867981426">
      <w:marLeft w:val="480"/>
      <w:marRight w:val="0"/>
      <w:marTop w:val="0"/>
      <w:marBottom w:val="0"/>
      <w:divBdr>
        <w:top w:val="none" w:sz="0" w:space="0" w:color="auto"/>
        <w:left w:val="none" w:sz="0" w:space="0" w:color="auto"/>
        <w:bottom w:val="none" w:sz="0" w:space="0" w:color="auto"/>
        <w:right w:val="none" w:sz="0" w:space="0" w:color="auto"/>
      </w:divBdr>
    </w:div>
    <w:div w:id="1867981677">
      <w:marLeft w:val="480"/>
      <w:marRight w:val="0"/>
      <w:marTop w:val="0"/>
      <w:marBottom w:val="0"/>
      <w:divBdr>
        <w:top w:val="none" w:sz="0" w:space="0" w:color="auto"/>
        <w:left w:val="none" w:sz="0" w:space="0" w:color="auto"/>
        <w:bottom w:val="none" w:sz="0" w:space="0" w:color="auto"/>
        <w:right w:val="none" w:sz="0" w:space="0" w:color="auto"/>
      </w:divBdr>
    </w:div>
    <w:div w:id="1868106285">
      <w:marLeft w:val="480"/>
      <w:marRight w:val="0"/>
      <w:marTop w:val="0"/>
      <w:marBottom w:val="0"/>
      <w:divBdr>
        <w:top w:val="none" w:sz="0" w:space="0" w:color="auto"/>
        <w:left w:val="none" w:sz="0" w:space="0" w:color="auto"/>
        <w:bottom w:val="none" w:sz="0" w:space="0" w:color="auto"/>
        <w:right w:val="none" w:sz="0" w:space="0" w:color="auto"/>
      </w:divBdr>
    </w:div>
    <w:div w:id="1868172880">
      <w:marLeft w:val="480"/>
      <w:marRight w:val="0"/>
      <w:marTop w:val="0"/>
      <w:marBottom w:val="0"/>
      <w:divBdr>
        <w:top w:val="none" w:sz="0" w:space="0" w:color="auto"/>
        <w:left w:val="none" w:sz="0" w:space="0" w:color="auto"/>
        <w:bottom w:val="none" w:sz="0" w:space="0" w:color="auto"/>
        <w:right w:val="none" w:sz="0" w:space="0" w:color="auto"/>
      </w:divBdr>
    </w:div>
    <w:div w:id="1868252373">
      <w:marLeft w:val="480"/>
      <w:marRight w:val="0"/>
      <w:marTop w:val="0"/>
      <w:marBottom w:val="0"/>
      <w:divBdr>
        <w:top w:val="none" w:sz="0" w:space="0" w:color="auto"/>
        <w:left w:val="none" w:sz="0" w:space="0" w:color="auto"/>
        <w:bottom w:val="none" w:sz="0" w:space="0" w:color="auto"/>
        <w:right w:val="none" w:sz="0" w:space="0" w:color="auto"/>
      </w:divBdr>
    </w:div>
    <w:div w:id="1868252751">
      <w:marLeft w:val="480"/>
      <w:marRight w:val="0"/>
      <w:marTop w:val="0"/>
      <w:marBottom w:val="0"/>
      <w:divBdr>
        <w:top w:val="none" w:sz="0" w:space="0" w:color="auto"/>
        <w:left w:val="none" w:sz="0" w:space="0" w:color="auto"/>
        <w:bottom w:val="none" w:sz="0" w:space="0" w:color="auto"/>
        <w:right w:val="none" w:sz="0" w:space="0" w:color="auto"/>
      </w:divBdr>
    </w:div>
    <w:div w:id="1868332534">
      <w:marLeft w:val="480"/>
      <w:marRight w:val="0"/>
      <w:marTop w:val="0"/>
      <w:marBottom w:val="0"/>
      <w:divBdr>
        <w:top w:val="none" w:sz="0" w:space="0" w:color="auto"/>
        <w:left w:val="none" w:sz="0" w:space="0" w:color="auto"/>
        <w:bottom w:val="none" w:sz="0" w:space="0" w:color="auto"/>
        <w:right w:val="none" w:sz="0" w:space="0" w:color="auto"/>
      </w:divBdr>
    </w:div>
    <w:div w:id="1868369557">
      <w:marLeft w:val="480"/>
      <w:marRight w:val="0"/>
      <w:marTop w:val="0"/>
      <w:marBottom w:val="0"/>
      <w:divBdr>
        <w:top w:val="none" w:sz="0" w:space="0" w:color="auto"/>
        <w:left w:val="none" w:sz="0" w:space="0" w:color="auto"/>
        <w:bottom w:val="none" w:sz="0" w:space="0" w:color="auto"/>
        <w:right w:val="none" w:sz="0" w:space="0" w:color="auto"/>
      </w:divBdr>
    </w:div>
    <w:div w:id="1868525513">
      <w:marLeft w:val="480"/>
      <w:marRight w:val="0"/>
      <w:marTop w:val="0"/>
      <w:marBottom w:val="0"/>
      <w:divBdr>
        <w:top w:val="none" w:sz="0" w:space="0" w:color="auto"/>
        <w:left w:val="none" w:sz="0" w:space="0" w:color="auto"/>
        <w:bottom w:val="none" w:sz="0" w:space="0" w:color="auto"/>
        <w:right w:val="none" w:sz="0" w:space="0" w:color="auto"/>
      </w:divBdr>
    </w:div>
    <w:div w:id="1868979860">
      <w:marLeft w:val="480"/>
      <w:marRight w:val="0"/>
      <w:marTop w:val="0"/>
      <w:marBottom w:val="0"/>
      <w:divBdr>
        <w:top w:val="none" w:sz="0" w:space="0" w:color="auto"/>
        <w:left w:val="none" w:sz="0" w:space="0" w:color="auto"/>
        <w:bottom w:val="none" w:sz="0" w:space="0" w:color="auto"/>
        <w:right w:val="none" w:sz="0" w:space="0" w:color="auto"/>
      </w:divBdr>
    </w:div>
    <w:div w:id="1869102111">
      <w:marLeft w:val="480"/>
      <w:marRight w:val="0"/>
      <w:marTop w:val="0"/>
      <w:marBottom w:val="0"/>
      <w:divBdr>
        <w:top w:val="none" w:sz="0" w:space="0" w:color="auto"/>
        <w:left w:val="none" w:sz="0" w:space="0" w:color="auto"/>
        <w:bottom w:val="none" w:sz="0" w:space="0" w:color="auto"/>
        <w:right w:val="none" w:sz="0" w:space="0" w:color="auto"/>
      </w:divBdr>
    </w:div>
    <w:div w:id="1869218241">
      <w:marLeft w:val="480"/>
      <w:marRight w:val="0"/>
      <w:marTop w:val="0"/>
      <w:marBottom w:val="0"/>
      <w:divBdr>
        <w:top w:val="none" w:sz="0" w:space="0" w:color="auto"/>
        <w:left w:val="none" w:sz="0" w:space="0" w:color="auto"/>
        <w:bottom w:val="none" w:sz="0" w:space="0" w:color="auto"/>
        <w:right w:val="none" w:sz="0" w:space="0" w:color="auto"/>
      </w:divBdr>
    </w:div>
    <w:div w:id="1869446528">
      <w:marLeft w:val="480"/>
      <w:marRight w:val="0"/>
      <w:marTop w:val="0"/>
      <w:marBottom w:val="0"/>
      <w:divBdr>
        <w:top w:val="none" w:sz="0" w:space="0" w:color="auto"/>
        <w:left w:val="none" w:sz="0" w:space="0" w:color="auto"/>
        <w:bottom w:val="none" w:sz="0" w:space="0" w:color="auto"/>
        <w:right w:val="none" w:sz="0" w:space="0" w:color="auto"/>
      </w:divBdr>
    </w:div>
    <w:div w:id="1869678291">
      <w:marLeft w:val="480"/>
      <w:marRight w:val="0"/>
      <w:marTop w:val="0"/>
      <w:marBottom w:val="0"/>
      <w:divBdr>
        <w:top w:val="none" w:sz="0" w:space="0" w:color="auto"/>
        <w:left w:val="none" w:sz="0" w:space="0" w:color="auto"/>
        <w:bottom w:val="none" w:sz="0" w:space="0" w:color="auto"/>
        <w:right w:val="none" w:sz="0" w:space="0" w:color="auto"/>
      </w:divBdr>
    </w:div>
    <w:div w:id="1869874124">
      <w:marLeft w:val="480"/>
      <w:marRight w:val="0"/>
      <w:marTop w:val="0"/>
      <w:marBottom w:val="0"/>
      <w:divBdr>
        <w:top w:val="none" w:sz="0" w:space="0" w:color="auto"/>
        <w:left w:val="none" w:sz="0" w:space="0" w:color="auto"/>
        <w:bottom w:val="none" w:sz="0" w:space="0" w:color="auto"/>
        <w:right w:val="none" w:sz="0" w:space="0" w:color="auto"/>
      </w:divBdr>
    </w:div>
    <w:div w:id="1869947485">
      <w:marLeft w:val="480"/>
      <w:marRight w:val="0"/>
      <w:marTop w:val="0"/>
      <w:marBottom w:val="0"/>
      <w:divBdr>
        <w:top w:val="none" w:sz="0" w:space="0" w:color="auto"/>
        <w:left w:val="none" w:sz="0" w:space="0" w:color="auto"/>
        <w:bottom w:val="none" w:sz="0" w:space="0" w:color="auto"/>
        <w:right w:val="none" w:sz="0" w:space="0" w:color="auto"/>
      </w:divBdr>
    </w:div>
    <w:div w:id="1870101395">
      <w:marLeft w:val="480"/>
      <w:marRight w:val="0"/>
      <w:marTop w:val="0"/>
      <w:marBottom w:val="0"/>
      <w:divBdr>
        <w:top w:val="none" w:sz="0" w:space="0" w:color="auto"/>
        <w:left w:val="none" w:sz="0" w:space="0" w:color="auto"/>
        <w:bottom w:val="none" w:sz="0" w:space="0" w:color="auto"/>
        <w:right w:val="none" w:sz="0" w:space="0" w:color="auto"/>
      </w:divBdr>
    </w:div>
    <w:div w:id="1870408129">
      <w:marLeft w:val="480"/>
      <w:marRight w:val="0"/>
      <w:marTop w:val="0"/>
      <w:marBottom w:val="0"/>
      <w:divBdr>
        <w:top w:val="none" w:sz="0" w:space="0" w:color="auto"/>
        <w:left w:val="none" w:sz="0" w:space="0" w:color="auto"/>
        <w:bottom w:val="none" w:sz="0" w:space="0" w:color="auto"/>
        <w:right w:val="none" w:sz="0" w:space="0" w:color="auto"/>
      </w:divBdr>
    </w:div>
    <w:div w:id="1870415492">
      <w:marLeft w:val="480"/>
      <w:marRight w:val="0"/>
      <w:marTop w:val="0"/>
      <w:marBottom w:val="0"/>
      <w:divBdr>
        <w:top w:val="none" w:sz="0" w:space="0" w:color="auto"/>
        <w:left w:val="none" w:sz="0" w:space="0" w:color="auto"/>
        <w:bottom w:val="none" w:sz="0" w:space="0" w:color="auto"/>
        <w:right w:val="none" w:sz="0" w:space="0" w:color="auto"/>
      </w:divBdr>
    </w:div>
    <w:div w:id="1870684214">
      <w:marLeft w:val="480"/>
      <w:marRight w:val="0"/>
      <w:marTop w:val="0"/>
      <w:marBottom w:val="0"/>
      <w:divBdr>
        <w:top w:val="none" w:sz="0" w:space="0" w:color="auto"/>
        <w:left w:val="none" w:sz="0" w:space="0" w:color="auto"/>
        <w:bottom w:val="none" w:sz="0" w:space="0" w:color="auto"/>
        <w:right w:val="none" w:sz="0" w:space="0" w:color="auto"/>
      </w:divBdr>
    </w:div>
    <w:div w:id="1871019839">
      <w:marLeft w:val="480"/>
      <w:marRight w:val="0"/>
      <w:marTop w:val="0"/>
      <w:marBottom w:val="0"/>
      <w:divBdr>
        <w:top w:val="none" w:sz="0" w:space="0" w:color="auto"/>
        <w:left w:val="none" w:sz="0" w:space="0" w:color="auto"/>
        <w:bottom w:val="none" w:sz="0" w:space="0" w:color="auto"/>
        <w:right w:val="none" w:sz="0" w:space="0" w:color="auto"/>
      </w:divBdr>
    </w:div>
    <w:div w:id="1871451128">
      <w:marLeft w:val="480"/>
      <w:marRight w:val="0"/>
      <w:marTop w:val="0"/>
      <w:marBottom w:val="0"/>
      <w:divBdr>
        <w:top w:val="none" w:sz="0" w:space="0" w:color="auto"/>
        <w:left w:val="none" w:sz="0" w:space="0" w:color="auto"/>
        <w:bottom w:val="none" w:sz="0" w:space="0" w:color="auto"/>
        <w:right w:val="none" w:sz="0" w:space="0" w:color="auto"/>
      </w:divBdr>
    </w:div>
    <w:div w:id="1871602747">
      <w:marLeft w:val="480"/>
      <w:marRight w:val="0"/>
      <w:marTop w:val="0"/>
      <w:marBottom w:val="0"/>
      <w:divBdr>
        <w:top w:val="none" w:sz="0" w:space="0" w:color="auto"/>
        <w:left w:val="none" w:sz="0" w:space="0" w:color="auto"/>
        <w:bottom w:val="none" w:sz="0" w:space="0" w:color="auto"/>
        <w:right w:val="none" w:sz="0" w:space="0" w:color="auto"/>
      </w:divBdr>
    </w:div>
    <w:div w:id="1871793436">
      <w:marLeft w:val="480"/>
      <w:marRight w:val="0"/>
      <w:marTop w:val="0"/>
      <w:marBottom w:val="0"/>
      <w:divBdr>
        <w:top w:val="none" w:sz="0" w:space="0" w:color="auto"/>
        <w:left w:val="none" w:sz="0" w:space="0" w:color="auto"/>
        <w:bottom w:val="none" w:sz="0" w:space="0" w:color="auto"/>
        <w:right w:val="none" w:sz="0" w:space="0" w:color="auto"/>
      </w:divBdr>
    </w:div>
    <w:div w:id="1871794297">
      <w:marLeft w:val="480"/>
      <w:marRight w:val="0"/>
      <w:marTop w:val="0"/>
      <w:marBottom w:val="0"/>
      <w:divBdr>
        <w:top w:val="none" w:sz="0" w:space="0" w:color="auto"/>
        <w:left w:val="none" w:sz="0" w:space="0" w:color="auto"/>
        <w:bottom w:val="none" w:sz="0" w:space="0" w:color="auto"/>
        <w:right w:val="none" w:sz="0" w:space="0" w:color="auto"/>
      </w:divBdr>
    </w:div>
    <w:div w:id="1871840655">
      <w:marLeft w:val="480"/>
      <w:marRight w:val="0"/>
      <w:marTop w:val="0"/>
      <w:marBottom w:val="0"/>
      <w:divBdr>
        <w:top w:val="none" w:sz="0" w:space="0" w:color="auto"/>
        <w:left w:val="none" w:sz="0" w:space="0" w:color="auto"/>
        <w:bottom w:val="none" w:sz="0" w:space="0" w:color="auto"/>
        <w:right w:val="none" w:sz="0" w:space="0" w:color="auto"/>
      </w:divBdr>
    </w:div>
    <w:div w:id="1871991393">
      <w:marLeft w:val="480"/>
      <w:marRight w:val="0"/>
      <w:marTop w:val="0"/>
      <w:marBottom w:val="0"/>
      <w:divBdr>
        <w:top w:val="none" w:sz="0" w:space="0" w:color="auto"/>
        <w:left w:val="none" w:sz="0" w:space="0" w:color="auto"/>
        <w:bottom w:val="none" w:sz="0" w:space="0" w:color="auto"/>
        <w:right w:val="none" w:sz="0" w:space="0" w:color="auto"/>
      </w:divBdr>
    </w:div>
    <w:div w:id="1872188556">
      <w:marLeft w:val="480"/>
      <w:marRight w:val="0"/>
      <w:marTop w:val="0"/>
      <w:marBottom w:val="0"/>
      <w:divBdr>
        <w:top w:val="none" w:sz="0" w:space="0" w:color="auto"/>
        <w:left w:val="none" w:sz="0" w:space="0" w:color="auto"/>
        <w:bottom w:val="none" w:sz="0" w:space="0" w:color="auto"/>
        <w:right w:val="none" w:sz="0" w:space="0" w:color="auto"/>
      </w:divBdr>
    </w:div>
    <w:div w:id="1872258377">
      <w:marLeft w:val="480"/>
      <w:marRight w:val="0"/>
      <w:marTop w:val="0"/>
      <w:marBottom w:val="0"/>
      <w:divBdr>
        <w:top w:val="none" w:sz="0" w:space="0" w:color="auto"/>
        <w:left w:val="none" w:sz="0" w:space="0" w:color="auto"/>
        <w:bottom w:val="none" w:sz="0" w:space="0" w:color="auto"/>
        <w:right w:val="none" w:sz="0" w:space="0" w:color="auto"/>
      </w:divBdr>
    </w:div>
    <w:div w:id="1872301823">
      <w:marLeft w:val="480"/>
      <w:marRight w:val="0"/>
      <w:marTop w:val="0"/>
      <w:marBottom w:val="0"/>
      <w:divBdr>
        <w:top w:val="none" w:sz="0" w:space="0" w:color="auto"/>
        <w:left w:val="none" w:sz="0" w:space="0" w:color="auto"/>
        <w:bottom w:val="none" w:sz="0" w:space="0" w:color="auto"/>
        <w:right w:val="none" w:sz="0" w:space="0" w:color="auto"/>
      </w:divBdr>
    </w:div>
    <w:div w:id="1872305641">
      <w:marLeft w:val="480"/>
      <w:marRight w:val="0"/>
      <w:marTop w:val="0"/>
      <w:marBottom w:val="0"/>
      <w:divBdr>
        <w:top w:val="none" w:sz="0" w:space="0" w:color="auto"/>
        <w:left w:val="none" w:sz="0" w:space="0" w:color="auto"/>
        <w:bottom w:val="none" w:sz="0" w:space="0" w:color="auto"/>
        <w:right w:val="none" w:sz="0" w:space="0" w:color="auto"/>
      </w:divBdr>
    </w:div>
    <w:div w:id="1872692845">
      <w:marLeft w:val="480"/>
      <w:marRight w:val="0"/>
      <w:marTop w:val="0"/>
      <w:marBottom w:val="0"/>
      <w:divBdr>
        <w:top w:val="none" w:sz="0" w:space="0" w:color="auto"/>
        <w:left w:val="none" w:sz="0" w:space="0" w:color="auto"/>
        <w:bottom w:val="none" w:sz="0" w:space="0" w:color="auto"/>
        <w:right w:val="none" w:sz="0" w:space="0" w:color="auto"/>
      </w:divBdr>
    </w:div>
    <w:div w:id="1872722684">
      <w:marLeft w:val="480"/>
      <w:marRight w:val="0"/>
      <w:marTop w:val="0"/>
      <w:marBottom w:val="0"/>
      <w:divBdr>
        <w:top w:val="none" w:sz="0" w:space="0" w:color="auto"/>
        <w:left w:val="none" w:sz="0" w:space="0" w:color="auto"/>
        <w:bottom w:val="none" w:sz="0" w:space="0" w:color="auto"/>
        <w:right w:val="none" w:sz="0" w:space="0" w:color="auto"/>
      </w:divBdr>
    </w:div>
    <w:div w:id="1873104207">
      <w:marLeft w:val="480"/>
      <w:marRight w:val="0"/>
      <w:marTop w:val="0"/>
      <w:marBottom w:val="0"/>
      <w:divBdr>
        <w:top w:val="none" w:sz="0" w:space="0" w:color="auto"/>
        <w:left w:val="none" w:sz="0" w:space="0" w:color="auto"/>
        <w:bottom w:val="none" w:sz="0" w:space="0" w:color="auto"/>
        <w:right w:val="none" w:sz="0" w:space="0" w:color="auto"/>
      </w:divBdr>
    </w:div>
    <w:div w:id="1873112824">
      <w:marLeft w:val="480"/>
      <w:marRight w:val="0"/>
      <w:marTop w:val="0"/>
      <w:marBottom w:val="0"/>
      <w:divBdr>
        <w:top w:val="none" w:sz="0" w:space="0" w:color="auto"/>
        <w:left w:val="none" w:sz="0" w:space="0" w:color="auto"/>
        <w:bottom w:val="none" w:sz="0" w:space="0" w:color="auto"/>
        <w:right w:val="none" w:sz="0" w:space="0" w:color="auto"/>
      </w:divBdr>
    </w:div>
    <w:div w:id="1873152635">
      <w:marLeft w:val="480"/>
      <w:marRight w:val="0"/>
      <w:marTop w:val="0"/>
      <w:marBottom w:val="0"/>
      <w:divBdr>
        <w:top w:val="none" w:sz="0" w:space="0" w:color="auto"/>
        <w:left w:val="none" w:sz="0" w:space="0" w:color="auto"/>
        <w:bottom w:val="none" w:sz="0" w:space="0" w:color="auto"/>
        <w:right w:val="none" w:sz="0" w:space="0" w:color="auto"/>
      </w:divBdr>
    </w:div>
    <w:div w:id="1873225675">
      <w:marLeft w:val="480"/>
      <w:marRight w:val="0"/>
      <w:marTop w:val="0"/>
      <w:marBottom w:val="0"/>
      <w:divBdr>
        <w:top w:val="none" w:sz="0" w:space="0" w:color="auto"/>
        <w:left w:val="none" w:sz="0" w:space="0" w:color="auto"/>
        <w:bottom w:val="none" w:sz="0" w:space="0" w:color="auto"/>
        <w:right w:val="none" w:sz="0" w:space="0" w:color="auto"/>
      </w:divBdr>
    </w:div>
    <w:div w:id="1873226898">
      <w:marLeft w:val="480"/>
      <w:marRight w:val="0"/>
      <w:marTop w:val="0"/>
      <w:marBottom w:val="0"/>
      <w:divBdr>
        <w:top w:val="none" w:sz="0" w:space="0" w:color="auto"/>
        <w:left w:val="none" w:sz="0" w:space="0" w:color="auto"/>
        <w:bottom w:val="none" w:sz="0" w:space="0" w:color="auto"/>
        <w:right w:val="none" w:sz="0" w:space="0" w:color="auto"/>
      </w:divBdr>
    </w:div>
    <w:div w:id="1873493041">
      <w:marLeft w:val="480"/>
      <w:marRight w:val="0"/>
      <w:marTop w:val="0"/>
      <w:marBottom w:val="0"/>
      <w:divBdr>
        <w:top w:val="none" w:sz="0" w:space="0" w:color="auto"/>
        <w:left w:val="none" w:sz="0" w:space="0" w:color="auto"/>
        <w:bottom w:val="none" w:sz="0" w:space="0" w:color="auto"/>
        <w:right w:val="none" w:sz="0" w:space="0" w:color="auto"/>
      </w:divBdr>
    </w:div>
    <w:div w:id="1873570736">
      <w:marLeft w:val="480"/>
      <w:marRight w:val="0"/>
      <w:marTop w:val="0"/>
      <w:marBottom w:val="0"/>
      <w:divBdr>
        <w:top w:val="none" w:sz="0" w:space="0" w:color="auto"/>
        <w:left w:val="none" w:sz="0" w:space="0" w:color="auto"/>
        <w:bottom w:val="none" w:sz="0" w:space="0" w:color="auto"/>
        <w:right w:val="none" w:sz="0" w:space="0" w:color="auto"/>
      </w:divBdr>
    </w:div>
    <w:div w:id="1873809639">
      <w:marLeft w:val="480"/>
      <w:marRight w:val="0"/>
      <w:marTop w:val="0"/>
      <w:marBottom w:val="0"/>
      <w:divBdr>
        <w:top w:val="none" w:sz="0" w:space="0" w:color="auto"/>
        <w:left w:val="none" w:sz="0" w:space="0" w:color="auto"/>
        <w:bottom w:val="none" w:sz="0" w:space="0" w:color="auto"/>
        <w:right w:val="none" w:sz="0" w:space="0" w:color="auto"/>
      </w:divBdr>
    </w:div>
    <w:div w:id="1873955754">
      <w:marLeft w:val="480"/>
      <w:marRight w:val="0"/>
      <w:marTop w:val="0"/>
      <w:marBottom w:val="0"/>
      <w:divBdr>
        <w:top w:val="none" w:sz="0" w:space="0" w:color="auto"/>
        <w:left w:val="none" w:sz="0" w:space="0" w:color="auto"/>
        <w:bottom w:val="none" w:sz="0" w:space="0" w:color="auto"/>
        <w:right w:val="none" w:sz="0" w:space="0" w:color="auto"/>
      </w:divBdr>
    </w:div>
    <w:div w:id="1874462177">
      <w:marLeft w:val="480"/>
      <w:marRight w:val="0"/>
      <w:marTop w:val="0"/>
      <w:marBottom w:val="0"/>
      <w:divBdr>
        <w:top w:val="none" w:sz="0" w:space="0" w:color="auto"/>
        <w:left w:val="none" w:sz="0" w:space="0" w:color="auto"/>
        <w:bottom w:val="none" w:sz="0" w:space="0" w:color="auto"/>
        <w:right w:val="none" w:sz="0" w:space="0" w:color="auto"/>
      </w:divBdr>
    </w:div>
    <w:div w:id="1874538477">
      <w:marLeft w:val="480"/>
      <w:marRight w:val="0"/>
      <w:marTop w:val="0"/>
      <w:marBottom w:val="0"/>
      <w:divBdr>
        <w:top w:val="none" w:sz="0" w:space="0" w:color="auto"/>
        <w:left w:val="none" w:sz="0" w:space="0" w:color="auto"/>
        <w:bottom w:val="none" w:sz="0" w:space="0" w:color="auto"/>
        <w:right w:val="none" w:sz="0" w:space="0" w:color="auto"/>
      </w:divBdr>
    </w:div>
    <w:div w:id="1874923353">
      <w:marLeft w:val="480"/>
      <w:marRight w:val="0"/>
      <w:marTop w:val="0"/>
      <w:marBottom w:val="0"/>
      <w:divBdr>
        <w:top w:val="none" w:sz="0" w:space="0" w:color="auto"/>
        <w:left w:val="none" w:sz="0" w:space="0" w:color="auto"/>
        <w:bottom w:val="none" w:sz="0" w:space="0" w:color="auto"/>
        <w:right w:val="none" w:sz="0" w:space="0" w:color="auto"/>
      </w:divBdr>
    </w:div>
    <w:div w:id="1875385573">
      <w:marLeft w:val="480"/>
      <w:marRight w:val="0"/>
      <w:marTop w:val="0"/>
      <w:marBottom w:val="0"/>
      <w:divBdr>
        <w:top w:val="none" w:sz="0" w:space="0" w:color="auto"/>
        <w:left w:val="none" w:sz="0" w:space="0" w:color="auto"/>
        <w:bottom w:val="none" w:sz="0" w:space="0" w:color="auto"/>
        <w:right w:val="none" w:sz="0" w:space="0" w:color="auto"/>
      </w:divBdr>
    </w:div>
    <w:div w:id="1875387130">
      <w:marLeft w:val="480"/>
      <w:marRight w:val="0"/>
      <w:marTop w:val="0"/>
      <w:marBottom w:val="0"/>
      <w:divBdr>
        <w:top w:val="none" w:sz="0" w:space="0" w:color="auto"/>
        <w:left w:val="none" w:sz="0" w:space="0" w:color="auto"/>
        <w:bottom w:val="none" w:sz="0" w:space="0" w:color="auto"/>
        <w:right w:val="none" w:sz="0" w:space="0" w:color="auto"/>
      </w:divBdr>
    </w:div>
    <w:div w:id="1875921468">
      <w:marLeft w:val="480"/>
      <w:marRight w:val="0"/>
      <w:marTop w:val="0"/>
      <w:marBottom w:val="0"/>
      <w:divBdr>
        <w:top w:val="none" w:sz="0" w:space="0" w:color="auto"/>
        <w:left w:val="none" w:sz="0" w:space="0" w:color="auto"/>
        <w:bottom w:val="none" w:sz="0" w:space="0" w:color="auto"/>
        <w:right w:val="none" w:sz="0" w:space="0" w:color="auto"/>
      </w:divBdr>
    </w:div>
    <w:div w:id="1875997346">
      <w:marLeft w:val="480"/>
      <w:marRight w:val="0"/>
      <w:marTop w:val="0"/>
      <w:marBottom w:val="0"/>
      <w:divBdr>
        <w:top w:val="none" w:sz="0" w:space="0" w:color="auto"/>
        <w:left w:val="none" w:sz="0" w:space="0" w:color="auto"/>
        <w:bottom w:val="none" w:sz="0" w:space="0" w:color="auto"/>
        <w:right w:val="none" w:sz="0" w:space="0" w:color="auto"/>
      </w:divBdr>
    </w:div>
    <w:div w:id="1876308398">
      <w:marLeft w:val="480"/>
      <w:marRight w:val="0"/>
      <w:marTop w:val="0"/>
      <w:marBottom w:val="0"/>
      <w:divBdr>
        <w:top w:val="none" w:sz="0" w:space="0" w:color="auto"/>
        <w:left w:val="none" w:sz="0" w:space="0" w:color="auto"/>
        <w:bottom w:val="none" w:sz="0" w:space="0" w:color="auto"/>
        <w:right w:val="none" w:sz="0" w:space="0" w:color="auto"/>
      </w:divBdr>
    </w:div>
    <w:div w:id="1876497835">
      <w:marLeft w:val="480"/>
      <w:marRight w:val="0"/>
      <w:marTop w:val="0"/>
      <w:marBottom w:val="0"/>
      <w:divBdr>
        <w:top w:val="none" w:sz="0" w:space="0" w:color="auto"/>
        <w:left w:val="none" w:sz="0" w:space="0" w:color="auto"/>
        <w:bottom w:val="none" w:sz="0" w:space="0" w:color="auto"/>
        <w:right w:val="none" w:sz="0" w:space="0" w:color="auto"/>
      </w:divBdr>
    </w:div>
    <w:div w:id="1876889567">
      <w:marLeft w:val="480"/>
      <w:marRight w:val="0"/>
      <w:marTop w:val="0"/>
      <w:marBottom w:val="0"/>
      <w:divBdr>
        <w:top w:val="none" w:sz="0" w:space="0" w:color="auto"/>
        <w:left w:val="none" w:sz="0" w:space="0" w:color="auto"/>
        <w:bottom w:val="none" w:sz="0" w:space="0" w:color="auto"/>
        <w:right w:val="none" w:sz="0" w:space="0" w:color="auto"/>
      </w:divBdr>
    </w:div>
    <w:div w:id="1876891868">
      <w:marLeft w:val="480"/>
      <w:marRight w:val="0"/>
      <w:marTop w:val="0"/>
      <w:marBottom w:val="0"/>
      <w:divBdr>
        <w:top w:val="none" w:sz="0" w:space="0" w:color="auto"/>
        <w:left w:val="none" w:sz="0" w:space="0" w:color="auto"/>
        <w:bottom w:val="none" w:sz="0" w:space="0" w:color="auto"/>
        <w:right w:val="none" w:sz="0" w:space="0" w:color="auto"/>
      </w:divBdr>
    </w:div>
    <w:div w:id="1876961415">
      <w:marLeft w:val="480"/>
      <w:marRight w:val="0"/>
      <w:marTop w:val="0"/>
      <w:marBottom w:val="0"/>
      <w:divBdr>
        <w:top w:val="none" w:sz="0" w:space="0" w:color="auto"/>
        <w:left w:val="none" w:sz="0" w:space="0" w:color="auto"/>
        <w:bottom w:val="none" w:sz="0" w:space="0" w:color="auto"/>
        <w:right w:val="none" w:sz="0" w:space="0" w:color="auto"/>
      </w:divBdr>
    </w:div>
    <w:div w:id="1877355888">
      <w:marLeft w:val="480"/>
      <w:marRight w:val="0"/>
      <w:marTop w:val="0"/>
      <w:marBottom w:val="0"/>
      <w:divBdr>
        <w:top w:val="none" w:sz="0" w:space="0" w:color="auto"/>
        <w:left w:val="none" w:sz="0" w:space="0" w:color="auto"/>
        <w:bottom w:val="none" w:sz="0" w:space="0" w:color="auto"/>
        <w:right w:val="none" w:sz="0" w:space="0" w:color="auto"/>
      </w:divBdr>
    </w:div>
    <w:div w:id="1877961223">
      <w:marLeft w:val="480"/>
      <w:marRight w:val="0"/>
      <w:marTop w:val="0"/>
      <w:marBottom w:val="0"/>
      <w:divBdr>
        <w:top w:val="none" w:sz="0" w:space="0" w:color="auto"/>
        <w:left w:val="none" w:sz="0" w:space="0" w:color="auto"/>
        <w:bottom w:val="none" w:sz="0" w:space="0" w:color="auto"/>
        <w:right w:val="none" w:sz="0" w:space="0" w:color="auto"/>
      </w:divBdr>
    </w:div>
    <w:div w:id="1878007478">
      <w:marLeft w:val="480"/>
      <w:marRight w:val="0"/>
      <w:marTop w:val="0"/>
      <w:marBottom w:val="0"/>
      <w:divBdr>
        <w:top w:val="none" w:sz="0" w:space="0" w:color="auto"/>
        <w:left w:val="none" w:sz="0" w:space="0" w:color="auto"/>
        <w:bottom w:val="none" w:sz="0" w:space="0" w:color="auto"/>
        <w:right w:val="none" w:sz="0" w:space="0" w:color="auto"/>
      </w:divBdr>
    </w:div>
    <w:div w:id="1878274526">
      <w:marLeft w:val="480"/>
      <w:marRight w:val="0"/>
      <w:marTop w:val="0"/>
      <w:marBottom w:val="0"/>
      <w:divBdr>
        <w:top w:val="none" w:sz="0" w:space="0" w:color="auto"/>
        <w:left w:val="none" w:sz="0" w:space="0" w:color="auto"/>
        <w:bottom w:val="none" w:sz="0" w:space="0" w:color="auto"/>
        <w:right w:val="none" w:sz="0" w:space="0" w:color="auto"/>
      </w:divBdr>
    </w:div>
    <w:div w:id="1878931006">
      <w:marLeft w:val="480"/>
      <w:marRight w:val="0"/>
      <w:marTop w:val="0"/>
      <w:marBottom w:val="0"/>
      <w:divBdr>
        <w:top w:val="none" w:sz="0" w:space="0" w:color="auto"/>
        <w:left w:val="none" w:sz="0" w:space="0" w:color="auto"/>
        <w:bottom w:val="none" w:sz="0" w:space="0" w:color="auto"/>
        <w:right w:val="none" w:sz="0" w:space="0" w:color="auto"/>
      </w:divBdr>
    </w:div>
    <w:div w:id="1879048386">
      <w:marLeft w:val="480"/>
      <w:marRight w:val="0"/>
      <w:marTop w:val="0"/>
      <w:marBottom w:val="0"/>
      <w:divBdr>
        <w:top w:val="none" w:sz="0" w:space="0" w:color="auto"/>
        <w:left w:val="none" w:sz="0" w:space="0" w:color="auto"/>
        <w:bottom w:val="none" w:sz="0" w:space="0" w:color="auto"/>
        <w:right w:val="none" w:sz="0" w:space="0" w:color="auto"/>
      </w:divBdr>
    </w:div>
    <w:div w:id="1879244862">
      <w:marLeft w:val="480"/>
      <w:marRight w:val="0"/>
      <w:marTop w:val="0"/>
      <w:marBottom w:val="0"/>
      <w:divBdr>
        <w:top w:val="none" w:sz="0" w:space="0" w:color="auto"/>
        <w:left w:val="none" w:sz="0" w:space="0" w:color="auto"/>
        <w:bottom w:val="none" w:sz="0" w:space="0" w:color="auto"/>
        <w:right w:val="none" w:sz="0" w:space="0" w:color="auto"/>
      </w:divBdr>
    </w:div>
    <w:div w:id="1879512855">
      <w:marLeft w:val="480"/>
      <w:marRight w:val="0"/>
      <w:marTop w:val="0"/>
      <w:marBottom w:val="0"/>
      <w:divBdr>
        <w:top w:val="none" w:sz="0" w:space="0" w:color="auto"/>
        <w:left w:val="none" w:sz="0" w:space="0" w:color="auto"/>
        <w:bottom w:val="none" w:sz="0" w:space="0" w:color="auto"/>
        <w:right w:val="none" w:sz="0" w:space="0" w:color="auto"/>
      </w:divBdr>
    </w:div>
    <w:div w:id="1879775279">
      <w:marLeft w:val="480"/>
      <w:marRight w:val="0"/>
      <w:marTop w:val="0"/>
      <w:marBottom w:val="0"/>
      <w:divBdr>
        <w:top w:val="none" w:sz="0" w:space="0" w:color="auto"/>
        <w:left w:val="none" w:sz="0" w:space="0" w:color="auto"/>
        <w:bottom w:val="none" w:sz="0" w:space="0" w:color="auto"/>
        <w:right w:val="none" w:sz="0" w:space="0" w:color="auto"/>
      </w:divBdr>
    </w:div>
    <w:div w:id="1879856969">
      <w:marLeft w:val="480"/>
      <w:marRight w:val="0"/>
      <w:marTop w:val="0"/>
      <w:marBottom w:val="0"/>
      <w:divBdr>
        <w:top w:val="none" w:sz="0" w:space="0" w:color="auto"/>
        <w:left w:val="none" w:sz="0" w:space="0" w:color="auto"/>
        <w:bottom w:val="none" w:sz="0" w:space="0" w:color="auto"/>
        <w:right w:val="none" w:sz="0" w:space="0" w:color="auto"/>
      </w:divBdr>
    </w:div>
    <w:div w:id="1880319767">
      <w:marLeft w:val="480"/>
      <w:marRight w:val="0"/>
      <w:marTop w:val="0"/>
      <w:marBottom w:val="0"/>
      <w:divBdr>
        <w:top w:val="none" w:sz="0" w:space="0" w:color="auto"/>
        <w:left w:val="none" w:sz="0" w:space="0" w:color="auto"/>
        <w:bottom w:val="none" w:sz="0" w:space="0" w:color="auto"/>
        <w:right w:val="none" w:sz="0" w:space="0" w:color="auto"/>
      </w:divBdr>
    </w:div>
    <w:div w:id="1880631862">
      <w:marLeft w:val="480"/>
      <w:marRight w:val="0"/>
      <w:marTop w:val="0"/>
      <w:marBottom w:val="0"/>
      <w:divBdr>
        <w:top w:val="none" w:sz="0" w:space="0" w:color="auto"/>
        <w:left w:val="none" w:sz="0" w:space="0" w:color="auto"/>
        <w:bottom w:val="none" w:sz="0" w:space="0" w:color="auto"/>
        <w:right w:val="none" w:sz="0" w:space="0" w:color="auto"/>
      </w:divBdr>
    </w:div>
    <w:div w:id="1880894132">
      <w:marLeft w:val="480"/>
      <w:marRight w:val="0"/>
      <w:marTop w:val="0"/>
      <w:marBottom w:val="0"/>
      <w:divBdr>
        <w:top w:val="none" w:sz="0" w:space="0" w:color="auto"/>
        <w:left w:val="none" w:sz="0" w:space="0" w:color="auto"/>
        <w:bottom w:val="none" w:sz="0" w:space="0" w:color="auto"/>
        <w:right w:val="none" w:sz="0" w:space="0" w:color="auto"/>
      </w:divBdr>
    </w:div>
    <w:div w:id="1881169336">
      <w:marLeft w:val="480"/>
      <w:marRight w:val="0"/>
      <w:marTop w:val="0"/>
      <w:marBottom w:val="0"/>
      <w:divBdr>
        <w:top w:val="none" w:sz="0" w:space="0" w:color="auto"/>
        <w:left w:val="none" w:sz="0" w:space="0" w:color="auto"/>
        <w:bottom w:val="none" w:sz="0" w:space="0" w:color="auto"/>
        <w:right w:val="none" w:sz="0" w:space="0" w:color="auto"/>
      </w:divBdr>
    </w:div>
    <w:div w:id="1881280415">
      <w:marLeft w:val="480"/>
      <w:marRight w:val="0"/>
      <w:marTop w:val="0"/>
      <w:marBottom w:val="0"/>
      <w:divBdr>
        <w:top w:val="none" w:sz="0" w:space="0" w:color="auto"/>
        <w:left w:val="none" w:sz="0" w:space="0" w:color="auto"/>
        <w:bottom w:val="none" w:sz="0" w:space="0" w:color="auto"/>
        <w:right w:val="none" w:sz="0" w:space="0" w:color="auto"/>
      </w:divBdr>
    </w:div>
    <w:div w:id="1881474284">
      <w:marLeft w:val="480"/>
      <w:marRight w:val="0"/>
      <w:marTop w:val="0"/>
      <w:marBottom w:val="0"/>
      <w:divBdr>
        <w:top w:val="none" w:sz="0" w:space="0" w:color="auto"/>
        <w:left w:val="none" w:sz="0" w:space="0" w:color="auto"/>
        <w:bottom w:val="none" w:sz="0" w:space="0" w:color="auto"/>
        <w:right w:val="none" w:sz="0" w:space="0" w:color="auto"/>
      </w:divBdr>
    </w:div>
    <w:div w:id="1881631030">
      <w:marLeft w:val="480"/>
      <w:marRight w:val="0"/>
      <w:marTop w:val="0"/>
      <w:marBottom w:val="0"/>
      <w:divBdr>
        <w:top w:val="none" w:sz="0" w:space="0" w:color="auto"/>
        <w:left w:val="none" w:sz="0" w:space="0" w:color="auto"/>
        <w:bottom w:val="none" w:sz="0" w:space="0" w:color="auto"/>
        <w:right w:val="none" w:sz="0" w:space="0" w:color="auto"/>
      </w:divBdr>
    </w:div>
    <w:div w:id="1881669809">
      <w:marLeft w:val="480"/>
      <w:marRight w:val="0"/>
      <w:marTop w:val="0"/>
      <w:marBottom w:val="0"/>
      <w:divBdr>
        <w:top w:val="none" w:sz="0" w:space="0" w:color="auto"/>
        <w:left w:val="none" w:sz="0" w:space="0" w:color="auto"/>
        <w:bottom w:val="none" w:sz="0" w:space="0" w:color="auto"/>
        <w:right w:val="none" w:sz="0" w:space="0" w:color="auto"/>
      </w:divBdr>
    </w:div>
    <w:div w:id="1881745226">
      <w:marLeft w:val="480"/>
      <w:marRight w:val="0"/>
      <w:marTop w:val="0"/>
      <w:marBottom w:val="0"/>
      <w:divBdr>
        <w:top w:val="none" w:sz="0" w:space="0" w:color="auto"/>
        <w:left w:val="none" w:sz="0" w:space="0" w:color="auto"/>
        <w:bottom w:val="none" w:sz="0" w:space="0" w:color="auto"/>
        <w:right w:val="none" w:sz="0" w:space="0" w:color="auto"/>
      </w:divBdr>
    </w:div>
    <w:div w:id="1881942606">
      <w:marLeft w:val="480"/>
      <w:marRight w:val="0"/>
      <w:marTop w:val="0"/>
      <w:marBottom w:val="0"/>
      <w:divBdr>
        <w:top w:val="none" w:sz="0" w:space="0" w:color="auto"/>
        <w:left w:val="none" w:sz="0" w:space="0" w:color="auto"/>
        <w:bottom w:val="none" w:sz="0" w:space="0" w:color="auto"/>
        <w:right w:val="none" w:sz="0" w:space="0" w:color="auto"/>
      </w:divBdr>
    </w:div>
    <w:div w:id="1882673228">
      <w:marLeft w:val="480"/>
      <w:marRight w:val="0"/>
      <w:marTop w:val="0"/>
      <w:marBottom w:val="0"/>
      <w:divBdr>
        <w:top w:val="none" w:sz="0" w:space="0" w:color="auto"/>
        <w:left w:val="none" w:sz="0" w:space="0" w:color="auto"/>
        <w:bottom w:val="none" w:sz="0" w:space="0" w:color="auto"/>
        <w:right w:val="none" w:sz="0" w:space="0" w:color="auto"/>
      </w:divBdr>
    </w:div>
    <w:div w:id="1882745257">
      <w:marLeft w:val="480"/>
      <w:marRight w:val="0"/>
      <w:marTop w:val="0"/>
      <w:marBottom w:val="0"/>
      <w:divBdr>
        <w:top w:val="none" w:sz="0" w:space="0" w:color="auto"/>
        <w:left w:val="none" w:sz="0" w:space="0" w:color="auto"/>
        <w:bottom w:val="none" w:sz="0" w:space="0" w:color="auto"/>
        <w:right w:val="none" w:sz="0" w:space="0" w:color="auto"/>
      </w:divBdr>
    </w:div>
    <w:div w:id="1883518041">
      <w:marLeft w:val="480"/>
      <w:marRight w:val="0"/>
      <w:marTop w:val="0"/>
      <w:marBottom w:val="0"/>
      <w:divBdr>
        <w:top w:val="none" w:sz="0" w:space="0" w:color="auto"/>
        <w:left w:val="none" w:sz="0" w:space="0" w:color="auto"/>
        <w:bottom w:val="none" w:sz="0" w:space="0" w:color="auto"/>
        <w:right w:val="none" w:sz="0" w:space="0" w:color="auto"/>
      </w:divBdr>
    </w:div>
    <w:div w:id="1883708006">
      <w:marLeft w:val="480"/>
      <w:marRight w:val="0"/>
      <w:marTop w:val="0"/>
      <w:marBottom w:val="0"/>
      <w:divBdr>
        <w:top w:val="none" w:sz="0" w:space="0" w:color="auto"/>
        <w:left w:val="none" w:sz="0" w:space="0" w:color="auto"/>
        <w:bottom w:val="none" w:sz="0" w:space="0" w:color="auto"/>
        <w:right w:val="none" w:sz="0" w:space="0" w:color="auto"/>
      </w:divBdr>
    </w:div>
    <w:div w:id="1883908567">
      <w:marLeft w:val="480"/>
      <w:marRight w:val="0"/>
      <w:marTop w:val="0"/>
      <w:marBottom w:val="0"/>
      <w:divBdr>
        <w:top w:val="none" w:sz="0" w:space="0" w:color="auto"/>
        <w:left w:val="none" w:sz="0" w:space="0" w:color="auto"/>
        <w:bottom w:val="none" w:sz="0" w:space="0" w:color="auto"/>
        <w:right w:val="none" w:sz="0" w:space="0" w:color="auto"/>
      </w:divBdr>
    </w:div>
    <w:div w:id="1884363708">
      <w:marLeft w:val="480"/>
      <w:marRight w:val="0"/>
      <w:marTop w:val="0"/>
      <w:marBottom w:val="0"/>
      <w:divBdr>
        <w:top w:val="none" w:sz="0" w:space="0" w:color="auto"/>
        <w:left w:val="none" w:sz="0" w:space="0" w:color="auto"/>
        <w:bottom w:val="none" w:sz="0" w:space="0" w:color="auto"/>
        <w:right w:val="none" w:sz="0" w:space="0" w:color="auto"/>
      </w:divBdr>
    </w:div>
    <w:div w:id="1884518286">
      <w:marLeft w:val="480"/>
      <w:marRight w:val="0"/>
      <w:marTop w:val="0"/>
      <w:marBottom w:val="0"/>
      <w:divBdr>
        <w:top w:val="none" w:sz="0" w:space="0" w:color="auto"/>
        <w:left w:val="none" w:sz="0" w:space="0" w:color="auto"/>
        <w:bottom w:val="none" w:sz="0" w:space="0" w:color="auto"/>
        <w:right w:val="none" w:sz="0" w:space="0" w:color="auto"/>
      </w:divBdr>
    </w:div>
    <w:div w:id="1884781280">
      <w:marLeft w:val="480"/>
      <w:marRight w:val="0"/>
      <w:marTop w:val="0"/>
      <w:marBottom w:val="0"/>
      <w:divBdr>
        <w:top w:val="none" w:sz="0" w:space="0" w:color="auto"/>
        <w:left w:val="none" w:sz="0" w:space="0" w:color="auto"/>
        <w:bottom w:val="none" w:sz="0" w:space="0" w:color="auto"/>
        <w:right w:val="none" w:sz="0" w:space="0" w:color="auto"/>
      </w:divBdr>
    </w:div>
    <w:div w:id="1884906711">
      <w:marLeft w:val="480"/>
      <w:marRight w:val="0"/>
      <w:marTop w:val="0"/>
      <w:marBottom w:val="0"/>
      <w:divBdr>
        <w:top w:val="none" w:sz="0" w:space="0" w:color="auto"/>
        <w:left w:val="none" w:sz="0" w:space="0" w:color="auto"/>
        <w:bottom w:val="none" w:sz="0" w:space="0" w:color="auto"/>
        <w:right w:val="none" w:sz="0" w:space="0" w:color="auto"/>
      </w:divBdr>
    </w:div>
    <w:div w:id="1886134321">
      <w:marLeft w:val="480"/>
      <w:marRight w:val="0"/>
      <w:marTop w:val="0"/>
      <w:marBottom w:val="0"/>
      <w:divBdr>
        <w:top w:val="none" w:sz="0" w:space="0" w:color="auto"/>
        <w:left w:val="none" w:sz="0" w:space="0" w:color="auto"/>
        <w:bottom w:val="none" w:sz="0" w:space="0" w:color="auto"/>
        <w:right w:val="none" w:sz="0" w:space="0" w:color="auto"/>
      </w:divBdr>
    </w:div>
    <w:div w:id="1886210221">
      <w:marLeft w:val="480"/>
      <w:marRight w:val="0"/>
      <w:marTop w:val="0"/>
      <w:marBottom w:val="0"/>
      <w:divBdr>
        <w:top w:val="none" w:sz="0" w:space="0" w:color="auto"/>
        <w:left w:val="none" w:sz="0" w:space="0" w:color="auto"/>
        <w:bottom w:val="none" w:sz="0" w:space="0" w:color="auto"/>
        <w:right w:val="none" w:sz="0" w:space="0" w:color="auto"/>
      </w:divBdr>
    </w:div>
    <w:div w:id="1886524626">
      <w:marLeft w:val="480"/>
      <w:marRight w:val="0"/>
      <w:marTop w:val="0"/>
      <w:marBottom w:val="0"/>
      <w:divBdr>
        <w:top w:val="none" w:sz="0" w:space="0" w:color="auto"/>
        <w:left w:val="none" w:sz="0" w:space="0" w:color="auto"/>
        <w:bottom w:val="none" w:sz="0" w:space="0" w:color="auto"/>
        <w:right w:val="none" w:sz="0" w:space="0" w:color="auto"/>
      </w:divBdr>
    </w:div>
    <w:div w:id="1886718741">
      <w:marLeft w:val="480"/>
      <w:marRight w:val="0"/>
      <w:marTop w:val="0"/>
      <w:marBottom w:val="0"/>
      <w:divBdr>
        <w:top w:val="none" w:sz="0" w:space="0" w:color="auto"/>
        <w:left w:val="none" w:sz="0" w:space="0" w:color="auto"/>
        <w:bottom w:val="none" w:sz="0" w:space="0" w:color="auto"/>
        <w:right w:val="none" w:sz="0" w:space="0" w:color="auto"/>
      </w:divBdr>
    </w:div>
    <w:div w:id="1886789148">
      <w:marLeft w:val="480"/>
      <w:marRight w:val="0"/>
      <w:marTop w:val="0"/>
      <w:marBottom w:val="0"/>
      <w:divBdr>
        <w:top w:val="none" w:sz="0" w:space="0" w:color="auto"/>
        <w:left w:val="none" w:sz="0" w:space="0" w:color="auto"/>
        <w:bottom w:val="none" w:sz="0" w:space="0" w:color="auto"/>
        <w:right w:val="none" w:sz="0" w:space="0" w:color="auto"/>
      </w:divBdr>
    </w:div>
    <w:div w:id="1887137508">
      <w:marLeft w:val="480"/>
      <w:marRight w:val="0"/>
      <w:marTop w:val="0"/>
      <w:marBottom w:val="0"/>
      <w:divBdr>
        <w:top w:val="none" w:sz="0" w:space="0" w:color="auto"/>
        <w:left w:val="none" w:sz="0" w:space="0" w:color="auto"/>
        <w:bottom w:val="none" w:sz="0" w:space="0" w:color="auto"/>
        <w:right w:val="none" w:sz="0" w:space="0" w:color="auto"/>
      </w:divBdr>
    </w:div>
    <w:div w:id="1887178581">
      <w:marLeft w:val="480"/>
      <w:marRight w:val="0"/>
      <w:marTop w:val="0"/>
      <w:marBottom w:val="0"/>
      <w:divBdr>
        <w:top w:val="none" w:sz="0" w:space="0" w:color="auto"/>
        <w:left w:val="none" w:sz="0" w:space="0" w:color="auto"/>
        <w:bottom w:val="none" w:sz="0" w:space="0" w:color="auto"/>
        <w:right w:val="none" w:sz="0" w:space="0" w:color="auto"/>
      </w:divBdr>
    </w:div>
    <w:div w:id="1887451506">
      <w:marLeft w:val="480"/>
      <w:marRight w:val="0"/>
      <w:marTop w:val="0"/>
      <w:marBottom w:val="0"/>
      <w:divBdr>
        <w:top w:val="none" w:sz="0" w:space="0" w:color="auto"/>
        <w:left w:val="none" w:sz="0" w:space="0" w:color="auto"/>
        <w:bottom w:val="none" w:sz="0" w:space="0" w:color="auto"/>
        <w:right w:val="none" w:sz="0" w:space="0" w:color="auto"/>
      </w:divBdr>
    </w:div>
    <w:div w:id="1887839022">
      <w:marLeft w:val="480"/>
      <w:marRight w:val="0"/>
      <w:marTop w:val="0"/>
      <w:marBottom w:val="0"/>
      <w:divBdr>
        <w:top w:val="none" w:sz="0" w:space="0" w:color="auto"/>
        <w:left w:val="none" w:sz="0" w:space="0" w:color="auto"/>
        <w:bottom w:val="none" w:sz="0" w:space="0" w:color="auto"/>
        <w:right w:val="none" w:sz="0" w:space="0" w:color="auto"/>
      </w:divBdr>
    </w:div>
    <w:div w:id="1888031680">
      <w:marLeft w:val="480"/>
      <w:marRight w:val="0"/>
      <w:marTop w:val="0"/>
      <w:marBottom w:val="0"/>
      <w:divBdr>
        <w:top w:val="none" w:sz="0" w:space="0" w:color="auto"/>
        <w:left w:val="none" w:sz="0" w:space="0" w:color="auto"/>
        <w:bottom w:val="none" w:sz="0" w:space="0" w:color="auto"/>
        <w:right w:val="none" w:sz="0" w:space="0" w:color="auto"/>
      </w:divBdr>
    </w:div>
    <w:div w:id="1888099402">
      <w:marLeft w:val="480"/>
      <w:marRight w:val="0"/>
      <w:marTop w:val="0"/>
      <w:marBottom w:val="0"/>
      <w:divBdr>
        <w:top w:val="none" w:sz="0" w:space="0" w:color="auto"/>
        <w:left w:val="none" w:sz="0" w:space="0" w:color="auto"/>
        <w:bottom w:val="none" w:sz="0" w:space="0" w:color="auto"/>
        <w:right w:val="none" w:sz="0" w:space="0" w:color="auto"/>
      </w:divBdr>
    </w:div>
    <w:div w:id="1888108304">
      <w:marLeft w:val="480"/>
      <w:marRight w:val="0"/>
      <w:marTop w:val="0"/>
      <w:marBottom w:val="0"/>
      <w:divBdr>
        <w:top w:val="none" w:sz="0" w:space="0" w:color="auto"/>
        <w:left w:val="none" w:sz="0" w:space="0" w:color="auto"/>
        <w:bottom w:val="none" w:sz="0" w:space="0" w:color="auto"/>
        <w:right w:val="none" w:sz="0" w:space="0" w:color="auto"/>
      </w:divBdr>
    </w:div>
    <w:div w:id="1888561302">
      <w:marLeft w:val="480"/>
      <w:marRight w:val="0"/>
      <w:marTop w:val="0"/>
      <w:marBottom w:val="0"/>
      <w:divBdr>
        <w:top w:val="none" w:sz="0" w:space="0" w:color="auto"/>
        <w:left w:val="none" w:sz="0" w:space="0" w:color="auto"/>
        <w:bottom w:val="none" w:sz="0" w:space="0" w:color="auto"/>
        <w:right w:val="none" w:sz="0" w:space="0" w:color="auto"/>
      </w:divBdr>
    </w:div>
    <w:div w:id="1888712258">
      <w:marLeft w:val="480"/>
      <w:marRight w:val="0"/>
      <w:marTop w:val="0"/>
      <w:marBottom w:val="0"/>
      <w:divBdr>
        <w:top w:val="none" w:sz="0" w:space="0" w:color="auto"/>
        <w:left w:val="none" w:sz="0" w:space="0" w:color="auto"/>
        <w:bottom w:val="none" w:sz="0" w:space="0" w:color="auto"/>
        <w:right w:val="none" w:sz="0" w:space="0" w:color="auto"/>
      </w:divBdr>
    </w:div>
    <w:div w:id="1889145337">
      <w:marLeft w:val="480"/>
      <w:marRight w:val="0"/>
      <w:marTop w:val="0"/>
      <w:marBottom w:val="0"/>
      <w:divBdr>
        <w:top w:val="none" w:sz="0" w:space="0" w:color="auto"/>
        <w:left w:val="none" w:sz="0" w:space="0" w:color="auto"/>
        <w:bottom w:val="none" w:sz="0" w:space="0" w:color="auto"/>
        <w:right w:val="none" w:sz="0" w:space="0" w:color="auto"/>
      </w:divBdr>
    </w:div>
    <w:div w:id="1889486402">
      <w:marLeft w:val="480"/>
      <w:marRight w:val="0"/>
      <w:marTop w:val="0"/>
      <w:marBottom w:val="0"/>
      <w:divBdr>
        <w:top w:val="none" w:sz="0" w:space="0" w:color="auto"/>
        <w:left w:val="none" w:sz="0" w:space="0" w:color="auto"/>
        <w:bottom w:val="none" w:sz="0" w:space="0" w:color="auto"/>
        <w:right w:val="none" w:sz="0" w:space="0" w:color="auto"/>
      </w:divBdr>
    </w:div>
    <w:div w:id="1889798111">
      <w:marLeft w:val="480"/>
      <w:marRight w:val="0"/>
      <w:marTop w:val="0"/>
      <w:marBottom w:val="0"/>
      <w:divBdr>
        <w:top w:val="none" w:sz="0" w:space="0" w:color="auto"/>
        <w:left w:val="none" w:sz="0" w:space="0" w:color="auto"/>
        <w:bottom w:val="none" w:sz="0" w:space="0" w:color="auto"/>
        <w:right w:val="none" w:sz="0" w:space="0" w:color="auto"/>
      </w:divBdr>
    </w:div>
    <w:div w:id="1890192108">
      <w:marLeft w:val="480"/>
      <w:marRight w:val="0"/>
      <w:marTop w:val="0"/>
      <w:marBottom w:val="0"/>
      <w:divBdr>
        <w:top w:val="none" w:sz="0" w:space="0" w:color="auto"/>
        <w:left w:val="none" w:sz="0" w:space="0" w:color="auto"/>
        <w:bottom w:val="none" w:sz="0" w:space="0" w:color="auto"/>
        <w:right w:val="none" w:sz="0" w:space="0" w:color="auto"/>
      </w:divBdr>
    </w:div>
    <w:div w:id="1890651049">
      <w:marLeft w:val="480"/>
      <w:marRight w:val="0"/>
      <w:marTop w:val="0"/>
      <w:marBottom w:val="0"/>
      <w:divBdr>
        <w:top w:val="none" w:sz="0" w:space="0" w:color="auto"/>
        <w:left w:val="none" w:sz="0" w:space="0" w:color="auto"/>
        <w:bottom w:val="none" w:sz="0" w:space="0" w:color="auto"/>
        <w:right w:val="none" w:sz="0" w:space="0" w:color="auto"/>
      </w:divBdr>
    </w:div>
    <w:div w:id="1891072676">
      <w:marLeft w:val="480"/>
      <w:marRight w:val="0"/>
      <w:marTop w:val="0"/>
      <w:marBottom w:val="0"/>
      <w:divBdr>
        <w:top w:val="none" w:sz="0" w:space="0" w:color="auto"/>
        <w:left w:val="none" w:sz="0" w:space="0" w:color="auto"/>
        <w:bottom w:val="none" w:sz="0" w:space="0" w:color="auto"/>
        <w:right w:val="none" w:sz="0" w:space="0" w:color="auto"/>
      </w:divBdr>
    </w:div>
    <w:div w:id="1891108131">
      <w:marLeft w:val="480"/>
      <w:marRight w:val="0"/>
      <w:marTop w:val="0"/>
      <w:marBottom w:val="0"/>
      <w:divBdr>
        <w:top w:val="none" w:sz="0" w:space="0" w:color="auto"/>
        <w:left w:val="none" w:sz="0" w:space="0" w:color="auto"/>
        <w:bottom w:val="none" w:sz="0" w:space="0" w:color="auto"/>
        <w:right w:val="none" w:sz="0" w:space="0" w:color="auto"/>
      </w:divBdr>
    </w:div>
    <w:div w:id="1891190708">
      <w:marLeft w:val="480"/>
      <w:marRight w:val="0"/>
      <w:marTop w:val="0"/>
      <w:marBottom w:val="0"/>
      <w:divBdr>
        <w:top w:val="none" w:sz="0" w:space="0" w:color="auto"/>
        <w:left w:val="none" w:sz="0" w:space="0" w:color="auto"/>
        <w:bottom w:val="none" w:sz="0" w:space="0" w:color="auto"/>
        <w:right w:val="none" w:sz="0" w:space="0" w:color="auto"/>
      </w:divBdr>
    </w:div>
    <w:div w:id="1891191379">
      <w:marLeft w:val="480"/>
      <w:marRight w:val="0"/>
      <w:marTop w:val="0"/>
      <w:marBottom w:val="0"/>
      <w:divBdr>
        <w:top w:val="none" w:sz="0" w:space="0" w:color="auto"/>
        <w:left w:val="none" w:sz="0" w:space="0" w:color="auto"/>
        <w:bottom w:val="none" w:sz="0" w:space="0" w:color="auto"/>
        <w:right w:val="none" w:sz="0" w:space="0" w:color="auto"/>
      </w:divBdr>
    </w:div>
    <w:div w:id="1891263517">
      <w:marLeft w:val="480"/>
      <w:marRight w:val="0"/>
      <w:marTop w:val="0"/>
      <w:marBottom w:val="0"/>
      <w:divBdr>
        <w:top w:val="none" w:sz="0" w:space="0" w:color="auto"/>
        <w:left w:val="none" w:sz="0" w:space="0" w:color="auto"/>
        <w:bottom w:val="none" w:sz="0" w:space="0" w:color="auto"/>
        <w:right w:val="none" w:sz="0" w:space="0" w:color="auto"/>
      </w:divBdr>
    </w:div>
    <w:div w:id="1891532558">
      <w:marLeft w:val="480"/>
      <w:marRight w:val="0"/>
      <w:marTop w:val="0"/>
      <w:marBottom w:val="0"/>
      <w:divBdr>
        <w:top w:val="none" w:sz="0" w:space="0" w:color="auto"/>
        <w:left w:val="none" w:sz="0" w:space="0" w:color="auto"/>
        <w:bottom w:val="none" w:sz="0" w:space="0" w:color="auto"/>
        <w:right w:val="none" w:sz="0" w:space="0" w:color="auto"/>
      </w:divBdr>
    </w:div>
    <w:div w:id="1891920941">
      <w:marLeft w:val="480"/>
      <w:marRight w:val="0"/>
      <w:marTop w:val="0"/>
      <w:marBottom w:val="0"/>
      <w:divBdr>
        <w:top w:val="none" w:sz="0" w:space="0" w:color="auto"/>
        <w:left w:val="none" w:sz="0" w:space="0" w:color="auto"/>
        <w:bottom w:val="none" w:sz="0" w:space="0" w:color="auto"/>
        <w:right w:val="none" w:sz="0" w:space="0" w:color="auto"/>
      </w:divBdr>
    </w:div>
    <w:div w:id="1891989205">
      <w:marLeft w:val="480"/>
      <w:marRight w:val="0"/>
      <w:marTop w:val="0"/>
      <w:marBottom w:val="0"/>
      <w:divBdr>
        <w:top w:val="none" w:sz="0" w:space="0" w:color="auto"/>
        <w:left w:val="none" w:sz="0" w:space="0" w:color="auto"/>
        <w:bottom w:val="none" w:sz="0" w:space="0" w:color="auto"/>
        <w:right w:val="none" w:sz="0" w:space="0" w:color="auto"/>
      </w:divBdr>
    </w:div>
    <w:div w:id="1892108882">
      <w:marLeft w:val="480"/>
      <w:marRight w:val="0"/>
      <w:marTop w:val="0"/>
      <w:marBottom w:val="0"/>
      <w:divBdr>
        <w:top w:val="none" w:sz="0" w:space="0" w:color="auto"/>
        <w:left w:val="none" w:sz="0" w:space="0" w:color="auto"/>
        <w:bottom w:val="none" w:sz="0" w:space="0" w:color="auto"/>
        <w:right w:val="none" w:sz="0" w:space="0" w:color="auto"/>
      </w:divBdr>
    </w:div>
    <w:div w:id="1892573435">
      <w:marLeft w:val="480"/>
      <w:marRight w:val="0"/>
      <w:marTop w:val="0"/>
      <w:marBottom w:val="0"/>
      <w:divBdr>
        <w:top w:val="none" w:sz="0" w:space="0" w:color="auto"/>
        <w:left w:val="none" w:sz="0" w:space="0" w:color="auto"/>
        <w:bottom w:val="none" w:sz="0" w:space="0" w:color="auto"/>
        <w:right w:val="none" w:sz="0" w:space="0" w:color="auto"/>
      </w:divBdr>
    </w:div>
    <w:div w:id="1892691552">
      <w:marLeft w:val="480"/>
      <w:marRight w:val="0"/>
      <w:marTop w:val="0"/>
      <w:marBottom w:val="0"/>
      <w:divBdr>
        <w:top w:val="none" w:sz="0" w:space="0" w:color="auto"/>
        <w:left w:val="none" w:sz="0" w:space="0" w:color="auto"/>
        <w:bottom w:val="none" w:sz="0" w:space="0" w:color="auto"/>
        <w:right w:val="none" w:sz="0" w:space="0" w:color="auto"/>
      </w:divBdr>
    </w:div>
    <w:div w:id="1892839801">
      <w:marLeft w:val="480"/>
      <w:marRight w:val="0"/>
      <w:marTop w:val="0"/>
      <w:marBottom w:val="0"/>
      <w:divBdr>
        <w:top w:val="none" w:sz="0" w:space="0" w:color="auto"/>
        <w:left w:val="none" w:sz="0" w:space="0" w:color="auto"/>
        <w:bottom w:val="none" w:sz="0" w:space="0" w:color="auto"/>
        <w:right w:val="none" w:sz="0" w:space="0" w:color="auto"/>
      </w:divBdr>
    </w:div>
    <w:div w:id="1893030586">
      <w:marLeft w:val="480"/>
      <w:marRight w:val="0"/>
      <w:marTop w:val="0"/>
      <w:marBottom w:val="0"/>
      <w:divBdr>
        <w:top w:val="none" w:sz="0" w:space="0" w:color="auto"/>
        <w:left w:val="none" w:sz="0" w:space="0" w:color="auto"/>
        <w:bottom w:val="none" w:sz="0" w:space="0" w:color="auto"/>
        <w:right w:val="none" w:sz="0" w:space="0" w:color="auto"/>
      </w:divBdr>
    </w:div>
    <w:div w:id="1893274005">
      <w:marLeft w:val="480"/>
      <w:marRight w:val="0"/>
      <w:marTop w:val="0"/>
      <w:marBottom w:val="0"/>
      <w:divBdr>
        <w:top w:val="none" w:sz="0" w:space="0" w:color="auto"/>
        <w:left w:val="none" w:sz="0" w:space="0" w:color="auto"/>
        <w:bottom w:val="none" w:sz="0" w:space="0" w:color="auto"/>
        <w:right w:val="none" w:sz="0" w:space="0" w:color="auto"/>
      </w:divBdr>
    </w:div>
    <w:div w:id="1893348976">
      <w:marLeft w:val="480"/>
      <w:marRight w:val="0"/>
      <w:marTop w:val="0"/>
      <w:marBottom w:val="0"/>
      <w:divBdr>
        <w:top w:val="none" w:sz="0" w:space="0" w:color="auto"/>
        <w:left w:val="none" w:sz="0" w:space="0" w:color="auto"/>
        <w:bottom w:val="none" w:sz="0" w:space="0" w:color="auto"/>
        <w:right w:val="none" w:sz="0" w:space="0" w:color="auto"/>
      </w:divBdr>
    </w:div>
    <w:div w:id="1893420793">
      <w:marLeft w:val="480"/>
      <w:marRight w:val="0"/>
      <w:marTop w:val="0"/>
      <w:marBottom w:val="0"/>
      <w:divBdr>
        <w:top w:val="none" w:sz="0" w:space="0" w:color="auto"/>
        <w:left w:val="none" w:sz="0" w:space="0" w:color="auto"/>
        <w:bottom w:val="none" w:sz="0" w:space="0" w:color="auto"/>
        <w:right w:val="none" w:sz="0" w:space="0" w:color="auto"/>
      </w:divBdr>
    </w:div>
    <w:div w:id="1893610902">
      <w:marLeft w:val="480"/>
      <w:marRight w:val="0"/>
      <w:marTop w:val="0"/>
      <w:marBottom w:val="0"/>
      <w:divBdr>
        <w:top w:val="none" w:sz="0" w:space="0" w:color="auto"/>
        <w:left w:val="none" w:sz="0" w:space="0" w:color="auto"/>
        <w:bottom w:val="none" w:sz="0" w:space="0" w:color="auto"/>
        <w:right w:val="none" w:sz="0" w:space="0" w:color="auto"/>
      </w:divBdr>
    </w:div>
    <w:div w:id="1893617940">
      <w:marLeft w:val="480"/>
      <w:marRight w:val="0"/>
      <w:marTop w:val="0"/>
      <w:marBottom w:val="0"/>
      <w:divBdr>
        <w:top w:val="none" w:sz="0" w:space="0" w:color="auto"/>
        <w:left w:val="none" w:sz="0" w:space="0" w:color="auto"/>
        <w:bottom w:val="none" w:sz="0" w:space="0" w:color="auto"/>
        <w:right w:val="none" w:sz="0" w:space="0" w:color="auto"/>
      </w:divBdr>
    </w:div>
    <w:div w:id="1893927055">
      <w:marLeft w:val="480"/>
      <w:marRight w:val="0"/>
      <w:marTop w:val="0"/>
      <w:marBottom w:val="0"/>
      <w:divBdr>
        <w:top w:val="none" w:sz="0" w:space="0" w:color="auto"/>
        <w:left w:val="none" w:sz="0" w:space="0" w:color="auto"/>
        <w:bottom w:val="none" w:sz="0" w:space="0" w:color="auto"/>
        <w:right w:val="none" w:sz="0" w:space="0" w:color="auto"/>
      </w:divBdr>
    </w:div>
    <w:div w:id="1894389171">
      <w:marLeft w:val="480"/>
      <w:marRight w:val="0"/>
      <w:marTop w:val="0"/>
      <w:marBottom w:val="0"/>
      <w:divBdr>
        <w:top w:val="none" w:sz="0" w:space="0" w:color="auto"/>
        <w:left w:val="none" w:sz="0" w:space="0" w:color="auto"/>
        <w:bottom w:val="none" w:sz="0" w:space="0" w:color="auto"/>
        <w:right w:val="none" w:sz="0" w:space="0" w:color="auto"/>
      </w:divBdr>
    </w:div>
    <w:div w:id="1895048030">
      <w:marLeft w:val="480"/>
      <w:marRight w:val="0"/>
      <w:marTop w:val="0"/>
      <w:marBottom w:val="0"/>
      <w:divBdr>
        <w:top w:val="none" w:sz="0" w:space="0" w:color="auto"/>
        <w:left w:val="none" w:sz="0" w:space="0" w:color="auto"/>
        <w:bottom w:val="none" w:sz="0" w:space="0" w:color="auto"/>
        <w:right w:val="none" w:sz="0" w:space="0" w:color="auto"/>
      </w:divBdr>
    </w:div>
    <w:div w:id="1895894797">
      <w:marLeft w:val="480"/>
      <w:marRight w:val="0"/>
      <w:marTop w:val="0"/>
      <w:marBottom w:val="0"/>
      <w:divBdr>
        <w:top w:val="none" w:sz="0" w:space="0" w:color="auto"/>
        <w:left w:val="none" w:sz="0" w:space="0" w:color="auto"/>
        <w:bottom w:val="none" w:sz="0" w:space="0" w:color="auto"/>
        <w:right w:val="none" w:sz="0" w:space="0" w:color="auto"/>
      </w:divBdr>
    </w:div>
    <w:div w:id="1895963350">
      <w:marLeft w:val="480"/>
      <w:marRight w:val="0"/>
      <w:marTop w:val="0"/>
      <w:marBottom w:val="0"/>
      <w:divBdr>
        <w:top w:val="none" w:sz="0" w:space="0" w:color="auto"/>
        <w:left w:val="none" w:sz="0" w:space="0" w:color="auto"/>
        <w:bottom w:val="none" w:sz="0" w:space="0" w:color="auto"/>
        <w:right w:val="none" w:sz="0" w:space="0" w:color="auto"/>
      </w:divBdr>
    </w:div>
    <w:div w:id="1897006852">
      <w:marLeft w:val="480"/>
      <w:marRight w:val="0"/>
      <w:marTop w:val="0"/>
      <w:marBottom w:val="0"/>
      <w:divBdr>
        <w:top w:val="none" w:sz="0" w:space="0" w:color="auto"/>
        <w:left w:val="none" w:sz="0" w:space="0" w:color="auto"/>
        <w:bottom w:val="none" w:sz="0" w:space="0" w:color="auto"/>
        <w:right w:val="none" w:sz="0" w:space="0" w:color="auto"/>
      </w:divBdr>
    </w:div>
    <w:div w:id="1897088411">
      <w:marLeft w:val="480"/>
      <w:marRight w:val="0"/>
      <w:marTop w:val="0"/>
      <w:marBottom w:val="0"/>
      <w:divBdr>
        <w:top w:val="none" w:sz="0" w:space="0" w:color="auto"/>
        <w:left w:val="none" w:sz="0" w:space="0" w:color="auto"/>
        <w:bottom w:val="none" w:sz="0" w:space="0" w:color="auto"/>
        <w:right w:val="none" w:sz="0" w:space="0" w:color="auto"/>
      </w:divBdr>
    </w:div>
    <w:div w:id="1897276484">
      <w:marLeft w:val="480"/>
      <w:marRight w:val="0"/>
      <w:marTop w:val="0"/>
      <w:marBottom w:val="0"/>
      <w:divBdr>
        <w:top w:val="none" w:sz="0" w:space="0" w:color="auto"/>
        <w:left w:val="none" w:sz="0" w:space="0" w:color="auto"/>
        <w:bottom w:val="none" w:sz="0" w:space="0" w:color="auto"/>
        <w:right w:val="none" w:sz="0" w:space="0" w:color="auto"/>
      </w:divBdr>
    </w:div>
    <w:div w:id="1897427588">
      <w:marLeft w:val="480"/>
      <w:marRight w:val="0"/>
      <w:marTop w:val="0"/>
      <w:marBottom w:val="0"/>
      <w:divBdr>
        <w:top w:val="none" w:sz="0" w:space="0" w:color="auto"/>
        <w:left w:val="none" w:sz="0" w:space="0" w:color="auto"/>
        <w:bottom w:val="none" w:sz="0" w:space="0" w:color="auto"/>
        <w:right w:val="none" w:sz="0" w:space="0" w:color="auto"/>
      </w:divBdr>
    </w:div>
    <w:div w:id="1897619006">
      <w:marLeft w:val="480"/>
      <w:marRight w:val="0"/>
      <w:marTop w:val="0"/>
      <w:marBottom w:val="0"/>
      <w:divBdr>
        <w:top w:val="none" w:sz="0" w:space="0" w:color="auto"/>
        <w:left w:val="none" w:sz="0" w:space="0" w:color="auto"/>
        <w:bottom w:val="none" w:sz="0" w:space="0" w:color="auto"/>
        <w:right w:val="none" w:sz="0" w:space="0" w:color="auto"/>
      </w:divBdr>
    </w:div>
    <w:div w:id="1897664911">
      <w:marLeft w:val="480"/>
      <w:marRight w:val="0"/>
      <w:marTop w:val="0"/>
      <w:marBottom w:val="0"/>
      <w:divBdr>
        <w:top w:val="none" w:sz="0" w:space="0" w:color="auto"/>
        <w:left w:val="none" w:sz="0" w:space="0" w:color="auto"/>
        <w:bottom w:val="none" w:sz="0" w:space="0" w:color="auto"/>
        <w:right w:val="none" w:sz="0" w:space="0" w:color="auto"/>
      </w:divBdr>
    </w:div>
    <w:div w:id="1897665897">
      <w:marLeft w:val="480"/>
      <w:marRight w:val="0"/>
      <w:marTop w:val="0"/>
      <w:marBottom w:val="0"/>
      <w:divBdr>
        <w:top w:val="none" w:sz="0" w:space="0" w:color="auto"/>
        <w:left w:val="none" w:sz="0" w:space="0" w:color="auto"/>
        <w:bottom w:val="none" w:sz="0" w:space="0" w:color="auto"/>
        <w:right w:val="none" w:sz="0" w:space="0" w:color="auto"/>
      </w:divBdr>
    </w:div>
    <w:div w:id="1898011878">
      <w:marLeft w:val="480"/>
      <w:marRight w:val="0"/>
      <w:marTop w:val="0"/>
      <w:marBottom w:val="0"/>
      <w:divBdr>
        <w:top w:val="none" w:sz="0" w:space="0" w:color="auto"/>
        <w:left w:val="none" w:sz="0" w:space="0" w:color="auto"/>
        <w:bottom w:val="none" w:sz="0" w:space="0" w:color="auto"/>
        <w:right w:val="none" w:sz="0" w:space="0" w:color="auto"/>
      </w:divBdr>
    </w:div>
    <w:div w:id="1898392948">
      <w:marLeft w:val="480"/>
      <w:marRight w:val="0"/>
      <w:marTop w:val="0"/>
      <w:marBottom w:val="0"/>
      <w:divBdr>
        <w:top w:val="none" w:sz="0" w:space="0" w:color="auto"/>
        <w:left w:val="none" w:sz="0" w:space="0" w:color="auto"/>
        <w:bottom w:val="none" w:sz="0" w:space="0" w:color="auto"/>
        <w:right w:val="none" w:sz="0" w:space="0" w:color="auto"/>
      </w:divBdr>
    </w:div>
    <w:div w:id="1899197466">
      <w:marLeft w:val="480"/>
      <w:marRight w:val="0"/>
      <w:marTop w:val="0"/>
      <w:marBottom w:val="0"/>
      <w:divBdr>
        <w:top w:val="none" w:sz="0" w:space="0" w:color="auto"/>
        <w:left w:val="none" w:sz="0" w:space="0" w:color="auto"/>
        <w:bottom w:val="none" w:sz="0" w:space="0" w:color="auto"/>
        <w:right w:val="none" w:sz="0" w:space="0" w:color="auto"/>
      </w:divBdr>
    </w:div>
    <w:div w:id="1899433178">
      <w:marLeft w:val="480"/>
      <w:marRight w:val="0"/>
      <w:marTop w:val="0"/>
      <w:marBottom w:val="0"/>
      <w:divBdr>
        <w:top w:val="none" w:sz="0" w:space="0" w:color="auto"/>
        <w:left w:val="none" w:sz="0" w:space="0" w:color="auto"/>
        <w:bottom w:val="none" w:sz="0" w:space="0" w:color="auto"/>
        <w:right w:val="none" w:sz="0" w:space="0" w:color="auto"/>
      </w:divBdr>
    </w:div>
    <w:div w:id="1899591011">
      <w:marLeft w:val="480"/>
      <w:marRight w:val="0"/>
      <w:marTop w:val="0"/>
      <w:marBottom w:val="0"/>
      <w:divBdr>
        <w:top w:val="none" w:sz="0" w:space="0" w:color="auto"/>
        <w:left w:val="none" w:sz="0" w:space="0" w:color="auto"/>
        <w:bottom w:val="none" w:sz="0" w:space="0" w:color="auto"/>
        <w:right w:val="none" w:sz="0" w:space="0" w:color="auto"/>
      </w:divBdr>
    </w:div>
    <w:div w:id="1899592048">
      <w:marLeft w:val="480"/>
      <w:marRight w:val="0"/>
      <w:marTop w:val="0"/>
      <w:marBottom w:val="0"/>
      <w:divBdr>
        <w:top w:val="none" w:sz="0" w:space="0" w:color="auto"/>
        <w:left w:val="none" w:sz="0" w:space="0" w:color="auto"/>
        <w:bottom w:val="none" w:sz="0" w:space="0" w:color="auto"/>
        <w:right w:val="none" w:sz="0" w:space="0" w:color="auto"/>
      </w:divBdr>
    </w:div>
    <w:div w:id="1900051907">
      <w:marLeft w:val="480"/>
      <w:marRight w:val="0"/>
      <w:marTop w:val="0"/>
      <w:marBottom w:val="0"/>
      <w:divBdr>
        <w:top w:val="none" w:sz="0" w:space="0" w:color="auto"/>
        <w:left w:val="none" w:sz="0" w:space="0" w:color="auto"/>
        <w:bottom w:val="none" w:sz="0" w:space="0" w:color="auto"/>
        <w:right w:val="none" w:sz="0" w:space="0" w:color="auto"/>
      </w:divBdr>
    </w:div>
    <w:div w:id="1900092031">
      <w:marLeft w:val="480"/>
      <w:marRight w:val="0"/>
      <w:marTop w:val="0"/>
      <w:marBottom w:val="0"/>
      <w:divBdr>
        <w:top w:val="none" w:sz="0" w:space="0" w:color="auto"/>
        <w:left w:val="none" w:sz="0" w:space="0" w:color="auto"/>
        <w:bottom w:val="none" w:sz="0" w:space="0" w:color="auto"/>
        <w:right w:val="none" w:sz="0" w:space="0" w:color="auto"/>
      </w:divBdr>
    </w:div>
    <w:div w:id="1900093066">
      <w:marLeft w:val="480"/>
      <w:marRight w:val="0"/>
      <w:marTop w:val="0"/>
      <w:marBottom w:val="0"/>
      <w:divBdr>
        <w:top w:val="none" w:sz="0" w:space="0" w:color="auto"/>
        <w:left w:val="none" w:sz="0" w:space="0" w:color="auto"/>
        <w:bottom w:val="none" w:sz="0" w:space="0" w:color="auto"/>
        <w:right w:val="none" w:sz="0" w:space="0" w:color="auto"/>
      </w:divBdr>
    </w:div>
    <w:div w:id="1900168125">
      <w:marLeft w:val="480"/>
      <w:marRight w:val="0"/>
      <w:marTop w:val="0"/>
      <w:marBottom w:val="0"/>
      <w:divBdr>
        <w:top w:val="none" w:sz="0" w:space="0" w:color="auto"/>
        <w:left w:val="none" w:sz="0" w:space="0" w:color="auto"/>
        <w:bottom w:val="none" w:sz="0" w:space="0" w:color="auto"/>
        <w:right w:val="none" w:sz="0" w:space="0" w:color="auto"/>
      </w:divBdr>
    </w:div>
    <w:div w:id="1900240458">
      <w:marLeft w:val="480"/>
      <w:marRight w:val="0"/>
      <w:marTop w:val="0"/>
      <w:marBottom w:val="0"/>
      <w:divBdr>
        <w:top w:val="none" w:sz="0" w:space="0" w:color="auto"/>
        <w:left w:val="none" w:sz="0" w:space="0" w:color="auto"/>
        <w:bottom w:val="none" w:sz="0" w:space="0" w:color="auto"/>
        <w:right w:val="none" w:sz="0" w:space="0" w:color="auto"/>
      </w:divBdr>
    </w:div>
    <w:div w:id="1900288249">
      <w:marLeft w:val="480"/>
      <w:marRight w:val="0"/>
      <w:marTop w:val="0"/>
      <w:marBottom w:val="0"/>
      <w:divBdr>
        <w:top w:val="none" w:sz="0" w:space="0" w:color="auto"/>
        <w:left w:val="none" w:sz="0" w:space="0" w:color="auto"/>
        <w:bottom w:val="none" w:sz="0" w:space="0" w:color="auto"/>
        <w:right w:val="none" w:sz="0" w:space="0" w:color="auto"/>
      </w:divBdr>
    </w:div>
    <w:div w:id="1900895540">
      <w:marLeft w:val="480"/>
      <w:marRight w:val="0"/>
      <w:marTop w:val="0"/>
      <w:marBottom w:val="0"/>
      <w:divBdr>
        <w:top w:val="none" w:sz="0" w:space="0" w:color="auto"/>
        <w:left w:val="none" w:sz="0" w:space="0" w:color="auto"/>
        <w:bottom w:val="none" w:sz="0" w:space="0" w:color="auto"/>
        <w:right w:val="none" w:sz="0" w:space="0" w:color="auto"/>
      </w:divBdr>
    </w:div>
    <w:div w:id="1901013484">
      <w:marLeft w:val="480"/>
      <w:marRight w:val="0"/>
      <w:marTop w:val="0"/>
      <w:marBottom w:val="0"/>
      <w:divBdr>
        <w:top w:val="none" w:sz="0" w:space="0" w:color="auto"/>
        <w:left w:val="none" w:sz="0" w:space="0" w:color="auto"/>
        <w:bottom w:val="none" w:sz="0" w:space="0" w:color="auto"/>
        <w:right w:val="none" w:sz="0" w:space="0" w:color="auto"/>
      </w:divBdr>
    </w:div>
    <w:div w:id="1901092123">
      <w:marLeft w:val="480"/>
      <w:marRight w:val="0"/>
      <w:marTop w:val="0"/>
      <w:marBottom w:val="0"/>
      <w:divBdr>
        <w:top w:val="none" w:sz="0" w:space="0" w:color="auto"/>
        <w:left w:val="none" w:sz="0" w:space="0" w:color="auto"/>
        <w:bottom w:val="none" w:sz="0" w:space="0" w:color="auto"/>
        <w:right w:val="none" w:sz="0" w:space="0" w:color="auto"/>
      </w:divBdr>
    </w:div>
    <w:div w:id="1901361155">
      <w:marLeft w:val="480"/>
      <w:marRight w:val="0"/>
      <w:marTop w:val="0"/>
      <w:marBottom w:val="0"/>
      <w:divBdr>
        <w:top w:val="none" w:sz="0" w:space="0" w:color="auto"/>
        <w:left w:val="none" w:sz="0" w:space="0" w:color="auto"/>
        <w:bottom w:val="none" w:sz="0" w:space="0" w:color="auto"/>
        <w:right w:val="none" w:sz="0" w:space="0" w:color="auto"/>
      </w:divBdr>
    </w:div>
    <w:div w:id="1901624829">
      <w:marLeft w:val="480"/>
      <w:marRight w:val="0"/>
      <w:marTop w:val="0"/>
      <w:marBottom w:val="0"/>
      <w:divBdr>
        <w:top w:val="none" w:sz="0" w:space="0" w:color="auto"/>
        <w:left w:val="none" w:sz="0" w:space="0" w:color="auto"/>
        <w:bottom w:val="none" w:sz="0" w:space="0" w:color="auto"/>
        <w:right w:val="none" w:sz="0" w:space="0" w:color="auto"/>
      </w:divBdr>
    </w:div>
    <w:div w:id="1902213072">
      <w:marLeft w:val="480"/>
      <w:marRight w:val="0"/>
      <w:marTop w:val="0"/>
      <w:marBottom w:val="0"/>
      <w:divBdr>
        <w:top w:val="none" w:sz="0" w:space="0" w:color="auto"/>
        <w:left w:val="none" w:sz="0" w:space="0" w:color="auto"/>
        <w:bottom w:val="none" w:sz="0" w:space="0" w:color="auto"/>
        <w:right w:val="none" w:sz="0" w:space="0" w:color="auto"/>
      </w:divBdr>
    </w:div>
    <w:div w:id="1902592879">
      <w:marLeft w:val="480"/>
      <w:marRight w:val="0"/>
      <w:marTop w:val="0"/>
      <w:marBottom w:val="0"/>
      <w:divBdr>
        <w:top w:val="none" w:sz="0" w:space="0" w:color="auto"/>
        <w:left w:val="none" w:sz="0" w:space="0" w:color="auto"/>
        <w:bottom w:val="none" w:sz="0" w:space="0" w:color="auto"/>
        <w:right w:val="none" w:sz="0" w:space="0" w:color="auto"/>
      </w:divBdr>
    </w:div>
    <w:div w:id="1902790541">
      <w:marLeft w:val="480"/>
      <w:marRight w:val="0"/>
      <w:marTop w:val="0"/>
      <w:marBottom w:val="0"/>
      <w:divBdr>
        <w:top w:val="none" w:sz="0" w:space="0" w:color="auto"/>
        <w:left w:val="none" w:sz="0" w:space="0" w:color="auto"/>
        <w:bottom w:val="none" w:sz="0" w:space="0" w:color="auto"/>
        <w:right w:val="none" w:sz="0" w:space="0" w:color="auto"/>
      </w:divBdr>
    </w:div>
    <w:div w:id="1903786166">
      <w:marLeft w:val="480"/>
      <w:marRight w:val="0"/>
      <w:marTop w:val="0"/>
      <w:marBottom w:val="0"/>
      <w:divBdr>
        <w:top w:val="none" w:sz="0" w:space="0" w:color="auto"/>
        <w:left w:val="none" w:sz="0" w:space="0" w:color="auto"/>
        <w:bottom w:val="none" w:sz="0" w:space="0" w:color="auto"/>
        <w:right w:val="none" w:sz="0" w:space="0" w:color="auto"/>
      </w:divBdr>
    </w:div>
    <w:div w:id="1903910159">
      <w:marLeft w:val="480"/>
      <w:marRight w:val="0"/>
      <w:marTop w:val="0"/>
      <w:marBottom w:val="0"/>
      <w:divBdr>
        <w:top w:val="none" w:sz="0" w:space="0" w:color="auto"/>
        <w:left w:val="none" w:sz="0" w:space="0" w:color="auto"/>
        <w:bottom w:val="none" w:sz="0" w:space="0" w:color="auto"/>
        <w:right w:val="none" w:sz="0" w:space="0" w:color="auto"/>
      </w:divBdr>
    </w:div>
    <w:div w:id="1903982002">
      <w:marLeft w:val="480"/>
      <w:marRight w:val="0"/>
      <w:marTop w:val="0"/>
      <w:marBottom w:val="0"/>
      <w:divBdr>
        <w:top w:val="none" w:sz="0" w:space="0" w:color="auto"/>
        <w:left w:val="none" w:sz="0" w:space="0" w:color="auto"/>
        <w:bottom w:val="none" w:sz="0" w:space="0" w:color="auto"/>
        <w:right w:val="none" w:sz="0" w:space="0" w:color="auto"/>
      </w:divBdr>
    </w:div>
    <w:div w:id="1904020504">
      <w:marLeft w:val="480"/>
      <w:marRight w:val="0"/>
      <w:marTop w:val="0"/>
      <w:marBottom w:val="0"/>
      <w:divBdr>
        <w:top w:val="none" w:sz="0" w:space="0" w:color="auto"/>
        <w:left w:val="none" w:sz="0" w:space="0" w:color="auto"/>
        <w:bottom w:val="none" w:sz="0" w:space="0" w:color="auto"/>
        <w:right w:val="none" w:sz="0" w:space="0" w:color="auto"/>
      </w:divBdr>
    </w:div>
    <w:div w:id="1904219014">
      <w:marLeft w:val="480"/>
      <w:marRight w:val="0"/>
      <w:marTop w:val="0"/>
      <w:marBottom w:val="0"/>
      <w:divBdr>
        <w:top w:val="none" w:sz="0" w:space="0" w:color="auto"/>
        <w:left w:val="none" w:sz="0" w:space="0" w:color="auto"/>
        <w:bottom w:val="none" w:sz="0" w:space="0" w:color="auto"/>
        <w:right w:val="none" w:sz="0" w:space="0" w:color="auto"/>
      </w:divBdr>
    </w:div>
    <w:div w:id="1904289452">
      <w:marLeft w:val="480"/>
      <w:marRight w:val="0"/>
      <w:marTop w:val="0"/>
      <w:marBottom w:val="0"/>
      <w:divBdr>
        <w:top w:val="none" w:sz="0" w:space="0" w:color="auto"/>
        <w:left w:val="none" w:sz="0" w:space="0" w:color="auto"/>
        <w:bottom w:val="none" w:sz="0" w:space="0" w:color="auto"/>
        <w:right w:val="none" w:sz="0" w:space="0" w:color="auto"/>
      </w:divBdr>
    </w:div>
    <w:div w:id="1905022322">
      <w:marLeft w:val="480"/>
      <w:marRight w:val="0"/>
      <w:marTop w:val="0"/>
      <w:marBottom w:val="0"/>
      <w:divBdr>
        <w:top w:val="none" w:sz="0" w:space="0" w:color="auto"/>
        <w:left w:val="none" w:sz="0" w:space="0" w:color="auto"/>
        <w:bottom w:val="none" w:sz="0" w:space="0" w:color="auto"/>
        <w:right w:val="none" w:sz="0" w:space="0" w:color="auto"/>
      </w:divBdr>
    </w:div>
    <w:div w:id="1906066564">
      <w:marLeft w:val="480"/>
      <w:marRight w:val="0"/>
      <w:marTop w:val="0"/>
      <w:marBottom w:val="0"/>
      <w:divBdr>
        <w:top w:val="none" w:sz="0" w:space="0" w:color="auto"/>
        <w:left w:val="none" w:sz="0" w:space="0" w:color="auto"/>
        <w:bottom w:val="none" w:sz="0" w:space="0" w:color="auto"/>
        <w:right w:val="none" w:sz="0" w:space="0" w:color="auto"/>
      </w:divBdr>
    </w:div>
    <w:div w:id="1906257829">
      <w:marLeft w:val="480"/>
      <w:marRight w:val="0"/>
      <w:marTop w:val="0"/>
      <w:marBottom w:val="0"/>
      <w:divBdr>
        <w:top w:val="none" w:sz="0" w:space="0" w:color="auto"/>
        <w:left w:val="none" w:sz="0" w:space="0" w:color="auto"/>
        <w:bottom w:val="none" w:sz="0" w:space="0" w:color="auto"/>
        <w:right w:val="none" w:sz="0" w:space="0" w:color="auto"/>
      </w:divBdr>
    </w:div>
    <w:div w:id="1906408309">
      <w:marLeft w:val="480"/>
      <w:marRight w:val="0"/>
      <w:marTop w:val="0"/>
      <w:marBottom w:val="0"/>
      <w:divBdr>
        <w:top w:val="none" w:sz="0" w:space="0" w:color="auto"/>
        <w:left w:val="none" w:sz="0" w:space="0" w:color="auto"/>
        <w:bottom w:val="none" w:sz="0" w:space="0" w:color="auto"/>
        <w:right w:val="none" w:sz="0" w:space="0" w:color="auto"/>
      </w:divBdr>
    </w:div>
    <w:div w:id="1906524251">
      <w:marLeft w:val="480"/>
      <w:marRight w:val="0"/>
      <w:marTop w:val="0"/>
      <w:marBottom w:val="0"/>
      <w:divBdr>
        <w:top w:val="none" w:sz="0" w:space="0" w:color="auto"/>
        <w:left w:val="none" w:sz="0" w:space="0" w:color="auto"/>
        <w:bottom w:val="none" w:sz="0" w:space="0" w:color="auto"/>
        <w:right w:val="none" w:sz="0" w:space="0" w:color="auto"/>
      </w:divBdr>
    </w:div>
    <w:div w:id="1906598134">
      <w:marLeft w:val="480"/>
      <w:marRight w:val="0"/>
      <w:marTop w:val="0"/>
      <w:marBottom w:val="0"/>
      <w:divBdr>
        <w:top w:val="none" w:sz="0" w:space="0" w:color="auto"/>
        <w:left w:val="none" w:sz="0" w:space="0" w:color="auto"/>
        <w:bottom w:val="none" w:sz="0" w:space="0" w:color="auto"/>
        <w:right w:val="none" w:sz="0" w:space="0" w:color="auto"/>
      </w:divBdr>
    </w:div>
    <w:div w:id="1907064134">
      <w:marLeft w:val="480"/>
      <w:marRight w:val="0"/>
      <w:marTop w:val="0"/>
      <w:marBottom w:val="0"/>
      <w:divBdr>
        <w:top w:val="none" w:sz="0" w:space="0" w:color="auto"/>
        <w:left w:val="none" w:sz="0" w:space="0" w:color="auto"/>
        <w:bottom w:val="none" w:sz="0" w:space="0" w:color="auto"/>
        <w:right w:val="none" w:sz="0" w:space="0" w:color="auto"/>
      </w:divBdr>
    </w:div>
    <w:div w:id="1907375394">
      <w:marLeft w:val="480"/>
      <w:marRight w:val="0"/>
      <w:marTop w:val="0"/>
      <w:marBottom w:val="0"/>
      <w:divBdr>
        <w:top w:val="none" w:sz="0" w:space="0" w:color="auto"/>
        <w:left w:val="none" w:sz="0" w:space="0" w:color="auto"/>
        <w:bottom w:val="none" w:sz="0" w:space="0" w:color="auto"/>
        <w:right w:val="none" w:sz="0" w:space="0" w:color="auto"/>
      </w:divBdr>
    </w:div>
    <w:div w:id="1907495972">
      <w:marLeft w:val="480"/>
      <w:marRight w:val="0"/>
      <w:marTop w:val="0"/>
      <w:marBottom w:val="0"/>
      <w:divBdr>
        <w:top w:val="none" w:sz="0" w:space="0" w:color="auto"/>
        <w:left w:val="none" w:sz="0" w:space="0" w:color="auto"/>
        <w:bottom w:val="none" w:sz="0" w:space="0" w:color="auto"/>
        <w:right w:val="none" w:sz="0" w:space="0" w:color="auto"/>
      </w:divBdr>
    </w:div>
    <w:div w:id="1907567040">
      <w:marLeft w:val="480"/>
      <w:marRight w:val="0"/>
      <w:marTop w:val="0"/>
      <w:marBottom w:val="0"/>
      <w:divBdr>
        <w:top w:val="none" w:sz="0" w:space="0" w:color="auto"/>
        <w:left w:val="none" w:sz="0" w:space="0" w:color="auto"/>
        <w:bottom w:val="none" w:sz="0" w:space="0" w:color="auto"/>
        <w:right w:val="none" w:sz="0" w:space="0" w:color="auto"/>
      </w:divBdr>
    </w:div>
    <w:div w:id="1907841261">
      <w:marLeft w:val="480"/>
      <w:marRight w:val="0"/>
      <w:marTop w:val="0"/>
      <w:marBottom w:val="0"/>
      <w:divBdr>
        <w:top w:val="none" w:sz="0" w:space="0" w:color="auto"/>
        <w:left w:val="none" w:sz="0" w:space="0" w:color="auto"/>
        <w:bottom w:val="none" w:sz="0" w:space="0" w:color="auto"/>
        <w:right w:val="none" w:sz="0" w:space="0" w:color="auto"/>
      </w:divBdr>
    </w:div>
    <w:div w:id="1908107905">
      <w:marLeft w:val="480"/>
      <w:marRight w:val="0"/>
      <w:marTop w:val="0"/>
      <w:marBottom w:val="0"/>
      <w:divBdr>
        <w:top w:val="none" w:sz="0" w:space="0" w:color="auto"/>
        <w:left w:val="none" w:sz="0" w:space="0" w:color="auto"/>
        <w:bottom w:val="none" w:sz="0" w:space="0" w:color="auto"/>
        <w:right w:val="none" w:sz="0" w:space="0" w:color="auto"/>
      </w:divBdr>
    </w:div>
    <w:div w:id="1908146349">
      <w:marLeft w:val="480"/>
      <w:marRight w:val="0"/>
      <w:marTop w:val="0"/>
      <w:marBottom w:val="0"/>
      <w:divBdr>
        <w:top w:val="none" w:sz="0" w:space="0" w:color="auto"/>
        <w:left w:val="none" w:sz="0" w:space="0" w:color="auto"/>
        <w:bottom w:val="none" w:sz="0" w:space="0" w:color="auto"/>
        <w:right w:val="none" w:sz="0" w:space="0" w:color="auto"/>
      </w:divBdr>
    </w:div>
    <w:div w:id="1908147331">
      <w:marLeft w:val="480"/>
      <w:marRight w:val="0"/>
      <w:marTop w:val="0"/>
      <w:marBottom w:val="0"/>
      <w:divBdr>
        <w:top w:val="none" w:sz="0" w:space="0" w:color="auto"/>
        <w:left w:val="none" w:sz="0" w:space="0" w:color="auto"/>
        <w:bottom w:val="none" w:sz="0" w:space="0" w:color="auto"/>
        <w:right w:val="none" w:sz="0" w:space="0" w:color="auto"/>
      </w:divBdr>
    </w:div>
    <w:div w:id="1908153261">
      <w:marLeft w:val="480"/>
      <w:marRight w:val="0"/>
      <w:marTop w:val="0"/>
      <w:marBottom w:val="0"/>
      <w:divBdr>
        <w:top w:val="none" w:sz="0" w:space="0" w:color="auto"/>
        <w:left w:val="none" w:sz="0" w:space="0" w:color="auto"/>
        <w:bottom w:val="none" w:sz="0" w:space="0" w:color="auto"/>
        <w:right w:val="none" w:sz="0" w:space="0" w:color="auto"/>
      </w:divBdr>
    </w:div>
    <w:div w:id="1908226066">
      <w:marLeft w:val="480"/>
      <w:marRight w:val="0"/>
      <w:marTop w:val="0"/>
      <w:marBottom w:val="0"/>
      <w:divBdr>
        <w:top w:val="none" w:sz="0" w:space="0" w:color="auto"/>
        <w:left w:val="none" w:sz="0" w:space="0" w:color="auto"/>
        <w:bottom w:val="none" w:sz="0" w:space="0" w:color="auto"/>
        <w:right w:val="none" w:sz="0" w:space="0" w:color="auto"/>
      </w:divBdr>
    </w:div>
    <w:div w:id="1908373581">
      <w:marLeft w:val="480"/>
      <w:marRight w:val="0"/>
      <w:marTop w:val="0"/>
      <w:marBottom w:val="0"/>
      <w:divBdr>
        <w:top w:val="none" w:sz="0" w:space="0" w:color="auto"/>
        <w:left w:val="none" w:sz="0" w:space="0" w:color="auto"/>
        <w:bottom w:val="none" w:sz="0" w:space="0" w:color="auto"/>
        <w:right w:val="none" w:sz="0" w:space="0" w:color="auto"/>
      </w:divBdr>
    </w:div>
    <w:div w:id="1908421620">
      <w:marLeft w:val="480"/>
      <w:marRight w:val="0"/>
      <w:marTop w:val="0"/>
      <w:marBottom w:val="0"/>
      <w:divBdr>
        <w:top w:val="none" w:sz="0" w:space="0" w:color="auto"/>
        <w:left w:val="none" w:sz="0" w:space="0" w:color="auto"/>
        <w:bottom w:val="none" w:sz="0" w:space="0" w:color="auto"/>
        <w:right w:val="none" w:sz="0" w:space="0" w:color="auto"/>
      </w:divBdr>
    </w:div>
    <w:div w:id="1908490786">
      <w:marLeft w:val="480"/>
      <w:marRight w:val="0"/>
      <w:marTop w:val="0"/>
      <w:marBottom w:val="0"/>
      <w:divBdr>
        <w:top w:val="none" w:sz="0" w:space="0" w:color="auto"/>
        <w:left w:val="none" w:sz="0" w:space="0" w:color="auto"/>
        <w:bottom w:val="none" w:sz="0" w:space="0" w:color="auto"/>
        <w:right w:val="none" w:sz="0" w:space="0" w:color="auto"/>
      </w:divBdr>
    </w:div>
    <w:div w:id="1908496524">
      <w:marLeft w:val="480"/>
      <w:marRight w:val="0"/>
      <w:marTop w:val="0"/>
      <w:marBottom w:val="0"/>
      <w:divBdr>
        <w:top w:val="none" w:sz="0" w:space="0" w:color="auto"/>
        <w:left w:val="none" w:sz="0" w:space="0" w:color="auto"/>
        <w:bottom w:val="none" w:sz="0" w:space="0" w:color="auto"/>
        <w:right w:val="none" w:sz="0" w:space="0" w:color="auto"/>
      </w:divBdr>
    </w:div>
    <w:div w:id="1909074453">
      <w:marLeft w:val="480"/>
      <w:marRight w:val="0"/>
      <w:marTop w:val="0"/>
      <w:marBottom w:val="0"/>
      <w:divBdr>
        <w:top w:val="none" w:sz="0" w:space="0" w:color="auto"/>
        <w:left w:val="none" w:sz="0" w:space="0" w:color="auto"/>
        <w:bottom w:val="none" w:sz="0" w:space="0" w:color="auto"/>
        <w:right w:val="none" w:sz="0" w:space="0" w:color="auto"/>
      </w:divBdr>
    </w:div>
    <w:div w:id="1909075288">
      <w:marLeft w:val="480"/>
      <w:marRight w:val="0"/>
      <w:marTop w:val="0"/>
      <w:marBottom w:val="0"/>
      <w:divBdr>
        <w:top w:val="none" w:sz="0" w:space="0" w:color="auto"/>
        <w:left w:val="none" w:sz="0" w:space="0" w:color="auto"/>
        <w:bottom w:val="none" w:sz="0" w:space="0" w:color="auto"/>
        <w:right w:val="none" w:sz="0" w:space="0" w:color="auto"/>
      </w:divBdr>
    </w:div>
    <w:div w:id="1909415087">
      <w:marLeft w:val="480"/>
      <w:marRight w:val="0"/>
      <w:marTop w:val="0"/>
      <w:marBottom w:val="0"/>
      <w:divBdr>
        <w:top w:val="none" w:sz="0" w:space="0" w:color="auto"/>
        <w:left w:val="none" w:sz="0" w:space="0" w:color="auto"/>
        <w:bottom w:val="none" w:sz="0" w:space="0" w:color="auto"/>
        <w:right w:val="none" w:sz="0" w:space="0" w:color="auto"/>
      </w:divBdr>
    </w:div>
    <w:div w:id="1909535702">
      <w:marLeft w:val="480"/>
      <w:marRight w:val="0"/>
      <w:marTop w:val="0"/>
      <w:marBottom w:val="0"/>
      <w:divBdr>
        <w:top w:val="none" w:sz="0" w:space="0" w:color="auto"/>
        <w:left w:val="none" w:sz="0" w:space="0" w:color="auto"/>
        <w:bottom w:val="none" w:sz="0" w:space="0" w:color="auto"/>
        <w:right w:val="none" w:sz="0" w:space="0" w:color="auto"/>
      </w:divBdr>
    </w:div>
    <w:div w:id="1909614572">
      <w:marLeft w:val="480"/>
      <w:marRight w:val="0"/>
      <w:marTop w:val="0"/>
      <w:marBottom w:val="0"/>
      <w:divBdr>
        <w:top w:val="none" w:sz="0" w:space="0" w:color="auto"/>
        <w:left w:val="none" w:sz="0" w:space="0" w:color="auto"/>
        <w:bottom w:val="none" w:sz="0" w:space="0" w:color="auto"/>
        <w:right w:val="none" w:sz="0" w:space="0" w:color="auto"/>
      </w:divBdr>
    </w:div>
    <w:div w:id="1910068690">
      <w:marLeft w:val="480"/>
      <w:marRight w:val="0"/>
      <w:marTop w:val="0"/>
      <w:marBottom w:val="0"/>
      <w:divBdr>
        <w:top w:val="none" w:sz="0" w:space="0" w:color="auto"/>
        <w:left w:val="none" w:sz="0" w:space="0" w:color="auto"/>
        <w:bottom w:val="none" w:sz="0" w:space="0" w:color="auto"/>
        <w:right w:val="none" w:sz="0" w:space="0" w:color="auto"/>
      </w:divBdr>
    </w:div>
    <w:div w:id="1910113388">
      <w:marLeft w:val="480"/>
      <w:marRight w:val="0"/>
      <w:marTop w:val="0"/>
      <w:marBottom w:val="0"/>
      <w:divBdr>
        <w:top w:val="none" w:sz="0" w:space="0" w:color="auto"/>
        <w:left w:val="none" w:sz="0" w:space="0" w:color="auto"/>
        <w:bottom w:val="none" w:sz="0" w:space="0" w:color="auto"/>
        <w:right w:val="none" w:sz="0" w:space="0" w:color="auto"/>
      </w:divBdr>
    </w:div>
    <w:div w:id="1910115878">
      <w:marLeft w:val="480"/>
      <w:marRight w:val="0"/>
      <w:marTop w:val="0"/>
      <w:marBottom w:val="0"/>
      <w:divBdr>
        <w:top w:val="none" w:sz="0" w:space="0" w:color="auto"/>
        <w:left w:val="none" w:sz="0" w:space="0" w:color="auto"/>
        <w:bottom w:val="none" w:sz="0" w:space="0" w:color="auto"/>
        <w:right w:val="none" w:sz="0" w:space="0" w:color="auto"/>
      </w:divBdr>
    </w:div>
    <w:div w:id="1910266748">
      <w:marLeft w:val="480"/>
      <w:marRight w:val="0"/>
      <w:marTop w:val="0"/>
      <w:marBottom w:val="0"/>
      <w:divBdr>
        <w:top w:val="none" w:sz="0" w:space="0" w:color="auto"/>
        <w:left w:val="none" w:sz="0" w:space="0" w:color="auto"/>
        <w:bottom w:val="none" w:sz="0" w:space="0" w:color="auto"/>
        <w:right w:val="none" w:sz="0" w:space="0" w:color="auto"/>
      </w:divBdr>
    </w:div>
    <w:div w:id="1910650836">
      <w:marLeft w:val="480"/>
      <w:marRight w:val="0"/>
      <w:marTop w:val="0"/>
      <w:marBottom w:val="0"/>
      <w:divBdr>
        <w:top w:val="none" w:sz="0" w:space="0" w:color="auto"/>
        <w:left w:val="none" w:sz="0" w:space="0" w:color="auto"/>
        <w:bottom w:val="none" w:sz="0" w:space="0" w:color="auto"/>
        <w:right w:val="none" w:sz="0" w:space="0" w:color="auto"/>
      </w:divBdr>
    </w:div>
    <w:div w:id="1910725503">
      <w:marLeft w:val="480"/>
      <w:marRight w:val="0"/>
      <w:marTop w:val="0"/>
      <w:marBottom w:val="0"/>
      <w:divBdr>
        <w:top w:val="none" w:sz="0" w:space="0" w:color="auto"/>
        <w:left w:val="none" w:sz="0" w:space="0" w:color="auto"/>
        <w:bottom w:val="none" w:sz="0" w:space="0" w:color="auto"/>
        <w:right w:val="none" w:sz="0" w:space="0" w:color="auto"/>
      </w:divBdr>
    </w:div>
    <w:div w:id="1910768341">
      <w:marLeft w:val="480"/>
      <w:marRight w:val="0"/>
      <w:marTop w:val="0"/>
      <w:marBottom w:val="0"/>
      <w:divBdr>
        <w:top w:val="none" w:sz="0" w:space="0" w:color="auto"/>
        <w:left w:val="none" w:sz="0" w:space="0" w:color="auto"/>
        <w:bottom w:val="none" w:sz="0" w:space="0" w:color="auto"/>
        <w:right w:val="none" w:sz="0" w:space="0" w:color="auto"/>
      </w:divBdr>
    </w:div>
    <w:div w:id="1910919982">
      <w:marLeft w:val="480"/>
      <w:marRight w:val="0"/>
      <w:marTop w:val="0"/>
      <w:marBottom w:val="0"/>
      <w:divBdr>
        <w:top w:val="none" w:sz="0" w:space="0" w:color="auto"/>
        <w:left w:val="none" w:sz="0" w:space="0" w:color="auto"/>
        <w:bottom w:val="none" w:sz="0" w:space="0" w:color="auto"/>
        <w:right w:val="none" w:sz="0" w:space="0" w:color="auto"/>
      </w:divBdr>
    </w:div>
    <w:div w:id="1911111329">
      <w:marLeft w:val="480"/>
      <w:marRight w:val="0"/>
      <w:marTop w:val="0"/>
      <w:marBottom w:val="0"/>
      <w:divBdr>
        <w:top w:val="none" w:sz="0" w:space="0" w:color="auto"/>
        <w:left w:val="none" w:sz="0" w:space="0" w:color="auto"/>
        <w:bottom w:val="none" w:sz="0" w:space="0" w:color="auto"/>
        <w:right w:val="none" w:sz="0" w:space="0" w:color="auto"/>
      </w:divBdr>
    </w:div>
    <w:div w:id="1911185083">
      <w:marLeft w:val="480"/>
      <w:marRight w:val="0"/>
      <w:marTop w:val="0"/>
      <w:marBottom w:val="0"/>
      <w:divBdr>
        <w:top w:val="none" w:sz="0" w:space="0" w:color="auto"/>
        <w:left w:val="none" w:sz="0" w:space="0" w:color="auto"/>
        <w:bottom w:val="none" w:sz="0" w:space="0" w:color="auto"/>
        <w:right w:val="none" w:sz="0" w:space="0" w:color="auto"/>
      </w:divBdr>
    </w:div>
    <w:div w:id="1911384166">
      <w:marLeft w:val="480"/>
      <w:marRight w:val="0"/>
      <w:marTop w:val="0"/>
      <w:marBottom w:val="0"/>
      <w:divBdr>
        <w:top w:val="none" w:sz="0" w:space="0" w:color="auto"/>
        <w:left w:val="none" w:sz="0" w:space="0" w:color="auto"/>
        <w:bottom w:val="none" w:sz="0" w:space="0" w:color="auto"/>
        <w:right w:val="none" w:sz="0" w:space="0" w:color="auto"/>
      </w:divBdr>
    </w:div>
    <w:div w:id="1911620811">
      <w:marLeft w:val="480"/>
      <w:marRight w:val="0"/>
      <w:marTop w:val="0"/>
      <w:marBottom w:val="0"/>
      <w:divBdr>
        <w:top w:val="none" w:sz="0" w:space="0" w:color="auto"/>
        <w:left w:val="none" w:sz="0" w:space="0" w:color="auto"/>
        <w:bottom w:val="none" w:sz="0" w:space="0" w:color="auto"/>
        <w:right w:val="none" w:sz="0" w:space="0" w:color="auto"/>
      </w:divBdr>
    </w:div>
    <w:div w:id="1911883041">
      <w:marLeft w:val="480"/>
      <w:marRight w:val="0"/>
      <w:marTop w:val="0"/>
      <w:marBottom w:val="0"/>
      <w:divBdr>
        <w:top w:val="none" w:sz="0" w:space="0" w:color="auto"/>
        <w:left w:val="none" w:sz="0" w:space="0" w:color="auto"/>
        <w:bottom w:val="none" w:sz="0" w:space="0" w:color="auto"/>
        <w:right w:val="none" w:sz="0" w:space="0" w:color="auto"/>
      </w:divBdr>
    </w:div>
    <w:div w:id="1912233263">
      <w:marLeft w:val="480"/>
      <w:marRight w:val="0"/>
      <w:marTop w:val="0"/>
      <w:marBottom w:val="0"/>
      <w:divBdr>
        <w:top w:val="none" w:sz="0" w:space="0" w:color="auto"/>
        <w:left w:val="none" w:sz="0" w:space="0" w:color="auto"/>
        <w:bottom w:val="none" w:sz="0" w:space="0" w:color="auto"/>
        <w:right w:val="none" w:sz="0" w:space="0" w:color="auto"/>
      </w:divBdr>
    </w:div>
    <w:div w:id="1912809886">
      <w:marLeft w:val="480"/>
      <w:marRight w:val="0"/>
      <w:marTop w:val="0"/>
      <w:marBottom w:val="0"/>
      <w:divBdr>
        <w:top w:val="none" w:sz="0" w:space="0" w:color="auto"/>
        <w:left w:val="none" w:sz="0" w:space="0" w:color="auto"/>
        <w:bottom w:val="none" w:sz="0" w:space="0" w:color="auto"/>
        <w:right w:val="none" w:sz="0" w:space="0" w:color="auto"/>
      </w:divBdr>
    </w:div>
    <w:div w:id="1913272631">
      <w:marLeft w:val="480"/>
      <w:marRight w:val="0"/>
      <w:marTop w:val="0"/>
      <w:marBottom w:val="0"/>
      <w:divBdr>
        <w:top w:val="none" w:sz="0" w:space="0" w:color="auto"/>
        <w:left w:val="none" w:sz="0" w:space="0" w:color="auto"/>
        <w:bottom w:val="none" w:sz="0" w:space="0" w:color="auto"/>
        <w:right w:val="none" w:sz="0" w:space="0" w:color="auto"/>
      </w:divBdr>
    </w:div>
    <w:div w:id="1913348081">
      <w:marLeft w:val="480"/>
      <w:marRight w:val="0"/>
      <w:marTop w:val="0"/>
      <w:marBottom w:val="0"/>
      <w:divBdr>
        <w:top w:val="none" w:sz="0" w:space="0" w:color="auto"/>
        <w:left w:val="none" w:sz="0" w:space="0" w:color="auto"/>
        <w:bottom w:val="none" w:sz="0" w:space="0" w:color="auto"/>
        <w:right w:val="none" w:sz="0" w:space="0" w:color="auto"/>
      </w:divBdr>
    </w:div>
    <w:div w:id="1913614024">
      <w:marLeft w:val="480"/>
      <w:marRight w:val="0"/>
      <w:marTop w:val="0"/>
      <w:marBottom w:val="0"/>
      <w:divBdr>
        <w:top w:val="none" w:sz="0" w:space="0" w:color="auto"/>
        <w:left w:val="none" w:sz="0" w:space="0" w:color="auto"/>
        <w:bottom w:val="none" w:sz="0" w:space="0" w:color="auto"/>
        <w:right w:val="none" w:sz="0" w:space="0" w:color="auto"/>
      </w:divBdr>
    </w:div>
    <w:div w:id="1914076604">
      <w:marLeft w:val="480"/>
      <w:marRight w:val="0"/>
      <w:marTop w:val="0"/>
      <w:marBottom w:val="0"/>
      <w:divBdr>
        <w:top w:val="none" w:sz="0" w:space="0" w:color="auto"/>
        <w:left w:val="none" w:sz="0" w:space="0" w:color="auto"/>
        <w:bottom w:val="none" w:sz="0" w:space="0" w:color="auto"/>
        <w:right w:val="none" w:sz="0" w:space="0" w:color="auto"/>
      </w:divBdr>
    </w:div>
    <w:div w:id="1914388766">
      <w:marLeft w:val="480"/>
      <w:marRight w:val="0"/>
      <w:marTop w:val="0"/>
      <w:marBottom w:val="0"/>
      <w:divBdr>
        <w:top w:val="none" w:sz="0" w:space="0" w:color="auto"/>
        <w:left w:val="none" w:sz="0" w:space="0" w:color="auto"/>
        <w:bottom w:val="none" w:sz="0" w:space="0" w:color="auto"/>
        <w:right w:val="none" w:sz="0" w:space="0" w:color="auto"/>
      </w:divBdr>
    </w:div>
    <w:div w:id="1914899076">
      <w:marLeft w:val="480"/>
      <w:marRight w:val="0"/>
      <w:marTop w:val="0"/>
      <w:marBottom w:val="0"/>
      <w:divBdr>
        <w:top w:val="none" w:sz="0" w:space="0" w:color="auto"/>
        <w:left w:val="none" w:sz="0" w:space="0" w:color="auto"/>
        <w:bottom w:val="none" w:sz="0" w:space="0" w:color="auto"/>
        <w:right w:val="none" w:sz="0" w:space="0" w:color="auto"/>
      </w:divBdr>
    </w:div>
    <w:div w:id="1915044188">
      <w:marLeft w:val="480"/>
      <w:marRight w:val="0"/>
      <w:marTop w:val="0"/>
      <w:marBottom w:val="0"/>
      <w:divBdr>
        <w:top w:val="none" w:sz="0" w:space="0" w:color="auto"/>
        <w:left w:val="none" w:sz="0" w:space="0" w:color="auto"/>
        <w:bottom w:val="none" w:sz="0" w:space="0" w:color="auto"/>
        <w:right w:val="none" w:sz="0" w:space="0" w:color="auto"/>
      </w:divBdr>
    </w:div>
    <w:div w:id="1915048935">
      <w:marLeft w:val="480"/>
      <w:marRight w:val="0"/>
      <w:marTop w:val="0"/>
      <w:marBottom w:val="0"/>
      <w:divBdr>
        <w:top w:val="none" w:sz="0" w:space="0" w:color="auto"/>
        <w:left w:val="none" w:sz="0" w:space="0" w:color="auto"/>
        <w:bottom w:val="none" w:sz="0" w:space="0" w:color="auto"/>
        <w:right w:val="none" w:sz="0" w:space="0" w:color="auto"/>
      </w:divBdr>
    </w:div>
    <w:div w:id="1915123115">
      <w:marLeft w:val="480"/>
      <w:marRight w:val="0"/>
      <w:marTop w:val="0"/>
      <w:marBottom w:val="0"/>
      <w:divBdr>
        <w:top w:val="none" w:sz="0" w:space="0" w:color="auto"/>
        <w:left w:val="none" w:sz="0" w:space="0" w:color="auto"/>
        <w:bottom w:val="none" w:sz="0" w:space="0" w:color="auto"/>
        <w:right w:val="none" w:sz="0" w:space="0" w:color="auto"/>
      </w:divBdr>
    </w:div>
    <w:div w:id="1915628404">
      <w:marLeft w:val="480"/>
      <w:marRight w:val="0"/>
      <w:marTop w:val="0"/>
      <w:marBottom w:val="0"/>
      <w:divBdr>
        <w:top w:val="none" w:sz="0" w:space="0" w:color="auto"/>
        <w:left w:val="none" w:sz="0" w:space="0" w:color="auto"/>
        <w:bottom w:val="none" w:sz="0" w:space="0" w:color="auto"/>
        <w:right w:val="none" w:sz="0" w:space="0" w:color="auto"/>
      </w:divBdr>
    </w:div>
    <w:div w:id="1915774680">
      <w:marLeft w:val="480"/>
      <w:marRight w:val="0"/>
      <w:marTop w:val="0"/>
      <w:marBottom w:val="0"/>
      <w:divBdr>
        <w:top w:val="none" w:sz="0" w:space="0" w:color="auto"/>
        <w:left w:val="none" w:sz="0" w:space="0" w:color="auto"/>
        <w:bottom w:val="none" w:sz="0" w:space="0" w:color="auto"/>
        <w:right w:val="none" w:sz="0" w:space="0" w:color="auto"/>
      </w:divBdr>
    </w:div>
    <w:div w:id="1916016127">
      <w:marLeft w:val="480"/>
      <w:marRight w:val="0"/>
      <w:marTop w:val="0"/>
      <w:marBottom w:val="0"/>
      <w:divBdr>
        <w:top w:val="none" w:sz="0" w:space="0" w:color="auto"/>
        <w:left w:val="none" w:sz="0" w:space="0" w:color="auto"/>
        <w:bottom w:val="none" w:sz="0" w:space="0" w:color="auto"/>
        <w:right w:val="none" w:sz="0" w:space="0" w:color="auto"/>
      </w:divBdr>
    </w:div>
    <w:div w:id="1916351801">
      <w:marLeft w:val="480"/>
      <w:marRight w:val="0"/>
      <w:marTop w:val="0"/>
      <w:marBottom w:val="0"/>
      <w:divBdr>
        <w:top w:val="none" w:sz="0" w:space="0" w:color="auto"/>
        <w:left w:val="none" w:sz="0" w:space="0" w:color="auto"/>
        <w:bottom w:val="none" w:sz="0" w:space="0" w:color="auto"/>
        <w:right w:val="none" w:sz="0" w:space="0" w:color="auto"/>
      </w:divBdr>
    </w:div>
    <w:div w:id="1917007598">
      <w:marLeft w:val="480"/>
      <w:marRight w:val="0"/>
      <w:marTop w:val="0"/>
      <w:marBottom w:val="0"/>
      <w:divBdr>
        <w:top w:val="none" w:sz="0" w:space="0" w:color="auto"/>
        <w:left w:val="none" w:sz="0" w:space="0" w:color="auto"/>
        <w:bottom w:val="none" w:sz="0" w:space="0" w:color="auto"/>
        <w:right w:val="none" w:sz="0" w:space="0" w:color="auto"/>
      </w:divBdr>
    </w:div>
    <w:div w:id="1917199972">
      <w:marLeft w:val="480"/>
      <w:marRight w:val="0"/>
      <w:marTop w:val="0"/>
      <w:marBottom w:val="0"/>
      <w:divBdr>
        <w:top w:val="none" w:sz="0" w:space="0" w:color="auto"/>
        <w:left w:val="none" w:sz="0" w:space="0" w:color="auto"/>
        <w:bottom w:val="none" w:sz="0" w:space="0" w:color="auto"/>
        <w:right w:val="none" w:sz="0" w:space="0" w:color="auto"/>
      </w:divBdr>
    </w:div>
    <w:div w:id="1917518312">
      <w:marLeft w:val="480"/>
      <w:marRight w:val="0"/>
      <w:marTop w:val="0"/>
      <w:marBottom w:val="0"/>
      <w:divBdr>
        <w:top w:val="none" w:sz="0" w:space="0" w:color="auto"/>
        <w:left w:val="none" w:sz="0" w:space="0" w:color="auto"/>
        <w:bottom w:val="none" w:sz="0" w:space="0" w:color="auto"/>
        <w:right w:val="none" w:sz="0" w:space="0" w:color="auto"/>
      </w:divBdr>
    </w:div>
    <w:div w:id="1917518657">
      <w:marLeft w:val="480"/>
      <w:marRight w:val="0"/>
      <w:marTop w:val="0"/>
      <w:marBottom w:val="0"/>
      <w:divBdr>
        <w:top w:val="none" w:sz="0" w:space="0" w:color="auto"/>
        <w:left w:val="none" w:sz="0" w:space="0" w:color="auto"/>
        <w:bottom w:val="none" w:sz="0" w:space="0" w:color="auto"/>
        <w:right w:val="none" w:sz="0" w:space="0" w:color="auto"/>
      </w:divBdr>
    </w:div>
    <w:div w:id="1917544923">
      <w:marLeft w:val="480"/>
      <w:marRight w:val="0"/>
      <w:marTop w:val="0"/>
      <w:marBottom w:val="0"/>
      <w:divBdr>
        <w:top w:val="none" w:sz="0" w:space="0" w:color="auto"/>
        <w:left w:val="none" w:sz="0" w:space="0" w:color="auto"/>
        <w:bottom w:val="none" w:sz="0" w:space="0" w:color="auto"/>
        <w:right w:val="none" w:sz="0" w:space="0" w:color="auto"/>
      </w:divBdr>
    </w:div>
    <w:div w:id="1917788761">
      <w:marLeft w:val="480"/>
      <w:marRight w:val="0"/>
      <w:marTop w:val="0"/>
      <w:marBottom w:val="0"/>
      <w:divBdr>
        <w:top w:val="none" w:sz="0" w:space="0" w:color="auto"/>
        <w:left w:val="none" w:sz="0" w:space="0" w:color="auto"/>
        <w:bottom w:val="none" w:sz="0" w:space="0" w:color="auto"/>
        <w:right w:val="none" w:sz="0" w:space="0" w:color="auto"/>
      </w:divBdr>
    </w:div>
    <w:div w:id="1917858423">
      <w:marLeft w:val="480"/>
      <w:marRight w:val="0"/>
      <w:marTop w:val="0"/>
      <w:marBottom w:val="0"/>
      <w:divBdr>
        <w:top w:val="none" w:sz="0" w:space="0" w:color="auto"/>
        <w:left w:val="none" w:sz="0" w:space="0" w:color="auto"/>
        <w:bottom w:val="none" w:sz="0" w:space="0" w:color="auto"/>
        <w:right w:val="none" w:sz="0" w:space="0" w:color="auto"/>
      </w:divBdr>
    </w:div>
    <w:div w:id="1917863207">
      <w:marLeft w:val="480"/>
      <w:marRight w:val="0"/>
      <w:marTop w:val="0"/>
      <w:marBottom w:val="0"/>
      <w:divBdr>
        <w:top w:val="none" w:sz="0" w:space="0" w:color="auto"/>
        <w:left w:val="none" w:sz="0" w:space="0" w:color="auto"/>
        <w:bottom w:val="none" w:sz="0" w:space="0" w:color="auto"/>
        <w:right w:val="none" w:sz="0" w:space="0" w:color="auto"/>
      </w:divBdr>
    </w:div>
    <w:div w:id="1918173521">
      <w:marLeft w:val="480"/>
      <w:marRight w:val="0"/>
      <w:marTop w:val="0"/>
      <w:marBottom w:val="0"/>
      <w:divBdr>
        <w:top w:val="none" w:sz="0" w:space="0" w:color="auto"/>
        <w:left w:val="none" w:sz="0" w:space="0" w:color="auto"/>
        <w:bottom w:val="none" w:sz="0" w:space="0" w:color="auto"/>
        <w:right w:val="none" w:sz="0" w:space="0" w:color="auto"/>
      </w:divBdr>
    </w:div>
    <w:div w:id="1918245832">
      <w:marLeft w:val="480"/>
      <w:marRight w:val="0"/>
      <w:marTop w:val="0"/>
      <w:marBottom w:val="0"/>
      <w:divBdr>
        <w:top w:val="none" w:sz="0" w:space="0" w:color="auto"/>
        <w:left w:val="none" w:sz="0" w:space="0" w:color="auto"/>
        <w:bottom w:val="none" w:sz="0" w:space="0" w:color="auto"/>
        <w:right w:val="none" w:sz="0" w:space="0" w:color="auto"/>
      </w:divBdr>
    </w:div>
    <w:div w:id="1918592112">
      <w:marLeft w:val="480"/>
      <w:marRight w:val="0"/>
      <w:marTop w:val="0"/>
      <w:marBottom w:val="0"/>
      <w:divBdr>
        <w:top w:val="none" w:sz="0" w:space="0" w:color="auto"/>
        <w:left w:val="none" w:sz="0" w:space="0" w:color="auto"/>
        <w:bottom w:val="none" w:sz="0" w:space="0" w:color="auto"/>
        <w:right w:val="none" w:sz="0" w:space="0" w:color="auto"/>
      </w:divBdr>
    </w:div>
    <w:div w:id="1918634435">
      <w:marLeft w:val="480"/>
      <w:marRight w:val="0"/>
      <w:marTop w:val="0"/>
      <w:marBottom w:val="0"/>
      <w:divBdr>
        <w:top w:val="none" w:sz="0" w:space="0" w:color="auto"/>
        <w:left w:val="none" w:sz="0" w:space="0" w:color="auto"/>
        <w:bottom w:val="none" w:sz="0" w:space="0" w:color="auto"/>
        <w:right w:val="none" w:sz="0" w:space="0" w:color="auto"/>
      </w:divBdr>
    </w:div>
    <w:div w:id="1918978231">
      <w:marLeft w:val="480"/>
      <w:marRight w:val="0"/>
      <w:marTop w:val="0"/>
      <w:marBottom w:val="0"/>
      <w:divBdr>
        <w:top w:val="none" w:sz="0" w:space="0" w:color="auto"/>
        <w:left w:val="none" w:sz="0" w:space="0" w:color="auto"/>
        <w:bottom w:val="none" w:sz="0" w:space="0" w:color="auto"/>
        <w:right w:val="none" w:sz="0" w:space="0" w:color="auto"/>
      </w:divBdr>
    </w:div>
    <w:div w:id="1919359771">
      <w:marLeft w:val="480"/>
      <w:marRight w:val="0"/>
      <w:marTop w:val="0"/>
      <w:marBottom w:val="0"/>
      <w:divBdr>
        <w:top w:val="none" w:sz="0" w:space="0" w:color="auto"/>
        <w:left w:val="none" w:sz="0" w:space="0" w:color="auto"/>
        <w:bottom w:val="none" w:sz="0" w:space="0" w:color="auto"/>
        <w:right w:val="none" w:sz="0" w:space="0" w:color="auto"/>
      </w:divBdr>
    </w:div>
    <w:div w:id="1919437281">
      <w:marLeft w:val="480"/>
      <w:marRight w:val="0"/>
      <w:marTop w:val="0"/>
      <w:marBottom w:val="0"/>
      <w:divBdr>
        <w:top w:val="none" w:sz="0" w:space="0" w:color="auto"/>
        <w:left w:val="none" w:sz="0" w:space="0" w:color="auto"/>
        <w:bottom w:val="none" w:sz="0" w:space="0" w:color="auto"/>
        <w:right w:val="none" w:sz="0" w:space="0" w:color="auto"/>
      </w:divBdr>
    </w:div>
    <w:div w:id="1919975028">
      <w:marLeft w:val="480"/>
      <w:marRight w:val="0"/>
      <w:marTop w:val="0"/>
      <w:marBottom w:val="0"/>
      <w:divBdr>
        <w:top w:val="none" w:sz="0" w:space="0" w:color="auto"/>
        <w:left w:val="none" w:sz="0" w:space="0" w:color="auto"/>
        <w:bottom w:val="none" w:sz="0" w:space="0" w:color="auto"/>
        <w:right w:val="none" w:sz="0" w:space="0" w:color="auto"/>
      </w:divBdr>
    </w:div>
    <w:div w:id="1920021659">
      <w:marLeft w:val="480"/>
      <w:marRight w:val="0"/>
      <w:marTop w:val="0"/>
      <w:marBottom w:val="0"/>
      <w:divBdr>
        <w:top w:val="none" w:sz="0" w:space="0" w:color="auto"/>
        <w:left w:val="none" w:sz="0" w:space="0" w:color="auto"/>
        <w:bottom w:val="none" w:sz="0" w:space="0" w:color="auto"/>
        <w:right w:val="none" w:sz="0" w:space="0" w:color="auto"/>
      </w:divBdr>
    </w:div>
    <w:div w:id="1920480291">
      <w:marLeft w:val="480"/>
      <w:marRight w:val="0"/>
      <w:marTop w:val="0"/>
      <w:marBottom w:val="0"/>
      <w:divBdr>
        <w:top w:val="none" w:sz="0" w:space="0" w:color="auto"/>
        <w:left w:val="none" w:sz="0" w:space="0" w:color="auto"/>
        <w:bottom w:val="none" w:sz="0" w:space="0" w:color="auto"/>
        <w:right w:val="none" w:sz="0" w:space="0" w:color="auto"/>
      </w:divBdr>
    </w:div>
    <w:div w:id="1920600842">
      <w:marLeft w:val="480"/>
      <w:marRight w:val="0"/>
      <w:marTop w:val="0"/>
      <w:marBottom w:val="0"/>
      <w:divBdr>
        <w:top w:val="none" w:sz="0" w:space="0" w:color="auto"/>
        <w:left w:val="none" w:sz="0" w:space="0" w:color="auto"/>
        <w:bottom w:val="none" w:sz="0" w:space="0" w:color="auto"/>
        <w:right w:val="none" w:sz="0" w:space="0" w:color="auto"/>
      </w:divBdr>
    </w:div>
    <w:div w:id="1920628727">
      <w:marLeft w:val="480"/>
      <w:marRight w:val="0"/>
      <w:marTop w:val="0"/>
      <w:marBottom w:val="0"/>
      <w:divBdr>
        <w:top w:val="none" w:sz="0" w:space="0" w:color="auto"/>
        <w:left w:val="none" w:sz="0" w:space="0" w:color="auto"/>
        <w:bottom w:val="none" w:sz="0" w:space="0" w:color="auto"/>
        <w:right w:val="none" w:sz="0" w:space="0" w:color="auto"/>
      </w:divBdr>
    </w:div>
    <w:div w:id="1920865112">
      <w:marLeft w:val="480"/>
      <w:marRight w:val="0"/>
      <w:marTop w:val="0"/>
      <w:marBottom w:val="0"/>
      <w:divBdr>
        <w:top w:val="none" w:sz="0" w:space="0" w:color="auto"/>
        <w:left w:val="none" w:sz="0" w:space="0" w:color="auto"/>
        <w:bottom w:val="none" w:sz="0" w:space="0" w:color="auto"/>
        <w:right w:val="none" w:sz="0" w:space="0" w:color="auto"/>
      </w:divBdr>
    </w:div>
    <w:div w:id="1921135781">
      <w:marLeft w:val="480"/>
      <w:marRight w:val="0"/>
      <w:marTop w:val="0"/>
      <w:marBottom w:val="0"/>
      <w:divBdr>
        <w:top w:val="none" w:sz="0" w:space="0" w:color="auto"/>
        <w:left w:val="none" w:sz="0" w:space="0" w:color="auto"/>
        <w:bottom w:val="none" w:sz="0" w:space="0" w:color="auto"/>
        <w:right w:val="none" w:sz="0" w:space="0" w:color="auto"/>
      </w:divBdr>
    </w:div>
    <w:div w:id="1921282207">
      <w:marLeft w:val="480"/>
      <w:marRight w:val="0"/>
      <w:marTop w:val="0"/>
      <w:marBottom w:val="0"/>
      <w:divBdr>
        <w:top w:val="none" w:sz="0" w:space="0" w:color="auto"/>
        <w:left w:val="none" w:sz="0" w:space="0" w:color="auto"/>
        <w:bottom w:val="none" w:sz="0" w:space="0" w:color="auto"/>
        <w:right w:val="none" w:sz="0" w:space="0" w:color="auto"/>
      </w:divBdr>
    </w:div>
    <w:div w:id="1921400371">
      <w:marLeft w:val="480"/>
      <w:marRight w:val="0"/>
      <w:marTop w:val="0"/>
      <w:marBottom w:val="0"/>
      <w:divBdr>
        <w:top w:val="none" w:sz="0" w:space="0" w:color="auto"/>
        <w:left w:val="none" w:sz="0" w:space="0" w:color="auto"/>
        <w:bottom w:val="none" w:sz="0" w:space="0" w:color="auto"/>
        <w:right w:val="none" w:sz="0" w:space="0" w:color="auto"/>
      </w:divBdr>
    </w:div>
    <w:div w:id="1921526706">
      <w:marLeft w:val="480"/>
      <w:marRight w:val="0"/>
      <w:marTop w:val="0"/>
      <w:marBottom w:val="0"/>
      <w:divBdr>
        <w:top w:val="none" w:sz="0" w:space="0" w:color="auto"/>
        <w:left w:val="none" w:sz="0" w:space="0" w:color="auto"/>
        <w:bottom w:val="none" w:sz="0" w:space="0" w:color="auto"/>
        <w:right w:val="none" w:sz="0" w:space="0" w:color="auto"/>
      </w:divBdr>
    </w:div>
    <w:div w:id="1921913240">
      <w:marLeft w:val="480"/>
      <w:marRight w:val="0"/>
      <w:marTop w:val="0"/>
      <w:marBottom w:val="0"/>
      <w:divBdr>
        <w:top w:val="none" w:sz="0" w:space="0" w:color="auto"/>
        <w:left w:val="none" w:sz="0" w:space="0" w:color="auto"/>
        <w:bottom w:val="none" w:sz="0" w:space="0" w:color="auto"/>
        <w:right w:val="none" w:sz="0" w:space="0" w:color="auto"/>
      </w:divBdr>
    </w:div>
    <w:div w:id="1921987044">
      <w:marLeft w:val="480"/>
      <w:marRight w:val="0"/>
      <w:marTop w:val="0"/>
      <w:marBottom w:val="0"/>
      <w:divBdr>
        <w:top w:val="none" w:sz="0" w:space="0" w:color="auto"/>
        <w:left w:val="none" w:sz="0" w:space="0" w:color="auto"/>
        <w:bottom w:val="none" w:sz="0" w:space="0" w:color="auto"/>
        <w:right w:val="none" w:sz="0" w:space="0" w:color="auto"/>
      </w:divBdr>
    </w:div>
    <w:div w:id="1921988700">
      <w:marLeft w:val="480"/>
      <w:marRight w:val="0"/>
      <w:marTop w:val="0"/>
      <w:marBottom w:val="0"/>
      <w:divBdr>
        <w:top w:val="none" w:sz="0" w:space="0" w:color="auto"/>
        <w:left w:val="none" w:sz="0" w:space="0" w:color="auto"/>
        <w:bottom w:val="none" w:sz="0" w:space="0" w:color="auto"/>
        <w:right w:val="none" w:sz="0" w:space="0" w:color="auto"/>
      </w:divBdr>
    </w:div>
    <w:div w:id="1922251544">
      <w:marLeft w:val="480"/>
      <w:marRight w:val="0"/>
      <w:marTop w:val="0"/>
      <w:marBottom w:val="0"/>
      <w:divBdr>
        <w:top w:val="none" w:sz="0" w:space="0" w:color="auto"/>
        <w:left w:val="none" w:sz="0" w:space="0" w:color="auto"/>
        <w:bottom w:val="none" w:sz="0" w:space="0" w:color="auto"/>
        <w:right w:val="none" w:sz="0" w:space="0" w:color="auto"/>
      </w:divBdr>
    </w:div>
    <w:div w:id="1922444981">
      <w:marLeft w:val="480"/>
      <w:marRight w:val="0"/>
      <w:marTop w:val="0"/>
      <w:marBottom w:val="0"/>
      <w:divBdr>
        <w:top w:val="none" w:sz="0" w:space="0" w:color="auto"/>
        <w:left w:val="none" w:sz="0" w:space="0" w:color="auto"/>
        <w:bottom w:val="none" w:sz="0" w:space="0" w:color="auto"/>
        <w:right w:val="none" w:sz="0" w:space="0" w:color="auto"/>
      </w:divBdr>
    </w:div>
    <w:div w:id="1922526010">
      <w:marLeft w:val="480"/>
      <w:marRight w:val="0"/>
      <w:marTop w:val="0"/>
      <w:marBottom w:val="0"/>
      <w:divBdr>
        <w:top w:val="none" w:sz="0" w:space="0" w:color="auto"/>
        <w:left w:val="none" w:sz="0" w:space="0" w:color="auto"/>
        <w:bottom w:val="none" w:sz="0" w:space="0" w:color="auto"/>
        <w:right w:val="none" w:sz="0" w:space="0" w:color="auto"/>
      </w:divBdr>
    </w:div>
    <w:div w:id="1922594945">
      <w:marLeft w:val="480"/>
      <w:marRight w:val="0"/>
      <w:marTop w:val="0"/>
      <w:marBottom w:val="0"/>
      <w:divBdr>
        <w:top w:val="none" w:sz="0" w:space="0" w:color="auto"/>
        <w:left w:val="none" w:sz="0" w:space="0" w:color="auto"/>
        <w:bottom w:val="none" w:sz="0" w:space="0" w:color="auto"/>
        <w:right w:val="none" w:sz="0" w:space="0" w:color="auto"/>
      </w:divBdr>
    </w:div>
    <w:div w:id="1922907183">
      <w:marLeft w:val="480"/>
      <w:marRight w:val="0"/>
      <w:marTop w:val="0"/>
      <w:marBottom w:val="0"/>
      <w:divBdr>
        <w:top w:val="none" w:sz="0" w:space="0" w:color="auto"/>
        <w:left w:val="none" w:sz="0" w:space="0" w:color="auto"/>
        <w:bottom w:val="none" w:sz="0" w:space="0" w:color="auto"/>
        <w:right w:val="none" w:sz="0" w:space="0" w:color="auto"/>
      </w:divBdr>
    </w:div>
    <w:div w:id="1923251058">
      <w:marLeft w:val="480"/>
      <w:marRight w:val="0"/>
      <w:marTop w:val="0"/>
      <w:marBottom w:val="0"/>
      <w:divBdr>
        <w:top w:val="none" w:sz="0" w:space="0" w:color="auto"/>
        <w:left w:val="none" w:sz="0" w:space="0" w:color="auto"/>
        <w:bottom w:val="none" w:sz="0" w:space="0" w:color="auto"/>
        <w:right w:val="none" w:sz="0" w:space="0" w:color="auto"/>
      </w:divBdr>
    </w:div>
    <w:div w:id="1923678570">
      <w:marLeft w:val="480"/>
      <w:marRight w:val="0"/>
      <w:marTop w:val="0"/>
      <w:marBottom w:val="0"/>
      <w:divBdr>
        <w:top w:val="none" w:sz="0" w:space="0" w:color="auto"/>
        <w:left w:val="none" w:sz="0" w:space="0" w:color="auto"/>
        <w:bottom w:val="none" w:sz="0" w:space="0" w:color="auto"/>
        <w:right w:val="none" w:sz="0" w:space="0" w:color="auto"/>
      </w:divBdr>
    </w:div>
    <w:div w:id="1923685249">
      <w:marLeft w:val="480"/>
      <w:marRight w:val="0"/>
      <w:marTop w:val="0"/>
      <w:marBottom w:val="0"/>
      <w:divBdr>
        <w:top w:val="none" w:sz="0" w:space="0" w:color="auto"/>
        <w:left w:val="none" w:sz="0" w:space="0" w:color="auto"/>
        <w:bottom w:val="none" w:sz="0" w:space="0" w:color="auto"/>
        <w:right w:val="none" w:sz="0" w:space="0" w:color="auto"/>
      </w:divBdr>
    </w:div>
    <w:div w:id="1923752325">
      <w:marLeft w:val="480"/>
      <w:marRight w:val="0"/>
      <w:marTop w:val="0"/>
      <w:marBottom w:val="0"/>
      <w:divBdr>
        <w:top w:val="none" w:sz="0" w:space="0" w:color="auto"/>
        <w:left w:val="none" w:sz="0" w:space="0" w:color="auto"/>
        <w:bottom w:val="none" w:sz="0" w:space="0" w:color="auto"/>
        <w:right w:val="none" w:sz="0" w:space="0" w:color="auto"/>
      </w:divBdr>
    </w:div>
    <w:div w:id="1923946280">
      <w:marLeft w:val="480"/>
      <w:marRight w:val="0"/>
      <w:marTop w:val="0"/>
      <w:marBottom w:val="0"/>
      <w:divBdr>
        <w:top w:val="none" w:sz="0" w:space="0" w:color="auto"/>
        <w:left w:val="none" w:sz="0" w:space="0" w:color="auto"/>
        <w:bottom w:val="none" w:sz="0" w:space="0" w:color="auto"/>
        <w:right w:val="none" w:sz="0" w:space="0" w:color="auto"/>
      </w:divBdr>
    </w:div>
    <w:div w:id="1923950639">
      <w:marLeft w:val="480"/>
      <w:marRight w:val="0"/>
      <w:marTop w:val="0"/>
      <w:marBottom w:val="0"/>
      <w:divBdr>
        <w:top w:val="none" w:sz="0" w:space="0" w:color="auto"/>
        <w:left w:val="none" w:sz="0" w:space="0" w:color="auto"/>
        <w:bottom w:val="none" w:sz="0" w:space="0" w:color="auto"/>
        <w:right w:val="none" w:sz="0" w:space="0" w:color="auto"/>
      </w:divBdr>
    </w:div>
    <w:div w:id="1924602137">
      <w:marLeft w:val="480"/>
      <w:marRight w:val="0"/>
      <w:marTop w:val="0"/>
      <w:marBottom w:val="0"/>
      <w:divBdr>
        <w:top w:val="none" w:sz="0" w:space="0" w:color="auto"/>
        <w:left w:val="none" w:sz="0" w:space="0" w:color="auto"/>
        <w:bottom w:val="none" w:sz="0" w:space="0" w:color="auto"/>
        <w:right w:val="none" w:sz="0" w:space="0" w:color="auto"/>
      </w:divBdr>
    </w:div>
    <w:div w:id="1924602509">
      <w:marLeft w:val="480"/>
      <w:marRight w:val="0"/>
      <w:marTop w:val="0"/>
      <w:marBottom w:val="0"/>
      <w:divBdr>
        <w:top w:val="none" w:sz="0" w:space="0" w:color="auto"/>
        <w:left w:val="none" w:sz="0" w:space="0" w:color="auto"/>
        <w:bottom w:val="none" w:sz="0" w:space="0" w:color="auto"/>
        <w:right w:val="none" w:sz="0" w:space="0" w:color="auto"/>
      </w:divBdr>
    </w:div>
    <w:div w:id="1924752755">
      <w:marLeft w:val="480"/>
      <w:marRight w:val="0"/>
      <w:marTop w:val="0"/>
      <w:marBottom w:val="0"/>
      <w:divBdr>
        <w:top w:val="none" w:sz="0" w:space="0" w:color="auto"/>
        <w:left w:val="none" w:sz="0" w:space="0" w:color="auto"/>
        <w:bottom w:val="none" w:sz="0" w:space="0" w:color="auto"/>
        <w:right w:val="none" w:sz="0" w:space="0" w:color="auto"/>
      </w:divBdr>
    </w:div>
    <w:div w:id="1924949330">
      <w:marLeft w:val="480"/>
      <w:marRight w:val="0"/>
      <w:marTop w:val="0"/>
      <w:marBottom w:val="0"/>
      <w:divBdr>
        <w:top w:val="none" w:sz="0" w:space="0" w:color="auto"/>
        <w:left w:val="none" w:sz="0" w:space="0" w:color="auto"/>
        <w:bottom w:val="none" w:sz="0" w:space="0" w:color="auto"/>
        <w:right w:val="none" w:sz="0" w:space="0" w:color="auto"/>
      </w:divBdr>
    </w:div>
    <w:div w:id="1925065701">
      <w:marLeft w:val="480"/>
      <w:marRight w:val="0"/>
      <w:marTop w:val="0"/>
      <w:marBottom w:val="0"/>
      <w:divBdr>
        <w:top w:val="none" w:sz="0" w:space="0" w:color="auto"/>
        <w:left w:val="none" w:sz="0" w:space="0" w:color="auto"/>
        <w:bottom w:val="none" w:sz="0" w:space="0" w:color="auto"/>
        <w:right w:val="none" w:sz="0" w:space="0" w:color="auto"/>
      </w:divBdr>
    </w:div>
    <w:div w:id="1925259252">
      <w:marLeft w:val="480"/>
      <w:marRight w:val="0"/>
      <w:marTop w:val="0"/>
      <w:marBottom w:val="0"/>
      <w:divBdr>
        <w:top w:val="none" w:sz="0" w:space="0" w:color="auto"/>
        <w:left w:val="none" w:sz="0" w:space="0" w:color="auto"/>
        <w:bottom w:val="none" w:sz="0" w:space="0" w:color="auto"/>
        <w:right w:val="none" w:sz="0" w:space="0" w:color="auto"/>
      </w:divBdr>
    </w:div>
    <w:div w:id="1925651912">
      <w:marLeft w:val="480"/>
      <w:marRight w:val="0"/>
      <w:marTop w:val="0"/>
      <w:marBottom w:val="0"/>
      <w:divBdr>
        <w:top w:val="none" w:sz="0" w:space="0" w:color="auto"/>
        <w:left w:val="none" w:sz="0" w:space="0" w:color="auto"/>
        <w:bottom w:val="none" w:sz="0" w:space="0" w:color="auto"/>
        <w:right w:val="none" w:sz="0" w:space="0" w:color="auto"/>
      </w:divBdr>
    </w:div>
    <w:div w:id="1925795053">
      <w:marLeft w:val="480"/>
      <w:marRight w:val="0"/>
      <w:marTop w:val="0"/>
      <w:marBottom w:val="0"/>
      <w:divBdr>
        <w:top w:val="none" w:sz="0" w:space="0" w:color="auto"/>
        <w:left w:val="none" w:sz="0" w:space="0" w:color="auto"/>
        <w:bottom w:val="none" w:sz="0" w:space="0" w:color="auto"/>
        <w:right w:val="none" w:sz="0" w:space="0" w:color="auto"/>
      </w:divBdr>
    </w:div>
    <w:div w:id="1925987613">
      <w:marLeft w:val="480"/>
      <w:marRight w:val="0"/>
      <w:marTop w:val="0"/>
      <w:marBottom w:val="0"/>
      <w:divBdr>
        <w:top w:val="none" w:sz="0" w:space="0" w:color="auto"/>
        <w:left w:val="none" w:sz="0" w:space="0" w:color="auto"/>
        <w:bottom w:val="none" w:sz="0" w:space="0" w:color="auto"/>
        <w:right w:val="none" w:sz="0" w:space="0" w:color="auto"/>
      </w:divBdr>
    </w:div>
    <w:div w:id="1926065533">
      <w:marLeft w:val="480"/>
      <w:marRight w:val="0"/>
      <w:marTop w:val="0"/>
      <w:marBottom w:val="0"/>
      <w:divBdr>
        <w:top w:val="none" w:sz="0" w:space="0" w:color="auto"/>
        <w:left w:val="none" w:sz="0" w:space="0" w:color="auto"/>
        <w:bottom w:val="none" w:sz="0" w:space="0" w:color="auto"/>
        <w:right w:val="none" w:sz="0" w:space="0" w:color="auto"/>
      </w:divBdr>
    </w:div>
    <w:div w:id="1926569610">
      <w:marLeft w:val="480"/>
      <w:marRight w:val="0"/>
      <w:marTop w:val="0"/>
      <w:marBottom w:val="0"/>
      <w:divBdr>
        <w:top w:val="none" w:sz="0" w:space="0" w:color="auto"/>
        <w:left w:val="none" w:sz="0" w:space="0" w:color="auto"/>
        <w:bottom w:val="none" w:sz="0" w:space="0" w:color="auto"/>
        <w:right w:val="none" w:sz="0" w:space="0" w:color="auto"/>
      </w:divBdr>
    </w:div>
    <w:div w:id="1926719425">
      <w:marLeft w:val="480"/>
      <w:marRight w:val="0"/>
      <w:marTop w:val="0"/>
      <w:marBottom w:val="0"/>
      <w:divBdr>
        <w:top w:val="none" w:sz="0" w:space="0" w:color="auto"/>
        <w:left w:val="none" w:sz="0" w:space="0" w:color="auto"/>
        <w:bottom w:val="none" w:sz="0" w:space="0" w:color="auto"/>
        <w:right w:val="none" w:sz="0" w:space="0" w:color="auto"/>
      </w:divBdr>
    </w:div>
    <w:div w:id="1926723706">
      <w:marLeft w:val="480"/>
      <w:marRight w:val="0"/>
      <w:marTop w:val="0"/>
      <w:marBottom w:val="0"/>
      <w:divBdr>
        <w:top w:val="none" w:sz="0" w:space="0" w:color="auto"/>
        <w:left w:val="none" w:sz="0" w:space="0" w:color="auto"/>
        <w:bottom w:val="none" w:sz="0" w:space="0" w:color="auto"/>
        <w:right w:val="none" w:sz="0" w:space="0" w:color="auto"/>
      </w:divBdr>
    </w:div>
    <w:div w:id="1926919319">
      <w:marLeft w:val="480"/>
      <w:marRight w:val="0"/>
      <w:marTop w:val="0"/>
      <w:marBottom w:val="0"/>
      <w:divBdr>
        <w:top w:val="none" w:sz="0" w:space="0" w:color="auto"/>
        <w:left w:val="none" w:sz="0" w:space="0" w:color="auto"/>
        <w:bottom w:val="none" w:sz="0" w:space="0" w:color="auto"/>
        <w:right w:val="none" w:sz="0" w:space="0" w:color="auto"/>
      </w:divBdr>
    </w:div>
    <w:div w:id="1927028677">
      <w:marLeft w:val="480"/>
      <w:marRight w:val="0"/>
      <w:marTop w:val="0"/>
      <w:marBottom w:val="0"/>
      <w:divBdr>
        <w:top w:val="none" w:sz="0" w:space="0" w:color="auto"/>
        <w:left w:val="none" w:sz="0" w:space="0" w:color="auto"/>
        <w:bottom w:val="none" w:sz="0" w:space="0" w:color="auto"/>
        <w:right w:val="none" w:sz="0" w:space="0" w:color="auto"/>
      </w:divBdr>
    </w:div>
    <w:div w:id="1927108503">
      <w:marLeft w:val="480"/>
      <w:marRight w:val="0"/>
      <w:marTop w:val="0"/>
      <w:marBottom w:val="0"/>
      <w:divBdr>
        <w:top w:val="none" w:sz="0" w:space="0" w:color="auto"/>
        <w:left w:val="none" w:sz="0" w:space="0" w:color="auto"/>
        <w:bottom w:val="none" w:sz="0" w:space="0" w:color="auto"/>
        <w:right w:val="none" w:sz="0" w:space="0" w:color="auto"/>
      </w:divBdr>
    </w:div>
    <w:div w:id="1927109268">
      <w:marLeft w:val="480"/>
      <w:marRight w:val="0"/>
      <w:marTop w:val="0"/>
      <w:marBottom w:val="0"/>
      <w:divBdr>
        <w:top w:val="none" w:sz="0" w:space="0" w:color="auto"/>
        <w:left w:val="none" w:sz="0" w:space="0" w:color="auto"/>
        <w:bottom w:val="none" w:sz="0" w:space="0" w:color="auto"/>
        <w:right w:val="none" w:sz="0" w:space="0" w:color="auto"/>
      </w:divBdr>
    </w:div>
    <w:div w:id="1927113478">
      <w:marLeft w:val="480"/>
      <w:marRight w:val="0"/>
      <w:marTop w:val="0"/>
      <w:marBottom w:val="0"/>
      <w:divBdr>
        <w:top w:val="none" w:sz="0" w:space="0" w:color="auto"/>
        <w:left w:val="none" w:sz="0" w:space="0" w:color="auto"/>
        <w:bottom w:val="none" w:sz="0" w:space="0" w:color="auto"/>
        <w:right w:val="none" w:sz="0" w:space="0" w:color="auto"/>
      </w:divBdr>
    </w:div>
    <w:div w:id="1927183517">
      <w:marLeft w:val="480"/>
      <w:marRight w:val="0"/>
      <w:marTop w:val="0"/>
      <w:marBottom w:val="0"/>
      <w:divBdr>
        <w:top w:val="none" w:sz="0" w:space="0" w:color="auto"/>
        <w:left w:val="none" w:sz="0" w:space="0" w:color="auto"/>
        <w:bottom w:val="none" w:sz="0" w:space="0" w:color="auto"/>
        <w:right w:val="none" w:sz="0" w:space="0" w:color="auto"/>
      </w:divBdr>
    </w:div>
    <w:div w:id="1927222516">
      <w:marLeft w:val="480"/>
      <w:marRight w:val="0"/>
      <w:marTop w:val="0"/>
      <w:marBottom w:val="0"/>
      <w:divBdr>
        <w:top w:val="none" w:sz="0" w:space="0" w:color="auto"/>
        <w:left w:val="none" w:sz="0" w:space="0" w:color="auto"/>
        <w:bottom w:val="none" w:sz="0" w:space="0" w:color="auto"/>
        <w:right w:val="none" w:sz="0" w:space="0" w:color="auto"/>
      </w:divBdr>
    </w:div>
    <w:div w:id="1927416143">
      <w:marLeft w:val="480"/>
      <w:marRight w:val="0"/>
      <w:marTop w:val="0"/>
      <w:marBottom w:val="0"/>
      <w:divBdr>
        <w:top w:val="none" w:sz="0" w:space="0" w:color="auto"/>
        <w:left w:val="none" w:sz="0" w:space="0" w:color="auto"/>
        <w:bottom w:val="none" w:sz="0" w:space="0" w:color="auto"/>
        <w:right w:val="none" w:sz="0" w:space="0" w:color="auto"/>
      </w:divBdr>
    </w:div>
    <w:div w:id="1927494122">
      <w:marLeft w:val="480"/>
      <w:marRight w:val="0"/>
      <w:marTop w:val="0"/>
      <w:marBottom w:val="0"/>
      <w:divBdr>
        <w:top w:val="none" w:sz="0" w:space="0" w:color="auto"/>
        <w:left w:val="none" w:sz="0" w:space="0" w:color="auto"/>
        <w:bottom w:val="none" w:sz="0" w:space="0" w:color="auto"/>
        <w:right w:val="none" w:sz="0" w:space="0" w:color="auto"/>
      </w:divBdr>
    </w:div>
    <w:div w:id="1928348231">
      <w:marLeft w:val="480"/>
      <w:marRight w:val="0"/>
      <w:marTop w:val="0"/>
      <w:marBottom w:val="0"/>
      <w:divBdr>
        <w:top w:val="none" w:sz="0" w:space="0" w:color="auto"/>
        <w:left w:val="none" w:sz="0" w:space="0" w:color="auto"/>
        <w:bottom w:val="none" w:sz="0" w:space="0" w:color="auto"/>
        <w:right w:val="none" w:sz="0" w:space="0" w:color="auto"/>
      </w:divBdr>
    </w:div>
    <w:div w:id="1928491661">
      <w:marLeft w:val="480"/>
      <w:marRight w:val="0"/>
      <w:marTop w:val="0"/>
      <w:marBottom w:val="0"/>
      <w:divBdr>
        <w:top w:val="none" w:sz="0" w:space="0" w:color="auto"/>
        <w:left w:val="none" w:sz="0" w:space="0" w:color="auto"/>
        <w:bottom w:val="none" w:sz="0" w:space="0" w:color="auto"/>
        <w:right w:val="none" w:sz="0" w:space="0" w:color="auto"/>
      </w:divBdr>
    </w:div>
    <w:div w:id="1928533159">
      <w:marLeft w:val="480"/>
      <w:marRight w:val="0"/>
      <w:marTop w:val="0"/>
      <w:marBottom w:val="0"/>
      <w:divBdr>
        <w:top w:val="none" w:sz="0" w:space="0" w:color="auto"/>
        <w:left w:val="none" w:sz="0" w:space="0" w:color="auto"/>
        <w:bottom w:val="none" w:sz="0" w:space="0" w:color="auto"/>
        <w:right w:val="none" w:sz="0" w:space="0" w:color="auto"/>
      </w:divBdr>
    </w:div>
    <w:div w:id="1928616808">
      <w:marLeft w:val="480"/>
      <w:marRight w:val="0"/>
      <w:marTop w:val="0"/>
      <w:marBottom w:val="0"/>
      <w:divBdr>
        <w:top w:val="none" w:sz="0" w:space="0" w:color="auto"/>
        <w:left w:val="none" w:sz="0" w:space="0" w:color="auto"/>
        <w:bottom w:val="none" w:sz="0" w:space="0" w:color="auto"/>
        <w:right w:val="none" w:sz="0" w:space="0" w:color="auto"/>
      </w:divBdr>
    </w:div>
    <w:div w:id="1928686341">
      <w:marLeft w:val="480"/>
      <w:marRight w:val="0"/>
      <w:marTop w:val="0"/>
      <w:marBottom w:val="0"/>
      <w:divBdr>
        <w:top w:val="none" w:sz="0" w:space="0" w:color="auto"/>
        <w:left w:val="none" w:sz="0" w:space="0" w:color="auto"/>
        <w:bottom w:val="none" w:sz="0" w:space="0" w:color="auto"/>
        <w:right w:val="none" w:sz="0" w:space="0" w:color="auto"/>
      </w:divBdr>
    </w:div>
    <w:div w:id="1928881554">
      <w:marLeft w:val="480"/>
      <w:marRight w:val="0"/>
      <w:marTop w:val="0"/>
      <w:marBottom w:val="0"/>
      <w:divBdr>
        <w:top w:val="none" w:sz="0" w:space="0" w:color="auto"/>
        <w:left w:val="none" w:sz="0" w:space="0" w:color="auto"/>
        <w:bottom w:val="none" w:sz="0" w:space="0" w:color="auto"/>
        <w:right w:val="none" w:sz="0" w:space="0" w:color="auto"/>
      </w:divBdr>
    </w:div>
    <w:div w:id="1929265387">
      <w:marLeft w:val="480"/>
      <w:marRight w:val="0"/>
      <w:marTop w:val="0"/>
      <w:marBottom w:val="0"/>
      <w:divBdr>
        <w:top w:val="none" w:sz="0" w:space="0" w:color="auto"/>
        <w:left w:val="none" w:sz="0" w:space="0" w:color="auto"/>
        <w:bottom w:val="none" w:sz="0" w:space="0" w:color="auto"/>
        <w:right w:val="none" w:sz="0" w:space="0" w:color="auto"/>
      </w:divBdr>
    </w:div>
    <w:div w:id="1929843632">
      <w:marLeft w:val="480"/>
      <w:marRight w:val="0"/>
      <w:marTop w:val="0"/>
      <w:marBottom w:val="0"/>
      <w:divBdr>
        <w:top w:val="none" w:sz="0" w:space="0" w:color="auto"/>
        <w:left w:val="none" w:sz="0" w:space="0" w:color="auto"/>
        <w:bottom w:val="none" w:sz="0" w:space="0" w:color="auto"/>
        <w:right w:val="none" w:sz="0" w:space="0" w:color="auto"/>
      </w:divBdr>
    </w:div>
    <w:div w:id="1929847701">
      <w:marLeft w:val="480"/>
      <w:marRight w:val="0"/>
      <w:marTop w:val="0"/>
      <w:marBottom w:val="0"/>
      <w:divBdr>
        <w:top w:val="none" w:sz="0" w:space="0" w:color="auto"/>
        <w:left w:val="none" w:sz="0" w:space="0" w:color="auto"/>
        <w:bottom w:val="none" w:sz="0" w:space="0" w:color="auto"/>
        <w:right w:val="none" w:sz="0" w:space="0" w:color="auto"/>
      </w:divBdr>
    </w:div>
    <w:div w:id="1929922253">
      <w:marLeft w:val="480"/>
      <w:marRight w:val="0"/>
      <w:marTop w:val="0"/>
      <w:marBottom w:val="0"/>
      <w:divBdr>
        <w:top w:val="none" w:sz="0" w:space="0" w:color="auto"/>
        <w:left w:val="none" w:sz="0" w:space="0" w:color="auto"/>
        <w:bottom w:val="none" w:sz="0" w:space="0" w:color="auto"/>
        <w:right w:val="none" w:sz="0" w:space="0" w:color="auto"/>
      </w:divBdr>
    </w:div>
    <w:div w:id="1930113916">
      <w:marLeft w:val="480"/>
      <w:marRight w:val="0"/>
      <w:marTop w:val="0"/>
      <w:marBottom w:val="0"/>
      <w:divBdr>
        <w:top w:val="none" w:sz="0" w:space="0" w:color="auto"/>
        <w:left w:val="none" w:sz="0" w:space="0" w:color="auto"/>
        <w:bottom w:val="none" w:sz="0" w:space="0" w:color="auto"/>
        <w:right w:val="none" w:sz="0" w:space="0" w:color="auto"/>
      </w:divBdr>
    </w:div>
    <w:div w:id="1930456282">
      <w:marLeft w:val="480"/>
      <w:marRight w:val="0"/>
      <w:marTop w:val="0"/>
      <w:marBottom w:val="0"/>
      <w:divBdr>
        <w:top w:val="none" w:sz="0" w:space="0" w:color="auto"/>
        <w:left w:val="none" w:sz="0" w:space="0" w:color="auto"/>
        <w:bottom w:val="none" w:sz="0" w:space="0" w:color="auto"/>
        <w:right w:val="none" w:sz="0" w:space="0" w:color="auto"/>
      </w:divBdr>
    </w:div>
    <w:div w:id="1930653199">
      <w:marLeft w:val="480"/>
      <w:marRight w:val="0"/>
      <w:marTop w:val="0"/>
      <w:marBottom w:val="0"/>
      <w:divBdr>
        <w:top w:val="none" w:sz="0" w:space="0" w:color="auto"/>
        <w:left w:val="none" w:sz="0" w:space="0" w:color="auto"/>
        <w:bottom w:val="none" w:sz="0" w:space="0" w:color="auto"/>
        <w:right w:val="none" w:sz="0" w:space="0" w:color="auto"/>
      </w:divBdr>
    </w:div>
    <w:div w:id="1930772735">
      <w:marLeft w:val="480"/>
      <w:marRight w:val="0"/>
      <w:marTop w:val="0"/>
      <w:marBottom w:val="0"/>
      <w:divBdr>
        <w:top w:val="none" w:sz="0" w:space="0" w:color="auto"/>
        <w:left w:val="none" w:sz="0" w:space="0" w:color="auto"/>
        <w:bottom w:val="none" w:sz="0" w:space="0" w:color="auto"/>
        <w:right w:val="none" w:sz="0" w:space="0" w:color="auto"/>
      </w:divBdr>
    </w:div>
    <w:div w:id="1931111803">
      <w:marLeft w:val="480"/>
      <w:marRight w:val="0"/>
      <w:marTop w:val="0"/>
      <w:marBottom w:val="0"/>
      <w:divBdr>
        <w:top w:val="none" w:sz="0" w:space="0" w:color="auto"/>
        <w:left w:val="none" w:sz="0" w:space="0" w:color="auto"/>
        <w:bottom w:val="none" w:sz="0" w:space="0" w:color="auto"/>
        <w:right w:val="none" w:sz="0" w:space="0" w:color="auto"/>
      </w:divBdr>
    </w:div>
    <w:div w:id="1931236113">
      <w:marLeft w:val="480"/>
      <w:marRight w:val="0"/>
      <w:marTop w:val="0"/>
      <w:marBottom w:val="0"/>
      <w:divBdr>
        <w:top w:val="none" w:sz="0" w:space="0" w:color="auto"/>
        <w:left w:val="none" w:sz="0" w:space="0" w:color="auto"/>
        <w:bottom w:val="none" w:sz="0" w:space="0" w:color="auto"/>
        <w:right w:val="none" w:sz="0" w:space="0" w:color="auto"/>
      </w:divBdr>
    </w:div>
    <w:div w:id="1931692280">
      <w:marLeft w:val="480"/>
      <w:marRight w:val="0"/>
      <w:marTop w:val="0"/>
      <w:marBottom w:val="0"/>
      <w:divBdr>
        <w:top w:val="none" w:sz="0" w:space="0" w:color="auto"/>
        <w:left w:val="none" w:sz="0" w:space="0" w:color="auto"/>
        <w:bottom w:val="none" w:sz="0" w:space="0" w:color="auto"/>
        <w:right w:val="none" w:sz="0" w:space="0" w:color="auto"/>
      </w:divBdr>
    </w:div>
    <w:div w:id="1931697056">
      <w:marLeft w:val="480"/>
      <w:marRight w:val="0"/>
      <w:marTop w:val="0"/>
      <w:marBottom w:val="0"/>
      <w:divBdr>
        <w:top w:val="none" w:sz="0" w:space="0" w:color="auto"/>
        <w:left w:val="none" w:sz="0" w:space="0" w:color="auto"/>
        <w:bottom w:val="none" w:sz="0" w:space="0" w:color="auto"/>
        <w:right w:val="none" w:sz="0" w:space="0" w:color="auto"/>
      </w:divBdr>
    </w:div>
    <w:div w:id="1932204739">
      <w:marLeft w:val="480"/>
      <w:marRight w:val="0"/>
      <w:marTop w:val="0"/>
      <w:marBottom w:val="0"/>
      <w:divBdr>
        <w:top w:val="none" w:sz="0" w:space="0" w:color="auto"/>
        <w:left w:val="none" w:sz="0" w:space="0" w:color="auto"/>
        <w:bottom w:val="none" w:sz="0" w:space="0" w:color="auto"/>
        <w:right w:val="none" w:sz="0" w:space="0" w:color="auto"/>
      </w:divBdr>
    </w:div>
    <w:div w:id="1932544248">
      <w:marLeft w:val="480"/>
      <w:marRight w:val="0"/>
      <w:marTop w:val="0"/>
      <w:marBottom w:val="0"/>
      <w:divBdr>
        <w:top w:val="none" w:sz="0" w:space="0" w:color="auto"/>
        <w:left w:val="none" w:sz="0" w:space="0" w:color="auto"/>
        <w:bottom w:val="none" w:sz="0" w:space="0" w:color="auto"/>
        <w:right w:val="none" w:sz="0" w:space="0" w:color="auto"/>
      </w:divBdr>
    </w:div>
    <w:div w:id="1932546171">
      <w:marLeft w:val="480"/>
      <w:marRight w:val="0"/>
      <w:marTop w:val="0"/>
      <w:marBottom w:val="0"/>
      <w:divBdr>
        <w:top w:val="none" w:sz="0" w:space="0" w:color="auto"/>
        <w:left w:val="none" w:sz="0" w:space="0" w:color="auto"/>
        <w:bottom w:val="none" w:sz="0" w:space="0" w:color="auto"/>
        <w:right w:val="none" w:sz="0" w:space="0" w:color="auto"/>
      </w:divBdr>
    </w:div>
    <w:div w:id="1932733434">
      <w:marLeft w:val="480"/>
      <w:marRight w:val="0"/>
      <w:marTop w:val="0"/>
      <w:marBottom w:val="0"/>
      <w:divBdr>
        <w:top w:val="none" w:sz="0" w:space="0" w:color="auto"/>
        <w:left w:val="none" w:sz="0" w:space="0" w:color="auto"/>
        <w:bottom w:val="none" w:sz="0" w:space="0" w:color="auto"/>
        <w:right w:val="none" w:sz="0" w:space="0" w:color="auto"/>
      </w:divBdr>
    </w:div>
    <w:div w:id="1933050629">
      <w:marLeft w:val="480"/>
      <w:marRight w:val="0"/>
      <w:marTop w:val="0"/>
      <w:marBottom w:val="0"/>
      <w:divBdr>
        <w:top w:val="none" w:sz="0" w:space="0" w:color="auto"/>
        <w:left w:val="none" w:sz="0" w:space="0" w:color="auto"/>
        <w:bottom w:val="none" w:sz="0" w:space="0" w:color="auto"/>
        <w:right w:val="none" w:sz="0" w:space="0" w:color="auto"/>
      </w:divBdr>
    </w:div>
    <w:div w:id="1933051264">
      <w:marLeft w:val="480"/>
      <w:marRight w:val="0"/>
      <w:marTop w:val="0"/>
      <w:marBottom w:val="0"/>
      <w:divBdr>
        <w:top w:val="none" w:sz="0" w:space="0" w:color="auto"/>
        <w:left w:val="none" w:sz="0" w:space="0" w:color="auto"/>
        <w:bottom w:val="none" w:sz="0" w:space="0" w:color="auto"/>
        <w:right w:val="none" w:sz="0" w:space="0" w:color="auto"/>
      </w:divBdr>
    </w:div>
    <w:div w:id="1933121576">
      <w:marLeft w:val="480"/>
      <w:marRight w:val="0"/>
      <w:marTop w:val="0"/>
      <w:marBottom w:val="0"/>
      <w:divBdr>
        <w:top w:val="none" w:sz="0" w:space="0" w:color="auto"/>
        <w:left w:val="none" w:sz="0" w:space="0" w:color="auto"/>
        <w:bottom w:val="none" w:sz="0" w:space="0" w:color="auto"/>
        <w:right w:val="none" w:sz="0" w:space="0" w:color="auto"/>
      </w:divBdr>
    </w:div>
    <w:div w:id="1933270598">
      <w:marLeft w:val="480"/>
      <w:marRight w:val="0"/>
      <w:marTop w:val="0"/>
      <w:marBottom w:val="0"/>
      <w:divBdr>
        <w:top w:val="none" w:sz="0" w:space="0" w:color="auto"/>
        <w:left w:val="none" w:sz="0" w:space="0" w:color="auto"/>
        <w:bottom w:val="none" w:sz="0" w:space="0" w:color="auto"/>
        <w:right w:val="none" w:sz="0" w:space="0" w:color="auto"/>
      </w:divBdr>
    </w:div>
    <w:div w:id="1933397182">
      <w:marLeft w:val="480"/>
      <w:marRight w:val="0"/>
      <w:marTop w:val="0"/>
      <w:marBottom w:val="0"/>
      <w:divBdr>
        <w:top w:val="none" w:sz="0" w:space="0" w:color="auto"/>
        <w:left w:val="none" w:sz="0" w:space="0" w:color="auto"/>
        <w:bottom w:val="none" w:sz="0" w:space="0" w:color="auto"/>
        <w:right w:val="none" w:sz="0" w:space="0" w:color="auto"/>
      </w:divBdr>
    </w:div>
    <w:div w:id="1933657071">
      <w:marLeft w:val="480"/>
      <w:marRight w:val="0"/>
      <w:marTop w:val="0"/>
      <w:marBottom w:val="0"/>
      <w:divBdr>
        <w:top w:val="none" w:sz="0" w:space="0" w:color="auto"/>
        <w:left w:val="none" w:sz="0" w:space="0" w:color="auto"/>
        <w:bottom w:val="none" w:sz="0" w:space="0" w:color="auto"/>
        <w:right w:val="none" w:sz="0" w:space="0" w:color="auto"/>
      </w:divBdr>
    </w:div>
    <w:div w:id="1934433229">
      <w:marLeft w:val="480"/>
      <w:marRight w:val="0"/>
      <w:marTop w:val="0"/>
      <w:marBottom w:val="0"/>
      <w:divBdr>
        <w:top w:val="none" w:sz="0" w:space="0" w:color="auto"/>
        <w:left w:val="none" w:sz="0" w:space="0" w:color="auto"/>
        <w:bottom w:val="none" w:sz="0" w:space="0" w:color="auto"/>
        <w:right w:val="none" w:sz="0" w:space="0" w:color="auto"/>
      </w:divBdr>
    </w:div>
    <w:div w:id="1934901134">
      <w:marLeft w:val="480"/>
      <w:marRight w:val="0"/>
      <w:marTop w:val="0"/>
      <w:marBottom w:val="0"/>
      <w:divBdr>
        <w:top w:val="none" w:sz="0" w:space="0" w:color="auto"/>
        <w:left w:val="none" w:sz="0" w:space="0" w:color="auto"/>
        <w:bottom w:val="none" w:sz="0" w:space="0" w:color="auto"/>
        <w:right w:val="none" w:sz="0" w:space="0" w:color="auto"/>
      </w:divBdr>
    </w:div>
    <w:div w:id="1934968267">
      <w:marLeft w:val="480"/>
      <w:marRight w:val="0"/>
      <w:marTop w:val="0"/>
      <w:marBottom w:val="0"/>
      <w:divBdr>
        <w:top w:val="none" w:sz="0" w:space="0" w:color="auto"/>
        <w:left w:val="none" w:sz="0" w:space="0" w:color="auto"/>
        <w:bottom w:val="none" w:sz="0" w:space="0" w:color="auto"/>
        <w:right w:val="none" w:sz="0" w:space="0" w:color="auto"/>
      </w:divBdr>
    </w:div>
    <w:div w:id="1935042655">
      <w:marLeft w:val="480"/>
      <w:marRight w:val="0"/>
      <w:marTop w:val="0"/>
      <w:marBottom w:val="0"/>
      <w:divBdr>
        <w:top w:val="none" w:sz="0" w:space="0" w:color="auto"/>
        <w:left w:val="none" w:sz="0" w:space="0" w:color="auto"/>
        <w:bottom w:val="none" w:sz="0" w:space="0" w:color="auto"/>
        <w:right w:val="none" w:sz="0" w:space="0" w:color="auto"/>
      </w:divBdr>
    </w:div>
    <w:div w:id="1935161467">
      <w:marLeft w:val="480"/>
      <w:marRight w:val="0"/>
      <w:marTop w:val="0"/>
      <w:marBottom w:val="0"/>
      <w:divBdr>
        <w:top w:val="none" w:sz="0" w:space="0" w:color="auto"/>
        <w:left w:val="none" w:sz="0" w:space="0" w:color="auto"/>
        <w:bottom w:val="none" w:sz="0" w:space="0" w:color="auto"/>
        <w:right w:val="none" w:sz="0" w:space="0" w:color="auto"/>
      </w:divBdr>
    </w:div>
    <w:div w:id="1935167756">
      <w:marLeft w:val="480"/>
      <w:marRight w:val="0"/>
      <w:marTop w:val="0"/>
      <w:marBottom w:val="0"/>
      <w:divBdr>
        <w:top w:val="none" w:sz="0" w:space="0" w:color="auto"/>
        <w:left w:val="none" w:sz="0" w:space="0" w:color="auto"/>
        <w:bottom w:val="none" w:sz="0" w:space="0" w:color="auto"/>
        <w:right w:val="none" w:sz="0" w:space="0" w:color="auto"/>
      </w:divBdr>
    </w:div>
    <w:div w:id="1935280552">
      <w:marLeft w:val="480"/>
      <w:marRight w:val="0"/>
      <w:marTop w:val="0"/>
      <w:marBottom w:val="0"/>
      <w:divBdr>
        <w:top w:val="none" w:sz="0" w:space="0" w:color="auto"/>
        <w:left w:val="none" w:sz="0" w:space="0" w:color="auto"/>
        <w:bottom w:val="none" w:sz="0" w:space="0" w:color="auto"/>
        <w:right w:val="none" w:sz="0" w:space="0" w:color="auto"/>
      </w:divBdr>
    </w:div>
    <w:div w:id="1935505047">
      <w:marLeft w:val="480"/>
      <w:marRight w:val="0"/>
      <w:marTop w:val="0"/>
      <w:marBottom w:val="0"/>
      <w:divBdr>
        <w:top w:val="none" w:sz="0" w:space="0" w:color="auto"/>
        <w:left w:val="none" w:sz="0" w:space="0" w:color="auto"/>
        <w:bottom w:val="none" w:sz="0" w:space="0" w:color="auto"/>
        <w:right w:val="none" w:sz="0" w:space="0" w:color="auto"/>
      </w:divBdr>
    </w:div>
    <w:div w:id="1935506381">
      <w:marLeft w:val="480"/>
      <w:marRight w:val="0"/>
      <w:marTop w:val="0"/>
      <w:marBottom w:val="0"/>
      <w:divBdr>
        <w:top w:val="none" w:sz="0" w:space="0" w:color="auto"/>
        <w:left w:val="none" w:sz="0" w:space="0" w:color="auto"/>
        <w:bottom w:val="none" w:sz="0" w:space="0" w:color="auto"/>
        <w:right w:val="none" w:sz="0" w:space="0" w:color="auto"/>
      </w:divBdr>
    </w:div>
    <w:div w:id="1936398315">
      <w:marLeft w:val="480"/>
      <w:marRight w:val="0"/>
      <w:marTop w:val="0"/>
      <w:marBottom w:val="0"/>
      <w:divBdr>
        <w:top w:val="none" w:sz="0" w:space="0" w:color="auto"/>
        <w:left w:val="none" w:sz="0" w:space="0" w:color="auto"/>
        <w:bottom w:val="none" w:sz="0" w:space="0" w:color="auto"/>
        <w:right w:val="none" w:sz="0" w:space="0" w:color="auto"/>
      </w:divBdr>
    </w:div>
    <w:div w:id="1936549681">
      <w:marLeft w:val="480"/>
      <w:marRight w:val="0"/>
      <w:marTop w:val="0"/>
      <w:marBottom w:val="0"/>
      <w:divBdr>
        <w:top w:val="none" w:sz="0" w:space="0" w:color="auto"/>
        <w:left w:val="none" w:sz="0" w:space="0" w:color="auto"/>
        <w:bottom w:val="none" w:sz="0" w:space="0" w:color="auto"/>
        <w:right w:val="none" w:sz="0" w:space="0" w:color="auto"/>
      </w:divBdr>
    </w:div>
    <w:div w:id="1936941680">
      <w:marLeft w:val="480"/>
      <w:marRight w:val="0"/>
      <w:marTop w:val="0"/>
      <w:marBottom w:val="0"/>
      <w:divBdr>
        <w:top w:val="none" w:sz="0" w:space="0" w:color="auto"/>
        <w:left w:val="none" w:sz="0" w:space="0" w:color="auto"/>
        <w:bottom w:val="none" w:sz="0" w:space="0" w:color="auto"/>
        <w:right w:val="none" w:sz="0" w:space="0" w:color="auto"/>
      </w:divBdr>
    </w:div>
    <w:div w:id="1937009224">
      <w:marLeft w:val="480"/>
      <w:marRight w:val="0"/>
      <w:marTop w:val="0"/>
      <w:marBottom w:val="0"/>
      <w:divBdr>
        <w:top w:val="none" w:sz="0" w:space="0" w:color="auto"/>
        <w:left w:val="none" w:sz="0" w:space="0" w:color="auto"/>
        <w:bottom w:val="none" w:sz="0" w:space="0" w:color="auto"/>
        <w:right w:val="none" w:sz="0" w:space="0" w:color="auto"/>
      </w:divBdr>
    </w:div>
    <w:div w:id="1937059761">
      <w:marLeft w:val="480"/>
      <w:marRight w:val="0"/>
      <w:marTop w:val="0"/>
      <w:marBottom w:val="0"/>
      <w:divBdr>
        <w:top w:val="none" w:sz="0" w:space="0" w:color="auto"/>
        <w:left w:val="none" w:sz="0" w:space="0" w:color="auto"/>
        <w:bottom w:val="none" w:sz="0" w:space="0" w:color="auto"/>
        <w:right w:val="none" w:sz="0" w:space="0" w:color="auto"/>
      </w:divBdr>
    </w:div>
    <w:div w:id="1937201993">
      <w:marLeft w:val="480"/>
      <w:marRight w:val="0"/>
      <w:marTop w:val="0"/>
      <w:marBottom w:val="0"/>
      <w:divBdr>
        <w:top w:val="none" w:sz="0" w:space="0" w:color="auto"/>
        <w:left w:val="none" w:sz="0" w:space="0" w:color="auto"/>
        <w:bottom w:val="none" w:sz="0" w:space="0" w:color="auto"/>
        <w:right w:val="none" w:sz="0" w:space="0" w:color="auto"/>
      </w:divBdr>
    </w:div>
    <w:div w:id="1937208958">
      <w:marLeft w:val="480"/>
      <w:marRight w:val="0"/>
      <w:marTop w:val="0"/>
      <w:marBottom w:val="0"/>
      <w:divBdr>
        <w:top w:val="none" w:sz="0" w:space="0" w:color="auto"/>
        <w:left w:val="none" w:sz="0" w:space="0" w:color="auto"/>
        <w:bottom w:val="none" w:sz="0" w:space="0" w:color="auto"/>
        <w:right w:val="none" w:sz="0" w:space="0" w:color="auto"/>
      </w:divBdr>
    </w:div>
    <w:div w:id="1937252911">
      <w:marLeft w:val="480"/>
      <w:marRight w:val="0"/>
      <w:marTop w:val="0"/>
      <w:marBottom w:val="0"/>
      <w:divBdr>
        <w:top w:val="none" w:sz="0" w:space="0" w:color="auto"/>
        <w:left w:val="none" w:sz="0" w:space="0" w:color="auto"/>
        <w:bottom w:val="none" w:sz="0" w:space="0" w:color="auto"/>
        <w:right w:val="none" w:sz="0" w:space="0" w:color="auto"/>
      </w:divBdr>
    </w:div>
    <w:div w:id="1937790713">
      <w:marLeft w:val="480"/>
      <w:marRight w:val="0"/>
      <w:marTop w:val="0"/>
      <w:marBottom w:val="0"/>
      <w:divBdr>
        <w:top w:val="none" w:sz="0" w:space="0" w:color="auto"/>
        <w:left w:val="none" w:sz="0" w:space="0" w:color="auto"/>
        <w:bottom w:val="none" w:sz="0" w:space="0" w:color="auto"/>
        <w:right w:val="none" w:sz="0" w:space="0" w:color="auto"/>
      </w:divBdr>
    </w:div>
    <w:div w:id="1938248312">
      <w:marLeft w:val="480"/>
      <w:marRight w:val="0"/>
      <w:marTop w:val="0"/>
      <w:marBottom w:val="0"/>
      <w:divBdr>
        <w:top w:val="none" w:sz="0" w:space="0" w:color="auto"/>
        <w:left w:val="none" w:sz="0" w:space="0" w:color="auto"/>
        <w:bottom w:val="none" w:sz="0" w:space="0" w:color="auto"/>
        <w:right w:val="none" w:sz="0" w:space="0" w:color="auto"/>
      </w:divBdr>
    </w:div>
    <w:div w:id="1938438895">
      <w:marLeft w:val="480"/>
      <w:marRight w:val="0"/>
      <w:marTop w:val="0"/>
      <w:marBottom w:val="0"/>
      <w:divBdr>
        <w:top w:val="none" w:sz="0" w:space="0" w:color="auto"/>
        <w:left w:val="none" w:sz="0" w:space="0" w:color="auto"/>
        <w:bottom w:val="none" w:sz="0" w:space="0" w:color="auto"/>
        <w:right w:val="none" w:sz="0" w:space="0" w:color="auto"/>
      </w:divBdr>
    </w:div>
    <w:div w:id="1938709484">
      <w:marLeft w:val="480"/>
      <w:marRight w:val="0"/>
      <w:marTop w:val="0"/>
      <w:marBottom w:val="0"/>
      <w:divBdr>
        <w:top w:val="none" w:sz="0" w:space="0" w:color="auto"/>
        <w:left w:val="none" w:sz="0" w:space="0" w:color="auto"/>
        <w:bottom w:val="none" w:sz="0" w:space="0" w:color="auto"/>
        <w:right w:val="none" w:sz="0" w:space="0" w:color="auto"/>
      </w:divBdr>
    </w:div>
    <w:div w:id="1939288357">
      <w:marLeft w:val="480"/>
      <w:marRight w:val="0"/>
      <w:marTop w:val="0"/>
      <w:marBottom w:val="0"/>
      <w:divBdr>
        <w:top w:val="none" w:sz="0" w:space="0" w:color="auto"/>
        <w:left w:val="none" w:sz="0" w:space="0" w:color="auto"/>
        <w:bottom w:val="none" w:sz="0" w:space="0" w:color="auto"/>
        <w:right w:val="none" w:sz="0" w:space="0" w:color="auto"/>
      </w:divBdr>
    </w:div>
    <w:div w:id="1939292674">
      <w:marLeft w:val="480"/>
      <w:marRight w:val="0"/>
      <w:marTop w:val="0"/>
      <w:marBottom w:val="0"/>
      <w:divBdr>
        <w:top w:val="none" w:sz="0" w:space="0" w:color="auto"/>
        <w:left w:val="none" w:sz="0" w:space="0" w:color="auto"/>
        <w:bottom w:val="none" w:sz="0" w:space="0" w:color="auto"/>
        <w:right w:val="none" w:sz="0" w:space="0" w:color="auto"/>
      </w:divBdr>
    </w:div>
    <w:div w:id="1939752762">
      <w:marLeft w:val="480"/>
      <w:marRight w:val="0"/>
      <w:marTop w:val="0"/>
      <w:marBottom w:val="0"/>
      <w:divBdr>
        <w:top w:val="none" w:sz="0" w:space="0" w:color="auto"/>
        <w:left w:val="none" w:sz="0" w:space="0" w:color="auto"/>
        <w:bottom w:val="none" w:sz="0" w:space="0" w:color="auto"/>
        <w:right w:val="none" w:sz="0" w:space="0" w:color="auto"/>
      </w:divBdr>
    </w:div>
    <w:div w:id="1939867919">
      <w:marLeft w:val="480"/>
      <w:marRight w:val="0"/>
      <w:marTop w:val="0"/>
      <w:marBottom w:val="0"/>
      <w:divBdr>
        <w:top w:val="none" w:sz="0" w:space="0" w:color="auto"/>
        <w:left w:val="none" w:sz="0" w:space="0" w:color="auto"/>
        <w:bottom w:val="none" w:sz="0" w:space="0" w:color="auto"/>
        <w:right w:val="none" w:sz="0" w:space="0" w:color="auto"/>
      </w:divBdr>
    </w:div>
    <w:div w:id="1940065790">
      <w:marLeft w:val="480"/>
      <w:marRight w:val="0"/>
      <w:marTop w:val="0"/>
      <w:marBottom w:val="0"/>
      <w:divBdr>
        <w:top w:val="none" w:sz="0" w:space="0" w:color="auto"/>
        <w:left w:val="none" w:sz="0" w:space="0" w:color="auto"/>
        <w:bottom w:val="none" w:sz="0" w:space="0" w:color="auto"/>
        <w:right w:val="none" w:sz="0" w:space="0" w:color="auto"/>
      </w:divBdr>
    </w:div>
    <w:div w:id="1940260763">
      <w:marLeft w:val="480"/>
      <w:marRight w:val="0"/>
      <w:marTop w:val="0"/>
      <w:marBottom w:val="0"/>
      <w:divBdr>
        <w:top w:val="none" w:sz="0" w:space="0" w:color="auto"/>
        <w:left w:val="none" w:sz="0" w:space="0" w:color="auto"/>
        <w:bottom w:val="none" w:sz="0" w:space="0" w:color="auto"/>
        <w:right w:val="none" w:sz="0" w:space="0" w:color="auto"/>
      </w:divBdr>
    </w:div>
    <w:div w:id="1940671883">
      <w:marLeft w:val="480"/>
      <w:marRight w:val="0"/>
      <w:marTop w:val="0"/>
      <w:marBottom w:val="0"/>
      <w:divBdr>
        <w:top w:val="none" w:sz="0" w:space="0" w:color="auto"/>
        <w:left w:val="none" w:sz="0" w:space="0" w:color="auto"/>
        <w:bottom w:val="none" w:sz="0" w:space="0" w:color="auto"/>
        <w:right w:val="none" w:sz="0" w:space="0" w:color="auto"/>
      </w:divBdr>
    </w:div>
    <w:div w:id="1941595627">
      <w:marLeft w:val="480"/>
      <w:marRight w:val="0"/>
      <w:marTop w:val="0"/>
      <w:marBottom w:val="0"/>
      <w:divBdr>
        <w:top w:val="none" w:sz="0" w:space="0" w:color="auto"/>
        <w:left w:val="none" w:sz="0" w:space="0" w:color="auto"/>
        <w:bottom w:val="none" w:sz="0" w:space="0" w:color="auto"/>
        <w:right w:val="none" w:sz="0" w:space="0" w:color="auto"/>
      </w:divBdr>
    </w:div>
    <w:div w:id="1941638677">
      <w:marLeft w:val="480"/>
      <w:marRight w:val="0"/>
      <w:marTop w:val="0"/>
      <w:marBottom w:val="0"/>
      <w:divBdr>
        <w:top w:val="none" w:sz="0" w:space="0" w:color="auto"/>
        <w:left w:val="none" w:sz="0" w:space="0" w:color="auto"/>
        <w:bottom w:val="none" w:sz="0" w:space="0" w:color="auto"/>
        <w:right w:val="none" w:sz="0" w:space="0" w:color="auto"/>
      </w:divBdr>
    </w:div>
    <w:div w:id="1942028560">
      <w:marLeft w:val="480"/>
      <w:marRight w:val="0"/>
      <w:marTop w:val="0"/>
      <w:marBottom w:val="0"/>
      <w:divBdr>
        <w:top w:val="none" w:sz="0" w:space="0" w:color="auto"/>
        <w:left w:val="none" w:sz="0" w:space="0" w:color="auto"/>
        <w:bottom w:val="none" w:sz="0" w:space="0" w:color="auto"/>
        <w:right w:val="none" w:sz="0" w:space="0" w:color="auto"/>
      </w:divBdr>
    </w:div>
    <w:div w:id="1942108475">
      <w:marLeft w:val="480"/>
      <w:marRight w:val="0"/>
      <w:marTop w:val="0"/>
      <w:marBottom w:val="0"/>
      <w:divBdr>
        <w:top w:val="none" w:sz="0" w:space="0" w:color="auto"/>
        <w:left w:val="none" w:sz="0" w:space="0" w:color="auto"/>
        <w:bottom w:val="none" w:sz="0" w:space="0" w:color="auto"/>
        <w:right w:val="none" w:sz="0" w:space="0" w:color="auto"/>
      </w:divBdr>
    </w:div>
    <w:div w:id="1942374597">
      <w:marLeft w:val="480"/>
      <w:marRight w:val="0"/>
      <w:marTop w:val="0"/>
      <w:marBottom w:val="0"/>
      <w:divBdr>
        <w:top w:val="none" w:sz="0" w:space="0" w:color="auto"/>
        <w:left w:val="none" w:sz="0" w:space="0" w:color="auto"/>
        <w:bottom w:val="none" w:sz="0" w:space="0" w:color="auto"/>
        <w:right w:val="none" w:sz="0" w:space="0" w:color="auto"/>
      </w:divBdr>
    </w:div>
    <w:div w:id="1942644968">
      <w:marLeft w:val="480"/>
      <w:marRight w:val="0"/>
      <w:marTop w:val="0"/>
      <w:marBottom w:val="0"/>
      <w:divBdr>
        <w:top w:val="none" w:sz="0" w:space="0" w:color="auto"/>
        <w:left w:val="none" w:sz="0" w:space="0" w:color="auto"/>
        <w:bottom w:val="none" w:sz="0" w:space="0" w:color="auto"/>
        <w:right w:val="none" w:sz="0" w:space="0" w:color="auto"/>
      </w:divBdr>
    </w:div>
    <w:div w:id="1942840078">
      <w:marLeft w:val="480"/>
      <w:marRight w:val="0"/>
      <w:marTop w:val="0"/>
      <w:marBottom w:val="0"/>
      <w:divBdr>
        <w:top w:val="none" w:sz="0" w:space="0" w:color="auto"/>
        <w:left w:val="none" w:sz="0" w:space="0" w:color="auto"/>
        <w:bottom w:val="none" w:sz="0" w:space="0" w:color="auto"/>
        <w:right w:val="none" w:sz="0" w:space="0" w:color="auto"/>
      </w:divBdr>
    </w:div>
    <w:div w:id="1943102751">
      <w:marLeft w:val="480"/>
      <w:marRight w:val="0"/>
      <w:marTop w:val="0"/>
      <w:marBottom w:val="0"/>
      <w:divBdr>
        <w:top w:val="none" w:sz="0" w:space="0" w:color="auto"/>
        <w:left w:val="none" w:sz="0" w:space="0" w:color="auto"/>
        <w:bottom w:val="none" w:sz="0" w:space="0" w:color="auto"/>
        <w:right w:val="none" w:sz="0" w:space="0" w:color="auto"/>
      </w:divBdr>
    </w:div>
    <w:div w:id="1943144816">
      <w:marLeft w:val="480"/>
      <w:marRight w:val="0"/>
      <w:marTop w:val="0"/>
      <w:marBottom w:val="0"/>
      <w:divBdr>
        <w:top w:val="none" w:sz="0" w:space="0" w:color="auto"/>
        <w:left w:val="none" w:sz="0" w:space="0" w:color="auto"/>
        <w:bottom w:val="none" w:sz="0" w:space="0" w:color="auto"/>
        <w:right w:val="none" w:sz="0" w:space="0" w:color="auto"/>
      </w:divBdr>
    </w:div>
    <w:div w:id="1943487022">
      <w:marLeft w:val="480"/>
      <w:marRight w:val="0"/>
      <w:marTop w:val="0"/>
      <w:marBottom w:val="0"/>
      <w:divBdr>
        <w:top w:val="none" w:sz="0" w:space="0" w:color="auto"/>
        <w:left w:val="none" w:sz="0" w:space="0" w:color="auto"/>
        <w:bottom w:val="none" w:sz="0" w:space="0" w:color="auto"/>
        <w:right w:val="none" w:sz="0" w:space="0" w:color="auto"/>
      </w:divBdr>
    </w:div>
    <w:div w:id="1943488125">
      <w:marLeft w:val="480"/>
      <w:marRight w:val="0"/>
      <w:marTop w:val="0"/>
      <w:marBottom w:val="0"/>
      <w:divBdr>
        <w:top w:val="none" w:sz="0" w:space="0" w:color="auto"/>
        <w:left w:val="none" w:sz="0" w:space="0" w:color="auto"/>
        <w:bottom w:val="none" w:sz="0" w:space="0" w:color="auto"/>
        <w:right w:val="none" w:sz="0" w:space="0" w:color="auto"/>
      </w:divBdr>
    </w:div>
    <w:div w:id="1943536437">
      <w:marLeft w:val="480"/>
      <w:marRight w:val="0"/>
      <w:marTop w:val="0"/>
      <w:marBottom w:val="0"/>
      <w:divBdr>
        <w:top w:val="none" w:sz="0" w:space="0" w:color="auto"/>
        <w:left w:val="none" w:sz="0" w:space="0" w:color="auto"/>
        <w:bottom w:val="none" w:sz="0" w:space="0" w:color="auto"/>
        <w:right w:val="none" w:sz="0" w:space="0" w:color="auto"/>
      </w:divBdr>
    </w:div>
    <w:div w:id="1943607876">
      <w:marLeft w:val="480"/>
      <w:marRight w:val="0"/>
      <w:marTop w:val="0"/>
      <w:marBottom w:val="0"/>
      <w:divBdr>
        <w:top w:val="none" w:sz="0" w:space="0" w:color="auto"/>
        <w:left w:val="none" w:sz="0" w:space="0" w:color="auto"/>
        <w:bottom w:val="none" w:sz="0" w:space="0" w:color="auto"/>
        <w:right w:val="none" w:sz="0" w:space="0" w:color="auto"/>
      </w:divBdr>
    </w:div>
    <w:div w:id="1943686521">
      <w:marLeft w:val="480"/>
      <w:marRight w:val="0"/>
      <w:marTop w:val="0"/>
      <w:marBottom w:val="0"/>
      <w:divBdr>
        <w:top w:val="none" w:sz="0" w:space="0" w:color="auto"/>
        <w:left w:val="none" w:sz="0" w:space="0" w:color="auto"/>
        <w:bottom w:val="none" w:sz="0" w:space="0" w:color="auto"/>
        <w:right w:val="none" w:sz="0" w:space="0" w:color="auto"/>
      </w:divBdr>
    </w:div>
    <w:div w:id="1943806509">
      <w:marLeft w:val="480"/>
      <w:marRight w:val="0"/>
      <w:marTop w:val="0"/>
      <w:marBottom w:val="0"/>
      <w:divBdr>
        <w:top w:val="none" w:sz="0" w:space="0" w:color="auto"/>
        <w:left w:val="none" w:sz="0" w:space="0" w:color="auto"/>
        <w:bottom w:val="none" w:sz="0" w:space="0" w:color="auto"/>
        <w:right w:val="none" w:sz="0" w:space="0" w:color="auto"/>
      </w:divBdr>
    </w:div>
    <w:div w:id="1943953321">
      <w:marLeft w:val="480"/>
      <w:marRight w:val="0"/>
      <w:marTop w:val="0"/>
      <w:marBottom w:val="0"/>
      <w:divBdr>
        <w:top w:val="none" w:sz="0" w:space="0" w:color="auto"/>
        <w:left w:val="none" w:sz="0" w:space="0" w:color="auto"/>
        <w:bottom w:val="none" w:sz="0" w:space="0" w:color="auto"/>
        <w:right w:val="none" w:sz="0" w:space="0" w:color="auto"/>
      </w:divBdr>
    </w:div>
    <w:div w:id="1943996905">
      <w:marLeft w:val="480"/>
      <w:marRight w:val="0"/>
      <w:marTop w:val="0"/>
      <w:marBottom w:val="0"/>
      <w:divBdr>
        <w:top w:val="none" w:sz="0" w:space="0" w:color="auto"/>
        <w:left w:val="none" w:sz="0" w:space="0" w:color="auto"/>
        <w:bottom w:val="none" w:sz="0" w:space="0" w:color="auto"/>
        <w:right w:val="none" w:sz="0" w:space="0" w:color="auto"/>
      </w:divBdr>
    </w:div>
    <w:div w:id="1944067548">
      <w:marLeft w:val="480"/>
      <w:marRight w:val="0"/>
      <w:marTop w:val="0"/>
      <w:marBottom w:val="0"/>
      <w:divBdr>
        <w:top w:val="none" w:sz="0" w:space="0" w:color="auto"/>
        <w:left w:val="none" w:sz="0" w:space="0" w:color="auto"/>
        <w:bottom w:val="none" w:sz="0" w:space="0" w:color="auto"/>
        <w:right w:val="none" w:sz="0" w:space="0" w:color="auto"/>
      </w:divBdr>
    </w:div>
    <w:div w:id="1944342682">
      <w:marLeft w:val="480"/>
      <w:marRight w:val="0"/>
      <w:marTop w:val="0"/>
      <w:marBottom w:val="0"/>
      <w:divBdr>
        <w:top w:val="none" w:sz="0" w:space="0" w:color="auto"/>
        <w:left w:val="none" w:sz="0" w:space="0" w:color="auto"/>
        <w:bottom w:val="none" w:sz="0" w:space="0" w:color="auto"/>
        <w:right w:val="none" w:sz="0" w:space="0" w:color="auto"/>
      </w:divBdr>
    </w:div>
    <w:div w:id="1944419215">
      <w:marLeft w:val="480"/>
      <w:marRight w:val="0"/>
      <w:marTop w:val="0"/>
      <w:marBottom w:val="0"/>
      <w:divBdr>
        <w:top w:val="none" w:sz="0" w:space="0" w:color="auto"/>
        <w:left w:val="none" w:sz="0" w:space="0" w:color="auto"/>
        <w:bottom w:val="none" w:sz="0" w:space="0" w:color="auto"/>
        <w:right w:val="none" w:sz="0" w:space="0" w:color="auto"/>
      </w:divBdr>
    </w:div>
    <w:div w:id="1944995660">
      <w:marLeft w:val="480"/>
      <w:marRight w:val="0"/>
      <w:marTop w:val="0"/>
      <w:marBottom w:val="0"/>
      <w:divBdr>
        <w:top w:val="none" w:sz="0" w:space="0" w:color="auto"/>
        <w:left w:val="none" w:sz="0" w:space="0" w:color="auto"/>
        <w:bottom w:val="none" w:sz="0" w:space="0" w:color="auto"/>
        <w:right w:val="none" w:sz="0" w:space="0" w:color="auto"/>
      </w:divBdr>
    </w:div>
    <w:div w:id="1945529140">
      <w:marLeft w:val="480"/>
      <w:marRight w:val="0"/>
      <w:marTop w:val="0"/>
      <w:marBottom w:val="0"/>
      <w:divBdr>
        <w:top w:val="none" w:sz="0" w:space="0" w:color="auto"/>
        <w:left w:val="none" w:sz="0" w:space="0" w:color="auto"/>
        <w:bottom w:val="none" w:sz="0" w:space="0" w:color="auto"/>
        <w:right w:val="none" w:sz="0" w:space="0" w:color="auto"/>
      </w:divBdr>
    </w:div>
    <w:div w:id="1945770127">
      <w:marLeft w:val="480"/>
      <w:marRight w:val="0"/>
      <w:marTop w:val="0"/>
      <w:marBottom w:val="0"/>
      <w:divBdr>
        <w:top w:val="none" w:sz="0" w:space="0" w:color="auto"/>
        <w:left w:val="none" w:sz="0" w:space="0" w:color="auto"/>
        <w:bottom w:val="none" w:sz="0" w:space="0" w:color="auto"/>
        <w:right w:val="none" w:sz="0" w:space="0" w:color="auto"/>
      </w:divBdr>
    </w:div>
    <w:div w:id="1946036097">
      <w:marLeft w:val="480"/>
      <w:marRight w:val="0"/>
      <w:marTop w:val="0"/>
      <w:marBottom w:val="0"/>
      <w:divBdr>
        <w:top w:val="none" w:sz="0" w:space="0" w:color="auto"/>
        <w:left w:val="none" w:sz="0" w:space="0" w:color="auto"/>
        <w:bottom w:val="none" w:sz="0" w:space="0" w:color="auto"/>
        <w:right w:val="none" w:sz="0" w:space="0" w:color="auto"/>
      </w:divBdr>
    </w:div>
    <w:div w:id="1946187640">
      <w:marLeft w:val="480"/>
      <w:marRight w:val="0"/>
      <w:marTop w:val="0"/>
      <w:marBottom w:val="0"/>
      <w:divBdr>
        <w:top w:val="none" w:sz="0" w:space="0" w:color="auto"/>
        <w:left w:val="none" w:sz="0" w:space="0" w:color="auto"/>
        <w:bottom w:val="none" w:sz="0" w:space="0" w:color="auto"/>
        <w:right w:val="none" w:sz="0" w:space="0" w:color="auto"/>
      </w:divBdr>
    </w:div>
    <w:div w:id="1946300359">
      <w:marLeft w:val="480"/>
      <w:marRight w:val="0"/>
      <w:marTop w:val="0"/>
      <w:marBottom w:val="0"/>
      <w:divBdr>
        <w:top w:val="none" w:sz="0" w:space="0" w:color="auto"/>
        <w:left w:val="none" w:sz="0" w:space="0" w:color="auto"/>
        <w:bottom w:val="none" w:sz="0" w:space="0" w:color="auto"/>
        <w:right w:val="none" w:sz="0" w:space="0" w:color="auto"/>
      </w:divBdr>
    </w:div>
    <w:div w:id="1947691018">
      <w:marLeft w:val="480"/>
      <w:marRight w:val="0"/>
      <w:marTop w:val="0"/>
      <w:marBottom w:val="0"/>
      <w:divBdr>
        <w:top w:val="none" w:sz="0" w:space="0" w:color="auto"/>
        <w:left w:val="none" w:sz="0" w:space="0" w:color="auto"/>
        <w:bottom w:val="none" w:sz="0" w:space="0" w:color="auto"/>
        <w:right w:val="none" w:sz="0" w:space="0" w:color="auto"/>
      </w:divBdr>
    </w:div>
    <w:div w:id="1947808471">
      <w:marLeft w:val="480"/>
      <w:marRight w:val="0"/>
      <w:marTop w:val="0"/>
      <w:marBottom w:val="0"/>
      <w:divBdr>
        <w:top w:val="none" w:sz="0" w:space="0" w:color="auto"/>
        <w:left w:val="none" w:sz="0" w:space="0" w:color="auto"/>
        <w:bottom w:val="none" w:sz="0" w:space="0" w:color="auto"/>
        <w:right w:val="none" w:sz="0" w:space="0" w:color="auto"/>
      </w:divBdr>
    </w:div>
    <w:div w:id="1947808678">
      <w:marLeft w:val="480"/>
      <w:marRight w:val="0"/>
      <w:marTop w:val="0"/>
      <w:marBottom w:val="0"/>
      <w:divBdr>
        <w:top w:val="none" w:sz="0" w:space="0" w:color="auto"/>
        <w:left w:val="none" w:sz="0" w:space="0" w:color="auto"/>
        <w:bottom w:val="none" w:sz="0" w:space="0" w:color="auto"/>
        <w:right w:val="none" w:sz="0" w:space="0" w:color="auto"/>
      </w:divBdr>
    </w:div>
    <w:div w:id="1948151912">
      <w:marLeft w:val="480"/>
      <w:marRight w:val="0"/>
      <w:marTop w:val="0"/>
      <w:marBottom w:val="0"/>
      <w:divBdr>
        <w:top w:val="none" w:sz="0" w:space="0" w:color="auto"/>
        <w:left w:val="none" w:sz="0" w:space="0" w:color="auto"/>
        <w:bottom w:val="none" w:sz="0" w:space="0" w:color="auto"/>
        <w:right w:val="none" w:sz="0" w:space="0" w:color="auto"/>
      </w:divBdr>
    </w:div>
    <w:div w:id="1948613049">
      <w:marLeft w:val="480"/>
      <w:marRight w:val="0"/>
      <w:marTop w:val="0"/>
      <w:marBottom w:val="0"/>
      <w:divBdr>
        <w:top w:val="none" w:sz="0" w:space="0" w:color="auto"/>
        <w:left w:val="none" w:sz="0" w:space="0" w:color="auto"/>
        <w:bottom w:val="none" w:sz="0" w:space="0" w:color="auto"/>
        <w:right w:val="none" w:sz="0" w:space="0" w:color="auto"/>
      </w:divBdr>
    </w:div>
    <w:div w:id="1949237445">
      <w:marLeft w:val="480"/>
      <w:marRight w:val="0"/>
      <w:marTop w:val="0"/>
      <w:marBottom w:val="0"/>
      <w:divBdr>
        <w:top w:val="none" w:sz="0" w:space="0" w:color="auto"/>
        <w:left w:val="none" w:sz="0" w:space="0" w:color="auto"/>
        <w:bottom w:val="none" w:sz="0" w:space="0" w:color="auto"/>
        <w:right w:val="none" w:sz="0" w:space="0" w:color="auto"/>
      </w:divBdr>
    </w:div>
    <w:div w:id="1949846839">
      <w:marLeft w:val="480"/>
      <w:marRight w:val="0"/>
      <w:marTop w:val="0"/>
      <w:marBottom w:val="0"/>
      <w:divBdr>
        <w:top w:val="none" w:sz="0" w:space="0" w:color="auto"/>
        <w:left w:val="none" w:sz="0" w:space="0" w:color="auto"/>
        <w:bottom w:val="none" w:sz="0" w:space="0" w:color="auto"/>
        <w:right w:val="none" w:sz="0" w:space="0" w:color="auto"/>
      </w:divBdr>
    </w:div>
    <w:div w:id="1950120370">
      <w:marLeft w:val="480"/>
      <w:marRight w:val="0"/>
      <w:marTop w:val="0"/>
      <w:marBottom w:val="0"/>
      <w:divBdr>
        <w:top w:val="none" w:sz="0" w:space="0" w:color="auto"/>
        <w:left w:val="none" w:sz="0" w:space="0" w:color="auto"/>
        <w:bottom w:val="none" w:sz="0" w:space="0" w:color="auto"/>
        <w:right w:val="none" w:sz="0" w:space="0" w:color="auto"/>
      </w:divBdr>
    </w:div>
    <w:div w:id="1950359010">
      <w:marLeft w:val="480"/>
      <w:marRight w:val="0"/>
      <w:marTop w:val="0"/>
      <w:marBottom w:val="0"/>
      <w:divBdr>
        <w:top w:val="none" w:sz="0" w:space="0" w:color="auto"/>
        <w:left w:val="none" w:sz="0" w:space="0" w:color="auto"/>
        <w:bottom w:val="none" w:sz="0" w:space="0" w:color="auto"/>
        <w:right w:val="none" w:sz="0" w:space="0" w:color="auto"/>
      </w:divBdr>
    </w:div>
    <w:div w:id="1950697879">
      <w:marLeft w:val="480"/>
      <w:marRight w:val="0"/>
      <w:marTop w:val="0"/>
      <w:marBottom w:val="0"/>
      <w:divBdr>
        <w:top w:val="none" w:sz="0" w:space="0" w:color="auto"/>
        <w:left w:val="none" w:sz="0" w:space="0" w:color="auto"/>
        <w:bottom w:val="none" w:sz="0" w:space="0" w:color="auto"/>
        <w:right w:val="none" w:sz="0" w:space="0" w:color="auto"/>
      </w:divBdr>
    </w:div>
    <w:div w:id="1950698992">
      <w:marLeft w:val="480"/>
      <w:marRight w:val="0"/>
      <w:marTop w:val="0"/>
      <w:marBottom w:val="0"/>
      <w:divBdr>
        <w:top w:val="none" w:sz="0" w:space="0" w:color="auto"/>
        <w:left w:val="none" w:sz="0" w:space="0" w:color="auto"/>
        <w:bottom w:val="none" w:sz="0" w:space="0" w:color="auto"/>
        <w:right w:val="none" w:sz="0" w:space="0" w:color="auto"/>
      </w:divBdr>
    </w:div>
    <w:div w:id="1951007358">
      <w:marLeft w:val="480"/>
      <w:marRight w:val="0"/>
      <w:marTop w:val="0"/>
      <w:marBottom w:val="0"/>
      <w:divBdr>
        <w:top w:val="none" w:sz="0" w:space="0" w:color="auto"/>
        <w:left w:val="none" w:sz="0" w:space="0" w:color="auto"/>
        <w:bottom w:val="none" w:sz="0" w:space="0" w:color="auto"/>
        <w:right w:val="none" w:sz="0" w:space="0" w:color="auto"/>
      </w:divBdr>
    </w:div>
    <w:div w:id="1951281907">
      <w:marLeft w:val="480"/>
      <w:marRight w:val="0"/>
      <w:marTop w:val="0"/>
      <w:marBottom w:val="0"/>
      <w:divBdr>
        <w:top w:val="none" w:sz="0" w:space="0" w:color="auto"/>
        <w:left w:val="none" w:sz="0" w:space="0" w:color="auto"/>
        <w:bottom w:val="none" w:sz="0" w:space="0" w:color="auto"/>
        <w:right w:val="none" w:sz="0" w:space="0" w:color="auto"/>
      </w:divBdr>
    </w:div>
    <w:div w:id="1951351891">
      <w:marLeft w:val="480"/>
      <w:marRight w:val="0"/>
      <w:marTop w:val="0"/>
      <w:marBottom w:val="0"/>
      <w:divBdr>
        <w:top w:val="none" w:sz="0" w:space="0" w:color="auto"/>
        <w:left w:val="none" w:sz="0" w:space="0" w:color="auto"/>
        <w:bottom w:val="none" w:sz="0" w:space="0" w:color="auto"/>
        <w:right w:val="none" w:sz="0" w:space="0" w:color="auto"/>
      </w:divBdr>
    </w:div>
    <w:div w:id="1951468829">
      <w:marLeft w:val="480"/>
      <w:marRight w:val="0"/>
      <w:marTop w:val="0"/>
      <w:marBottom w:val="0"/>
      <w:divBdr>
        <w:top w:val="none" w:sz="0" w:space="0" w:color="auto"/>
        <w:left w:val="none" w:sz="0" w:space="0" w:color="auto"/>
        <w:bottom w:val="none" w:sz="0" w:space="0" w:color="auto"/>
        <w:right w:val="none" w:sz="0" w:space="0" w:color="auto"/>
      </w:divBdr>
    </w:div>
    <w:div w:id="1951548493">
      <w:marLeft w:val="480"/>
      <w:marRight w:val="0"/>
      <w:marTop w:val="0"/>
      <w:marBottom w:val="0"/>
      <w:divBdr>
        <w:top w:val="none" w:sz="0" w:space="0" w:color="auto"/>
        <w:left w:val="none" w:sz="0" w:space="0" w:color="auto"/>
        <w:bottom w:val="none" w:sz="0" w:space="0" w:color="auto"/>
        <w:right w:val="none" w:sz="0" w:space="0" w:color="auto"/>
      </w:divBdr>
    </w:div>
    <w:div w:id="1951623444">
      <w:marLeft w:val="480"/>
      <w:marRight w:val="0"/>
      <w:marTop w:val="0"/>
      <w:marBottom w:val="0"/>
      <w:divBdr>
        <w:top w:val="none" w:sz="0" w:space="0" w:color="auto"/>
        <w:left w:val="none" w:sz="0" w:space="0" w:color="auto"/>
        <w:bottom w:val="none" w:sz="0" w:space="0" w:color="auto"/>
        <w:right w:val="none" w:sz="0" w:space="0" w:color="auto"/>
      </w:divBdr>
    </w:div>
    <w:div w:id="1951861021">
      <w:marLeft w:val="480"/>
      <w:marRight w:val="0"/>
      <w:marTop w:val="0"/>
      <w:marBottom w:val="0"/>
      <w:divBdr>
        <w:top w:val="none" w:sz="0" w:space="0" w:color="auto"/>
        <w:left w:val="none" w:sz="0" w:space="0" w:color="auto"/>
        <w:bottom w:val="none" w:sz="0" w:space="0" w:color="auto"/>
        <w:right w:val="none" w:sz="0" w:space="0" w:color="auto"/>
      </w:divBdr>
    </w:div>
    <w:div w:id="1952204846">
      <w:marLeft w:val="480"/>
      <w:marRight w:val="0"/>
      <w:marTop w:val="0"/>
      <w:marBottom w:val="0"/>
      <w:divBdr>
        <w:top w:val="none" w:sz="0" w:space="0" w:color="auto"/>
        <w:left w:val="none" w:sz="0" w:space="0" w:color="auto"/>
        <w:bottom w:val="none" w:sz="0" w:space="0" w:color="auto"/>
        <w:right w:val="none" w:sz="0" w:space="0" w:color="auto"/>
      </w:divBdr>
    </w:div>
    <w:div w:id="1952318291">
      <w:marLeft w:val="480"/>
      <w:marRight w:val="0"/>
      <w:marTop w:val="0"/>
      <w:marBottom w:val="0"/>
      <w:divBdr>
        <w:top w:val="none" w:sz="0" w:space="0" w:color="auto"/>
        <w:left w:val="none" w:sz="0" w:space="0" w:color="auto"/>
        <w:bottom w:val="none" w:sz="0" w:space="0" w:color="auto"/>
        <w:right w:val="none" w:sz="0" w:space="0" w:color="auto"/>
      </w:divBdr>
    </w:div>
    <w:div w:id="1952785867">
      <w:marLeft w:val="480"/>
      <w:marRight w:val="0"/>
      <w:marTop w:val="0"/>
      <w:marBottom w:val="0"/>
      <w:divBdr>
        <w:top w:val="none" w:sz="0" w:space="0" w:color="auto"/>
        <w:left w:val="none" w:sz="0" w:space="0" w:color="auto"/>
        <w:bottom w:val="none" w:sz="0" w:space="0" w:color="auto"/>
        <w:right w:val="none" w:sz="0" w:space="0" w:color="auto"/>
      </w:divBdr>
    </w:div>
    <w:div w:id="1952857682">
      <w:marLeft w:val="480"/>
      <w:marRight w:val="0"/>
      <w:marTop w:val="0"/>
      <w:marBottom w:val="0"/>
      <w:divBdr>
        <w:top w:val="none" w:sz="0" w:space="0" w:color="auto"/>
        <w:left w:val="none" w:sz="0" w:space="0" w:color="auto"/>
        <w:bottom w:val="none" w:sz="0" w:space="0" w:color="auto"/>
        <w:right w:val="none" w:sz="0" w:space="0" w:color="auto"/>
      </w:divBdr>
    </w:div>
    <w:div w:id="1952861892">
      <w:marLeft w:val="480"/>
      <w:marRight w:val="0"/>
      <w:marTop w:val="0"/>
      <w:marBottom w:val="0"/>
      <w:divBdr>
        <w:top w:val="none" w:sz="0" w:space="0" w:color="auto"/>
        <w:left w:val="none" w:sz="0" w:space="0" w:color="auto"/>
        <w:bottom w:val="none" w:sz="0" w:space="0" w:color="auto"/>
        <w:right w:val="none" w:sz="0" w:space="0" w:color="auto"/>
      </w:divBdr>
    </w:div>
    <w:div w:id="1953659470">
      <w:marLeft w:val="480"/>
      <w:marRight w:val="0"/>
      <w:marTop w:val="0"/>
      <w:marBottom w:val="0"/>
      <w:divBdr>
        <w:top w:val="none" w:sz="0" w:space="0" w:color="auto"/>
        <w:left w:val="none" w:sz="0" w:space="0" w:color="auto"/>
        <w:bottom w:val="none" w:sz="0" w:space="0" w:color="auto"/>
        <w:right w:val="none" w:sz="0" w:space="0" w:color="auto"/>
      </w:divBdr>
    </w:div>
    <w:div w:id="1954171741">
      <w:marLeft w:val="480"/>
      <w:marRight w:val="0"/>
      <w:marTop w:val="0"/>
      <w:marBottom w:val="0"/>
      <w:divBdr>
        <w:top w:val="none" w:sz="0" w:space="0" w:color="auto"/>
        <w:left w:val="none" w:sz="0" w:space="0" w:color="auto"/>
        <w:bottom w:val="none" w:sz="0" w:space="0" w:color="auto"/>
        <w:right w:val="none" w:sz="0" w:space="0" w:color="auto"/>
      </w:divBdr>
    </w:div>
    <w:div w:id="1954316131">
      <w:marLeft w:val="480"/>
      <w:marRight w:val="0"/>
      <w:marTop w:val="0"/>
      <w:marBottom w:val="0"/>
      <w:divBdr>
        <w:top w:val="none" w:sz="0" w:space="0" w:color="auto"/>
        <w:left w:val="none" w:sz="0" w:space="0" w:color="auto"/>
        <w:bottom w:val="none" w:sz="0" w:space="0" w:color="auto"/>
        <w:right w:val="none" w:sz="0" w:space="0" w:color="auto"/>
      </w:divBdr>
    </w:div>
    <w:div w:id="1954363189">
      <w:marLeft w:val="480"/>
      <w:marRight w:val="0"/>
      <w:marTop w:val="0"/>
      <w:marBottom w:val="0"/>
      <w:divBdr>
        <w:top w:val="none" w:sz="0" w:space="0" w:color="auto"/>
        <w:left w:val="none" w:sz="0" w:space="0" w:color="auto"/>
        <w:bottom w:val="none" w:sz="0" w:space="0" w:color="auto"/>
        <w:right w:val="none" w:sz="0" w:space="0" w:color="auto"/>
      </w:divBdr>
    </w:div>
    <w:div w:id="1954677544">
      <w:marLeft w:val="480"/>
      <w:marRight w:val="0"/>
      <w:marTop w:val="0"/>
      <w:marBottom w:val="0"/>
      <w:divBdr>
        <w:top w:val="none" w:sz="0" w:space="0" w:color="auto"/>
        <w:left w:val="none" w:sz="0" w:space="0" w:color="auto"/>
        <w:bottom w:val="none" w:sz="0" w:space="0" w:color="auto"/>
        <w:right w:val="none" w:sz="0" w:space="0" w:color="auto"/>
      </w:divBdr>
    </w:div>
    <w:div w:id="1954825676">
      <w:marLeft w:val="480"/>
      <w:marRight w:val="0"/>
      <w:marTop w:val="0"/>
      <w:marBottom w:val="0"/>
      <w:divBdr>
        <w:top w:val="none" w:sz="0" w:space="0" w:color="auto"/>
        <w:left w:val="none" w:sz="0" w:space="0" w:color="auto"/>
        <w:bottom w:val="none" w:sz="0" w:space="0" w:color="auto"/>
        <w:right w:val="none" w:sz="0" w:space="0" w:color="auto"/>
      </w:divBdr>
    </w:div>
    <w:div w:id="1955012154">
      <w:marLeft w:val="480"/>
      <w:marRight w:val="0"/>
      <w:marTop w:val="0"/>
      <w:marBottom w:val="0"/>
      <w:divBdr>
        <w:top w:val="none" w:sz="0" w:space="0" w:color="auto"/>
        <w:left w:val="none" w:sz="0" w:space="0" w:color="auto"/>
        <w:bottom w:val="none" w:sz="0" w:space="0" w:color="auto"/>
        <w:right w:val="none" w:sz="0" w:space="0" w:color="auto"/>
      </w:divBdr>
    </w:div>
    <w:div w:id="1955091798">
      <w:marLeft w:val="480"/>
      <w:marRight w:val="0"/>
      <w:marTop w:val="0"/>
      <w:marBottom w:val="0"/>
      <w:divBdr>
        <w:top w:val="none" w:sz="0" w:space="0" w:color="auto"/>
        <w:left w:val="none" w:sz="0" w:space="0" w:color="auto"/>
        <w:bottom w:val="none" w:sz="0" w:space="0" w:color="auto"/>
        <w:right w:val="none" w:sz="0" w:space="0" w:color="auto"/>
      </w:divBdr>
    </w:div>
    <w:div w:id="1955208045">
      <w:marLeft w:val="480"/>
      <w:marRight w:val="0"/>
      <w:marTop w:val="0"/>
      <w:marBottom w:val="0"/>
      <w:divBdr>
        <w:top w:val="none" w:sz="0" w:space="0" w:color="auto"/>
        <w:left w:val="none" w:sz="0" w:space="0" w:color="auto"/>
        <w:bottom w:val="none" w:sz="0" w:space="0" w:color="auto"/>
        <w:right w:val="none" w:sz="0" w:space="0" w:color="auto"/>
      </w:divBdr>
    </w:div>
    <w:div w:id="1955399560">
      <w:marLeft w:val="480"/>
      <w:marRight w:val="0"/>
      <w:marTop w:val="0"/>
      <w:marBottom w:val="0"/>
      <w:divBdr>
        <w:top w:val="none" w:sz="0" w:space="0" w:color="auto"/>
        <w:left w:val="none" w:sz="0" w:space="0" w:color="auto"/>
        <w:bottom w:val="none" w:sz="0" w:space="0" w:color="auto"/>
        <w:right w:val="none" w:sz="0" w:space="0" w:color="auto"/>
      </w:divBdr>
    </w:div>
    <w:div w:id="1955407903">
      <w:marLeft w:val="480"/>
      <w:marRight w:val="0"/>
      <w:marTop w:val="0"/>
      <w:marBottom w:val="0"/>
      <w:divBdr>
        <w:top w:val="none" w:sz="0" w:space="0" w:color="auto"/>
        <w:left w:val="none" w:sz="0" w:space="0" w:color="auto"/>
        <w:bottom w:val="none" w:sz="0" w:space="0" w:color="auto"/>
        <w:right w:val="none" w:sz="0" w:space="0" w:color="auto"/>
      </w:divBdr>
    </w:div>
    <w:div w:id="1955596888">
      <w:marLeft w:val="480"/>
      <w:marRight w:val="0"/>
      <w:marTop w:val="0"/>
      <w:marBottom w:val="0"/>
      <w:divBdr>
        <w:top w:val="none" w:sz="0" w:space="0" w:color="auto"/>
        <w:left w:val="none" w:sz="0" w:space="0" w:color="auto"/>
        <w:bottom w:val="none" w:sz="0" w:space="0" w:color="auto"/>
        <w:right w:val="none" w:sz="0" w:space="0" w:color="auto"/>
      </w:divBdr>
    </w:div>
    <w:div w:id="1955626443">
      <w:marLeft w:val="480"/>
      <w:marRight w:val="0"/>
      <w:marTop w:val="0"/>
      <w:marBottom w:val="0"/>
      <w:divBdr>
        <w:top w:val="none" w:sz="0" w:space="0" w:color="auto"/>
        <w:left w:val="none" w:sz="0" w:space="0" w:color="auto"/>
        <w:bottom w:val="none" w:sz="0" w:space="0" w:color="auto"/>
        <w:right w:val="none" w:sz="0" w:space="0" w:color="auto"/>
      </w:divBdr>
    </w:div>
    <w:div w:id="1955818354">
      <w:marLeft w:val="480"/>
      <w:marRight w:val="0"/>
      <w:marTop w:val="0"/>
      <w:marBottom w:val="0"/>
      <w:divBdr>
        <w:top w:val="none" w:sz="0" w:space="0" w:color="auto"/>
        <w:left w:val="none" w:sz="0" w:space="0" w:color="auto"/>
        <w:bottom w:val="none" w:sz="0" w:space="0" w:color="auto"/>
        <w:right w:val="none" w:sz="0" w:space="0" w:color="auto"/>
      </w:divBdr>
    </w:div>
    <w:div w:id="1955863440">
      <w:marLeft w:val="480"/>
      <w:marRight w:val="0"/>
      <w:marTop w:val="0"/>
      <w:marBottom w:val="0"/>
      <w:divBdr>
        <w:top w:val="none" w:sz="0" w:space="0" w:color="auto"/>
        <w:left w:val="none" w:sz="0" w:space="0" w:color="auto"/>
        <w:bottom w:val="none" w:sz="0" w:space="0" w:color="auto"/>
        <w:right w:val="none" w:sz="0" w:space="0" w:color="auto"/>
      </w:divBdr>
    </w:div>
    <w:div w:id="1956054994">
      <w:marLeft w:val="480"/>
      <w:marRight w:val="0"/>
      <w:marTop w:val="0"/>
      <w:marBottom w:val="0"/>
      <w:divBdr>
        <w:top w:val="none" w:sz="0" w:space="0" w:color="auto"/>
        <w:left w:val="none" w:sz="0" w:space="0" w:color="auto"/>
        <w:bottom w:val="none" w:sz="0" w:space="0" w:color="auto"/>
        <w:right w:val="none" w:sz="0" w:space="0" w:color="auto"/>
      </w:divBdr>
    </w:div>
    <w:div w:id="1956598893">
      <w:marLeft w:val="480"/>
      <w:marRight w:val="0"/>
      <w:marTop w:val="0"/>
      <w:marBottom w:val="0"/>
      <w:divBdr>
        <w:top w:val="none" w:sz="0" w:space="0" w:color="auto"/>
        <w:left w:val="none" w:sz="0" w:space="0" w:color="auto"/>
        <w:bottom w:val="none" w:sz="0" w:space="0" w:color="auto"/>
        <w:right w:val="none" w:sz="0" w:space="0" w:color="auto"/>
      </w:divBdr>
    </w:div>
    <w:div w:id="1956910144">
      <w:marLeft w:val="480"/>
      <w:marRight w:val="0"/>
      <w:marTop w:val="0"/>
      <w:marBottom w:val="0"/>
      <w:divBdr>
        <w:top w:val="none" w:sz="0" w:space="0" w:color="auto"/>
        <w:left w:val="none" w:sz="0" w:space="0" w:color="auto"/>
        <w:bottom w:val="none" w:sz="0" w:space="0" w:color="auto"/>
        <w:right w:val="none" w:sz="0" w:space="0" w:color="auto"/>
      </w:divBdr>
    </w:div>
    <w:div w:id="1957131697">
      <w:marLeft w:val="480"/>
      <w:marRight w:val="0"/>
      <w:marTop w:val="0"/>
      <w:marBottom w:val="0"/>
      <w:divBdr>
        <w:top w:val="none" w:sz="0" w:space="0" w:color="auto"/>
        <w:left w:val="none" w:sz="0" w:space="0" w:color="auto"/>
        <w:bottom w:val="none" w:sz="0" w:space="0" w:color="auto"/>
        <w:right w:val="none" w:sz="0" w:space="0" w:color="auto"/>
      </w:divBdr>
    </w:div>
    <w:div w:id="1957253254">
      <w:marLeft w:val="480"/>
      <w:marRight w:val="0"/>
      <w:marTop w:val="0"/>
      <w:marBottom w:val="0"/>
      <w:divBdr>
        <w:top w:val="none" w:sz="0" w:space="0" w:color="auto"/>
        <w:left w:val="none" w:sz="0" w:space="0" w:color="auto"/>
        <w:bottom w:val="none" w:sz="0" w:space="0" w:color="auto"/>
        <w:right w:val="none" w:sz="0" w:space="0" w:color="auto"/>
      </w:divBdr>
    </w:div>
    <w:div w:id="1957787540">
      <w:marLeft w:val="480"/>
      <w:marRight w:val="0"/>
      <w:marTop w:val="0"/>
      <w:marBottom w:val="0"/>
      <w:divBdr>
        <w:top w:val="none" w:sz="0" w:space="0" w:color="auto"/>
        <w:left w:val="none" w:sz="0" w:space="0" w:color="auto"/>
        <w:bottom w:val="none" w:sz="0" w:space="0" w:color="auto"/>
        <w:right w:val="none" w:sz="0" w:space="0" w:color="auto"/>
      </w:divBdr>
    </w:div>
    <w:div w:id="1957980151">
      <w:marLeft w:val="480"/>
      <w:marRight w:val="0"/>
      <w:marTop w:val="0"/>
      <w:marBottom w:val="0"/>
      <w:divBdr>
        <w:top w:val="none" w:sz="0" w:space="0" w:color="auto"/>
        <w:left w:val="none" w:sz="0" w:space="0" w:color="auto"/>
        <w:bottom w:val="none" w:sz="0" w:space="0" w:color="auto"/>
        <w:right w:val="none" w:sz="0" w:space="0" w:color="auto"/>
      </w:divBdr>
    </w:div>
    <w:div w:id="1958174313">
      <w:marLeft w:val="480"/>
      <w:marRight w:val="0"/>
      <w:marTop w:val="0"/>
      <w:marBottom w:val="0"/>
      <w:divBdr>
        <w:top w:val="none" w:sz="0" w:space="0" w:color="auto"/>
        <w:left w:val="none" w:sz="0" w:space="0" w:color="auto"/>
        <w:bottom w:val="none" w:sz="0" w:space="0" w:color="auto"/>
        <w:right w:val="none" w:sz="0" w:space="0" w:color="auto"/>
      </w:divBdr>
    </w:div>
    <w:div w:id="1958639447">
      <w:marLeft w:val="480"/>
      <w:marRight w:val="0"/>
      <w:marTop w:val="0"/>
      <w:marBottom w:val="0"/>
      <w:divBdr>
        <w:top w:val="none" w:sz="0" w:space="0" w:color="auto"/>
        <w:left w:val="none" w:sz="0" w:space="0" w:color="auto"/>
        <w:bottom w:val="none" w:sz="0" w:space="0" w:color="auto"/>
        <w:right w:val="none" w:sz="0" w:space="0" w:color="auto"/>
      </w:divBdr>
    </w:div>
    <w:div w:id="1958952334">
      <w:marLeft w:val="480"/>
      <w:marRight w:val="0"/>
      <w:marTop w:val="0"/>
      <w:marBottom w:val="0"/>
      <w:divBdr>
        <w:top w:val="none" w:sz="0" w:space="0" w:color="auto"/>
        <w:left w:val="none" w:sz="0" w:space="0" w:color="auto"/>
        <w:bottom w:val="none" w:sz="0" w:space="0" w:color="auto"/>
        <w:right w:val="none" w:sz="0" w:space="0" w:color="auto"/>
      </w:divBdr>
    </w:div>
    <w:div w:id="1959674309">
      <w:marLeft w:val="480"/>
      <w:marRight w:val="0"/>
      <w:marTop w:val="0"/>
      <w:marBottom w:val="0"/>
      <w:divBdr>
        <w:top w:val="none" w:sz="0" w:space="0" w:color="auto"/>
        <w:left w:val="none" w:sz="0" w:space="0" w:color="auto"/>
        <w:bottom w:val="none" w:sz="0" w:space="0" w:color="auto"/>
        <w:right w:val="none" w:sz="0" w:space="0" w:color="auto"/>
      </w:divBdr>
    </w:div>
    <w:div w:id="1959797551">
      <w:marLeft w:val="480"/>
      <w:marRight w:val="0"/>
      <w:marTop w:val="0"/>
      <w:marBottom w:val="0"/>
      <w:divBdr>
        <w:top w:val="none" w:sz="0" w:space="0" w:color="auto"/>
        <w:left w:val="none" w:sz="0" w:space="0" w:color="auto"/>
        <w:bottom w:val="none" w:sz="0" w:space="0" w:color="auto"/>
        <w:right w:val="none" w:sz="0" w:space="0" w:color="auto"/>
      </w:divBdr>
    </w:div>
    <w:div w:id="1959868808">
      <w:marLeft w:val="480"/>
      <w:marRight w:val="0"/>
      <w:marTop w:val="0"/>
      <w:marBottom w:val="0"/>
      <w:divBdr>
        <w:top w:val="none" w:sz="0" w:space="0" w:color="auto"/>
        <w:left w:val="none" w:sz="0" w:space="0" w:color="auto"/>
        <w:bottom w:val="none" w:sz="0" w:space="0" w:color="auto"/>
        <w:right w:val="none" w:sz="0" w:space="0" w:color="auto"/>
      </w:divBdr>
    </w:div>
    <w:div w:id="1960183330">
      <w:marLeft w:val="480"/>
      <w:marRight w:val="0"/>
      <w:marTop w:val="0"/>
      <w:marBottom w:val="0"/>
      <w:divBdr>
        <w:top w:val="none" w:sz="0" w:space="0" w:color="auto"/>
        <w:left w:val="none" w:sz="0" w:space="0" w:color="auto"/>
        <w:bottom w:val="none" w:sz="0" w:space="0" w:color="auto"/>
        <w:right w:val="none" w:sz="0" w:space="0" w:color="auto"/>
      </w:divBdr>
    </w:div>
    <w:div w:id="1960378988">
      <w:marLeft w:val="480"/>
      <w:marRight w:val="0"/>
      <w:marTop w:val="0"/>
      <w:marBottom w:val="0"/>
      <w:divBdr>
        <w:top w:val="none" w:sz="0" w:space="0" w:color="auto"/>
        <w:left w:val="none" w:sz="0" w:space="0" w:color="auto"/>
        <w:bottom w:val="none" w:sz="0" w:space="0" w:color="auto"/>
        <w:right w:val="none" w:sz="0" w:space="0" w:color="auto"/>
      </w:divBdr>
    </w:div>
    <w:div w:id="1960523677">
      <w:marLeft w:val="480"/>
      <w:marRight w:val="0"/>
      <w:marTop w:val="0"/>
      <w:marBottom w:val="0"/>
      <w:divBdr>
        <w:top w:val="none" w:sz="0" w:space="0" w:color="auto"/>
        <w:left w:val="none" w:sz="0" w:space="0" w:color="auto"/>
        <w:bottom w:val="none" w:sz="0" w:space="0" w:color="auto"/>
        <w:right w:val="none" w:sz="0" w:space="0" w:color="auto"/>
      </w:divBdr>
    </w:div>
    <w:div w:id="1960837673">
      <w:marLeft w:val="480"/>
      <w:marRight w:val="0"/>
      <w:marTop w:val="0"/>
      <w:marBottom w:val="0"/>
      <w:divBdr>
        <w:top w:val="none" w:sz="0" w:space="0" w:color="auto"/>
        <w:left w:val="none" w:sz="0" w:space="0" w:color="auto"/>
        <w:bottom w:val="none" w:sz="0" w:space="0" w:color="auto"/>
        <w:right w:val="none" w:sz="0" w:space="0" w:color="auto"/>
      </w:divBdr>
    </w:div>
    <w:div w:id="1960839260">
      <w:marLeft w:val="480"/>
      <w:marRight w:val="0"/>
      <w:marTop w:val="0"/>
      <w:marBottom w:val="0"/>
      <w:divBdr>
        <w:top w:val="none" w:sz="0" w:space="0" w:color="auto"/>
        <w:left w:val="none" w:sz="0" w:space="0" w:color="auto"/>
        <w:bottom w:val="none" w:sz="0" w:space="0" w:color="auto"/>
        <w:right w:val="none" w:sz="0" w:space="0" w:color="auto"/>
      </w:divBdr>
    </w:div>
    <w:div w:id="1960843039">
      <w:marLeft w:val="480"/>
      <w:marRight w:val="0"/>
      <w:marTop w:val="0"/>
      <w:marBottom w:val="0"/>
      <w:divBdr>
        <w:top w:val="none" w:sz="0" w:space="0" w:color="auto"/>
        <w:left w:val="none" w:sz="0" w:space="0" w:color="auto"/>
        <w:bottom w:val="none" w:sz="0" w:space="0" w:color="auto"/>
        <w:right w:val="none" w:sz="0" w:space="0" w:color="auto"/>
      </w:divBdr>
    </w:div>
    <w:div w:id="1960988237">
      <w:marLeft w:val="480"/>
      <w:marRight w:val="0"/>
      <w:marTop w:val="0"/>
      <w:marBottom w:val="0"/>
      <w:divBdr>
        <w:top w:val="none" w:sz="0" w:space="0" w:color="auto"/>
        <w:left w:val="none" w:sz="0" w:space="0" w:color="auto"/>
        <w:bottom w:val="none" w:sz="0" w:space="0" w:color="auto"/>
        <w:right w:val="none" w:sz="0" w:space="0" w:color="auto"/>
      </w:divBdr>
    </w:div>
    <w:div w:id="1961718551">
      <w:marLeft w:val="480"/>
      <w:marRight w:val="0"/>
      <w:marTop w:val="0"/>
      <w:marBottom w:val="0"/>
      <w:divBdr>
        <w:top w:val="none" w:sz="0" w:space="0" w:color="auto"/>
        <w:left w:val="none" w:sz="0" w:space="0" w:color="auto"/>
        <w:bottom w:val="none" w:sz="0" w:space="0" w:color="auto"/>
        <w:right w:val="none" w:sz="0" w:space="0" w:color="auto"/>
      </w:divBdr>
    </w:div>
    <w:div w:id="1962147918">
      <w:marLeft w:val="480"/>
      <w:marRight w:val="0"/>
      <w:marTop w:val="0"/>
      <w:marBottom w:val="0"/>
      <w:divBdr>
        <w:top w:val="none" w:sz="0" w:space="0" w:color="auto"/>
        <w:left w:val="none" w:sz="0" w:space="0" w:color="auto"/>
        <w:bottom w:val="none" w:sz="0" w:space="0" w:color="auto"/>
        <w:right w:val="none" w:sz="0" w:space="0" w:color="auto"/>
      </w:divBdr>
    </w:div>
    <w:div w:id="1962610566">
      <w:marLeft w:val="480"/>
      <w:marRight w:val="0"/>
      <w:marTop w:val="0"/>
      <w:marBottom w:val="0"/>
      <w:divBdr>
        <w:top w:val="none" w:sz="0" w:space="0" w:color="auto"/>
        <w:left w:val="none" w:sz="0" w:space="0" w:color="auto"/>
        <w:bottom w:val="none" w:sz="0" w:space="0" w:color="auto"/>
        <w:right w:val="none" w:sz="0" w:space="0" w:color="auto"/>
      </w:divBdr>
    </w:div>
    <w:div w:id="1962687780">
      <w:marLeft w:val="480"/>
      <w:marRight w:val="0"/>
      <w:marTop w:val="0"/>
      <w:marBottom w:val="0"/>
      <w:divBdr>
        <w:top w:val="none" w:sz="0" w:space="0" w:color="auto"/>
        <w:left w:val="none" w:sz="0" w:space="0" w:color="auto"/>
        <w:bottom w:val="none" w:sz="0" w:space="0" w:color="auto"/>
        <w:right w:val="none" w:sz="0" w:space="0" w:color="auto"/>
      </w:divBdr>
    </w:div>
    <w:div w:id="1962688960">
      <w:marLeft w:val="480"/>
      <w:marRight w:val="0"/>
      <w:marTop w:val="0"/>
      <w:marBottom w:val="0"/>
      <w:divBdr>
        <w:top w:val="none" w:sz="0" w:space="0" w:color="auto"/>
        <w:left w:val="none" w:sz="0" w:space="0" w:color="auto"/>
        <w:bottom w:val="none" w:sz="0" w:space="0" w:color="auto"/>
        <w:right w:val="none" w:sz="0" w:space="0" w:color="auto"/>
      </w:divBdr>
    </w:div>
    <w:div w:id="1962762518">
      <w:marLeft w:val="480"/>
      <w:marRight w:val="0"/>
      <w:marTop w:val="0"/>
      <w:marBottom w:val="0"/>
      <w:divBdr>
        <w:top w:val="none" w:sz="0" w:space="0" w:color="auto"/>
        <w:left w:val="none" w:sz="0" w:space="0" w:color="auto"/>
        <w:bottom w:val="none" w:sz="0" w:space="0" w:color="auto"/>
        <w:right w:val="none" w:sz="0" w:space="0" w:color="auto"/>
      </w:divBdr>
    </w:div>
    <w:div w:id="1963262906">
      <w:marLeft w:val="480"/>
      <w:marRight w:val="0"/>
      <w:marTop w:val="0"/>
      <w:marBottom w:val="0"/>
      <w:divBdr>
        <w:top w:val="none" w:sz="0" w:space="0" w:color="auto"/>
        <w:left w:val="none" w:sz="0" w:space="0" w:color="auto"/>
        <w:bottom w:val="none" w:sz="0" w:space="0" w:color="auto"/>
        <w:right w:val="none" w:sz="0" w:space="0" w:color="auto"/>
      </w:divBdr>
    </w:div>
    <w:div w:id="1963416345">
      <w:marLeft w:val="480"/>
      <w:marRight w:val="0"/>
      <w:marTop w:val="0"/>
      <w:marBottom w:val="0"/>
      <w:divBdr>
        <w:top w:val="none" w:sz="0" w:space="0" w:color="auto"/>
        <w:left w:val="none" w:sz="0" w:space="0" w:color="auto"/>
        <w:bottom w:val="none" w:sz="0" w:space="0" w:color="auto"/>
        <w:right w:val="none" w:sz="0" w:space="0" w:color="auto"/>
      </w:divBdr>
    </w:div>
    <w:div w:id="1963539092">
      <w:marLeft w:val="480"/>
      <w:marRight w:val="0"/>
      <w:marTop w:val="0"/>
      <w:marBottom w:val="0"/>
      <w:divBdr>
        <w:top w:val="none" w:sz="0" w:space="0" w:color="auto"/>
        <w:left w:val="none" w:sz="0" w:space="0" w:color="auto"/>
        <w:bottom w:val="none" w:sz="0" w:space="0" w:color="auto"/>
        <w:right w:val="none" w:sz="0" w:space="0" w:color="auto"/>
      </w:divBdr>
    </w:div>
    <w:div w:id="1963657927">
      <w:marLeft w:val="480"/>
      <w:marRight w:val="0"/>
      <w:marTop w:val="0"/>
      <w:marBottom w:val="0"/>
      <w:divBdr>
        <w:top w:val="none" w:sz="0" w:space="0" w:color="auto"/>
        <w:left w:val="none" w:sz="0" w:space="0" w:color="auto"/>
        <w:bottom w:val="none" w:sz="0" w:space="0" w:color="auto"/>
        <w:right w:val="none" w:sz="0" w:space="0" w:color="auto"/>
      </w:divBdr>
    </w:div>
    <w:div w:id="1964723731">
      <w:marLeft w:val="480"/>
      <w:marRight w:val="0"/>
      <w:marTop w:val="0"/>
      <w:marBottom w:val="0"/>
      <w:divBdr>
        <w:top w:val="none" w:sz="0" w:space="0" w:color="auto"/>
        <w:left w:val="none" w:sz="0" w:space="0" w:color="auto"/>
        <w:bottom w:val="none" w:sz="0" w:space="0" w:color="auto"/>
        <w:right w:val="none" w:sz="0" w:space="0" w:color="auto"/>
      </w:divBdr>
    </w:div>
    <w:div w:id="1965500247">
      <w:marLeft w:val="480"/>
      <w:marRight w:val="0"/>
      <w:marTop w:val="0"/>
      <w:marBottom w:val="0"/>
      <w:divBdr>
        <w:top w:val="none" w:sz="0" w:space="0" w:color="auto"/>
        <w:left w:val="none" w:sz="0" w:space="0" w:color="auto"/>
        <w:bottom w:val="none" w:sz="0" w:space="0" w:color="auto"/>
        <w:right w:val="none" w:sz="0" w:space="0" w:color="auto"/>
      </w:divBdr>
    </w:div>
    <w:div w:id="1965846230">
      <w:marLeft w:val="480"/>
      <w:marRight w:val="0"/>
      <w:marTop w:val="0"/>
      <w:marBottom w:val="0"/>
      <w:divBdr>
        <w:top w:val="none" w:sz="0" w:space="0" w:color="auto"/>
        <w:left w:val="none" w:sz="0" w:space="0" w:color="auto"/>
        <w:bottom w:val="none" w:sz="0" w:space="0" w:color="auto"/>
        <w:right w:val="none" w:sz="0" w:space="0" w:color="auto"/>
      </w:divBdr>
    </w:div>
    <w:div w:id="1966038834">
      <w:marLeft w:val="480"/>
      <w:marRight w:val="0"/>
      <w:marTop w:val="0"/>
      <w:marBottom w:val="0"/>
      <w:divBdr>
        <w:top w:val="none" w:sz="0" w:space="0" w:color="auto"/>
        <w:left w:val="none" w:sz="0" w:space="0" w:color="auto"/>
        <w:bottom w:val="none" w:sz="0" w:space="0" w:color="auto"/>
        <w:right w:val="none" w:sz="0" w:space="0" w:color="auto"/>
      </w:divBdr>
    </w:div>
    <w:div w:id="1966156464">
      <w:marLeft w:val="480"/>
      <w:marRight w:val="0"/>
      <w:marTop w:val="0"/>
      <w:marBottom w:val="0"/>
      <w:divBdr>
        <w:top w:val="none" w:sz="0" w:space="0" w:color="auto"/>
        <w:left w:val="none" w:sz="0" w:space="0" w:color="auto"/>
        <w:bottom w:val="none" w:sz="0" w:space="0" w:color="auto"/>
        <w:right w:val="none" w:sz="0" w:space="0" w:color="auto"/>
      </w:divBdr>
    </w:div>
    <w:div w:id="1966229409">
      <w:marLeft w:val="480"/>
      <w:marRight w:val="0"/>
      <w:marTop w:val="0"/>
      <w:marBottom w:val="0"/>
      <w:divBdr>
        <w:top w:val="none" w:sz="0" w:space="0" w:color="auto"/>
        <w:left w:val="none" w:sz="0" w:space="0" w:color="auto"/>
        <w:bottom w:val="none" w:sz="0" w:space="0" w:color="auto"/>
        <w:right w:val="none" w:sz="0" w:space="0" w:color="auto"/>
      </w:divBdr>
    </w:div>
    <w:div w:id="1966353191">
      <w:marLeft w:val="480"/>
      <w:marRight w:val="0"/>
      <w:marTop w:val="0"/>
      <w:marBottom w:val="0"/>
      <w:divBdr>
        <w:top w:val="none" w:sz="0" w:space="0" w:color="auto"/>
        <w:left w:val="none" w:sz="0" w:space="0" w:color="auto"/>
        <w:bottom w:val="none" w:sz="0" w:space="0" w:color="auto"/>
        <w:right w:val="none" w:sz="0" w:space="0" w:color="auto"/>
      </w:divBdr>
    </w:div>
    <w:div w:id="1966503801">
      <w:marLeft w:val="480"/>
      <w:marRight w:val="0"/>
      <w:marTop w:val="0"/>
      <w:marBottom w:val="0"/>
      <w:divBdr>
        <w:top w:val="none" w:sz="0" w:space="0" w:color="auto"/>
        <w:left w:val="none" w:sz="0" w:space="0" w:color="auto"/>
        <w:bottom w:val="none" w:sz="0" w:space="0" w:color="auto"/>
        <w:right w:val="none" w:sz="0" w:space="0" w:color="auto"/>
      </w:divBdr>
    </w:div>
    <w:div w:id="1967468145">
      <w:marLeft w:val="480"/>
      <w:marRight w:val="0"/>
      <w:marTop w:val="0"/>
      <w:marBottom w:val="0"/>
      <w:divBdr>
        <w:top w:val="none" w:sz="0" w:space="0" w:color="auto"/>
        <w:left w:val="none" w:sz="0" w:space="0" w:color="auto"/>
        <w:bottom w:val="none" w:sz="0" w:space="0" w:color="auto"/>
        <w:right w:val="none" w:sz="0" w:space="0" w:color="auto"/>
      </w:divBdr>
    </w:div>
    <w:div w:id="1967614799">
      <w:marLeft w:val="480"/>
      <w:marRight w:val="0"/>
      <w:marTop w:val="0"/>
      <w:marBottom w:val="0"/>
      <w:divBdr>
        <w:top w:val="none" w:sz="0" w:space="0" w:color="auto"/>
        <w:left w:val="none" w:sz="0" w:space="0" w:color="auto"/>
        <w:bottom w:val="none" w:sz="0" w:space="0" w:color="auto"/>
        <w:right w:val="none" w:sz="0" w:space="0" w:color="auto"/>
      </w:divBdr>
    </w:div>
    <w:div w:id="1967618278">
      <w:marLeft w:val="480"/>
      <w:marRight w:val="0"/>
      <w:marTop w:val="0"/>
      <w:marBottom w:val="0"/>
      <w:divBdr>
        <w:top w:val="none" w:sz="0" w:space="0" w:color="auto"/>
        <w:left w:val="none" w:sz="0" w:space="0" w:color="auto"/>
        <w:bottom w:val="none" w:sz="0" w:space="0" w:color="auto"/>
        <w:right w:val="none" w:sz="0" w:space="0" w:color="auto"/>
      </w:divBdr>
    </w:div>
    <w:div w:id="1967812561">
      <w:marLeft w:val="480"/>
      <w:marRight w:val="0"/>
      <w:marTop w:val="0"/>
      <w:marBottom w:val="0"/>
      <w:divBdr>
        <w:top w:val="none" w:sz="0" w:space="0" w:color="auto"/>
        <w:left w:val="none" w:sz="0" w:space="0" w:color="auto"/>
        <w:bottom w:val="none" w:sz="0" w:space="0" w:color="auto"/>
        <w:right w:val="none" w:sz="0" w:space="0" w:color="auto"/>
      </w:divBdr>
    </w:div>
    <w:div w:id="1968312761">
      <w:marLeft w:val="480"/>
      <w:marRight w:val="0"/>
      <w:marTop w:val="0"/>
      <w:marBottom w:val="0"/>
      <w:divBdr>
        <w:top w:val="none" w:sz="0" w:space="0" w:color="auto"/>
        <w:left w:val="none" w:sz="0" w:space="0" w:color="auto"/>
        <w:bottom w:val="none" w:sz="0" w:space="0" w:color="auto"/>
        <w:right w:val="none" w:sz="0" w:space="0" w:color="auto"/>
      </w:divBdr>
    </w:div>
    <w:div w:id="1968732879">
      <w:marLeft w:val="480"/>
      <w:marRight w:val="0"/>
      <w:marTop w:val="0"/>
      <w:marBottom w:val="0"/>
      <w:divBdr>
        <w:top w:val="none" w:sz="0" w:space="0" w:color="auto"/>
        <w:left w:val="none" w:sz="0" w:space="0" w:color="auto"/>
        <w:bottom w:val="none" w:sz="0" w:space="0" w:color="auto"/>
        <w:right w:val="none" w:sz="0" w:space="0" w:color="auto"/>
      </w:divBdr>
    </w:div>
    <w:div w:id="1968928894">
      <w:marLeft w:val="480"/>
      <w:marRight w:val="0"/>
      <w:marTop w:val="0"/>
      <w:marBottom w:val="0"/>
      <w:divBdr>
        <w:top w:val="none" w:sz="0" w:space="0" w:color="auto"/>
        <w:left w:val="none" w:sz="0" w:space="0" w:color="auto"/>
        <w:bottom w:val="none" w:sz="0" w:space="0" w:color="auto"/>
        <w:right w:val="none" w:sz="0" w:space="0" w:color="auto"/>
      </w:divBdr>
    </w:div>
    <w:div w:id="1968967417">
      <w:marLeft w:val="480"/>
      <w:marRight w:val="0"/>
      <w:marTop w:val="0"/>
      <w:marBottom w:val="0"/>
      <w:divBdr>
        <w:top w:val="none" w:sz="0" w:space="0" w:color="auto"/>
        <w:left w:val="none" w:sz="0" w:space="0" w:color="auto"/>
        <w:bottom w:val="none" w:sz="0" w:space="0" w:color="auto"/>
        <w:right w:val="none" w:sz="0" w:space="0" w:color="auto"/>
      </w:divBdr>
    </w:div>
    <w:div w:id="1968970539">
      <w:marLeft w:val="480"/>
      <w:marRight w:val="0"/>
      <w:marTop w:val="0"/>
      <w:marBottom w:val="0"/>
      <w:divBdr>
        <w:top w:val="none" w:sz="0" w:space="0" w:color="auto"/>
        <w:left w:val="none" w:sz="0" w:space="0" w:color="auto"/>
        <w:bottom w:val="none" w:sz="0" w:space="0" w:color="auto"/>
        <w:right w:val="none" w:sz="0" w:space="0" w:color="auto"/>
      </w:divBdr>
    </w:div>
    <w:div w:id="1969041585">
      <w:marLeft w:val="480"/>
      <w:marRight w:val="0"/>
      <w:marTop w:val="0"/>
      <w:marBottom w:val="0"/>
      <w:divBdr>
        <w:top w:val="none" w:sz="0" w:space="0" w:color="auto"/>
        <w:left w:val="none" w:sz="0" w:space="0" w:color="auto"/>
        <w:bottom w:val="none" w:sz="0" w:space="0" w:color="auto"/>
        <w:right w:val="none" w:sz="0" w:space="0" w:color="auto"/>
      </w:divBdr>
    </w:div>
    <w:div w:id="1969116697">
      <w:marLeft w:val="480"/>
      <w:marRight w:val="0"/>
      <w:marTop w:val="0"/>
      <w:marBottom w:val="0"/>
      <w:divBdr>
        <w:top w:val="none" w:sz="0" w:space="0" w:color="auto"/>
        <w:left w:val="none" w:sz="0" w:space="0" w:color="auto"/>
        <w:bottom w:val="none" w:sz="0" w:space="0" w:color="auto"/>
        <w:right w:val="none" w:sz="0" w:space="0" w:color="auto"/>
      </w:divBdr>
    </w:div>
    <w:div w:id="1969817183">
      <w:marLeft w:val="480"/>
      <w:marRight w:val="0"/>
      <w:marTop w:val="0"/>
      <w:marBottom w:val="0"/>
      <w:divBdr>
        <w:top w:val="none" w:sz="0" w:space="0" w:color="auto"/>
        <w:left w:val="none" w:sz="0" w:space="0" w:color="auto"/>
        <w:bottom w:val="none" w:sz="0" w:space="0" w:color="auto"/>
        <w:right w:val="none" w:sz="0" w:space="0" w:color="auto"/>
      </w:divBdr>
    </w:div>
    <w:div w:id="1970354373">
      <w:marLeft w:val="480"/>
      <w:marRight w:val="0"/>
      <w:marTop w:val="0"/>
      <w:marBottom w:val="0"/>
      <w:divBdr>
        <w:top w:val="none" w:sz="0" w:space="0" w:color="auto"/>
        <w:left w:val="none" w:sz="0" w:space="0" w:color="auto"/>
        <w:bottom w:val="none" w:sz="0" w:space="0" w:color="auto"/>
        <w:right w:val="none" w:sz="0" w:space="0" w:color="auto"/>
      </w:divBdr>
    </w:div>
    <w:div w:id="1970431287">
      <w:marLeft w:val="480"/>
      <w:marRight w:val="0"/>
      <w:marTop w:val="0"/>
      <w:marBottom w:val="0"/>
      <w:divBdr>
        <w:top w:val="none" w:sz="0" w:space="0" w:color="auto"/>
        <w:left w:val="none" w:sz="0" w:space="0" w:color="auto"/>
        <w:bottom w:val="none" w:sz="0" w:space="0" w:color="auto"/>
        <w:right w:val="none" w:sz="0" w:space="0" w:color="auto"/>
      </w:divBdr>
    </w:div>
    <w:div w:id="1970472398">
      <w:marLeft w:val="480"/>
      <w:marRight w:val="0"/>
      <w:marTop w:val="0"/>
      <w:marBottom w:val="0"/>
      <w:divBdr>
        <w:top w:val="none" w:sz="0" w:space="0" w:color="auto"/>
        <w:left w:val="none" w:sz="0" w:space="0" w:color="auto"/>
        <w:bottom w:val="none" w:sz="0" w:space="0" w:color="auto"/>
        <w:right w:val="none" w:sz="0" w:space="0" w:color="auto"/>
      </w:divBdr>
    </w:div>
    <w:div w:id="1970545326">
      <w:marLeft w:val="480"/>
      <w:marRight w:val="0"/>
      <w:marTop w:val="0"/>
      <w:marBottom w:val="0"/>
      <w:divBdr>
        <w:top w:val="none" w:sz="0" w:space="0" w:color="auto"/>
        <w:left w:val="none" w:sz="0" w:space="0" w:color="auto"/>
        <w:bottom w:val="none" w:sz="0" w:space="0" w:color="auto"/>
        <w:right w:val="none" w:sz="0" w:space="0" w:color="auto"/>
      </w:divBdr>
    </w:div>
    <w:div w:id="1970549489">
      <w:marLeft w:val="480"/>
      <w:marRight w:val="0"/>
      <w:marTop w:val="0"/>
      <w:marBottom w:val="0"/>
      <w:divBdr>
        <w:top w:val="none" w:sz="0" w:space="0" w:color="auto"/>
        <w:left w:val="none" w:sz="0" w:space="0" w:color="auto"/>
        <w:bottom w:val="none" w:sz="0" w:space="0" w:color="auto"/>
        <w:right w:val="none" w:sz="0" w:space="0" w:color="auto"/>
      </w:divBdr>
    </w:div>
    <w:div w:id="1970739888">
      <w:marLeft w:val="480"/>
      <w:marRight w:val="0"/>
      <w:marTop w:val="0"/>
      <w:marBottom w:val="0"/>
      <w:divBdr>
        <w:top w:val="none" w:sz="0" w:space="0" w:color="auto"/>
        <w:left w:val="none" w:sz="0" w:space="0" w:color="auto"/>
        <w:bottom w:val="none" w:sz="0" w:space="0" w:color="auto"/>
        <w:right w:val="none" w:sz="0" w:space="0" w:color="auto"/>
      </w:divBdr>
    </w:div>
    <w:div w:id="1971127411">
      <w:marLeft w:val="480"/>
      <w:marRight w:val="0"/>
      <w:marTop w:val="0"/>
      <w:marBottom w:val="0"/>
      <w:divBdr>
        <w:top w:val="none" w:sz="0" w:space="0" w:color="auto"/>
        <w:left w:val="none" w:sz="0" w:space="0" w:color="auto"/>
        <w:bottom w:val="none" w:sz="0" w:space="0" w:color="auto"/>
        <w:right w:val="none" w:sz="0" w:space="0" w:color="auto"/>
      </w:divBdr>
    </w:div>
    <w:div w:id="1971352644">
      <w:marLeft w:val="480"/>
      <w:marRight w:val="0"/>
      <w:marTop w:val="0"/>
      <w:marBottom w:val="0"/>
      <w:divBdr>
        <w:top w:val="none" w:sz="0" w:space="0" w:color="auto"/>
        <w:left w:val="none" w:sz="0" w:space="0" w:color="auto"/>
        <w:bottom w:val="none" w:sz="0" w:space="0" w:color="auto"/>
        <w:right w:val="none" w:sz="0" w:space="0" w:color="auto"/>
      </w:divBdr>
    </w:div>
    <w:div w:id="1971398373">
      <w:marLeft w:val="480"/>
      <w:marRight w:val="0"/>
      <w:marTop w:val="0"/>
      <w:marBottom w:val="0"/>
      <w:divBdr>
        <w:top w:val="none" w:sz="0" w:space="0" w:color="auto"/>
        <w:left w:val="none" w:sz="0" w:space="0" w:color="auto"/>
        <w:bottom w:val="none" w:sz="0" w:space="0" w:color="auto"/>
        <w:right w:val="none" w:sz="0" w:space="0" w:color="auto"/>
      </w:divBdr>
    </w:div>
    <w:div w:id="1971664165">
      <w:marLeft w:val="480"/>
      <w:marRight w:val="0"/>
      <w:marTop w:val="0"/>
      <w:marBottom w:val="0"/>
      <w:divBdr>
        <w:top w:val="none" w:sz="0" w:space="0" w:color="auto"/>
        <w:left w:val="none" w:sz="0" w:space="0" w:color="auto"/>
        <w:bottom w:val="none" w:sz="0" w:space="0" w:color="auto"/>
        <w:right w:val="none" w:sz="0" w:space="0" w:color="auto"/>
      </w:divBdr>
    </w:div>
    <w:div w:id="1971743365">
      <w:marLeft w:val="480"/>
      <w:marRight w:val="0"/>
      <w:marTop w:val="0"/>
      <w:marBottom w:val="0"/>
      <w:divBdr>
        <w:top w:val="none" w:sz="0" w:space="0" w:color="auto"/>
        <w:left w:val="none" w:sz="0" w:space="0" w:color="auto"/>
        <w:bottom w:val="none" w:sz="0" w:space="0" w:color="auto"/>
        <w:right w:val="none" w:sz="0" w:space="0" w:color="auto"/>
      </w:divBdr>
    </w:div>
    <w:div w:id="1972124598">
      <w:marLeft w:val="480"/>
      <w:marRight w:val="0"/>
      <w:marTop w:val="0"/>
      <w:marBottom w:val="0"/>
      <w:divBdr>
        <w:top w:val="none" w:sz="0" w:space="0" w:color="auto"/>
        <w:left w:val="none" w:sz="0" w:space="0" w:color="auto"/>
        <w:bottom w:val="none" w:sz="0" w:space="0" w:color="auto"/>
        <w:right w:val="none" w:sz="0" w:space="0" w:color="auto"/>
      </w:divBdr>
    </w:div>
    <w:div w:id="1973093701">
      <w:marLeft w:val="480"/>
      <w:marRight w:val="0"/>
      <w:marTop w:val="0"/>
      <w:marBottom w:val="0"/>
      <w:divBdr>
        <w:top w:val="none" w:sz="0" w:space="0" w:color="auto"/>
        <w:left w:val="none" w:sz="0" w:space="0" w:color="auto"/>
        <w:bottom w:val="none" w:sz="0" w:space="0" w:color="auto"/>
        <w:right w:val="none" w:sz="0" w:space="0" w:color="auto"/>
      </w:divBdr>
    </w:div>
    <w:div w:id="1973556657">
      <w:marLeft w:val="480"/>
      <w:marRight w:val="0"/>
      <w:marTop w:val="0"/>
      <w:marBottom w:val="0"/>
      <w:divBdr>
        <w:top w:val="none" w:sz="0" w:space="0" w:color="auto"/>
        <w:left w:val="none" w:sz="0" w:space="0" w:color="auto"/>
        <w:bottom w:val="none" w:sz="0" w:space="0" w:color="auto"/>
        <w:right w:val="none" w:sz="0" w:space="0" w:color="auto"/>
      </w:divBdr>
    </w:div>
    <w:div w:id="1973902954">
      <w:marLeft w:val="480"/>
      <w:marRight w:val="0"/>
      <w:marTop w:val="0"/>
      <w:marBottom w:val="0"/>
      <w:divBdr>
        <w:top w:val="none" w:sz="0" w:space="0" w:color="auto"/>
        <w:left w:val="none" w:sz="0" w:space="0" w:color="auto"/>
        <w:bottom w:val="none" w:sz="0" w:space="0" w:color="auto"/>
        <w:right w:val="none" w:sz="0" w:space="0" w:color="auto"/>
      </w:divBdr>
    </w:div>
    <w:div w:id="1974091272">
      <w:marLeft w:val="480"/>
      <w:marRight w:val="0"/>
      <w:marTop w:val="0"/>
      <w:marBottom w:val="0"/>
      <w:divBdr>
        <w:top w:val="none" w:sz="0" w:space="0" w:color="auto"/>
        <w:left w:val="none" w:sz="0" w:space="0" w:color="auto"/>
        <w:bottom w:val="none" w:sz="0" w:space="0" w:color="auto"/>
        <w:right w:val="none" w:sz="0" w:space="0" w:color="auto"/>
      </w:divBdr>
    </w:div>
    <w:div w:id="1974677741">
      <w:marLeft w:val="480"/>
      <w:marRight w:val="0"/>
      <w:marTop w:val="0"/>
      <w:marBottom w:val="0"/>
      <w:divBdr>
        <w:top w:val="none" w:sz="0" w:space="0" w:color="auto"/>
        <w:left w:val="none" w:sz="0" w:space="0" w:color="auto"/>
        <w:bottom w:val="none" w:sz="0" w:space="0" w:color="auto"/>
        <w:right w:val="none" w:sz="0" w:space="0" w:color="auto"/>
      </w:divBdr>
    </w:div>
    <w:div w:id="1974749895">
      <w:marLeft w:val="480"/>
      <w:marRight w:val="0"/>
      <w:marTop w:val="0"/>
      <w:marBottom w:val="0"/>
      <w:divBdr>
        <w:top w:val="none" w:sz="0" w:space="0" w:color="auto"/>
        <w:left w:val="none" w:sz="0" w:space="0" w:color="auto"/>
        <w:bottom w:val="none" w:sz="0" w:space="0" w:color="auto"/>
        <w:right w:val="none" w:sz="0" w:space="0" w:color="auto"/>
      </w:divBdr>
    </w:div>
    <w:div w:id="1974827577">
      <w:marLeft w:val="480"/>
      <w:marRight w:val="0"/>
      <w:marTop w:val="0"/>
      <w:marBottom w:val="0"/>
      <w:divBdr>
        <w:top w:val="none" w:sz="0" w:space="0" w:color="auto"/>
        <w:left w:val="none" w:sz="0" w:space="0" w:color="auto"/>
        <w:bottom w:val="none" w:sz="0" w:space="0" w:color="auto"/>
        <w:right w:val="none" w:sz="0" w:space="0" w:color="auto"/>
      </w:divBdr>
    </w:div>
    <w:div w:id="1975019602">
      <w:marLeft w:val="480"/>
      <w:marRight w:val="0"/>
      <w:marTop w:val="0"/>
      <w:marBottom w:val="0"/>
      <w:divBdr>
        <w:top w:val="none" w:sz="0" w:space="0" w:color="auto"/>
        <w:left w:val="none" w:sz="0" w:space="0" w:color="auto"/>
        <w:bottom w:val="none" w:sz="0" w:space="0" w:color="auto"/>
        <w:right w:val="none" w:sz="0" w:space="0" w:color="auto"/>
      </w:divBdr>
    </w:div>
    <w:div w:id="1975060845">
      <w:marLeft w:val="480"/>
      <w:marRight w:val="0"/>
      <w:marTop w:val="0"/>
      <w:marBottom w:val="0"/>
      <w:divBdr>
        <w:top w:val="none" w:sz="0" w:space="0" w:color="auto"/>
        <w:left w:val="none" w:sz="0" w:space="0" w:color="auto"/>
        <w:bottom w:val="none" w:sz="0" w:space="0" w:color="auto"/>
        <w:right w:val="none" w:sz="0" w:space="0" w:color="auto"/>
      </w:divBdr>
    </w:div>
    <w:div w:id="1975331290">
      <w:marLeft w:val="480"/>
      <w:marRight w:val="0"/>
      <w:marTop w:val="0"/>
      <w:marBottom w:val="0"/>
      <w:divBdr>
        <w:top w:val="none" w:sz="0" w:space="0" w:color="auto"/>
        <w:left w:val="none" w:sz="0" w:space="0" w:color="auto"/>
        <w:bottom w:val="none" w:sz="0" w:space="0" w:color="auto"/>
        <w:right w:val="none" w:sz="0" w:space="0" w:color="auto"/>
      </w:divBdr>
    </w:div>
    <w:div w:id="1975715873">
      <w:marLeft w:val="480"/>
      <w:marRight w:val="0"/>
      <w:marTop w:val="0"/>
      <w:marBottom w:val="0"/>
      <w:divBdr>
        <w:top w:val="none" w:sz="0" w:space="0" w:color="auto"/>
        <w:left w:val="none" w:sz="0" w:space="0" w:color="auto"/>
        <w:bottom w:val="none" w:sz="0" w:space="0" w:color="auto"/>
        <w:right w:val="none" w:sz="0" w:space="0" w:color="auto"/>
      </w:divBdr>
    </w:div>
    <w:div w:id="1975863047">
      <w:marLeft w:val="480"/>
      <w:marRight w:val="0"/>
      <w:marTop w:val="0"/>
      <w:marBottom w:val="0"/>
      <w:divBdr>
        <w:top w:val="none" w:sz="0" w:space="0" w:color="auto"/>
        <w:left w:val="none" w:sz="0" w:space="0" w:color="auto"/>
        <w:bottom w:val="none" w:sz="0" w:space="0" w:color="auto"/>
        <w:right w:val="none" w:sz="0" w:space="0" w:color="auto"/>
      </w:divBdr>
    </w:div>
    <w:div w:id="1976332728">
      <w:marLeft w:val="480"/>
      <w:marRight w:val="0"/>
      <w:marTop w:val="0"/>
      <w:marBottom w:val="0"/>
      <w:divBdr>
        <w:top w:val="none" w:sz="0" w:space="0" w:color="auto"/>
        <w:left w:val="none" w:sz="0" w:space="0" w:color="auto"/>
        <w:bottom w:val="none" w:sz="0" w:space="0" w:color="auto"/>
        <w:right w:val="none" w:sz="0" w:space="0" w:color="auto"/>
      </w:divBdr>
    </w:div>
    <w:div w:id="1976333963">
      <w:marLeft w:val="480"/>
      <w:marRight w:val="0"/>
      <w:marTop w:val="0"/>
      <w:marBottom w:val="0"/>
      <w:divBdr>
        <w:top w:val="none" w:sz="0" w:space="0" w:color="auto"/>
        <w:left w:val="none" w:sz="0" w:space="0" w:color="auto"/>
        <w:bottom w:val="none" w:sz="0" w:space="0" w:color="auto"/>
        <w:right w:val="none" w:sz="0" w:space="0" w:color="auto"/>
      </w:divBdr>
    </w:div>
    <w:div w:id="1976374874">
      <w:marLeft w:val="480"/>
      <w:marRight w:val="0"/>
      <w:marTop w:val="0"/>
      <w:marBottom w:val="0"/>
      <w:divBdr>
        <w:top w:val="none" w:sz="0" w:space="0" w:color="auto"/>
        <w:left w:val="none" w:sz="0" w:space="0" w:color="auto"/>
        <w:bottom w:val="none" w:sz="0" w:space="0" w:color="auto"/>
        <w:right w:val="none" w:sz="0" w:space="0" w:color="auto"/>
      </w:divBdr>
    </w:div>
    <w:div w:id="1977030746">
      <w:marLeft w:val="480"/>
      <w:marRight w:val="0"/>
      <w:marTop w:val="0"/>
      <w:marBottom w:val="0"/>
      <w:divBdr>
        <w:top w:val="none" w:sz="0" w:space="0" w:color="auto"/>
        <w:left w:val="none" w:sz="0" w:space="0" w:color="auto"/>
        <w:bottom w:val="none" w:sz="0" w:space="0" w:color="auto"/>
        <w:right w:val="none" w:sz="0" w:space="0" w:color="auto"/>
      </w:divBdr>
    </w:div>
    <w:div w:id="1977100196">
      <w:marLeft w:val="480"/>
      <w:marRight w:val="0"/>
      <w:marTop w:val="0"/>
      <w:marBottom w:val="0"/>
      <w:divBdr>
        <w:top w:val="none" w:sz="0" w:space="0" w:color="auto"/>
        <w:left w:val="none" w:sz="0" w:space="0" w:color="auto"/>
        <w:bottom w:val="none" w:sz="0" w:space="0" w:color="auto"/>
        <w:right w:val="none" w:sz="0" w:space="0" w:color="auto"/>
      </w:divBdr>
    </w:div>
    <w:div w:id="1977292263">
      <w:marLeft w:val="480"/>
      <w:marRight w:val="0"/>
      <w:marTop w:val="0"/>
      <w:marBottom w:val="0"/>
      <w:divBdr>
        <w:top w:val="none" w:sz="0" w:space="0" w:color="auto"/>
        <w:left w:val="none" w:sz="0" w:space="0" w:color="auto"/>
        <w:bottom w:val="none" w:sz="0" w:space="0" w:color="auto"/>
        <w:right w:val="none" w:sz="0" w:space="0" w:color="auto"/>
      </w:divBdr>
    </w:div>
    <w:div w:id="1977446050">
      <w:marLeft w:val="480"/>
      <w:marRight w:val="0"/>
      <w:marTop w:val="0"/>
      <w:marBottom w:val="0"/>
      <w:divBdr>
        <w:top w:val="none" w:sz="0" w:space="0" w:color="auto"/>
        <w:left w:val="none" w:sz="0" w:space="0" w:color="auto"/>
        <w:bottom w:val="none" w:sz="0" w:space="0" w:color="auto"/>
        <w:right w:val="none" w:sz="0" w:space="0" w:color="auto"/>
      </w:divBdr>
    </w:div>
    <w:div w:id="1977561293">
      <w:marLeft w:val="480"/>
      <w:marRight w:val="0"/>
      <w:marTop w:val="0"/>
      <w:marBottom w:val="0"/>
      <w:divBdr>
        <w:top w:val="none" w:sz="0" w:space="0" w:color="auto"/>
        <w:left w:val="none" w:sz="0" w:space="0" w:color="auto"/>
        <w:bottom w:val="none" w:sz="0" w:space="0" w:color="auto"/>
        <w:right w:val="none" w:sz="0" w:space="0" w:color="auto"/>
      </w:divBdr>
    </w:div>
    <w:div w:id="1977761691">
      <w:marLeft w:val="480"/>
      <w:marRight w:val="0"/>
      <w:marTop w:val="0"/>
      <w:marBottom w:val="0"/>
      <w:divBdr>
        <w:top w:val="none" w:sz="0" w:space="0" w:color="auto"/>
        <w:left w:val="none" w:sz="0" w:space="0" w:color="auto"/>
        <w:bottom w:val="none" w:sz="0" w:space="0" w:color="auto"/>
        <w:right w:val="none" w:sz="0" w:space="0" w:color="auto"/>
      </w:divBdr>
    </w:div>
    <w:div w:id="1978025102">
      <w:marLeft w:val="480"/>
      <w:marRight w:val="0"/>
      <w:marTop w:val="0"/>
      <w:marBottom w:val="0"/>
      <w:divBdr>
        <w:top w:val="none" w:sz="0" w:space="0" w:color="auto"/>
        <w:left w:val="none" w:sz="0" w:space="0" w:color="auto"/>
        <w:bottom w:val="none" w:sz="0" w:space="0" w:color="auto"/>
        <w:right w:val="none" w:sz="0" w:space="0" w:color="auto"/>
      </w:divBdr>
    </w:div>
    <w:div w:id="1978220040">
      <w:marLeft w:val="480"/>
      <w:marRight w:val="0"/>
      <w:marTop w:val="0"/>
      <w:marBottom w:val="0"/>
      <w:divBdr>
        <w:top w:val="none" w:sz="0" w:space="0" w:color="auto"/>
        <w:left w:val="none" w:sz="0" w:space="0" w:color="auto"/>
        <w:bottom w:val="none" w:sz="0" w:space="0" w:color="auto"/>
        <w:right w:val="none" w:sz="0" w:space="0" w:color="auto"/>
      </w:divBdr>
    </w:div>
    <w:div w:id="1978339589">
      <w:marLeft w:val="480"/>
      <w:marRight w:val="0"/>
      <w:marTop w:val="0"/>
      <w:marBottom w:val="0"/>
      <w:divBdr>
        <w:top w:val="none" w:sz="0" w:space="0" w:color="auto"/>
        <w:left w:val="none" w:sz="0" w:space="0" w:color="auto"/>
        <w:bottom w:val="none" w:sz="0" w:space="0" w:color="auto"/>
        <w:right w:val="none" w:sz="0" w:space="0" w:color="auto"/>
      </w:divBdr>
    </w:div>
    <w:div w:id="1978610418">
      <w:marLeft w:val="480"/>
      <w:marRight w:val="0"/>
      <w:marTop w:val="0"/>
      <w:marBottom w:val="0"/>
      <w:divBdr>
        <w:top w:val="none" w:sz="0" w:space="0" w:color="auto"/>
        <w:left w:val="none" w:sz="0" w:space="0" w:color="auto"/>
        <w:bottom w:val="none" w:sz="0" w:space="0" w:color="auto"/>
        <w:right w:val="none" w:sz="0" w:space="0" w:color="auto"/>
      </w:divBdr>
    </w:div>
    <w:div w:id="1978680446">
      <w:marLeft w:val="480"/>
      <w:marRight w:val="0"/>
      <w:marTop w:val="0"/>
      <w:marBottom w:val="0"/>
      <w:divBdr>
        <w:top w:val="none" w:sz="0" w:space="0" w:color="auto"/>
        <w:left w:val="none" w:sz="0" w:space="0" w:color="auto"/>
        <w:bottom w:val="none" w:sz="0" w:space="0" w:color="auto"/>
        <w:right w:val="none" w:sz="0" w:space="0" w:color="auto"/>
      </w:divBdr>
    </w:div>
    <w:div w:id="1978798059">
      <w:marLeft w:val="480"/>
      <w:marRight w:val="0"/>
      <w:marTop w:val="0"/>
      <w:marBottom w:val="0"/>
      <w:divBdr>
        <w:top w:val="none" w:sz="0" w:space="0" w:color="auto"/>
        <w:left w:val="none" w:sz="0" w:space="0" w:color="auto"/>
        <w:bottom w:val="none" w:sz="0" w:space="0" w:color="auto"/>
        <w:right w:val="none" w:sz="0" w:space="0" w:color="auto"/>
      </w:divBdr>
    </w:div>
    <w:div w:id="1979188343">
      <w:marLeft w:val="480"/>
      <w:marRight w:val="0"/>
      <w:marTop w:val="0"/>
      <w:marBottom w:val="0"/>
      <w:divBdr>
        <w:top w:val="none" w:sz="0" w:space="0" w:color="auto"/>
        <w:left w:val="none" w:sz="0" w:space="0" w:color="auto"/>
        <w:bottom w:val="none" w:sz="0" w:space="0" w:color="auto"/>
        <w:right w:val="none" w:sz="0" w:space="0" w:color="auto"/>
      </w:divBdr>
    </w:div>
    <w:div w:id="1979334396">
      <w:marLeft w:val="480"/>
      <w:marRight w:val="0"/>
      <w:marTop w:val="0"/>
      <w:marBottom w:val="0"/>
      <w:divBdr>
        <w:top w:val="none" w:sz="0" w:space="0" w:color="auto"/>
        <w:left w:val="none" w:sz="0" w:space="0" w:color="auto"/>
        <w:bottom w:val="none" w:sz="0" w:space="0" w:color="auto"/>
        <w:right w:val="none" w:sz="0" w:space="0" w:color="auto"/>
      </w:divBdr>
    </w:div>
    <w:div w:id="1979454049">
      <w:marLeft w:val="480"/>
      <w:marRight w:val="0"/>
      <w:marTop w:val="0"/>
      <w:marBottom w:val="0"/>
      <w:divBdr>
        <w:top w:val="none" w:sz="0" w:space="0" w:color="auto"/>
        <w:left w:val="none" w:sz="0" w:space="0" w:color="auto"/>
        <w:bottom w:val="none" w:sz="0" w:space="0" w:color="auto"/>
        <w:right w:val="none" w:sz="0" w:space="0" w:color="auto"/>
      </w:divBdr>
    </w:div>
    <w:div w:id="1979920010">
      <w:marLeft w:val="480"/>
      <w:marRight w:val="0"/>
      <w:marTop w:val="0"/>
      <w:marBottom w:val="0"/>
      <w:divBdr>
        <w:top w:val="none" w:sz="0" w:space="0" w:color="auto"/>
        <w:left w:val="none" w:sz="0" w:space="0" w:color="auto"/>
        <w:bottom w:val="none" w:sz="0" w:space="0" w:color="auto"/>
        <w:right w:val="none" w:sz="0" w:space="0" w:color="auto"/>
      </w:divBdr>
    </w:div>
    <w:div w:id="1980071799">
      <w:marLeft w:val="480"/>
      <w:marRight w:val="0"/>
      <w:marTop w:val="0"/>
      <w:marBottom w:val="0"/>
      <w:divBdr>
        <w:top w:val="none" w:sz="0" w:space="0" w:color="auto"/>
        <w:left w:val="none" w:sz="0" w:space="0" w:color="auto"/>
        <w:bottom w:val="none" w:sz="0" w:space="0" w:color="auto"/>
        <w:right w:val="none" w:sz="0" w:space="0" w:color="auto"/>
      </w:divBdr>
    </w:div>
    <w:div w:id="1980114159">
      <w:marLeft w:val="480"/>
      <w:marRight w:val="0"/>
      <w:marTop w:val="0"/>
      <w:marBottom w:val="0"/>
      <w:divBdr>
        <w:top w:val="none" w:sz="0" w:space="0" w:color="auto"/>
        <w:left w:val="none" w:sz="0" w:space="0" w:color="auto"/>
        <w:bottom w:val="none" w:sz="0" w:space="0" w:color="auto"/>
        <w:right w:val="none" w:sz="0" w:space="0" w:color="auto"/>
      </w:divBdr>
    </w:div>
    <w:div w:id="1980258733">
      <w:marLeft w:val="480"/>
      <w:marRight w:val="0"/>
      <w:marTop w:val="0"/>
      <w:marBottom w:val="0"/>
      <w:divBdr>
        <w:top w:val="none" w:sz="0" w:space="0" w:color="auto"/>
        <w:left w:val="none" w:sz="0" w:space="0" w:color="auto"/>
        <w:bottom w:val="none" w:sz="0" w:space="0" w:color="auto"/>
        <w:right w:val="none" w:sz="0" w:space="0" w:color="auto"/>
      </w:divBdr>
    </w:div>
    <w:div w:id="1982071828">
      <w:marLeft w:val="480"/>
      <w:marRight w:val="0"/>
      <w:marTop w:val="0"/>
      <w:marBottom w:val="0"/>
      <w:divBdr>
        <w:top w:val="none" w:sz="0" w:space="0" w:color="auto"/>
        <w:left w:val="none" w:sz="0" w:space="0" w:color="auto"/>
        <w:bottom w:val="none" w:sz="0" w:space="0" w:color="auto"/>
        <w:right w:val="none" w:sz="0" w:space="0" w:color="auto"/>
      </w:divBdr>
    </w:div>
    <w:div w:id="1982418046">
      <w:marLeft w:val="480"/>
      <w:marRight w:val="0"/>
      <w:marTop w:val="0"/>
      <w:marBottom w:val="0"/>
      <w:divBdr>
        <w:top w:val="none" w:sz="0" w:space="0" w:color="auto"/>
        <w:left w:val="none" w:sz="0" w:space="0" w:color="auto"/>
        <w:bottom w:val="none" w:sz="0" w:space="0" w:color="auto"/>
        <w:right w:val="none" w:sz="0" w:space="0" w:color="auto"/>
      </w:divBdr>
    </w:div>
    <w:div w:id="1982465912">
      <w:marLeft w:val="480"/>
      <w:marRight w:val="0"/>
      <w:marTop w:val="0"/>
      <w:marBottom w:val="0"/>
      <w:divBdr>
        <w:top w:val="none" w:sz="0" w:space="0" w:color="auto"/>
        <w:left w:val="none" w:sz="0" w:space="0" w:color="auto"/>
        <w:bottom w:val="none" w:sz="0" w:space="0" w:color="auto"/>
        <w:right w:val="none" w:sz="0" w:space="0" w:color="auto"/>
      </w:divBdr>
    </w:div>
    <w:div w:id="1982614439">
      <w:marLeft w:val="480"/>
      <w:marRight w:val="0"/>
      <w:marTop w:val="0"/>
      <w:marBottom w:val="0"/>
      <w:divBdr>
        <w:top w:val="none" w:sz="0" w:space="0" w:color="auto"/>
        <w:left w:val="none" w:sz="0" w:space="0" w:color="auto"/>
        <w:bottom w:val="none" w:sz="0" w:space="0" w:color="auto"/>
        <w:right w:val="none" w:sz="0" w:space="0" w:color="auto"/>
      </w:divBdr>
    </w:div>
    <w:div w:id="1982691856">
      <w:marLeft w:val="480"/>
      <w:marRight w:val="0"/>
      <w:marTop w:val="0"/>
      <w:marBottom w:val="0"/>
      <w:divBdr>
        <w:top w:val="none" w:sz="0" w:space="0" w:color="auto"/>
        <w:left w:val="none" w:sz="0" w:space="0" w:color="auto"/>
        <w:bottom w:val="none" w:sz="0" w:space="0" w:color="auto"/>
        <w:right w:val="none" w:sz="0" w:space="0" w:color="auto"/>
      </w:divBdr>
    </w:div>
    <w:div w:id="1982882624">
      <w:marLeft w:val="480"/>
      <w:marRight w:val="0"/>
      <w:marTop w:val="0"/>
      <w:marBottom w:val="0"/>
      <w:divBdr>
        <w:top w:val="none" w:sz="0" w:space="0" w:color="auto"/>
        <w:left w:val="none" w:sz="0" w:space="0" w:color="auto"/>
        <w:bottom w:val="none" w:sz="0" w:space="0" w:color="auto"/>
        <w:right w:val="none" w:sz="0" w:space="0" w:color="auto"/>
      </w:divBdr>
    </w:div>
    <w:div w:id="1983197454">
      <w:marLeft w:val="480"/>
      <w:marRight w:val="0"/>
      <w:marTop w:val="0"/>
      <w:marBottom w:val="0"/>
      <w:divBdr>
        <w:top w:val="none" w:sz="0" w:space="0" w:color="auto"/>
        <w:left w:val="none" w:sz="0" w:space="0" w:color="auto"/>
        <w:bottom w:val="none" w:sz="0" w:space="0" w:color="auto"/>
        <w:right w:val="none" w:sz="0" w:space="0" w:color="auto"/>
      </w:divBdr>
    </w:div>
    <w:div w:id="1983270482">
      <w:marLeft w:val="480"/>
      <w:marRight w:val="0"/>
      <w:marTop w:val="0"/>
      <w:marBottom w:val="0"/>
      <w:divBdr>
        <w:top w:val="none" w:sz="0" w:space="0" w:color="auto"/>
        <w:left w:val="none" w:sz="0" w:space="0" w:color="auto"/>
        <w:bottom w:val="none" w:sz="0" w:space="0" w:color="auto"/>
        <w:right w:val="none" w:sz="0" w:space="0" w:color="auto"/>
      </w:divBdr>
    </w:div>
    <w:div w:id="1983458195">
      <w:marLeft w:val="480"/>
      <w:marRight w:val="0"/>
      <w:marTop w:val="0"/>
      <w:marBottom w:val="0"/>
      <w:divBdr>
        <w:top w:val="none" w:sz="0" w:space="0" w:color="auto"/>
        <w:left w:val="none" w:sz="0" w:space="0" w:color="auto"/>
        <w:bottom w:val="none" w:sz="0" w:space="0" w:color="auto"/>
        <w:right w:val="none" w:sz="0" w:space="0" w:color="auto"/>
      </w:divBdr>
    </w:div>
    <w:div w:id="1983653177">
      <w:marLeft w:val="480"/>
      <w:marRight w:val="0"/>
      <w:marTop w:val="0"/>
      <w:marBottom w:val="0"/>
      <w:divBdr>
        <w:top w:val="none" w:sz="0" w:space="0" w:color="auto"/>
        <w:left w:val="none" w:sz="0" w:space="0" w:color="auto"/>
        <w:bottom w:val="none" w:sz="0" w:space="0" w:color="auto"/>
        <w:right w:val="none" w:sz="0" w:space="0" w:color="auto"/>
      </w:divBdr>
    </w:div>
    <w:div w:id="1983734035">
      <w:marLeft w:val="480"/>
      <w:marRight w:val="0"/>
      <w:marTop w:val="0"/>
      <w:marBottom w:val="0"/>
      <w:divBdr>
        <w:top w:val="none" w:sz="0" w:space="0" w:color="auto"/>
        <w:left w:val="none" w:sz="0" w:space="0" w:color="auto"/>
        <w:bottom w:val="none" w:sz="0" w:space="0" w:color="auto"/>
        <w:right w:val="none" w:sz="0" w:space="0" w:color="auto"/>
      </w:divBdr>
    </w:div>
    <w:div w:id="1984235539">
      <w:marLeft w:val="480"/>
      <w:marRight w:val="0"/>
      <w:marTop w:val="0"/>
      <w:marBottom w:val="0"/>
      <w:divBdr>
        <w:top w:val="none" w:sz="0" w:space="0" w:color="auto"/>
        <w:left w:val="none" w:sz="0" w:space="0" w:color="auto"/>
        <w:bottom w:val="none" w:sz="0" w:space="0" w:color="auto"/>
        <w:right w:val="none" w:sz="0" w:space="0" w:color="auto"/>
      </w:divBdr>
    </w:div>
    <w:div w:id="1984387256">
      <w:marLeft w:val="480"/>
      <w:marRight w:val="0"/>
      <w:marTop w:val="0"/>
      <w:marBottom w:val="0"/>
      <w:divBdr>
        <w:top w:val="none" w:sz="0" w:space="0" w:color="auto"/>
        <w:left w:val="none" w:sz="0" w:space="0" w:color="auto"/>
        <w:bottom w:val="none" w:sz="0" w:space="0" w:color="auto"/>
        <w:right w:val="none" w:sz="0" w:space="0" w:color="auto"/>
      </w:divBdr>
    </w:div>
    <w:div w:id="1985230092">
      <w:marLeft w:val="480"/>
      <w:marRight w:val="0"/>
      <w:marTop w:val="0"/>
      <w:marBottom w:val="0"/>
      <w:divBdr>
        <w:top w:val="none" w:sz="0" w:space="0" w:color="auto"/>
        <w:left w:val="none" w:sz="0" w:space="0" w:color="auto"/>
        <w:bottom w:val="none" w:sz="0" w:space="0" w:color="auto"/>
        <w:right w:val="none" w:sz="0" w:space="0" w:color="auto"/>
      </w:divBdr>
    </w:div>
    <w:div w:id="1985230943">
      <w:marLeft w:val="480"/>
      <w:marRight w:val="0"/>
      <w:marTop w:val="0"/>
      <w:marBottom w:val="0"/>
      <w:divBdr>
        <w:top w:val="none" w:sz="0" w:space="0" w:color="auto"/>
        <w:left w:val="none" w:sz="0" w:space="0" w:color="auto"/>
        <w:bottom w:val="none" w:sz="0" w:space="0" w:color="auto"/>
        <w:right w:val="none" w:sz="0" w:space="0" w:color="auto"/>
      </w:divBdr>
    </w:div>
    <w:div w:id="1985308354">
      <w:marLeft w:val="480"/>
      <w:marRight w:val="0"/>
      <w:marTop w:val="0"/>
      <w:marBottom w:val="0"/>
      <w:divBdr>
        <w:top w:val="none" w:sz="0" w:space="0" w:color="auto"/>
        <w:left w:val="none" w:sz="0" w:space="0" w:color="auto"/>
        <w:bottom w:val="none" w:sz="0" w:space="0" w:color="auto"/>
        <w:right w:val="none" w:sz="0" w:space="0" w:color="auto"/>
      </w:divBdr>
    </w:div>
    <w:div w:id="1985427393">
      <w:marLeft w:val="480"/>
      <w:marRight w:val="0"/>
      <w:marTop w:val="0"/>
      <w:marBottom w:val="0"/>
      <w:divBdr>
        <w:top w:val="none" w:sz="0" w:space="0" w:color="auto"/>
        <w:left w:val="none" w:sz="0" w:space="0" w:color="auto"/>
        <w:bottom w:val="none" w:sz="0" w:space="0" w:color="auto"/>
        <w:right w:val="none" w:sz="0" w:space="0" w:color="auto"/>
      </w:divBdr>
    </w:div>
    <w:div w:id="1985429163">
      <w:marLeft w:val="480"/>
      <w:marRight w:val="0"/>
      <w:marTop w:val="0"/>
      <w:marBottom w:val="0"/>
      <w:divBdr>
        <w:top w:val="none" w:sz="0" w:space="0" w:color="auto"/>
        <w:left w:val="none" w:sz="0" w:space="0" w:color="auto"/>
        <w:bottom w:val="none" w:sz="0" w:space="0" w:color="auto"/>
        <w:right w:val="none" w:sz="0" w:space="0" w:color="auto"/>
      </w:divBdr>
    </w:div>
    <w:div w:id="1985575897">
      <w:marLeft w:val="480"/>
      <w:marRight w:val="0"/>
      <w:marTop w:val="0"/>
      <w:marBottom w:val="0"/>
      <w:divBdr>
        <w:top w:val="none" w:sz="0" w:space="0" w:color="auto"/>
        <w:left w:val="none" w:sz="0" w:space="0" w:color="auto"/>
        <w:bottom w:val="none" w:sz="0" w:space="0" w:color="auto"/>
        <w:right w:val="none" w:sz="0" w:space="0" w:color="auto"/>
      </w:divBdr>
    </w:div>
    <w:div w:id="1985692227">
      <w:marLeft w:val="480"/>
      <w:marRight w:val="0"/>
      <w:marTop w:val="0"/>
      <w:marBottom w:val="0"/>
      <w:divBdr>
        <w:top w:val="none" w:sz="0" w:space="0" w:color="auto"/>
        <w:left w:val="none" w:sz="0" w:space="0" w:color="auto"/>
        <w:bottom w:val="none" w:sz="0" w:space="0" w:color="auto"/>
        <w:right w:val="none" w:sz="0" w:space="0" w:color="auto"/>
      </w:divBdr>
    </w:div>
    <w:div w:id="1985693099">
      <w:marLeft w:val="480"/>
      <w:marRight w:val="0"/>
      <w:marTop w:val="0"/>
      <w:marBottom w:val="0"/>
      <w:divBdr>
        <w:top w:val="none" w:sz="0" w:space="0" w:color="auto"/>
        <w:left w:val="none" w:sz="0" w:space="0" w:color="auto"/>
        <w:bottom w:val="none" w:sz="0" w:space="0" w:color="auto"/>
        <w:right w:val="none" w:sz="0" w:space="0" w:color="auto"/>
      </w:divBdr>
    </w:div>
    <w:div w:id="1985741655">
      <w:marLeft w:val="480"/>
      <w:marRight w:val="0"/>
      <w:marTop w:val="0"/>
      <w:marBottom w:val="0"/>
      <w:divBdr>
        <w:top w:val="none" w:sz="0" w:space="0" w:color="auto"/>
        <w:left w:val="none" w:sz="0" w:space="0" w:color="auto"/>
        <w:bottom w:val="none" w:sz="0" w:space="0" w:color="auto"/>
        <w:right w:val="none" w:sz="0" w:space="0" w:color="auto"/>
      </w:divBdr>
    </w:div>
    <w:div w:id="1986543984">
      <w:marLeft w:val="480"/>
      <w:marRight w:val="0"/>
      <w:marTop w:val="0"/>
      <w:marBottom w:val="0"/>
      <w:divBdr>
        <w:top w:val="none" w:sz="0" w:space="0" w:color="auto"/>
        <w:left w:val="none" w:sz="0" w:space="0" w:color="auto"/>
        <w:bottom w:val="none" w:sz="0" w:space="0" w:color="auto"/>
        <w:right w:val="none" w:sz="0" w:space="0" w:color="auto"/>
      </w:divBdr>
    </w:div>
    <w:div w:id="1986736478">
      <w:marLeft w:val="480"/>
      <w:marRight w:val="0"/>
      <w:marTop w:val="0"/>
      <w:marBottom w:val="0"/>
      <w:divBdr>
        <w:top w:val="none" w:sz="0" w:space="0" w:color="auto"/>
        <w:left w:val="none" w:sz="0" w:space="0" w:color="auto"/>
        <w:bottom w:val="none" w:sz="0" w:space="0" w:color="auto"/>
        <w:right w:val="none" w:sz="0" w:space="0" w:color="auto"/>
      </w:divBdr>
    </w:div>
    <w:div w:id="1986818170">
      <w:marLeft w:val="480"/>
      <w:marRight w:val="0"/>
      <w:marTop w:val="0"/>
      <w:marBottom w:val="0"/>
      <w:divBdr>
        <w:top w:val="none" w:sz="0" w:space="0" w:color="auto"/>
        <w:left w:val="none" w:sz="0" w:space="0" w:color="auto"/>
        <w:bottom w:val="none" w:sz="0" w:space="0" w:color="auto"/>
        <w:right w:val="none" w:sz="0" w:space="0" w:color="auto"/>
      </w:divBdr>
    </w:div>
    <w:div w:id="1986928592">
      <w:marLeft w:val="480"/>
      <w:marRight w:val="0"/>
      <w:marTop w:val="0"/>
      <w:marBottom w:val="0"/>
      <w:divBdr>
        <w:top w:val="none" w:sz="0" w:space="0" w:color="auto"/>
        <w:left w:val="none" w:sz="0" w:space="0" w:color="auto"/>
        <w:bottom w:val="none" w:sz="0" w:space="0" w:color="auto"/>
        <w:right w:val="none" w:sz="0" w:space="0" w:color="auto"/>
      </w:divBdr>
    </w:div>
    <w:div w:id="1986935775">
      <w:marLeft w:val="480"/>
      <w:marRight w:val="0"/>
      <w:marTop w:val="0"/>
      <w:marBottom w:val="0"/>
      <w:divBdr>
        <w:top w:val="none" w:sz="0" w:space="0" w:color="auto"/>
        <w:left w:val="none" w:sz="0" w:space="0" w:color="auto"/>
        <w:bottom w:val="none" w:sz="0" w:space="0" w:color="auto"/>
        <w:right w:val="none" w:sz="0" w:space="0" w:color="auto"/>
      </w:divBdr>
    </w:div>
    <w:div w:id="1987198369">
      <w:marLeft w:val="480"/>
      <w:marRight w:val="0"/>
      <w:marTop w:val="0"/>
      <w:marBottom w:val="0"/>
      <w:divBdr>
        <w:top w:val="none" w:sz="0" w:space="0" w:color="auto"/>
        <w:left w:val="none" w:sz="0" w:space="0" w:color="auto"/>
        <w:bottom w:val="none" w:sz="0" w:space="0" w:color="auto"/>
        <w:right w:val="none" w:sz="0" w:space="0" w:color="auto"/>
      </w:divBdr>
    </w:div>
    <w:div w:id="1987316480">
      <w:marLeft w:val="480"/>
      <w:marRight w:val="0"/>
      <w:marTop w:val="0"/>
      <w:marBottom w:val="0"/>
      <w:divBdr>
        <w:top w:val="none" w:sz="0" w:space="0" w:color="auto"/>
        <w:left w:val="none" w:sz="0" w:space="0" w:color="auto"/>
        <w:bottom w:val="none" w:sz="0" w:space="0" w:color="auto"/>
        <w:right w:val="none" w:sz="0" w:space="0" w:color="auto"/>
      </w:divBdr>
    </w:div>
    <w:div w:id="1987471579">
      <w:marLeft w:val="480"/>
      <w:marRight w:val="0"/>
      <w:marTop w:val="0"/>
      <w:marBottom w:val="0"/>
      <w:divBdr>
        <w:top w:val="none" w:sz="0" w:space="0" w:color="auto"/>
        <w:left w:val="none" w:sz="0" w:space="0" w:color="auto"/>
        <w:bottom w:val="none" w:sz="0" w:space="0" w:color="auto"/>
        <w:right w:val="none" w:sz="0" w:space="0" w:color="auto"/>
      </w:divBdr>
    </w:div>
    <w:div w:id="1987540419">
      <w:marLeft w:val="480"/>
      <w:marRight w:val="0"/>
      <w:marTop w:val="0"/>
      <w:marBottom w:val="0"/>
      <w:divBdr>
        <w:top w:val="none" w:sz="0" w:space="0" w:color="auto"/>
        <w:left w:val="none" w:sz="0" w:space="0" w:color="auto"/>
        <w:bottom w:val="none" w:sz="0" w:space="0" w:color="auto"/>
        <w:right w:val="none" w:sz="0" w:space="0" w:color="auto"/>
      </w:divBdr>
    </w:div>
    <w:div w:id="1987542526">
      <w:marLeft w:val="480"/>
      <w:marRight w:val="0"/>
      <w:marTop w:val="0"/>
      <w:marBottom w:val="0"/>
      <w:divBdr>
        <w:top w:val="none" w:sz="0" w:space="0" w:color="auto"/>
        <w:left w:val="none" w:sz="0" w:space="0" w:color="auto"/>
        <w:bottom w:val="none" w:sz="0" w:space="0" w:color="auto"/>
        <w:right w:val="none" w:sz="0" w:space="0" w:color="auto"/>
      </w:divBdr>
    </w:div>
    <w:div w:id="1987663583">
      <w:marLeft w:val="480"/>
      <w:marRight w:val="0"/>
      <w:marTop w:val="0"/>
      <w:marBottom w:val="0"/>
      <w:divBdr>
        <w:top w:val="none" w:sz="0" w:space="0" w:color="auto"/>
        <w:left w:val="none" w:sz="0" w:space="0" w:color="auto"/>
        <w:bottom w:val="none" w:sz="0" w:space="0" w:color="auto"/>
        <w:right w:val="none" w:sz="0" w:space="0" w:color="auto"/>
      </w:divBdr>
    </w:div>
    <w:div w:id="1987739235">
      <w:marLeft w:val="480"/>
      <w:marRight w:val="0"/>
      <w:marTop w:val="0"/>
      <w:marBottom w:val="0"/>
      <w:divBdr>
        <w:top w:val="none" w:sz="0" w:space="0" w:color="auto"/>
        <w:left w:val="none" w:sz="0" w:space="0" w:color="auto"/>
        <w:bottom w:val="none" w:sz="0" w:space="0" w:color="auto"/>
        <w:right w:val="none" w:sz="0" w:space="0" w:color="auto"/>
      </w:divBdr>
    </w:div>
    <w:div w:id="1988897195">
      <w:marLeft w:val="480"/>
      <w:marRight w:val="0"/>
      <w:marTop w:val="0"/>
      <w:marBottom w:val="0"/>
      <w:divBdr>
        <w:top w:val="none" w:sz="0" w:space="0" w:color="auto"/>
        <w:left w:val="none" w:sz="0" w:space="0" w:color="auto"/>
        <w:bottom w:val="none" w:sz="0" w:space="0" w:color="auto"/>
        <w:right w:val="none" w:sz="0" w:space="0" w:color="auto"/>
      </w:divBdr>
    </w:div>
    <w:div w:id="1988901974">
      <w:marLeft w:val="480"/>
      <w:marRight w:val="0"/>
      <w:marTop w:val="0"/>
      <w:marBottom w:val="0"/>
      <w:divBdr>
        <w:top w:val="none" w:sz="0" w:space="0" w:color="auto"/>
        <w:left w:val="none" w:sz="0" w:space="0" w:color="auto"/>
        <w:bottom w:val="none" w:sz="0" w:space="0" w:color="auto"/>
        <w:right w:val="none" w:sz="0" w:space="0" w:color="auto"/>
      </w:divBdr>
    </w:div>
    <w:div w:id="1988970654">
      <w:marLeft w:val="480"/>
      <w:marRight w:val="0"/>
      <w:marTop w:val="0"/>
      <w:marBottom w:val="0"/>
      <w:divBdr>
        <w:top w:val="none" w:sz="0" w:space="0" w:color="auto"/>
        <w:left w:val="none" w:sz="0" w:space="0" w:color="auto"/>
        <w:bottom w:val="none" w:sz="0" w:space="0" w:color="auto"/>
        <w:right w:val="none" w:sz="0" w:space="0" w:color="auto"/>
      </w:divBdr>
    </w:div>
    <w:div w:id="1989557570">
      <w:marLeft w:val="480"/>
      <w:marRight w:val="0"/>
      <w:marTop w:val="0"/>
      <w:marBottom w:val="0"/>
      <w:divBdr>
        <w:top w:val="none" w:sz="0" w:space="0" w:color="auto"/>
        <w:left w:val="none" w:sz="0" w:space="0" w:color="auto"/>
        <w:bottom w:val="none" w:sz="0" w:space="0" w:color="auto"/>
        <w:right w:val="none" w:sz="0" w:space="0" w:color="auto"/>
      </w:divBdr>
    </w:div>
    <w:div w:id="1990206296">
      <w:marLeft w:val="480"/>
      <w:marRight w:val="0"/>
      <w:marTop w:val="0"/>
      <w:marBottom w:val="0"/>
      <w:divBdr>
        <w:top w:val="none" w:sz="0" w:space="0" w:color="auto"/>
        <w:left w:val="none" w:sz="0" w:space="0" w:color="auto"/>
        <w:bottom w:val="none" w:sz="0" w:space="0" w:color="auto"/>
        <w:right w:val="none" w:sz="0" w:space="0" w:color="auto"/>
      </w:divBdr>
    </w:div>
    <w:div w:id="1990212184">
      <w:marLeft w:val="480"/>
      <w:marRight w:val="0"/>
      <w:marTop w:val="0"/>
      <w:marBottom w:val="0"/>
      <w:divBdr>
        <w:top w:val="none" w:sz="0" w:space="0" w:color="auto"/>
        <w:left w:val="none" w:sz="0" w:space="0" w:color="auto"/>
        <w:bottom w:val="none" w:sz="0" w:space="0" w:color="auto"/>
        <w:right w:val="none" w:sz="0" w:space="0" w:color="auto"/>
      </w:divBdr>
    </w:div>
    <w:div w:id="1990674733">
      <w:marLeft w:val="480"/>
      <w:marRight w:val="0"/>
      <w:marTop w:val="0"/>
      <w:marBottom w:val="0"/>
      <w:divBdr>
        <w:top w:val="none" w:sz="0" w:space="0" w:color="auto"/>
        <w:left w:val="none" w:sz="0" w:space="0" w:color="auto"/>
        <w:bottom w:val="none" w:sz="0" w:space="0" w:color="auto"/>
        <w:right w:val="none" w:sz="0" w:space="0" w:color="auto"/>
      </w:divBdr>
    </w:div>
    <w:div w:id="1991322608">
      <w:marLeft w:val="480"/>
      <w:marRight w:val="0"/>
      <w:marTop w:val="0"/>
      <w:marBottom w:val="0"/>
      <w:divBdr>
        <w:top w:val="none" w:sz="0" w:space="0" w:color="auto"/>
        <w:left w:val="none" w:sz="0" w:space="0" w:color="auto"/>
        <w:bottom w:val="none" w:sz="0" w:space="0" w:color="auto"/>
        <w:right w:val="none" w:sz="0" w:space="0" w:color="auto"/>
      </w:divBdr>
    </w:div>
    <w:div w:id="1991472131">
      <w:marLeft w:val="480"/>
      <w:marRight w:val="0"/>
      <w:marTop w:val="0"/>
      <w:marBottom w:val="0"/>
      <w:divBdr>
        <w:top w:val="none" w:sz="0" w:space="0" w:color="auto"/>
        <w:left w:val="none" w:sz="0" w:space="0" w:color="auto"/>
        <w:bottom w:val="none" w:sz="0" w:space="0" w:color="auto"/>
        <w:right w:val="none" w:sz="0" w:space="0" w:color="auto"/>
      </w:divBdr>
    </w:div>
    <w:div w:id="1991984834">
      <w:marLeft w:val="480"/>
      <w:marRight w:val="0"/>
      <w:marTop w:val="0"/>
      <w:marBottom w:val="0"/>
      <w:divBdr>
        <w:top w:val="none" w:sz="0" w:space="0" w:color="auto"/>
        <w:left w:val="none" w:sz="0" w:space="0" w:color="auto"/>
        <w:bottom w:val="none" w:sz="0" w:space="0" w:color="auto"/>
        <w:right w:val="none" w:sz="0" w:space="0" w:color="auto"/>
      </w:divBdr>
    </w:div>
    <w:div w:id="1992177252">
      <w:marLeft w:val="480"/>
      <w:marRight w:val="0"/>
      <w:marTop w:val="0"/>
      <w:marBottom w:val="0"/>
      <w:divBdr>
        <w:top w:val="none" w:sz="0" w:space="0" w:color="auto"/>
        <w:left w:val="none" w:sz="0" w:space="0" w:color="auto"/>
        <w:bottom w:val="none" w:sz="0" w:space="0" w:color="auto"/>
        <w:right w:val="none" w:sz="0" w:space="0" w:color="auto"/>
      </w:divBdr>
    </w:div>
    <w:div w:id="1992365006">
      <w:marLeft w:val="480"/>
      <w:marRight w:val="0"/>
      <w:marTop w:val="0"/>
      <w:marBottom w:val="0"/>
      <w:divBdr>
        <w:top w:val="none" w:sz="0" w:space="0" w:color="auto"/>
        <w:left w:val="none" w:sz="0" w:space="0" w:color="auto"/>
        <w:bottom w:val="none" w:sz="0" w:space="0" w:color="auto"/>
        <w:right w:val="none" w:sz="0" w:space="0" w:color="auto"/>
      </w:divBdr>
    </w:div>
    <w:div w:id="1992365873">
      <w:marLeft w:val="480"/>
      <w:marRight w:val="0"/>
      <w:marTop w:val="0"/>
      <w:marBottom w:val="0"/>
      <w:divBdr>
        <w:top w:val="none" w:sz="0" w:space="0" w:color="auto"/>
        <w:left w:val="none" w:sz="0" w:space="0" w:color="auto"/>
        <w:bottom w:val="none" w:sz="0" w:space="0" w:color="auto"/>
        <w:right w:val="none" w:sz="0" w:space="0" w:color="auto"/>
      </w:divBdr>
    </w:div>
    <w:div w:id="1992631041">
      <w:marLeft w:val="480"/>
      <w:marRight w:val="0"/>
      <w:marTop w:val="0"/>
      <w:marBottom w:val="0"/>
      <w:divBdr>
        <w:top w:val="none" w:sz="0" w:space="0" w:color="auto"/>
        <w:left w:val="none" w:sz="0" w:space="0" w:color="auto"/>
        <w:bottom w:val="none" w:sz="0" w:space="0" w:color="auto"/>
        <w:right w:val="none" w:sz="0" w:space="0" w:color="auto"/>
      </w:divBdr>
    </w:div>
    <w:div w:id="1992755034">
      <w:marLeft w:val="480"/>
      <w:marRight w:val="0"/>
      <w:marTop w:val="0"/>
      <w:marBottom w:val="0"/>
      <w:divBdr>
        <w:top w:val="none" w:sz="0" w:space="0" w:color="auto"/>
        <w:left w:val="none" w:sz="0" w:space="0" w:color="auto"/>
        <w:bottom w:val="none" w:sz="0" w:space="0" w:color="auto"/>
        <w:right w:val="none" w:sz="0" w:space="0" w:color="auto"/>
      </w:divBdr>
    </w:div>
    <w:div w:id="1992975942">
      <w:marLeft w:val="480"/>
      <w:marRight w:val="0"/>
      <w:marTop w:val="0"/>
      <w:marBottom w:val="0"/>
      <w:divBdr>
        <w:top w:val="none" w:sz="0" w:space="0" w:color="auto"/>
        <w:left w:val="none" w:sz="0" w:space="0" w:color="auto"/>
        <w:bottom w:val="none" w:sz="0" w:space="0" w:color="auto"/>
        <w:right w:val="none" w:sz="0" w:space="0" w:color="auto"/>
      </w:divBdr>
    </w:div>
    <w:div w:id="1992980950">
      <w:marLeft w:val="480"/>
      <w:marRight w:val="0"/>
      <w:marTop w:val="0"/>
      <w:marBottom w:val="0"/>
      <w:divBdr>
        <w:top w:val="none" w:sz="0" w:space="0" w:color="auto"/>
        <w:left w:val="none" w:sz="0" w:space="0" w:color="auto"/>
        <w:bottom w:val="none" w:sz="0" w:space="0" w:color="auto"/>
        <w:right w:val="none" w:sz="0" w:space="0" w:color="auto"/>
      </w:divBdr>
    </w:div>
    <w:div w:id="1993752814">
      <w:marLeft w:val="480"/>
      <w:marRight w:val="0"/>
      <w:marTop w:val="0"/>
      <w:marBottom w:val="0"/>
      <w:divBdr>
        <w:top w:val="none" w:sz="0" w:space="0" w:color="auto"/>
        <w:left w:val="none" w:sz="0" w:space="0" w:color="auto"/>
        <w:bottom w:val="none" w:sz="0" w:space="0" w:color="auto"/>
        <w:right w:val="none" w:sz="0" w:space="0" w:color="auto"/>
      </w:divBdr>
    </w:div>
    <w:div w:id="1994018819">
      <w:marLeft w:val="480"/>
      <w:marRight w:val="0"/>
      <w:marTop w:val="0"/>
      <w:marBottom w:val="0"/>
      <w:divBdr>
        <w:top w:val="none" w:sz="0" w:space="0" w:color="auto"/>
        <w:left w:val="none" w:sz="0" w:space="0" w:color="auto"/>
        <w:bottom w:val="none" w:sz="0" w:space="0" w:color="auto"/>
        <w:right w:val="none" w:sz="0" w:space="0" w:color="auto"/>
      </w:divBdr>
    </w:div>
    <w:div w:id="1994019178">
      <w:marLeft w:val="480"/>
      <w:marRight w:val="0"/>
      <w:marTop w:val="0"/>
      <w:marBottom w:val="0"/>
      <w:divBdr>
        <w:top w:val="none" w:sz="0" w:space="0" w:color="auto"/>
        <w:left w:val="none" w:sz="0" w:space="0" w:color="auto"/>
        <w:bottom w:val="none" w:sz="0" w:space="0" w:color="auto"/>
        <w:right w:val="none" w:sz="0" w:space="0" w:color="auto"/>
      </w:divBdr>
    </w:div>
    <w:div w:id="1994139058">
      <w:marLeft w:val="480"/>
      <w:marRight w:val="0"/>
      <w:marTop w:val="0"/>
      <w:marBottom w:val="0"/>
      <w:divBdr>
        <w:top w:val="none" w:sz="0" w:space="0" w:color="auto"/>
        <w:left w:val="none" w:sz="0" w:space="0" w:color="auto"/>
        <w:bottom w:val="none" w:sz="0" w:space="0" w:color="auto"/>
        <w:right w:val="none" w:sz="0" w:space="0" w:color="auto"/>
      </w:divBdr>
    </w:div>
    <w:div w:id="1994141105">
      <w:marLeft w:val="480"/>
      <w:marRight w:val="0"/>
      <w:marTop w:val="0"/>
      <w:marBottom w:val="0"/>
      <w:divBdr>
        <w:top w:val="none" w:sz="0" w:space="0" w:color="auto"/>
        <w:left w:val="none" w:sz="0" w:space="0" w:color="auto"/>
        <w:bottom w:val="none" w:sz="0" w:space="0" w:color="auto"/>
        <w:right w:val="none" w:sz="0" w:space="0" w:color="auto"/>
      </w:divBdr>
    </w:div>
    <w:div w:id="1994291351">
      <w:marLeft w:val="480"/>
      <w:marRight w:val="0"/>
      <w:marTop w:val="0"/>
      <w:marBottom w:val="0"/>
      <w:divBdr>
        <w:top w:val="none" w:sz="0" w:space="0" w:color="auto"/>
        <w:left w:val="none" w:sz="0" w:space="0" w:color="auto"/>
        <w:bottom w:val="none" w:sz="0" w:space="0" w:color="auto"/>
        <w:right w:val="none" w:sz="0" w:space="0" w:color="auto"/>
      </w:divBdr>
    </w:div>
    <w:div w:id="1995255436">
      <w:marLeft w:val="480"/>
      <w:marRight w:val="0"/>
      <w:marTop w:val="0"/>
      <w:marBottom w:val="0"/>
      <w:divBdr>
        <w:top w:val="none" w:sz="0" w:space="0" w:color="auto"/>
        <w:left w:val="none" w:sz="0" w:space="0" w:color="auto"/>
        <w:bottom w:val="none" w:sz="0" w:space="0" w:color="auto"/>
        <w:right w:val="none" w:sz="0" w:space="0" w:color="auto"/>
      </w:divBdr>
    </w:div>
    <w:div w:id="1995526624">
      <w:marLeft w:val="480"/>
      <w:marRight w:val="0"/>
      <w:marTop w:val="0"/>
      <w:marBottom w:val="0"/>
      <w:divBdr>
        <w:top w:val="none" w:sz="0" w:space="0" w:color="auto"/>
        <w:left w:val="none" w:sz="0" w:space="0" w:color="auto"/>
        <w:bottom w:val="none" w:sz="0" w:space="0" w:color="auto"/>
        <w:right w:val="none" w:sz="0" w:space="0" w:color="auto"/>
      </w:divBdr>
    </w:div>
    <w:div w:id="1995642530">
      <w:marLeft w:val="480"/>
      <w:marRight w:val="0"/>
      <w:marTop w:val="0"/>
      <w:marBottom w:val="0"/>
      <w:divBdr>
        <w:top w:val="none" w:sz="0" w:space="0" w:color="auto"/>
        <w:left w:val="none" w:sz="0" w:space="0" w:color="auto"/>
        <w:bottom w:val="none" w:sz="0" w:space="0" w:color="auto"/>
        <w:right w:val="none" w:sz="0" w:space="0" w:color="auto"/>
      </w:divBdr>
    </w:div>
    <w:div w:id="1996640475">
      <w:marLeft w:val="480"/>
      <w:marRight w:val="0"/>
      <w:marTop w:val="0"/>
      <w:marBottom w:val="0"/>
      <w:divBdr>
        <w:top w:val="none" w:sz="0" w:space="0" w:color="auto"/>
        <w:left w:val="none" w:sz="0" w:space="0" w:color="auto"/>
        <w:bottom w:val="none" w:sz="0" w:space="0" w:color="auto"/>
        <w:right w:val="none" w:sz="0" w:space="0" w:color="auto"/>
      </w:divBdr>
    </w:div>
    <w:div w:id="1996838133">
      <w:marLeft w:val="480"/>
      <w:marRight w:val="0"/>
      <w:marTop w:val="0"/>
      <w:marBottom w:val="0"/>
      <w:divBdr>
        <w:top w:val="none" w:sz="0" w:space="0" w:color="auto"/>
        <w:left w:val="none" w:sz="0" w:space="0" w:color="auto"/>
        <w:bottom w:val="none" w:sz="0" w:space="0" w:color="auto"/>
        <w:right w:val="none" w:sz="0" w:space="0" w:color="auto"/>
      </w:divBdr>
    </w:div>
    <w:div w:id="1996908346">
      <w:marLeft w:val="480"/>
      <w:marRight w:val="0"/>
      <w:marTop w:val="0"/>
      <w:marBottom w:val="0"/>
      <w:divBdr>
        <w:top w:val="none" w:sz="0" w:space="0" w:color="auto"/>
        <w:left w:val="none" w:sz="0" w:space="0" w:color="auto"/>
        <w:bottom w:val="none" w:sz="0" w:space="0" w:color="auto"/>
        <w:right w:val="none" w:sz="0" w:space="0" w:color="auto"/>
      </w:divBdr>
    </w:div>
    <w:div w:id="1997030077">
      <w:marLeft w:val="480"/>
      <w:marRight w:val="0"/>
      <w:marTop w:val="0"/>
      <w:marBottom w:val="0"/>
      <w:divBdr>
        <w:top w:val="none" w:sz="0" w:space="0" w:color="auto"/>
        <w:left w:val="none" w:sz="0" w:space="0" w:color="auto"/>
        <w:bottom w:val="none" w:sz="0" w:space="0" w:color="auto"/>
        <w:right w:val="none" w:sz="0" w:space="0" w:color="auto"/>
      </w:divBdr>
    </w:div>
    <w:div w:id="1997564086">
      <w:marLeft w:val="480"/>
      <w:marRight w:val="0"/>
      <w:marTop w:val="0"/>
      <w:marBottom w:val="0"/>
      <w:divBdr>
        <w:top w:val="none" w:sz="0" w:space="0" w:color="auto"/>
        <w:left w:val="none" w:sz="0" w:space="0" w:color="auto"/>
        <w:bottom w:val="none" w:sz="0" w:space="0" w:color="auto"/>
        <w:right w:val="none" w:sz="0" w:space="0" w:color="auto"/>
      </w:divBdr>
    </w:div>
    <w:div w:id="1997685655">
      <w:marLeft w:val="480"/>
      <w:marRight w:val="0"/>
      <w:marTop w:val="0"/>
      <w:marBottom w:val="0"/>
      <w:divBdr>
        <w:top w:val="none" w:sz="0" w:space="0" w:color="auto"/>
        <w:left w:val="none" w:sz="0" w:space="0" w:color="auto"/>
        <w:bottom w:val="none" w:sz="0" w:space="0" w:color="auto"/>
        <w:right w:val="none" w:sz="0" w:space="0" w:color="auto"/>
      </w:divBdr>
    </w:div>
    <w:div w:id="1997759878">
      <w:marLeft w:val="480"/>
      <w:marRight w:val="0"/>
      <w:marTop w:val="0"/>
      <w:marBottom w:val="0"/>
      <w:divBdr>
        <w:top w:val="none" w:sz="0" w:space="0" w:color="auto"/>
        <w:left w:val="none" w:sz="0" w:space="0" w:color="auto"/>
        <w:bottom w:val="none" w:sz="0" w:space="0" w:color="auto"/>
        <w:right w:val="none" w:sz="0" w:space="0" w:color="auto"/>
      </w:divBdr>
    </w:div>
    <w:div w:id="1997799486">
      <w:marLeft w:val="480"/>
      <w:marRight w:val="0"/>
      <w:marTop w:val="0"/>
      <w:marBottom w:val="0"/>
      <w:divBdr>
        <w:top w:val="none" w:sz="0" w:space="0" w:color="auto"/>
        <w:left w:val="none" w:sz="0" w:space="0" w:color="auto"/>
        <w:bottom w:val="none" w:sz="0" w:space="0" w:color="auto"/>
        <w:right w:val="none" w:sz="0" w:space="0" w:color="auto"/>
      </w:divBdr>
    </w:div>
    <w:div w:id="1998149098">
      <w:marLeft w:val="480"/>
      <w:marRight w:val="0"/>
      <w:marTop w:val="0"/>
      <w:marBottom w:val="0"/>
      <w:divBdr>
        <w:top w:val="none" w:sz="0" w:space="0" w:color="auto"/>
        <w:left w:val="none" w:sz="0" w:space="0" w:color="auto"/>
        <w:bottom w:val="none" w:sz="0" w:space="0" w:color="auto"/>
        <w:right w:val="none" w:sz="0" w:space="0" w:color="auto"/>
      </w:divBdr>
    </w:div>
    <w:div w:id="1998341104">
      <w:marLeft w:val="480"/>
      <w:marRight w:val="0"/>
      <w:marTop w:val="0"/>
      <w:marBottom w:val="0"/>
      <w:divBdr>
        <w:top w:val="none" w:sz="0" w:space="0" w:color="auto"/>
        <w:left w:val="none" w:sz="0" w:space="0" w:color="auto"/>
        <w:bottom w:val="none" w:sz="0" w:space="0" w:color="auto"/>
        <w:right w:val="none" w:sz="0" w:space="0" w:color="auto"/>
      </w:divBdr>
    </w:div>
    <w:div w:id="1998533166">
      <w:marLeft w:val="480"/>
      <w:marRight w:val="0"/>
      <w:marTop w:val="0"/>
      <w:marBottom w:val="0"/>
      <w:divBdr>
        <w:top w:val="none" w:sz="0" w:space="0" w:color="auto"/>
        <w:left w:val="none" w:sz="0" w:space="0" w:color="auto"/>
        <w:bottom w:val="none" w:sz="0" w:space="0" w:color="auto"/>
        <w:right w:val="none" w:sz="0" w:space="0" w:color="auto"/>
      </w:divBdr>
    </w:div>
    <w:div w:id="1999839815">
      <w:marLeft w:val="480"/>
      <w:marRight w:val="0"/>
      <w:marTop w:val="0"/>
      <w:marBottom w:val="0"/>
      <w:divBdr>
        <w:top w:val="none" w:sz="0" w:space="0" w:color="auto"/>
        <w:left w:val="none" w:sz="0" w:space="0" w:color="auto"/>
        <w:bottom w:val="none" w:sz="0" w:space="0" w:color="auto"/>
        <w:right w:val="none" w:sz="0" w:space="0" w:color="auto"/>
      </w:divBdr>
    </w:div>
    <w:div w:id="1999841494">
      <w:marLeft w:val="480"/>
      <w:marRight w:val="0"/>
      <w:marTop w:val="0"/>
      <w:marBottom w:val="0"/>
      <w:divBdr>
        <w:top w:val="none" w:sz="0" w:space="0" w:color="auto"/>
        <w:left w:val="none" w:sz="0" w:space="0" w:color="auto"/>
        <w:bottom w:val="none" w:sz="0" w:space="0" w:color="auto"/>
        <w:right w:val="none" w:sz="0" w:space="0" w:color="auto"/>
      </w:divBdr>
    </w:div>
    <w:div w:id="2000190185">
      <w:marLeft w:val="480"/>
      <w:marRight w:val="0"/>
      <w:marTop w:val="0"/>
      <w:marBottom w:val="0"/>
      <w:divBdr>
        <w:top w:val="none" w:sz="0" w:space="0" w:color="auto"/>
        <w:left w:val="none" w:sz="0" w:space="0" w:color="auto"/>
        <w:bottom w:val="none" w:sz="0" w:space="0" w:color="auto"/>
        <w:right w:val="none" w:sz="0" w:space="0" w:color="auto"/>
      </w:divBdr>
    </w:div>
    <w:div w:id="2000306013">
      <w:marLeft w:val="480"/>
      <w:marRight w:val="0"/>
      <w:marTop w:val="0"/>
      <w:marBottom w:val="0"/>
      <w:divBdr>
        <w:top w:val="none" w:sz="0" w:space="0" w:color="auto"/>
        <w:left w:val="none" w:sz="0" w:space="0" w:color="auto"/>
        <w:bottom w:val="none" w:sz="0" w:space="0" w:color="auto"/>
        <w:right w:val="none" w:sz="0" w:space="0" w:color="auto"/>
      </w:divBdr>
    </w:div>
    <w:div w:id="2000383355">
      <w:marLeft w:val="480"/>
      <w:marRight w:val="0"/>
      <w:marTop w:val="0"/>
      <w:marBottom w:val="0"/>
      <w:divBdr>
        <w:top w:val="none" w:sz="0" w:space="0" w:color="auto"/>
        <w:left w:val="none" w:sz="0" w:space="0" w:color="auto"/>
        <w:bottom w:val="none" w:sz="0" w:space="0" w:color="auto"/>
        <w:right w:val="none" w:sz="0" w:space="0" w:color="auto"/>
      </w:divBdr>
    </w:div>
    <w:div w:id="2000843912">
      <w:marLeft w:val="480"/>
      <w:marRight w:val="0"/>
      <w:marTop w:val="0"/>
      <w:marBottom w:val="0"/>
      <w:divBdr>
        <w:top w:val="none" w:sz="0" w:space="0" w:color="auto"/>
        <w:left w:val="none" w:sz="0" w:space="0" w:color="auto"/>
        <w:bottom w:val="none" w:sz="0" w:space="0" w:color="auto"/>
        <w:right w:val="none" w:sz="0" w:space="0" w:color="auto"/>
      </w:divBdr>
    </w:div>
    <w:div w:id="2001228660">
      <w:marLeft w:val="480"/>
      <w:marRight w:val="0"/>
      <w:marTop w:val="0"/>
      <w:marBottom w:val="0"/>
      <w:divBdr>
        <w:top w:val="none" w:sz="0" w:space="0" w:color="auto"/>
        <w:left w:val="none" w:sz="0" w:space="0" w:color="auto"/>
        <w:bottom w:val="none" w:sz="0" w:space="0" w:color="auto"/>
        <w:right w:val="none" w:sz="0" w:space="0" w:color="auto"/>
      </w:divBdr>
    </w:div>
    <w:div w:id="2001343758">
      <w:marLeft w:val="480"/>
      <w:marRight w:val="0"/>
      <w:marTop w:val="0"/>
      <w:marBottom w:val="0"/>
      <w:divBdr>
        <w:top w:val="none" w:sz="0" w:space="0" w:color="auto"/>
        <w:left w:val="none" w:sz="0" w:space="0" w:color="auto"/>
        <w:bottom w:val="none" w:sz="0" w:space="0" w:color="auto"/>
        <w:right w:val="none" w:sz="0" w:space="0" w:color="auto"/>
      </w:divBdr>
    </w:div>
    <w:div w:id="2001888552">
      <w:marLeft w:val="480"/>
      <w:marRight w:val="0"/>
      <w:marTop w:val="0"/>
      <w:marBottom w:val="0"/>
      <w:divBdr>
        <w:top w:val="none" w:sz="0" w:space="0" w:color="auto"/>
        <w:left w:val="none" w:sz="0" w:space="0" w:color="auto"/>
        <w:bottom w:val="none" w:sz="0" w:space="0" w:color="auto"/>
        <w:right w:val="none" w:sz="0" w:space="0" w:color="auto"/>
      </w:divBdr>
    </w:div>
    <w:div w:id="2001955351">
      <w:marLeft w:val="480"/>
      <w:marRight w:val="0"/>
      <w:marTop w:val="0"/>
      <w:marBottom w:val="0"/>
      <w:divBdr>
        <w:top w:val="none" w:sz="0" w:space="0" w:color="auto"/>
        <w:left w:val="none" w:sz="0" w:space="0" w:color="auto"/>
        <w:bottom w:val="none" w:sz="0" w:space="0" w:color="auto"/>
        <w:right w:val="none" w:sz="0" w:space="0" w:color="auto"/>
      </w:divBdr>
    </w:div>
    <w:div w:id="2001960220">
      <w:marLeft w:val="480"/>
      <w:marRight w:val="0"/>
      <w:marTop w:val="0"/>
      <w:marBottom w:val="0"/>
      <w:divBdr>
        <w:top w:val="none" w:sz="0" w:space="0" w:color="auto"/>
        <w:left w:val="none" w:sz="0" w:space="0" w:color="auto"/>
        <w:bottom w:val="none" w:sz="0" w:space="0" w:color="auto"/>
        <w:right w:val="none" w:sz="0" w:space="0" w:color="auto"/>
      </w:divBdr>
    </w:div>
    <w:div w:id="2002082140">
      <w:marLeft w:val="480"/>
      <w:marRight w:val="0"/>
      <w:marTop w:val="0"/>
      <w:marBottom w:val="0"/>
      <w:divBdr>
        <w:top w:val="none" w:sz="0" w:space="0" w:color="auto"/>
        <w:left w:val="none" w:sz="0" w:space="0" w:color="auto"/>
        <w:bottom w:val="none" w:sz="0" w:space="0" w:color="auto"/>
        <w:right w:val="none" w:sz="0" w:space="0" w:color="auto"/>
      </w:divBdr>
    </w:div>
    <w:div w:id="2002661964">
      <w:marLeft w:val="480"/>
      <w:marRight w:val="0"/>
      <w:marTop w:val="0"/>
      <w:marBottom w:val="0"/>
      <w:divBdr>
        <w:top w:val="none" w:sz="0" w:space="0" w:color="auto"/>
        <w:left w:val="none" w:sz="0" w:space="0" w:color="auto"/>
        <w:bottom w:val="none" w:sz="0" w:space="0" w:color="auto"/>
        <w:right w:val="none" w:sz="0" w:space="0" w:color="auto"/>
      </w:divBdr>
    </w:div>
    <w:div w:id="2002662193">
      <w:marLeft w:val="480"/>
      <w:marRight w:val="0"/>
      <w:marTop w:val="0"/>
      <w:marBottom w:val="0"/>
      <w:divBdr>
        <w:top w:val="none" w:sz="0" w:space="0" w:color="auto"/>
        <w:left w:val="none" w:sz="0" w:space="0" w:color="auto"/>
        <w:bottom w:val="none" w:sz="0" w:space="0" w:color="auto"/>
        <w:right w:val="none" w:sz="0" w:space="0" w:color="auto"/>
      </w:divBdr>
    </w:div>
    <w:div w:id="2002924096">
      <w:marLeft w:val="480"/>
      <w:marRight w:val="0"/>
      <w:marTop w:val="0"/>
      <w:marBottom w:val="0"/>
      <w:divBdr>
        <w:top w:val="none" w:sz="0" w:space="0" w:color="auto"/>
        <w:left w:val="none" w:sz="0" w:space="0" w:color="auto"/>
        <w:bottom w:val="none" w:sz="0" w:space="0" w:color="auto"/>
        <w:right w:val="none" w:sz="0" w:space="0" w:color="auto"/>
      </w:divBdr>
    </w:div>
    <w:div w:id="2003004816">
      <w:marLeft w:val="480"/>
      <w:marRight w:val="0"/>
      <w:marTop w:val="0"/>
      <w:marBottom w:val="0"/>
      <w:divBdr>
        <w:top w:val="none" w:sz="0" w:space="0" w:color="auto"/>
        <w:left w:val="none" w:sz="0" w:space="0" w:color="auto"/>
        <w:bottom w:val="none" w:sz="0" w:space="0" w:color="auto"/>
        <w:right w:val="none" w:sz="0" w:space="0" w:color="auto"/>
      </w:divBdr>
    </w:div>
    <w:div w:id="2003042579">
      <w:marLeft w:val="480"/>
      <w:marRight w:val="0"/>
      <w:marTop w:val="0"/>
      <w:marBottom w:val="0"/>
      <w:divBdr>
        <w:top w:val="none" w:sz="0" w:space="0" w:color="auto"/>
        <w:left w:val="none" w:sz="0" w:space="0" w:color="auto"/>
        <w:bottom w:val="none" w:sz="0" w:space="0" w:color="auto"/>
        <w:right w:val="none" w:sz="0" w:space="0" w:color="auto"/>
      </w:divBdr>
    </w:div>
    <w:div w:id="2003850582">
      <w:marLeft w:val="480"/>
      <w:marRight w:val="0"/>
      <w:marTop w:val="0"/>
      <w:marBottom w:val="0"/>
      <w:divBdr>
        <w:top w:val="none" w:sz="0" w:space="0" w:color="auto"/>
        <w:left w:val="none" w:sz="0" w:space="0" w:color="auto"/>
        <w:bottom w:val="none" w:sz="0" w:space="0" w:color="auto"/>
        <w:right w:val="none" w:sz="0" w:space="0" w:color="auto"/>
      </w:divBdr>
    </w:div>
    <w:div w:id="2004309480">
      <w:marLeft w:val="480"/>
      <w:marRight w:val="0"/>
      <w:marTop w:val="0"/>
      <w:marBottom w:val="0"/>
      <w:divBdr>
        <w:top w:val="none" w:sz="0" w:space="0" w:color="auto"/>
        <w:left w:val="none" w:sz="0" w:space="0" w:color="auto"/>
        <w:bottom w:val="none" w:sz="0" w:space="0" w:color="auto"/>
        <w:right w:val="none" w:sz="0" w:space="0" w:color="auto"/>
      </w:divBdr>
    </w:div>
    <w:div w:id="2004696170">
      <w:marLeft w:val="480"/>
      <w:marRight w:val="0"/>
      <w:marTop w:val="0"/>
      <w:marBottom w:val="0"/>
      <w:divBdr>
        <w:top w:val="none" w:sz="0" w:space="0" w:color="auto"/>
        <w:left w:val="none" w:sz="0" w:space="0" w:color="auto"/>
        <w:bottom w:val="none" w:sz="0" w:space="0" w:color="auto"/>
        <w:right w:val="none" w:sz="0" w:space="0" w:color="auto"/>
      </w:divBdr>
    </w:div>
    <w:div w:id="2005623333">
      <w:marLeft w:val="480"/>
      <w:marRight w:val="0"/>
      <w:marTop w:val="0"/>
      <w:marBottom w:val="0"/>
      <w:divBdr>
        <w:top w:val="none" w:sz="0" w:space="0" w:color="auto"/>
        <w:left w:val="none" w:sz="0" w:space="0" w:color="auto"/>
        <w:bottom w:val="none" w:sz="0" w:space="0" w:color="auto"/>
        <w:right w:val="none" w:sz="0" w:space="0" w:color="auto"/>
      </w:divBdr>
    </w:div>
    <w:div w:id="2005933071">
      <w:marLeft w:val="480"/>
      <w:marRight w:val="0"/>
      <w:marTop w:val="0"/>
      <w:marBottom w:val="0"/>
      <w:divBdr>
        <w:top w:val="none" w:sz="0" w:space="0" w:color="auto"/>
        <w:left w:val="none" w:sz="0" w:space="0" w:color="auto"/>
        <w:bottom w:val="none" w:sz="0" w:space="0" w:color="auto"/>
        <w:right w:val="none" w:sz="0" w:space="0" w:color="auto"/>
      </w:divBdr>
    </w:div>
    <w:div w:id="2006086063">
      <w:marLeft w:val="480"/>
      <w:marRight w:val="0"/>
      <w:marTop w:val="0"/>
      <w:marBottom w:val="0"/>
      <w:divBdr>
        <w:top w:val="none" w:sz="0" w:space="0" w:color="auto"/>
        <w:left w:val="none" w:sz="0" w:space="0" w:color="auto"/>
        <w:bottom w:val="none" w:sz="0" w:space="0" w:color="auto"/>
        <w:right w:val="none" w:sz="0" w:space="0" w:color="auto"/>
      </w:divBdr>
    </w:div>
    <w:div w:id="2006742732">
      <w:marLeft w:val="480"/>
      <w:marRight w:val="0"/>
      <w:marTop w:val="0"/>
      <w:marBottom w:val="0"/>
      <w:divBdr>
        <w:top w:val="none" w:sz="0" w:space="0" w:color="auto"/>
        <w:left w:val="none" w:sz="0" w:space="0" w:color="auto"/>
        <w:bottom w:val="none" w:sz="0" w:space="0" w:color="auto"/>
        <w:right w:val="none" w:sz="0" w:space="0" w:color="auto"/>
      </w:divBdr>
    </w:div>
    <w:div w:id="2006744480">
      <w:marLeft w:val="480"/>
      <w:marRight w:val="0"/>
      <w:marTop w:val="0"/>
      <w:marBottom w:val="0"/>
      <w:divBdr>
        <w:top w:val="none" w:sz="0" w:space="0" w:color="auto"/>
        <w:left w:val="none" w:sz="0" w:space="0" w:color="auto"/>
        <w:bottom w:val="none" w:sz="0" w:space="0" w:color="auto"/>
        <w:right w:val="none" w:sz="0" w:space="0" w:color="auto"/>
      </w:divBdr>
    </w:div>
    <w:div w:id="2006855435">
      <w:marLeft w:val="480"/>
      <w:marRight w:val="0"/>
      <w:marTop w:val="0"/>
      <w:marBottom w:val="0"/>
      <w:divBdr>
        <w:top w:val="none" w:sz="0" w:space="0" w:color="auto"/>
        <w:left w:val="none" w:sz="0" w:space="0" w:color="auto"/>
        <w:bottom w:val="none" w:sz="0" w:space="0" w:color="auto"/>
        <w:right w:val="none" w:sz="0" w:space="0" w:color="auto"/>
      </w:divBdr>
    </w:div>
    <w:div w:id="2007635958">
      <w:marLeft w:val="480"/>
      <w:marRight w:val="0"/>
      <w:marTop w:val="0"/>
      <w:marBottom w:val="0"/>
      <w:divBdr>
        <w:top w:val="none" w:sz="0" w:space="0" w:color="auto"/>
        <w:left w:val="none" w:sz="0" w:space="0" w:color="auto"/>
        <w:bottom w:val="none" w:sz="0" w:space="0" w:color="auto"/>
        <w:right w:val="none" w:sz="0" w:space="0" w:color="auto"/>
      </w:divBdr>
    </w:div>
    <w:div w:id="2007778185">
      <w:marLeft w:val="480"/>
      <w:marRight w:val="0"/>
      <w:marTop w:val="0"/>
      <w:marBottom w:val="0"/>
      <w:divBdr>
        <w:top w:val="none" w:sz="0" w:space="0" w:color="auto"/>
        <w:left w:val="none" w:sz="0" w:space="0" w:color="auto"/>
        <w:bottom w:val="none" w:sz="0" w:space="0" w:color="auto"/>
        <w:right w:val="none" w:sz="0" w:space="0" w:color="auto"/>
      </w:divBdr>
    </w:div>
    <w:div w:id="2008097007">
      <w:marLeft w:val="480"/>
      <w:marRight w:val="0"/>
      <w:marTop w:val="0"/>
      <w:marBottom w:val="0"/>
      <w:divBdr>
        <w:top w:val="none" w:sz="0" w:space="0" w:color="auto"/>
        <w:left w:val="none" w:sz="0" w:space="0" w:color="auto"/>
        <w:bottom w:val="none" w:sz="0" w:space="0" w:color="auto"/>
        <w:right w:val="none" w:sz="0" w:space="0" w:color="auto"/>
      </w:divBdr>
    </w:div>
    <w:div w:id="2008510083">
      <w:marLeft w:val="480"/>
      <w:marRight w:val="0"/>
      <w:marTop w:val="0"/>
      <w:marBottom w:val="0"/>
      <w:divBdr>
        <w:top w:val="none" w:sz="0" w:space="0" w:color="auto"/>
        <w:left w:val="none" w:sz="0" w:space="0" w:color="auto"/>
        <w:bottom w:val="none" w:sz="0" w:space="0" w:color="auto"/>
        <w:right w:val="none" w:sz="0" w:space="0" w:color="auto"/>
      </w:divBdr>
    </w:div>
    <w:div w:id="2008747569">
      <w:marLeft w:val="480"/>
      <w:marRight w:val="0"/>
      <w:marTop w:val="0"/>
      <w:marBottom w:val="0"/>
      <w:divBdr>
        <w:top w:val="none" w:sz="0" w:space="0" w:color="auto"/>
        <w:left w:val="none" w:sz="0" w:space="0" w:color="auto"/>
        <w:bottom w:val="none" w:sz="0" w:space="0" w:color="auto"/>
        <w:right w:val="none" w:sz="0" w:space="0" w:color="auto"/>
      </w:divBdr>
    </w:div>
    <w:div w:id="2008895665">
      <w:marLeft w:val="480"/>
      <w:marRight w:val="0"/>
      <w:marTop w:val="0"/>
      <w:marBottom w:val="0"/>
      <w:divBdr>
        <w:top w:val="none" w:sz="0" w:space="0" w:color="auto"/>
        <w:left w:val="none" w:sz="0" w:space="0" w:color="auto"/>
        <w:bottom w:val="none" w:sz="0" w:space="0" w:color="auto"/>
        <w:right w:val="none" w:sz="0" w:space="0" w:color="auto"/>
      </w:divBdr>
    </w:div>
    <w:div w:id="2009021238">
      <w:marLeft w:val="480"/>
      <w:marRight w:val="0"/>
      <w:marTop w:val="0"/>
      <w:marBottom w:val="0"/>
      <w:divBdr>
        <w:top w:val="none" w:sz="0" w:space="0" w:color="auto"/>
        <w:left w:val="none" w:sz="0" w:space="0" w:color="auto"/>
        <w:bottom w:val="none" w:sz="0" w:space="0" w:color="auto"/>
        <w:right w:val="none" w:sz="0" w:space="0" w:color="auto"/>
      </w:divBdr>
    </w:div>
    <w:div w:id="2009139858">
      <w:marLeft w:val="480"/>
      <w:marRight w:val="0"/>
      <w:marTop w:val="0"/>
      <w:marBottom w:val="0"/>
      <w:divBdr>
        <w:top w:val="none" w:sz="0" w:space="0" w:color="auto"/>
        <w:left w:val="none" w:sz="0" w:space="0" w:color="auto"/>
        <w:bottom w:val="none" w:sz="0" w:space="0" w:color="auto"/>
        <w:right w:val="none" w:sz="0" w:space="0" w:color="auto"/>
      </w:divBdr>
    </w:div>
    <w:div w:id="2009668991">
      <w:marLeft w:val="480"/>
      <w:marRight w:val="0"/>
      <w:marTop w:val="0"/>
      <w:marBottom w:val="0"/>
      <w:divBdr>
        <w:top w:val="none" w:sz="0" w:space="0" w:color="auto"/>
        <w:left w:val="none" w:sz="0" w:space="0" w:color="auto"/>
        <w:bottom w:val="none" w:sz="0" w:space="0" w:color="auto"/>
        <w:right w:val="none" w:sz="0" w:space="0" w:color="auto"/>
      </w:divBdr>
    </w:div>
    <w:div w:id="2009750898">
      <w:marLeft w:val="480"/>
      <w:marRight w:val="0"/>
      <w:marTop w:val="0"/>
      <w:marBottom w:val="0"/>
      <w:divBdr>
        <w:top w:val="none" w:sz="0" w:space="0" w:color="auto"/>
        <w:left w:val="none" w:sz="0" w:space="0" w:color="auto"/>
        <w:bottom w:val="none" w:sz="0" w:space="0" w:color="auto"/>
        <w:right w:val="none" w:sz="0" w:space="0" w:color="auto"/>
      </w:divBdr>
    </w:div>
    <w:div w:id="2010865410">
      <w:marLeft w:val="480"/>
      <w:marRight w:val="0"/>
      <w:marTop w:val="0"/>
      <w:marBottom w:val="0"/>
      <w:divBdr>
        <w:top w:val="none" w:sz="0" w:space="0" w:color="auto"/>
        <w:left w:val="none" w:sz="0" w:space="0" w:color="auto"/>
        <w:bottom w:val="none" w:sz="0" w:space="0" w:color="auto"/>
        <w:right w:val="none" w:sz="0" w:space="0" w:color="auto"/>
      </w:divBdr>
    </w:div>
    <w:div w:id="2011056021">
      <w:marLeft w:val="480"/>
      <w:marRight w:val="0"/>
      <w:marTop w:val="0"/>
      <w:marBottom w:val="0"/>
      <w:divBdr>
        <w:top w:val="none" w:sz="0" w:space="0" w:color="auto"/>
        <w:left w:val="none" w:sz="0" w:space="0" w:color="auto"/>
        <w:bottom w:val="none" w:sz="0" w:space="0" w:color="auto"/>
        <w:right w:val="none" w:sz="0" w:space="0" w:color="auto"/>
      </w:divBdr>
    </w:div>
    <w:div w:id="2011130018">
      <w:marLeft w:val="480"/>
      <w:marRight w:val="0"/>
      <w:marTop w:val="0"/>
      <w:marBottom w:val="0"/>
      <w:divBdr>
        <w:top w:val="none" w:sz="0" w:space="0" w:color="auto"/>
        <w:left w:val="none" w:sz="0" w:space="0" w:color="auto"/>
        <w:bottom w:val="none" w:sz="0" w:space="0" w:color="auto"/>
        <w:right w:val="none" w:sz="0" w:space="0" w:color="auto"/>
      </w:divBdr>
    </w:div>
    <w:div w:id="2011256202">
      <w:marLeft w:val="480"/>
      <w:marRight w:val="0"/>
      <w:marTop w:val="0"/>
      <w:marBottom w:val="0"/>
      <w:divBdr>
        <w:top w:val="none" w:sz="0" w:space="0" w:color="auto"/>
        <w:left w:val="none" w:sz="0" w:space="0" w:color="auto"/>
        <w:bottom w:val="none" w:sz="0" w:space="0" w:color="auto"/>
        <w:right w:val="none" w:sz="0" w:space="0" w:color="auto"/>
      </w:divBdr>
    </w:div>
    <w:div w:id="2011370031">
      <w:marLeft w:val="480"/>
      <w:marRight w:val="0"/>
      <w:marTop w:val="0"/>
      <w:marBottom w:val="0"/>
      <w:divBdr>
        <w:top w:val="none" w:sz="0" w:space="0" w:color="auto"/>
        <w:left w:val="none" w:sz="0" w:space="0" w:color="auto"/>
        <w:bottom w:val="none" w:sz="0" w:space="0" w:color="auto"/>
        <w:right w:val="none" w:sz="0" w:space="0" w:color="auto"/>
      </w:divBdr>
    </w:div>
    <w:div w:id="2011712817">
      <w:marLeft w:val="480"/>
      <w:marRight w:val="0"/>
      <w:marTop w:val="0"/>
      <w:marBottom w:val="0"/>
      <w:divBdr>
        <w:top w:val="none" w:sz="0" w:space="0" w:color="auto"/>
        <w:left w:val="none" w:sz="0" w:space="0" w:color="auto"/>
        <w:bottom w:val="none" w:sz="0" w:space="0" w:color="auto"/>
        <w:right w:val="none" w:sz="0" w:space="0" w:color="auto"/>
      </w:divBdr>
    </w:div>
    <w:div w:id="2011909456">
      <w:marLeft w:val="480"/>
      <w:marRight w:val="0"/>
      <w:marTop w:val="0"/>
      <w:marBottom w:val="0"/>
      <w:divBdr>
        <w:top w:val="none" w:sz="0" w:space="0" w:color="auto"/>
        <w:left w:val="none" w:sz="0" w:space="0" w:color="auto"/>
        <w:bottom w:val="none" w:sz="0" w:space="0" w:color="auto"/>
        <w:right w:val="none" w:sz="0" w:space="0" w:color="auto"/>
      </w:divBdr>
    </w:div>
    <w:div w:id="2012441161">
      <w:marLeft w:val="480"/>
      <w:marRight w:val="0"/>
      <w:marTop w:val="0"/>
      <w:marBottom w:val="0"/>
      <w:divBdr>
        <w:top w:val="none" w:sz="0" w:space="0" w:color="auto"/>
        <w:left w:val="none" w:sz="0" w:space="0" w:color="auto"/>
        <w:bottom w:val="none" w:sz="0" w:space="0" w:color="auto"/>
        <w:right w:val="none" w:sz="0" w:space="0" w:color="auto"/>
      </w:divBdr>
    </w:div>
    <w:div w:id="2012833968">
      <w:marLeft w:val="480"/>
      <w:marRight w:val="0"/>
      <w:marTop w:val="0"/>
      <w:marBottom w:val="0"/>
      <w:divBdr>
        <w:top w:val="none" w:sz="0" w:space="0" w:color="auto"/>
        <w:left w:val="none" w:sz="0" w:space="0" w:color="auto"/>
        <w:bottom w:val="none" w:sz="0" w:space="0" w:color="auto"/>
        <w:right w:val="none" w:sz="0" w:space="0" w:color="auto"/>
      </w:divBdr>
    </w:div>
    <w:div w:id="2013529416">
      <w:marLeft w:val="480"/>
      <w:marRight w:val="0"/>
      <w:marTop w:val="0"/>
      <w:marBottom w:val="0"/>
      <w:divBdr>
        <w:top w:val="none" w:sz="0" w:space="0" w:color="auto"/>
        <w:left w:val="none" w:sz="0" w:space="0" w:color="auto"/>
        <w:bottom w:val="none" w:sz="0" w:space="0" w:color="auto"/>
        <w:right w:val="none" w:sz="0" w:space="0" w:color="auto"/>
      </w:divBdr>
    </w:div>
    <w:div w:id="2013682099">
      <w:marLeft w:val="480"/>
      <w:marRight w:val="0"/>
      <w:marTop w:val="0"/>
      <w:marBottom w:val="0"/>
      <w:divBdr>
        <w:top w:val="none" w:sz="0" w:space="0" w:color="auto"/>
        <w:left w:val="none" w:sz="0" w:space="0" w:color="auto"/>
        <w:bottom w:val="none" w:sz="0" w:space="0" w:color="auto"/>
        <w:right w:val="none" w:sz="0" w:space="0" w:color="auto"/>
      </w:divBdr>
    </w:div>
    <w:div w:id="2013798262">
      <w:marLeft w:val="480"/>
      <w:marRight w:val="0"/>
      <w:marTop w:val="0"/>
      <w:marBottom w:val="0"/>
      <w:divBdr>
        <w:top w:val="none" w:sz="0" w:space="0" w:color="auto"/>
        <w:left w:val="none" w:sz="0" w:space="0" w:color="auto"/>
        <w:bottom w:val="none" w:sz="0" w:space="0" w:color="auto"/>
        <w:right w:val="none" w:sz="0" w:space="0" w:color="auto"/>
      </w:divBdr>
    </w:div>
    <w:div w:id="2013877518">
      <w:marLeft w:val="480"/>
      <w:marRight w:val="0"/>
      <w:marTop w:val="0"/>
      <w:marBottom w:val="0"/>
      <w:divBdr>
        <w:top w:val="none" w:sz="0" w:space="0" w:color="auto"/>
        <w:left w:val="none" w:sz="0" w:space="0" w:color="auto"/>
        <w:bottom w:val="none" w:sz="0" w:space="0" w:color="auto"/>
        <w:right w:val="none" w:sz="0" w:space="0" w:color="auto"/>
      </w:divBdr>
    </w:div>
    <w:div w:id="2013993115">
      <w:marLeft w:val="480"/>
      <w:marRight w:val="0"/>
      <w:marTop w:val="0"/>
      <w:marBottom w:val="0"/>
      <w:divBdr>
        <w:top w:val="none" w:sz="0" w:space="0" w:color="auto"/>
        <w:left w:val="none" w:sz="0" w:space="0" w:color="auto"/>
        <w:bottom w:val="none" w:sz="0" w:space="0" w:color="auto"/>
        <w:right w:val="none" w:sz="0" w:space="0" w:color="auto"/>
      </w:divBdr>
    </w:div>
    <w:div w:id="2014187593">
      <w:marLeft w:val="480"/>
      <w:marRight w:val="0"/>
      <w:marTop w:val="0"/>
      <w:marBottom w:val="0"/>
      <w:divBdr>
        <w:top w:val="none" w:sz="0" w:space="0" w:color="auto"/>
        <w:left w:val="none" w:sz="0" w:space="0" w:color="auto"/>
        <w:bottom w:val="none" w:sz="0" w:space="0" w:color="auto"/>
        <w:right w:val="none" w:sz="0" w:space="0" w:color="auto"/>
      </w:divBdr>
    </w:div>
    <w:div w:id="2014407144">
      <w:marLeft w:val="480"/>
      <w:marRight w:val="0"/>
      <w:marTop w:val="0"/>
      <w:marBottom w:val="0"/>
      <w:divBdr>
        <w:top w:val="none" w:sz="0" w:space="0" w:color="auto"/>
        <w:left w:val="none" w:sz="0" w:space="0" w:color="auto"/>
        <w:bottom w:val="none" w:sz="0" w:space="0" w:color="auto"/>
        <w:right w:val="none" w:sz="0" w:space="0" w:color="auto"/>
      </w:divBdr>
    </w:div>
    <w:div w:id="2014527908">
      <w:marLeft w:val="480"/>
      <w:marRight w:val="0"/>
      <w:marTop w:val="0"/>
      <w:marBottom w:val="0"/>
      <w:divBdr>
        <w:top w:val="none" w:sz="0" w:space="0" w:color="auto"/>
        <w:left w:val="none" w:sz="0" w:space="0" w:color="auto"/>
        <w:bottom w:val="none" w:sz="0" w:space="0" w:color="auto"/>
        <w:right w:val="none" w:sz="0" w:space="0" w:color="auto"/>
      </w:divBdr>
    </w:div>
    <w:div w:id="2014986615">
      <w:marLeft w:val="480"/>
      <w:marRight w:val="0"/>
      <w:marTop w:val="0"/>
      <w:marBottom w:val="0"/>
      <w:divBdr>
        <w:top w:val="none" w:sz="0" w:space="0" w:color="auto"/>
        <w:left w:val="none" w:sz="0" w:space="0" w:color="auto"/>
        <w:bottom w:val="none" w:sz="0" w:space="0" w:color="auto"/>
        <w:right w:val="none" w:sz="0" w:space="0" w:color="auto"/>
      </w:divBdr>
    </w:div>
    <w:div w:id="2015301273">
      <w:marLeft w:val="480"/>
      <w:marRight w:val="0"/>
      <w:marTop w:val="0"/>
      <w:marBottom w:val="0"/>
      <w:divBdr>
        <w:top w:val="none" w:sz="0" w:space="0" w:color="auto"/>
        <w:left w:val="none" w:sz="0" w:space="0" w:color="auto"/>
        <w:bottom w:val="none" w:sz="0" w:space="0" w:color="auto"/>
        <w:right w:val="none" w:sz="0" w:space="0" w:color="auto"/>
      </w:divBdr>
    </w:div>
    <w:div w:id="2015306057">
      <w:marLeft w:val="480"/>
      <w:marRight w:val="0"/>
      <w:marTop w:val="0"/>
      <w:marBottom w:val="0"/>
      <w:divBdr>
        <w:top w:val="none" w:sz="0" w:space="0" w:color="auto"/>
        <w:left w:val="none" w:sz="0" w:space="0" w:color="auto"/>
        <w:bottom w:val="none" w:sz="0" w:space="0" w:color="auto"/>
        <w:right w:val="none" w:sz="0" w:space="0" w:color="auto"/>
      </w:divBdr>
    </w:div>
    <w:div w:id="2015381202">
      <w:marLeft w:val="480"/>
      <w:marRight w:val="0"/>
      <w:marTop w:val="0"/>
      <w:marBottom w:val="0"/>
      <w:divBdr>
        <w:top w:val="none" w:sz="0" w:space="0" w:color="auto"/>
        <w:left w:val="none" w:sz="0" w:space="0" w:color="auto"/>
        <w:bottom w:val="none" w:sz="0" w:space="0" w:color="auto"/>
        <w:right w:val="none" w:sz="0" w:space="0" w:color="auto"/>
      </w:divBdr>
    </w:div>
    <w:div w:id="2015571419">
      <w:marLeft w:val="480"/>
      <w:marRight w:val="0"/>
      <w:marTop w:val="0"/>
      <w:marBottom w:val="0"/>
      <w:divBdr>
        <w:top w:val="none" w:sz="0" w:space="0" w:color="auto"/>
        <w:left w:val="none" w:sz="0" w:space="0" w:color="auto"/>
        <w:bottom w:val="none" w:sz="0" w:space="0" w:color="auto"/>
        <w:right w:val="none" w:sz="0" w:space="0" w:color="auto"/>
      </w:divBdr>
    </w:div>
    <w:div w:id="2015644102">
      <w:marLeft w:val="480"/>
      <w:marRight w:val="0"/>
      <w:marTop w:val="0"/>
      <w:marBottom w:val="0"/>
      <w:divBdr>
        <w:top w:val="none" w:sz="0" w:space="0" w:color="auto"/>
        <w:left w:val="none" w:sz="0" w:space="0" w:color="auto"/>
        <w:bottom w:val="none" w:sz="0" w:space="0" w:color="auto"/>
        <w:right w:val="none" w:sz="0" w:space="0" w:color="auto"/>
      </w:divBdr>
    </w:div>
    <w:div w:id="2015691777">
      <w:marLeft w:val="480"/>
      <w:marRight w:val="0"/>
      <w:marTop w:val="0"/>
      <w:marBottom w:val="0"/>
      <w:divBdr>
        <w:top w:val="none" w:sz="0" w:space="0" w:color="auto"/>
        <w:left w:val="none" w:sz="0" w:space="0" w:color="auto"/>
        <w:bottom w:val="none" w:sz="0" w:space="0" w:color="auto"/>
        <w:right w:val="none" w:sz="0" w:space="0" w:color="auto"/>
      </w:divBdr>
    </w:div>
    <w:div w:id="2016108317">
      <w:marLeft w:val="480"/>
      <w:marRight w:val="0"/>
      <w:marTop w:val="0"/>
      <w:marBottom w:val="0"/>
      <w:divBdr>
        <w:top w:val="none" w:sz="0" w:space="0" w:color="auto"/>
        <w:left w:val="none" w:sz="0" w:space="0" w:color="auto"/>
        <w:bottom w:val="none" w:sz="0" w:space="0" w:color="auto"/>
        <w:right w:val="none" w:sz="0" w:space="0" w:color="auto"/>
      </w:divBdr>
    </w:div>
    <w:div w:id="2016569538">
      <w:marLeft w:val="480"/>
      <w:marRight w:val="0"/>
      <w:marTop w:val="0"/>
      <w:marBottom w:val="0"/>
      <w:divBdr>
        <w:top w:val="none" w:sz="0" w:space="0" w:color="auto"/>
        <w:left w:val="none" w:sz="0" w:space="0" w:color="auto"/>
        <w:bottom w:val="none" w:sz="0" w:space="0" w:color="auto"/>
        <w:right w:val="none" w:sz="0" w:space="0" w:color="auto"/>
      </w:divBdr>
    </w:div>
    <w:div w:id="2016570362">
      <w:marLeft w:val="480"/>
      <w:marRight w:val="0"/>
      <w:marTop w:val="0"/>
      <w:marBottom w:val="0"/>
      <w:divBdr>
        <w:top w:val="none" w:sz="0" w:space="0" w:color="auto"/>
        <w:left w:val="none" w:sz="0" w:space="0" w:color="auto"/>
        <w:bottom w:val="none" w:sz="0" w:space="0" w:color="auto"/>
        <w:right w:val="none" w:sz="0" w:space="0" w:color="auto"/>
      </w:divBdr>
    </w:div>
    <w:div w:id="2016611935">
      <w:marLeft w:val="480"/>
      <w:marRight w:val="0"/>
      <w:marTop w:val="0"/>
      <w:marBottom w:val="0"/>
      <w:divBdr>
        <w:top w:val="none" w:sz="0" w:space="0" w:color="auto"/>
        <w:left w:val="none" w:sz="0" w:space="0" w:color="auto"/>
        <w:bottom w:val="none" w:sz="0" w:space="0" w:color="auto"/>
        <w:right w:val="none" w:sz="0" w:space="0" w:color="auto"/>
      </w:divBdr>
    </w:div>
    <w:div w:id="2016687606">
      <w:marLeft w:val="480"/>
      <w:marRight w:val="0"/>
      <w:marTop w:val="0"/>
      <w:marBottom w:val="0"/>
      <w:divBdr>
        <w:top w:val="none" w:sz="0" w:space="0" w:color="auto"/>
        <w:left w:val="none" w:sz="0" w:space="0" w:color="auto"/>
        <w:bottom w:val="none" w:sz="0" w:space="0" w:color="auto"/>
        <w:right w:val="none" w:sz="0" w:space="0" w:color="auto"/>
      </w:divBdr>
    </w:div>
    <w:div w:id="2016763717">
      <w:marLeft w:val="480"/>
      <w:marRight w:val="0"/>
      <w:marTop w:val="0"/>
      <w:marBottom w:val="0"/>
      <w:divBdr>
        <w:top w:val="none" w:sz="0" w:space="0" w:color="auto"/>
        <w:left w:val="none" w:sz="0" w:space="0" w:color="auto"/>
        <w:bottom w:val="none" w:sz="0" w:space="0" w:color="auto"/>
        <w:right w:val="none" w:sz="0" w:space="0" w:color="auto"/>
      </w:divBdr>
    </w:div>
    <w:div w:id="2016880656">
      <w:marLeft w:val="480"/>
      <w:marRight w:val="0"/>
      <w:marTop w:val="0"/>
      <w:marBottom w:val="0"/>
      <w:divBdr>
        <w:top w:val="none" w:sz="0" w:space="0" w:color="auto"/>
        <w:left w:val="none" w:sz="0" w:space="0" w:color="auto"/>
        <w:bottom w:val="none" w:sz="0" w:space="0" w:color="auto"/>
        <w:right w:val="none" w:sz="0" w:space="0" w:color="auto"/>
      </w:divBdr>
    </w:div>
    <w:div w:id="2016884767">
      <w:marLeft w:val="480"/>
      <w:marRight w:val="0"/>
      <w:marTop w:val="0"/>
      <w:marBottom w:val="0"/>
      <w:divBdr>
        <w:top w:val="none" w:sz="0" w:space="0" w:color="auto"/>
        <w:left w:val="none" w:sz="0" w:space="0" w:color="auto"/>
        <w:bottom w:val="none" w:sz="0" w:space="0" w:color="auto"/>
        <w:right w:val="none" w:sz="0" w:space="0" w:color="auto"/>
      </w:divBdr>
    </w:div>
    <w:div w:id="2017031215">
      <w:marLeft w:val="480"/>
      <w:marRight w:val="0"/>
      <w:marTop w:val="0"/>
      <w:marBottom w:val="0"/>
      <w:divBdr>
        <w:top w:val="none" w:sz="0" w:space="0" w:color="auto"/>
        <w:left w:val="none" w:sz="0" w:space="0" w:color="auto"/>
        <w:bottom w:val="none" w:sz="0" w:space="0" w:color="auto"/>
        <w:right w:val="none" w:sz="0" w:space="0" w:color="auto"/>
      </w:divBdr>
    </w:div>
    <w:div w:id="2017074200">
      <w:marLeft w:val="480"/>
      <w:marRight w:val="0"/>
      <w:marTop w:val="0"/>
      <w:marBottom w:val="0"/>
      <w:divBdr>
        <w:top w:val="none" w:sz="0" w:space="0" w:color="auto"/>
        <w:left w:val="none" w:sz="0" w:space="0" w:color="auto"/>
        <w:bottom w:val="none" w:sz="0" w:space="0" w:color="auto"/>
        <w:right w:val="none" w:sz="0" w:space="0" w:color="auto"/>
      </w:divBdr>
    </w:div>
    <w:div w:id="2017343417">
      <w:marLeft w:val="480"/>
      <w:marRight w:val="0"/>
      <w:marTop w:val="0"/>
      <w:marBottom w:val="0"/>
      <w:divBdr>
        <w:top w:val="none" w:sz="0" w:space="0" w:color="auto"/>
        <w:left w:val="none" w:sz="0" w:space="0" w:color="auto"/>
        <w:bottom w:val="none" w:sz="0" w:space="0" w:color="auto"/>
        <w:right w:val="none" w:sz="0" w:space="0" w:color="auto"/>
      </w:divBdr>
    </w:div>
    <w:div w:id="2017489551">
      <w:marLeft w:val="480"/>
      <w:marRight w:val="0"/>
      <w:marTop w:val="0"/>
      <w:marBottom w:val="0"/>
      <w:divBdr>
        <w:top w:val="none" w:sz="0" w:space="0" w:color="auto"/>
        <w:left w:val="none" w:sz="0" w:space="0" w:color="auto"/>
        <w:bottom w:val="none" w:sz="0" w:space="0" w:color="auto"/>
        <w:right w:val="none" w:sz="0" w:space="0" w:color="auto"/>
      </w:divBdr>
    </w:div>
    <w:div w:id="2017606647">
      <w:marLeft w:val="480"/>
      <w:marRight w:val="0"/>
      <w:marTop w:val="0"/>
      <w:marBottom w:val="0"/>
      <w:divBdr>
        <w:top w:val="none" w:sz="0" w:space="0" w:color="auto"/>
        <w:left w:val="none" w:sz="0" w:space="0" w:color="auto"/>
        <w:bottom w:val="none" w:sz="0" w:space="0" w:color="auto"/>
        <w:right w:val="none" w:sz="0" w:space="0" w:color="auto"/>
      </w:divBdr>
    </w:div>
    <w:div w:id="2017607838">
      <w:marLeft w:val="480"/>
      <w:marRight w:val="0"/>
      <w:marTop w:val="0"/>
      <w:marBottom w:val="0"/>
      <w:divBdr>
        <w:top w:val="none" w:sz="0" w:space="0" w:color="auto"/>
        <w:left w:val="none" w:sz="0" w:space="0" w:color="auto"/>
        <w:bottom w:val="none" w:sz="0" w:space="0" w:color="auto"/>
        <w:right w:val="none" w:sz="0" w:space="0" w:color="auto"/>
      </w:divBdr>
    </w:div>
    <w:div w:id="2017614111">
      <w:marLeft w:val="480"/>
      <w:marRight w:val="0"/>
      <w:marTop w:val="0"/>
      <w:marBottom w:val="0"/>
      <w:divBdr>
        <w:top w:val="none" w:sz="0" w:space="0" w:color="auto"/>
        <w:left w:val="none" w:sz="0" w:space="0" w:color="auto"/>
        <w:bottom w:val="none" w:sz="0" w:space="0" w:color="auto"/>
        <w:right w:val="none" w:sz="0" w:space="0" w:color="auto"/>
      </w:divBdr>
    </w:div>
    <w:div w:id="2017801448">
      <w:marLeft w:val="480"/>
      <w:marRight w:val="0"/>
      <w:marTop w:val="0"/>
      <w:marBottom w:val="0"/>
      <w:divBdr>
        <w:top w:val="none" w:sz="0" w:space="0" w:color="auto"/>
        <w:left w:val="none" w:sz="0" w:space="0" w:color="auto"/>
        <w:bottom w:val="none" w:sz="0" w:space="0" w:color="auto"/>
        <w:right w:val="none" w:sz="0" w:space="0" w:color="auto"/>
      </w:divBdr>
    </w:div>
    <w:div w:id="2018148287">
      <w:marLeft w:val="480"/>
      <w:marRight w:val="0"/>
      <w:marTop w:val="0"/>
      <w:marBottom w:val="0"/>
      <w:divBdr>
        <w:top w:val="none" w:sz="0" w:space="0" w:color="auto"/>
        <w:left w:val="none" w:sz="0" w:space="0" w:color="auto"/>
        <w:bottom w:val="none" w:sz="0" w:space="0" w:color="auto"/>
        <w:right w:val="none" w:sz="0" w:space="0" w:color="auto"/>
      </w:divBdr>
    </w:div>
    <w:div w:id="2018267205">
      <w:marLeft w:val="480"/>
      <w:marRight w:val="0"/>
      <w:marTop w:val="0"/>
      <w:marBottom w:val="0"/>
      <w:divBdr>
        <w:top w:val="none" w:sz="0" w:space="0" w:color="auto"/>
        <w:left w:val="none" w:sz="0" w:space="0" w:color="auto"/>
        <w:bottom w:val="none" w:sz="0" w:space="0" w:color="auto"/>
        <w:right w:val="none" w:sz="0" w:space="0" w:color="auto"/>
      </w:divBdr>
    </w:div>
    <w:div w:id="2018267345">
      <w:marLeft w:val="480"/>
      <w:marRight w:val="0"/>
      <w:marTop w:val="0"/>
      <w:marBottom w:val="0"/>
      <w:divBdr>
        <w:top w:val="none" w:sz="0" w:space="0" w:color="auto"/>
        <w:left w:val="none" w:sz="0" w:space="0" w:color="auto"/>
        <w:bottom w:val="none" w:sz="0" w:space="0" w:color="auto"/>
        <w:right w:val="none" w:sz="0" w:space="0" w:color="auto"/>
      </w:divBdr>
    </w:div>
    <w:div w:id="2018270118">
      <w:marLeft w:val="480"/>
      <w:marRight w:val="0"/>
      <w:marTop w:val="0"/>
      <w:marBottom w:val="0"/>
      <w:divBdr>
        <w:top w:val="none" w:sz="0" w:space="0" w:color="auto"/>
        <w:left w:val="none" w:sz="0" w:space="0" w:color="auto"/>
        <w:bottom w:val="none" w:sz="0" w:space="0" w:color="auto"/>
        <w:right w:val="none" w:sz="0" w:space="0" w:color="auto"/>
      </w:divBdr>
    </w:div>
    <w:div w:id="2018582284">
      <w:marLeft w:val="480"/>
      <w:marRight w:val="0"/>
      <w:marTop w:val="0"/>
      <w:marBottom w:val="0"/>
      <w:divBdr>
        <w:top w:val="none" w:sz="0" w:space="0" w:color="auto"/>
        <w:left w:val="none" w:sz="0" w:space="0" w:color="auto"/>
        <w:bottom w:val="none" w:sz="0" w:space="0" w:color="auto"/>
        <w:right w:val="none" w:sz="0" w:space="0" w:color="auto"/>
      </w:divBdr>
    </w:div>
    <w:div w:id="2019888665">
      <w:marLeft w:val="480"/>
      <w:marRight w:val="0"/>
      <w:marTop w:val="0"/>
      <w:marBottom w:val="0"/>
      <w:divBdr>
        <w:top w:val="none" w:sz="0" w:space="0" w:color="auto"/>
        <w:left w:val="none" w:sz="0" w:space="0" w:color="auto"/>
        <w:bottom w:val="none" w:sz="0" w:space="0" w:color="auto"/>
        <w:right w:val="none" w:sz="0" w:space="0" w:color="auto"/>
      </w:divBdr>
    </w:div>
    <w:div w:id="2020614386">
      <w:marLeft w:val="480"/>
      <w:marRight w:val="0"/>
      <w:marTop w:val="0"/>
      <w:marBottom w:val="0"/>
      <w:divBdr>
        <w:top w:val="none" w:sz="0" w:space="0" w:color="auto"/>
        <w:left w:val="none" w:sz="0" w:space="0" w:color="auto"/>
        <w:bottom w:val="none" w:sz="0" w:space="0" w:color="auto"/>
        <w:right w:val="none" w:sz="0" w:space="0" w:color="auto"/>
      </w:divBdr>
    </w:div>
    <w:div w:id="2021345143">
      <w:marLeft w:val="480"/>
      <w:marRight w:val="0"/>
      <w:marTop w:val="0"/>
      <w:marBottom w:val="0"/>
      <w:divBdr>
        <w:top w:val="none" w:sz="0" w:space="0" w:color="auto"/>
        <w:left w:val="none" w:sz="0" w:space="0" w:color="auto"/>
        <w:bottom w:val="none" w:sz="0" w:space="0" w:color="auto"/>
        <w:right w:val="none" w:sz="0" w:space="0" w:color="auto"/>
      </w:divBdr>
    </w:div>
    <w:div w:id="2021540953">
      <w:marLeft w:val="480"/>
      <w:marRight w:val="0"/>
      <w:marTop w:val="0"/>
      <w:marBottom w:val="0"/>
      <w:divBdr>
        <w:top w:val="none" w:sz="0" w:space="0" w:color="auto"/>
        <w:left w:val="none" w:sz="0" w:space="0" w:color="auto"/>
        <w:bottom w:val="none" w:sz="0" w:space="0" w:color="auto"/>
        <w:right w:val="none" w:sz="0" w:space="0" w:color="auto"/>
      </w:divBdr>
    </w:div>
    <w:div w:id="2021542411">
      <w:marLeft w:val="480"/>
      <w:marRight w:val="0"/>
      <w:marTop w:val="0"/>
      <w:marBottom w:val="0"/>
      <w:divBdr>
        <w:top w:val="none" w:sz="0" w:space="0" w:color="auto"/>
        <w:left w:val="none" w:sz="0" w:space="0" w:color="auto"/>
        <w:bottom w:val="none" w:sz="0" w:space="0" w:color="auto"/>
        <w:right w:val="none" w:sz="0" w:space="0" w:color="auto"/>
      </w:divBdr>
    </w:div>
    <w:div w:id="2021546258">
      <w:marLeft w:val="480"/>
      <w:marRight w:val="0"/>
      <w:marTop w:val="0"/>
      <w:marBottom w:val="0"/>
      <w:divBdr>
        <w:top w:val="none" w:sz="0" w:space="0" w:color="auto"/>
        <w:left w:val="none" w:sz="0" w:space="0" w:color="auto"/>
        <w:bottom w:val="none" w:sz="0" w:space="0" w:color="auto"/>
        <w:right w:val="none" w:sz="0" w:space="0" w:color="auto"/>
      </w:divBdr>
    </w:div>
    <w:div w:id="2021658734">
      <w:marLeft w:val="480"/>
      <w:marRight w:val="0"/>
      <w:marTop w:val="0"/>
      <w:marBottom w:val="0"/>
      <w:divBdr>
        <w:top w:val="none" w:sz="0" w:space="0" w:color="auto"/>
        <w:left w:val="none" w:sz="0" w:space="0" w:color="auto"/>
        <w:bottom w:val="none" w:sz="0" w:space="0" w:color="auto"/>
        <w:right w:val="none" w:sz="0" w:space="0" w:color="auto"/>
      </w:divBdr>
    </w:div>
    <w:div w:id="2021926449">
      <w:marLeft w:val="480"/>
      <w:marRight w:val="0"/>
      <w:marTop w:val="0"/>
      <w:marBottom w:val="0"/>
      <w:divBdr>
        <w:top w:val="none" w:sz="0" w:space="0" w:color="auto"/>
        <w:left w:val="none" w:sz="0" w:space="0" w:color="auto"/>
        <w:bottom w:val="none" w:sz="0" w:space="0" w:color="auto"/>
        <w:right w:val="none" w:sz="0" w:space="0" w:color="auto"/>
      </w:divBdr>
    </w:div>
    <w:div w:id="2022048945">
      <w:marLeft w:val="480"/>
      <w:marRight w:val="0"/>
      <w:marTop w:val="0"/>
      <w:marBottom w:val="0"/>
      <w:divBdr>
        <w:top w:val="none" w:sz="0" w:space="0" w:color="auto"/>
        <w:left w:val="none" w:sz="0" w:space="0" w:color="auto"/>
        <w:bottom w:val="none" w:sz="0" w:space="0" w:color="auto"/>
        <w:right w:val="none" w:sz="0" w:space="0" w:color="auto"/>
      </w:divBdr>
    </w:div>
    <w:div w:id="2022126383">
      <w:marLeft w:val="480"/>
      <w:marRight w:val="0"/>
      <w:marTop w:val="0"/>
      <w:marBottom w:val="0"/>
      <w:divBdr>
        <w:top w:val="none" w:sz="0" w:space="0" w:color="auto"/>
        <w:left w:val="none" w:sz="0" w:space="0" w:color="auto"/>
        <w:bottom w:val="none" w:sz="0" w:space="0" w:color="auto"/>
        <w:right w:val="none" w:sz="0" w:space="0" w:color="auto"/>
      </w:divBdr>
    </w:div>
    <w:div w:id="2022198028">
      <w:marLeft w:val="480"/>
      <w:marRight w:val="0"/>
      <w:marTop w:val="0"/>
      <w:marBottom w:val="0"/>
      <w:divBdr>
        <w:top w:val="none" w:sz="0" w:space="0" w:color="auto"/>
        <w:left w:val="none" w:sz="0" w:space="0" w:color="auto"/>
        <w:bottom w:val="none" w:sz="0" w:space="0" w:color="auto"/>
        <w:right w:val="none" w:sz="0" w:space="0" w:color="auto"/>
      </w:divBdr>
    </w:div>
    <w:div w:id="2022975327">
      <w:marLeft w:val="480"/>
      <w:marRight w:val="0"/>
      <w:marTop w:val="0"/>
      <w:marBottom w:val="0"/>
      <w:divBdr>
        <w:top w:val="none" w:sz="0" w:space="0" w:color="auto"/>
        <w:left w:val="none" w:sz="0" w:space="0" w:color="auto"/>
        <w:bottom w:val="none" w:sz="0" w:space="0" w:color="auto"/>
        <w:right w:val="none" w:sz="0" w:space="0" w:color="auto"/>
      </w:divBdr>
    </w:div>
    <w:div w:id="2023435510">
      <w:marLeft w:val="480"/>
      <w:marRight w:val="0"/>
      <w:marTop w:val="0"/>
      <w:marBottom w:val="0"/>
      <w:divBdr>
        <w:top w:val="none" w:sz="0" w:space="0" w:color="auto"/>
        <w:left w:val="none" w:sz="0" w:space="0" w:color="auto"/>
        <w:bottom w:val="none" w:sz="0" w:space="0" w:color="auto"/>
        <w:right w:val="none" w:sz="0" w:space="0" w:color="auto"/>
      </w:divBdr>
    </w:div>
    <w:div w:id="2023507821">
      <w:marLeft w:val="480"/>
      <w:marRight w:val="0"/>
      <w:marTop w:val="0"/>
      <w:marBottom w:val="0"/>
      <w:divBdr>
        <w:top w:val="none" w:sz="0" w:space="0" w:color="auto"/>
        <w:left w:val="none" w:sz="0" w:space="0" w:color="auto"/>
        <w:bottom w:val="none" w:sz="0" w:space="0" w:color="auto"/>
        <w:right w:val="none" w:sz="0" w:space="0" w:color="auto"/>
      </w:divBdr>
    </w:div>
    <w:div w:id="2023966658">
      <w:marLeft w:val="480"/>
      <w:marRight w:val="0"/>
      <w:marTop w:val="0"/>
      <w:marBottom w:val="0"/>
      <w:divBdr>
        <w:top w:val="none" w:sz="0" w:space="0" w:color="auto"/>
        <w:left w:val="none" w:sz="0" w:space="0" w:color="auto"/>
        <w:bottom w:val="none" w:sz="0" w:space="0" w:color="auto"/>
        <w:right w:val="none" w:sz="0" w:space="0" w:color="auto"/>
      </w:divBdr>
    </w:div>
    <w:div w:id="2024629270">
      <w:marLeft w:val="480"/>
      <w:marRight w:val="0"/>
      <w:marTop w:val="0"/>
      <w:marBottom w:val="0"/>
      <w:divBdr>
        <w:top w:val="none" w:sz="0" w:space="0" w:color="auto"/>
        <w:left w:val="none" w:sz="0" w:space="0" w:color="auto"/>
        <w:bottom w:val="none" w:sz="0" w:space="0" w:color="auto"/>
        <w:right w:val="none" w:sz="0" w:space="0" w:color="auto"/>
      </w:divBdr>
    </w:div>
    <w:div w:id="2024866440">
      <w:marLeft w:val="480"/>
      <w:marRight w:val="0"/>
      <w:marTop w:val="0"/>
      <w:marBottom w:val="0"/>
      <w:divBdr>
        <w:top w:val="none" w:sz="0" w:space="0" w:color="auto"/>
        <w:left w:val="none" w:sz="0" w:space="0" w:color="auto"/>
        <w:bottom w:val="none" w:sz="0" w:space="0" w:color="auto"/>
        <w:right w:val="none" w:sz="0" w:space="0" w:color="auto"/>
      </w:divBdr>
    </w:div>
    <w:div w:id="2025015964">
      <w:marLeft w:val="480"/>
      <w:marRight w:val="0"/>
      <w:marTop w:val="0"/>
      <w:marBottom w:val="0"/>
      <w:divBdr>
        <w:top w:val="none" w:sz="0" w:space="0" w:color="auto"/>
        <w:left w:val="none" w:sz="0" w:space="0" w:color="auto"/>
        <w:bottom w:val="none" w:sz="0" w:space="0" w:color="auto"/>
        <w:right w:val="none" w:sz="0" w:space="0" w:color="auto"/>
      </w:divBdr>
    </w:div>
    <w:div w:id="2025740720">
      <w:marLeft w:val="480"/>
      <w:marRight w:val="0"/>
      <w:marTop w:val="0"/>
      <w:marBottom w:val="0"/>
      <w:divBdr>
        <w:top w:val="none" w:sz="0" w:space="0" w:color="auto"/>
        <w:left w:val="none" w:sz="0" w:space="0" w:color="auto"/>
        <w:bottom w:val="none" w:sz="0" w:space="0" w:color="auto"/>
        <w:right w:val="none" w:sz="0" w:space="0" w:color="auto"/>
      </w:divBdr>
    </w:div>
    <w:div w:id="2026011930">
      <w:marLeft w:val="480"/>
      <w:marRight w:val="0"/>
      <w:marTop w:val="0"/>
      <w:marBottom w:val="0"/>
      <w:divBdr>
        <w:top w:val="none" w:sz="0" w:space="0" w:color="auto"/>
        <w:left w:val="none" w:sz="0" w:space="0" w:color="auto"/>
        <w:bottom w:val="none" w:sz="0" w:space="0" w:color="auto"/>
        <w:right w:val="none" w:sz="0" w:space="0" w:color="auto"/>
      </w:divBdr>
    </w:div>
    <w:div w:id="2026126172">
      <w:marLeft w:val="480"/>
      <w:marRight w:val="0"/>
      <w:marTop w:val="0"/>
      <w:marBottom w:val="0"/>
      <w:divBdr>
        <w:top w:val="none" w:sz="0" w:space="0" w:color="auto"/>
        <w:left w:val="none" w:sz="0" w:space="0" w:color="auto"/>
        <w:bottom w:val="none" w:sz="0" w:space="0" w:color="auto"/>
        <w:right w:val="none" w:sz="0" w:space="0" w:color="auto"/>
      </w:divBdr>
    </w:div>
    <w:div w:id="2026250198">
      <w:marLeft w:val="480"/>
      <w:marRight w:val="0"/>
      <w:marTop w:val="0"/>
      <w:marBottom w:val="0"/>
      <w:divBdr>
        <w:top w:val="none" w:sz="0" w:space="0" w:color="auto"/>
        <w:left w:val="none" w:sz="0" w:space="0" w:color="auto"/>
        <w:bottom w:val="none" w:sz="0" w:space="0" w:color="auto"/>
        <w:right w:val="none" w:sz="0" w:space="0" w:color="auto"/>
      </w:divBdr>
    </w:div>
    <w:div w:id="2026859637">
      <w:marLeft w:val="480"/>
      <w:marRight w:val="0"/>
      <w:marTop w:val="0"/>
      <w:marBottom w:val="0"/>
      <w:divBdr>
        <w:top w:val="none" w:sz="0" w:space="0" w:color="auto"/>
        <w:left w:val="none" w:sz="0" w:space="0" w:color="auto"/>
        <w:bottom w:val="none" w:sz="0" w:space="0" w:color="auto"/>
        <w:right w:val="none" w:sz="0" w:space="0" w:color="auto"/>
      </w:divBdr>
    </w:div>
    <w:div w:id="2027438232">
      <w:marLeft w:val="480"/>
      <w:marRight w:val="0"/>
      <w:marTop w:val="0"/>
      <w:marBottom w:val="0"/>
      <w:divBdr>
        <w:top w:val="none" w:sz="0" w:space="0" w:color="auto"/>
        <w:left w:val="none" w:sz="0" w:space="0" w:color="auto"/>
        <w:bottom w:val="none" w:sz="0" w:space="0" w:color="auto"/>
        <w:right w:val="none" w:sz="0" w:space="0" w:color="auto"/>
      </w:divBdr>
    </w:div>
    <w:div w:id="2027633213">
      <w:marLeft w:val="480"/>
      <w:marRight w:val="0"/>
      <w:marTop w:val="0"/>
      <w:marBottom w:val="0"/>
      <w:divBdr>
        <w:top w:val="none" w:sz="0" w:space="0" w:color="auto"/>
        <w:left w:val="none" w:sz="0" w:space="0" w:color="auto"/>
        <w:bottom w:val="none" w:sz="0" w:space="0" w:color="auto"/>
        <w:right w:val="none" w:sz="0" w:space="0" w:color="auto"/>
      </w:divBdr>
    </w:div>
    <w:div w:id="2027705372">
      <w:marLeft w:val="480"/>
      <w:marRight w:val="0"/>
      <w:marTop w:val="0"/>
      <w:marBottom w:val="0"/>
      <w:divBdr>
        <w:top w:val="none" w:sz="0" w:space="0" w:color="auto"/>
        <w:left w:val="none" w:sz="0" w:space="0" w:color="auto"/>
        <w:bottom w:val="none" w:sz="0" w:space="0" w:color="auto"/>
        <w:right w:val="none" w:sz="0" w:space="0" w:color="auto"/>
      </w:divBdr>
    </w:div>
    <w:div w:id="2027711382">
      <w:marLeft w:val="480"/>
      <w:marRight w:val="0"/>
      <w:marTop w:val="0"/>
      <w:marBottom w:val="0"/>
      <w:divBdr>
        <w:top w:val="none" w:sz="0" w:space="0" w:color="auto"/>
        <w:left w:val="none" w:sz="0" w:space="0" w:color="auto"/>
        <w:bottom w:val="none" w:sz="0" w:space="0" w:color="auto"/>
        <w:right w:val="none" w:sz="0" w:space="0" w:color="auto"/>
      </w:divBdr>
    </w:div>
    <w:div w:id="2027898218">
      <w:marLeft w:val="480"/>
      <w:marRight w:val="0"/>
      <w:marTop w:val="0"/>
      <w:marBottom w:val="0"/>
      <w:divBdr>
        <w:top w:val="none" w:sz="0" w:space="0" w:color="auto"/>
        <w:left w:val="none" w:sz="0" w:space="0" w:color="auto"/>
        <w:bottom w:val="none" w:sz="0" w:space="0" w:color="auto"/>
        <w:right w:val="none" w:sz="0" w:space="0" w:color="auto"/>
      </w:divBdr>
    </w:div>
    <w:div w:id="2028021995">
      <w:marLeft w:val="480"/>
      <w:marRight w:val="0"/>
      <w:marTop w:val="0"/>
      <w:marBottom w:val="0"/>
      <w:divBdr>
        <w:top w:val="none" w:sz="0" w:space="0" w:color="auto"/>
        <w:left w:val="none" w:sz="0" w:space="0" w:color="auto"/>
        <w:bottom w:val="none" w:sz="0" w:space="0" w:color="auto"/>
        <w:right w:val="none" w:sz="0" w:space="0" w:color="auto"/>
      </w:divBdr>
    </w:div>
    <w:div w:id="2028288790">
      <w:marLeft w:val="480"/>
      <w:marRight w:val="0"/>
      <w:marTop w:val="0"/>
      <w:marBottom w:val="0"/>
      <w:divBdr>
        <w:top w:val="none" w:sz="0" w:space="0" w:color="auto"/>
        <w:left w:val="none" w:sz="0" w:space="0" w:color="auto"/>
        <w:bottom w:val="none" w:sz="0" w:space="0" w:color="auto"/>
        <w:right w:val="none" w:sz="0" w:space="0" w:color="auto"/>
      </w:divBdr>
    </w:div>
    <w:div w:id="2028603073">
      <w:marLeft w:val="480"/>
      <w:marRight w:val="0"/>
      <w:marTop w:val="0"/>
      <w:marBottom w:val="0"/>
      <w:divBdr>
        <w:top w:val="none" w:sz="0" w:space="0" w:color="auto"/>
        <w:left w:val="none" w:sz="0" w:space="0" w:color="auto"/>
        <w:bottom w:val="none" w:sz="0" w:space="0" w:color="auto"/>
        <w:right w:val="none" w:sz="0" w:space="0" w:color="auto"/>
      </w:divBdr>
    </w:div>
    <w:div w:id="2028630044">
      <w:marLeft w:val="480"/>
      <w:marRight w:val="0"/>
      <w:marTop w:val="0"/>
      <w:marBottom w:val="0"/>
      <w:divBdr>
        <w:top w:val="none" w:sz="0" w:space="0" w:color="auto"/>
        <w:left w:val="none" w:sz="0" w:space="0" w:color="auto"/>
        <w:bottom w:val="none" w:sz="0" w:space="0" w:color="auto"/>
        <w:right w:val="none" w:sz="0" w:space="0" w:color="auto"/>
      </w:divBdr>
    </w:div>
    <w:div w:id="2028751664">
      <w:marLeft w:val="480"/>
      <w:marRight w:val="0"/>
      <w:marTop w:val="0"/>
      <w:marBottom w:val="0"/>
      <w:divBdr>
        <w:top w:val="none" w:sz="0" w:space="0" w:color="auto"/>
        <w:left w:val="none" w:sz="0" w:space="0" w:color="auto"/>
        <w:bottom w:val="none" w:sz="0" w:space="0" w:color="auto"/>
        <w:right w:val="none" w:sz="0" w:space="0" w:color="auto"/>
      </w:divBdr>
    </w:div>
    <w:div w:id="2028822723">
      <w:marLeft w:val="480"/>
      <w:marRight w:val="0"/>
      <w:marTop w:val="0"/>
      <w:marBottom w:val="0"/>
      <w:divBdr>
        <w:top w:val="none" w:sz="0" w:space="0" w:color="auto"/>
        <w:left w:val="none" w:sz="0" w:space="0" w:color="auto"/>
        <w:bottom w:val="none" w:sz="0" w:space="0" w:color="auto"/>
        <w:right w:val="none" w:sz="0" w:space="0" w:color="auto"/>
      </w:divBdr>
    </w:div>
    <w:div w:id="2028948936">
      <w:marLeft w:val="480"/>
      <w:marRight w:val="0"/>
      <w:marTop w:val="0"/>
      <w:marBottom w:val="0"/>
      <w:divBdr>
        <w:top w:val="none" w:sz="0" w:space="0" w:color="auto"/>
        <w:left w:val="none" w:sz="0" w:space="0" w:color="auto"/>
        <w:bottom w:val="none" w:sz="0" w:space="0" w:color="auto"/>
        <w:right w:val="none" w:sz="0" w:space="0" w:color="auto"/>
      </w:divBdr>
    </w:div>
    <w:div w:id="2029060449">
      <w:marLeft w:val="480"/>
      <w:marRight w:val="0"/>
      <w:marTop w:val="0"/>
      <w:marBottom w:val="0"/>
      <w:divBdr>
        <w:top w:val="none" w:sz="0" w:space="0" w:color="auto"/>
        <w:left w:val="none" w:sz="0" w:space="0" w:color="auto"/>
        <w:bottom w:val="none" w:sz="0" w:space="0" w:color="auto"/>
        <w:right w:val="none" w:sz="0" w:space="0" w:color="auto"/>
      </w:divBdr>
    </w:div>
    <w:div w:id="2029599145">
      <w:marLeft w:val="480"/>
      <w:marRight w:val="0"/>
      <w:marTop w:val="0"/>
      <w:marBottom w:val="0"/>
      <w:divBdr>
        <w:top w:val="none" w:sz="0" w:space="0" w:color="auto"/>
        <w:left w:val="none" w:sz="0" w:space="0" w:color="auto"/>
        <w:bottom w:val="none" w:sz="0" w:space="0" w:color="auto"/>
        <w:right w:val="none" w:sz="0" w:space="0" w:color="auto"/>
      </w:divBdr>
    </w:div>
    <w:div w:id="2029983556">
      <w:marLeft w:val="480"/>
      <w:marRight w:val="0"/>
      <w:marTop w:val="0"/>
      <w:marBottom w:val="0"/>
      <w:divBdr>
        <w:top w:val="none" w:sz="0" w:space="0" w:color="auto"/>
        <w:left w:val="none" w:sz="0" w:space="0" w:color="auto"/>
        <w:bottom w:val="none" w:sz="0" w:space="0" w:color="auto"/>
        <w:right w:val="none" w:sz="0" w:space="0" w:color="auto"/>
      </w:divBdr>
    </w:div>
    <w:div w:id="2030255239">
      <w:marLeft w:val="480"/>
      <w:marRight w:val="0"/>
      <w:marTop w:val="0"/>
      <w:marBottom w:val="0"/>
      <w:divBdr>
        <w:top w:val="none" w:sz="0" w:space="0" w:color="auto"/>
        <w:left w:val="none" w:sz="0" w:space="0" w:color="auto"/>
        <w:bottom w:val="none" w:sz="0" w:space="0" w:color="auto"/>
        <w:right w:val="none" w:sz="0" w:space="0" w:color="auto"/>
      </w:divBdr>
    </w:div>
    <w:div w:id="2030376693">
      <w:marLeft w:val="480"/>
      <w:marRight w:val="0"/>
      <w:marTop w:val="0"/>
      <w:marBottom w:val="0"/>
      <w:divBdr>
        <w:top w:val="none" w:sz="0" w:space="0" w:color="auto"/>
        <w:left w:val="none" w:sz="0" w:space="0" w:color="auto"/>
        <w:bottom w:val="none" w:sz="0" w:space="0" w:color="auto"/>
        <w:right w:val="none" w:sz="0" w:space="0" w:color="auto"/>
      </w:divBdr>
    </w:div>
    <w:div w:id="2031442677">
      <w:marLeft w:val="480"/>
      <w:marRight w:val="0"/>
      <w:marTop w:val="0"/>
      <w:marBottom w:val="0"/>
      <w:divBdr>
        <w:top w:val="none" w:sz="0" w:space="0" w:color="auto"/>
        <w:left w:val="none" w:sz="0" w:space="0" w:color="auto"/>
        <w:bottom w:val="none" w:sz="0" w:space="0" w:color="auto"/>
        <w:right w:val="none" w:sz="0" w:space="0" w:color="auto"/>
      </w:divBdr>
    </w:div>
    <w:div w:id="2031645036">
      <w:marLeft w:val="480"/>
      <w:marRight w:val="0"/>
      <w:marTop w:val="0"/>
      <w:marBottom w:val="0"/>
      <w:divBdr>
        <w:top w:val="none" w:sz="0" w:space="0" w:color="auto"/>
        <w:left w:val="none" w:sz="0" w:space="0" w:color="auto"/>
        <w:bottom w:val="none" w:sz="0" w:space="0" w:color="auto"/>
        <w:right w:val="none" w:sz="0" w:space="0" w:color="auto"/>
      </w:divBdr>
    </w:div>
    <w:div w:id="2032024360">
      <w:marLeft w:val="480"/>
      <w:marRight w:val="0"/>
      <w:marTop w:val="0"/>
      <w:marBottom w:val="0"/>
      <w:divBdr>
        <w:top w:val="none" w:sz="0" w:space="0" w:color="auto"/>
        <w:left w:val="none" w:sz="0" w:space="0" w:color="auto"/>
        <w:bottom w:val="none" w:sz="0" w:space="0" w:color="auto"/>
        <w:right w:val="none" w:sz="0" w:space="0" w:color="auto"/>
      </w:divBdr>
    </w:div>
    <w:div w:id="2032417980">
      <w:marLeft w:val="480"/>
      <w:marRight w:val="0"/>
      <w:marTop w:val="0"/>
      <w:marBottom w:val="0"/>
      <w:divBdr>
        <w:top w:val="none" w:sz="0" w:space="0" w:color="auto"/>
        <w:left w:val="none" w:sz="0" w:space="0" w:color="auto"/>
        <w:bottom w:val="none" w:sz="0" w:space="0" w:color="auto"/>
        <w:right w:val="none" w:sz="0" w:space="0" w:color="auto"/>
      </w:divBdr>
    </w:div>
    <w:div w:id="2032418028">
      <w:marLeft w:val="480"/>
      <w:marRight w:val="0"/>
      <w:marTop w:val="0"/>
      <w:marBottom w:val="0"/>
      <w:divBdr>
        <w:top w:val="none" w:sz="0" w:space="0" w:color="auto"/>
        <w:left w:val="none" w:sz="0" w:space="0" w:color="auto"/>
        <w:bottom w:val="none" w:sz="0" w:space="0" w:color="auto"/>
        <w:right w:val="none" w:sz="0" w:space="0" w:color="auto"/>
      </w:divBdr>
    </w:div>
    <w:div w:id="2032797271">
      <w:marLeft w:val="480"/>
      <w:marRight w:val="0"/>
      <w:marTop w:val="0"/>
      <w:marBottom w:val="0"/>
      <w:divBdr>
        <w:top w:val="none" w:sz="0" w:space="0" w:color="auto"/>
        <w:left w:val="none" w:sz="0" w:space="0" w:color="auto"/>
        <w:bottom w:val="none" w:sz="0" w:space="0" w:color="auto"/>
        <w:right w:val="none" w:sz="0" w:space="0" w:color="auto"/>
      </w:divBdr>
    </w:div>
    <w:div w:id="2033067247">
      <w:marLeft w:val="480"/>
      <w:marRight w:val="0"/>
      <w:marTop w:val="0"/>
      <w:marBottom w:val="0"/>
      <w:divBdr>
        <w:top w:val="none" w:sz="0" w:space="0" w:color="auto"/>
        <w:left w:val="none" w:sz="0" w:space="0" w:color="auto"/>
        <w:bottom w:val="none" w:sz="0" w:space="0" w:color="auto"/>
        <w:right w:val="none" w:sz="0" w:space="0" w:color="auto"/>
      </w:divBdr>
    </w:div>
    <w:div w:id="2033607969">
      <w:marLeft w:val="480"/>
      <w:marRight w:val="0"/>
      <w:marTop w:val="0"/>
      <w:marBottom w:val="0"/>
      <w:divBdr>
        <w:top w:val="none" w:sz="0" w:space="0" w:color="auto"/>
        <w:left w:val="none" w:sz="0" w:space="0" w:color="auto"/>
        <w:bottom w:val="none" w:sz="0" w:space="0" w:color="auto"/>
        <w:right w:val="none" w:sz="0" w:space="0" w:color="auto"/>
      </w:divBdr>
    </w:div>
    <w:div w:id="2033920371">
      <w:marLeft w:val="480"/>
      <w:marRight w:val="0"/>
      <w:marTop w:val="0"/>
      <w:marBottom w:val="0"/>
      <w:divBdr>
        <w:top w:val="none" w:sz="0" w:space="0" w:color="auto"/>
        <w:left w:val="none" w:sz="0" w:space="0" w:color="auto"/>
        <w:bottom w:val="none" w:sz="0" w:space="0" w:color="auto"/>
        <w:right w:val="none" w:sz="0" w:space="0" w:color="auto"/>
      </w:divBdr>
    </w:div>
    <w:div w:id="2034375123">
      <w:marLeft w:val="480"/>
      <w:marRight w:val="0"/>
      <w:marTop w:val="0"/>
      <w:marBottom w:val="0"/>
      <w:divBdr>
        <w:top w:val="none" w:sz="0" w:space="0" w:color="auto"/>
        <w:left w:val="none" w:sz="0" w:space="0" w:color="auto"/>
        <w:bottom w:val="none" w:sz="0" w:space="0" w:color="auto"/>
        <w:right w:val="none" w:sz="0" w:space="0" w:color="auto"/>
      </w:divBdr>
    </w:div>
    <w:div w:id="2034722992">
      <w:marLeft w:val="480"/>
      <w:marRight w:val="0"/>
      <w:marTop w:val="0"/>
      <w:marBottom w:val="0"/>
      <w:divBdr>
        <w:top w:val="none" w:sz="0" w:space="0" w:color="auto"/>
        <w:left w:val="none" w:sz="0" w:space="0" w:color="auto"/>
        <w:bottom w:val="none" w:sz="0" w:space="0" w:color="auto"/>
        <w:right w:val="none" w:sz="0" w:space="0" w:color="auto"/>
      </w:divBdr>
    </w:div>
    <w:div w:id="2034724633">
      <w:marLeft w:val="480"/>
      <w:marRight w:val="0"/>
      <w:marTop w:val="0"/>
      <w:marBottom w:val="0"/>
      <w:divBdr>
        <w:top w:val="none" w:sz="0" w:space="0" w:color="auto"/>
        <w:left w:val="none" w:sz="0" w:space="0" w:color="auto"/>
        <w:bottom w:val="none" w:sz="0" w:space="0" w:color="auto"/>
        <w:right w:val="none" w:sz="0" w:space="0" w:color="auto"/>
      </w:divBdr>
    </w:div>
    <w:div w:id="2034961709">
      <w:marLeft w:val="480"/>
      <w:marRight w:val="0"/>
      <w:marTop w:val="0"/>
      <w:marBottom w:val="0"/>
      <w:divBdr>
        <w:top w:val="none" w:sz="0" w:space="0" w:color="auto"/>
        <w:left w:val="none" w:sz="0" w:space="0" w:color="auto"/>
        <w:bottom w:val="none" w:sz="0" w:space="0" w:color="auto"/>
        <w:right w:val="none" w:sz="0" w:space="0" w:color="auto"/>
      </w:divBdr>
    </w:div>
    <w:div w:id="2035616746">
      <w:marLeft w:val="480"/>
      <w:marRight w:val="0"/>
      <w:marTop w:val="0"/>
      <w:marBottom w:val="0"/>
      <w:divBdr>
        <w:top w:val="none" w:sz="0" w:space="0" w:color="auto"/>
        <w:left w:val="none" w:sz="0" w:space="0" w:color="auto"/>
        <w:bottom w:val="none" w:sz="0" w:space="0" w:color="auto"/>
        <w:right w:val="none" w:sz="0" w:space="0" w:color="auto"/>
      </w:divBdr>
    </w:div>
    <w:div w:id="2035762676">
      <w:marLeft w:val="480"/>
      <w:marRight w:val="0"/>
      <w:marTop w:val="0"/>
      <w:marBottom w:val="0"/>
      <w:divBdr>
        <w:top w:val="none" w:sz="0" w:space="0" w:color="auto"/>
        <w:left w:val="none" w:sz="0" w:space="0" w:color="auto"/>
        <w:bottom w:val="none" w:sz="0" w:space="0" w:color="auto"/>
        <w:right w:val="none" w:sz="0" w:space="0" w:color="auto"/>
      </w:divBdr>
    </w:div>
    <w:div w:id="2036492468">
      <w:marLeft w:val="480"/>
      <w:marRight w:val="0"/>
      <w:marTop w:val="0"/>
      <w:marBottom w:val="0"/>
      <w:divBdr>
        <w:top w:val="none" w:sz="0" w:space="0" w:color="auto"/>
        <w:left w:val="none" w:sz="0" w:space="0" w:color="auto"/>
        <w:bottom w:val="none" w:sz="0" w:space="0" w:color="auto"/>
        <w:right w:val="none" w:sz="0" w:space="0" w:color="auto"/>
      </w:divBdr>
    </w:div>
    <w:div w:id="2036611034">
      <w:marLeft w:val="480"/>
      <w:marRight w:val="0"/>
      <w:marTop w:val="0"/>
      <w:marBottom w:val="0"/>
      <w:divBdr>
        <w:top w:val="none" w:sz="0" w:space="0" w:color="auto"/>
        <w:left w:val="none" w:sz="0" w:space="0" w:color="auto"/>
        <w:bottom w:val="none" w:sz="0" w:space="0" w:color="auto"/>
        <w:right w:val="none" w:sz="0" w:space="0" w:color="auto"/>
      </w:divBdr>
    </w:div>
    <w:div w:id="2036686302">
      <w:marLeft w:val="480"/>
      <w:marRight w:val="0"/>
      <w:marTop w:val="0"/>
      <w:marBottom w:val="0"/>
      <w:divBdr>
        <w:top w:val="none" w:sz="0" w:space="0" w:color="auto"/>
        <w:left w:val="none" w:sz="0" w:space="0" w:color="auto"/>
        <w:bottom w:val="none" w:sz="0" w:space="0" w:color="auto"/>
        <w:right w:val="none" w:sz="0" w:space="0" w:color="auto"/>
      </w:divBdr>
    </w:div>
    <w:div w:id="2037122509">
      <w:marLeft w:val="480"/>
      <w:marRight w:val="0"/>
      <w:marTop w:val="0"/>
      <w:marBottom w:val="0"/>
      <w:divBdr>
        <w:top w:val="none" w:sz="0" w:space="0" w:color="auto"/>
        <w:left w:val="none" w:sz="0" w:space="0" w:color="auto"/>
        <w:bottom w:val="none" w:sz="0" w:space="0" w:color="auto"/>
        <w:right w:val="none" w:sz="0" w:space="0" w:color="auto"/>
      </w:divBdr>
    </w:div>
    <w:div w:id="2037189228">
      <w:marLeft w:val="480"/>
      <w:marRight w:val="0"/>
      <w:marTop w:val="0"/>
      <w:marBottom w:val="0"/>
      <w:divBdr>
        <w:top w:val="none" w:sz="0" w:space="0" w:color="auto"/>
        <w:left w:val="none" w:sz="0" w:space="0" w:color="auto"/>
        <w:bottom w:val="none" w:sz="0" w:space="0" w:color="auto"/>
        <w:right w:val="none" w:sz="0" w:space="0" w:color="auto"/>
      </w:divBdr>
    </w:div>
    <w:div w:id="2037996150">
      <w:marLeft w:val="480"/>
      <w:marRight w:val="0"/>
      <w:marTop w:val="0"/>
      <w:marBottom w:val="0"/>
      <w:divBdr>
        <w:top w:val="none" w:sz="0" w:space="0" w:color="auto"/>
        <w:left w:val="none" w:sz="0" w:space="0" w:color="auto"/>
        <w:bottom w:val="none" w:sz="0" w:space="0" w:color="auto"/>
        <w:right w:val="none" w:sz="0" w:space="0" w:color="auto"/>
      </w:divBdr>
    </w:div>
    <w:div w:id="2038306735">
      <w:marLeft w:val="480"/>
      <w:marRight w:val="0"/>
      <w:marTop w:val="0"/>
      <w:marBottom w:val="0"/>
      <w:divBdr>
        <w:top w:val="none" w:sz="0" w:space="0" w:color="auto"/>
        <w:left w:val="none" w:sz="0" w:space="0" w:color="auto"/>
        <w:bottom w:val="none" w:sz="0" w:space="0" w:color="auto"/>
        <w:right w:val="none" w:sz="0" w:space="0" w:color="auto"/>
      </w:divBdr>
    </w:div>
    <w:div w:id="2038311496">
      <w:marLeft w:val="480"/>
      <w:marRight w:val="0"/>
      <w:marTop w:val="0"/>
      <w:marBottom w:val="0"/>
      <w:divBdr>
        <w:top w:val="none" w:sz="0" w:space="0" w:color="auto"/>
        <w:left w:val="none" w:sz="0" w:space="0" w:color="auto"/>
        <w:bottom w:val="none" w:sz="0" w:space="0" w:color="auto"/>
        <w:right w:val="none" w:sz="0" w:space="0" w:color="auto"/>
      </w:divBdr>
    </w:div>
    <w:div w:id="2038387433">
      <w:marLeft w:val="480"/>
      <w:marRight w:val="0"/>
      <w:marTop w:val="0"/>
      <w:marBottom w:val="0"/>
      <w:divBdr>
        <w:top w:val="none" w:sz="0" w:space="0" w:color="auto"/>
        <w:left w:val="none" w:sz="0" w:space="0" w:color="auto"/>
        <w:bottom w:val="none" w:sz="0" w:space="0" w:color="auto"/>
        <w:right w:val="none" w:sz="0" w:space="0" w:color="auto"/>
      </w:divBdr>
    </w:div>
    <w:div w:id="2038459887">
      <w:marLeft w:val="480"/>
      <w:marRight w:val="0"/>
      <w:marTop w:val="0"/>
      <w:marBottom w:val="0"/>
      <w:divBdr>
        <w:top w:val="none" w:sz="0" w:space="0" w:color="auto"/>
        <w:left w:val="none" w:sz="0" w:space="0" w:color="auto"/>
        <w:bottom w:val="none" w:sz="0" w:space="0" w:color="auto"/>
        <w:right w:val="none" w:sz="0" w:space="0" w:color="auto"/>
      </w:divBdr>
    </w:div>
    <w:div w:id="2038501331">
      <w:marLeft w:val="480"/>
      <w:marRight w:val="0"/>
      <w:marTop w:val="0"/>
      <w:marBottom w:val="0"/>
      <w:divBdr>
        <w:top w:val="none" w:sz="0" w:space="0" w:color="auto"/>
        <w:left w:val="none" w:sz="0" w:space="0" w:color="auto"/>
        <w:bottom w:val="none" w:sz="0" w:space="0" w:color="auto"/>
        <w:right w:val="none" w:sz="0" w:space="0" w:color="auto"/>
      </w:divBdr>
    </w:div>
    <w:div w:id="2038777603">
      <w:marLeft w:val="480"/>
      <w:marRight w:val="0"/>
      <w:marTop w:val="0"/>
      <w:marBottom w:val="0"/>
      <w:divBdr>
        <w:top w:val="none" w:sz="0" w:space="0" w:color="auto"/>
        <w:left w:val="none" w:sz="0" w:space="0" w:color="auto"/>
        <w:bottom w:val="none" w:sz="0" w:space="0" w:color="auto"/>
        <w:right w:val="none" w:sz="0" w:space="0" w:color="auto"/>
      </w:divBdr>
    </w:div>
    <w:div w:id="2038921034">
      <w:marLeft w:val="480"/>
      <w:marRight w:val="0"/>
      <w:marTop w:val="0"/>
      <w:marBottom w:val="0"/>
      <w:divBdr>
        <w:top w:val="none" w:sz="0" w:space="0" w:color="auto"/>
        <w:left w:val="none" w:sz="0" w:space="0" w:color="auto"/>
        <w:bottom w:val="none" w:sz="0" w:space="0" w:color="auto"/>
        <w:right w:val="none" w:sz="0" w:space="0" w:color="auto"/>
      </w:divBdr>
    </w:div>
    <w:div w:id="2039314156">
      <w:marLeft w:val="480"/>
      <w:marRight w:val="0"/>
      <w:marTop w:val="0"/>
      <w:marBottom w:val="0"/>
      <w:divBdr>
        <w:top w:val="none" w:sz="0" w:space="0" w:color="auto"/>
        <w:left w:val="none" w:sz="0" w:space="0" w:color="auto"/>
        <w:bottom w:val="none" w:sz="0" w:space="0" w:color="auto"/>
        <w:right w:val="none" w:sz="0" w:space="0" w:color="auto"/>
      </w:divBdr>
    </w:div>
    <w:div w:id="2039428827">
      <w:marLeft w:val="480"/>
      <w:marRight w:val="0"/>
      <w:marTop w:val="0"/>
      <w:marBottom w:val="0"/>
      <w:divBdr>
        <w:top w:val="none" w:sz="0" w:space="0" w:color="auto"/>
        <w:left w:val="none" w:sz="0" w:space="0" w:color="auto"/>
        <w:bottom w:val="none" w:sz="0" w:space="0" w:color="auto"/>
        <w:right w:val="none" w:sz="0" w:space="0" w:color="auto"/>
      </w:divBdr>
    </w:div>
    <w:div w:id="2039960934">
      <w:marLeft w:val="480"/>
      <w:marRight w:val="0"/>
      <w:marTop w:val="0"/>
      <w:marBottom w:val="0"/>
      <w:divBdr>
        <w:top w:val="none" w:sz="0" w:space="0" w:color="auto"/>
        <w:left w:val="none" w:sz="0" w:space="0" w:color="auto"/>
        <w:bottom w:val="none" w:sz="0" w:space="0" w:color="auto"/>
        <w:right w:val="none" w:sz="0" w:space="0" w:color="auto"/>
      </w:divBdr>
    </w:div>
    <w:div w:id="2040080591">
      <w:marLeft w:val="480"/>
      <w:marRight w:val="0"/>
      <w:marTop w:val="0"/>
      <w:marBottom w:val="0"/>
      <w:divBdr>
        <w:top w:val="none" w:sz="0" w:space="0" w:color="auto"/>
        <w:left w:val="none" w:sz="0" w:space="0" w:color="auto"/>
        <w:bottom w:val="none" w:sz="0" w:space="0" w:color="auto"/>
        <w:right w:val="none" w:sz="0" w:space="0" w:color="auto"/>
      </w:divBdr>
    </w:div>
    <w:div w:id="2040229611">
      <w:marLeft w:val="480"/>
      <w:marRight w:val="0"/>
      <w:marTop w:val="0"/>
      <w:marBottom w:val="0"/>
      <w:divBdr>
        <w:top w:val="none" w:sz="0" w:space="0" w:color="auto"/>
        <w:left w:val="none" w:sz="0" w:space="0" w:color="auto"/>
        <w:bottom w:val="none" w:sz="0" w:space="0" w:color="auto"/>
        <w:right w:val="none" w:sz="0" w:space="0" w:color="auto"/>
      </w:divBdr>
    </w:div>
    <w:div w:id="2040741521">
      <w:marLeft w:val="480"/>
      <w:marRight w:val="0"/>
      <w:marTop w:val="0"/>
      <w:marBottom w:val="0"/>
      <w:divBdr>
        <w:top w:val="none" w:sz="0" w:space="0" w:color="auto"/>
        <w:left w:val="none" w:sz="0" w:space="0" w:color="auto"/>
        <w:bottom w:val="none" w:sz="0" w:space="0" w:color="auto"/>
        <w:right w:val="none" w:sz="0" w:space="0" w:color="auto"/>
      </w:divBdr>
    </w:div>
    <w:div w:id="2041129968">
      <w:marLeft w:val="480"/>
      <w:marRight w:val="0"/>
      <w:marTop w:val="0"/>
      <w:marBottom w:val="0"/>
      <w:divBdr>
        <w:top w:val="none" w:sz="0" w:space="0" w:color="auto"/>
        <w:left w:val="none" w:sz="0" w:space="0" w:color="auto"/>
        <w:bottom w:val="none" w:sz="0" w:space="0" w:color="auto"/>
        <w:right w:val="none" w:sz="0" w:space="0" w:color="auto"/>
      </w:divBdr>
    </w:div>
    <w:div w:id="2041199054">
      <w:marLeft w:val="480"/>
      <w:marRight w:val="0"/>
      <w:marTop w:val="0"/>
      <w:marBottom w:val="0"/>
      <w:divBdr>
        <w:top w:val="none" w:sz="0" w:space="0" w:color="auto"/>
        <w:left w:val="none" w:sz="0" w:space="0" w:color="auto"/>
        <w:bottom w:val="none" w:sz="0" w:space="0" w:color="auto"/>
        <w:right w:val="none" w:sz="0" w:space="0" w:color="auto"/>
      </w:divBdr>
    </w:div>
    <w:div w:id="2041394614">
      <w:marLeft w:val="480"/>
      <w:marRight w:val="0"/>
      <w:marTop w:val="0"/>
      <w:marBottom w:val="0"/>
      <w:divBdr>
        <w:top w:val="none" w:sz="0" w:space="0" w:color="auto"/>
        <w:left w:val="none" w:sz="0" w:space="0" w:color="auto"/>
        <w:bottom w:val="none" w:sz="0" w:space="0" w:color="auto"/>
        <w:right w:val="none" w:sz="0" w:space="0" w:color="auto"/>
      </w:divBdr>
    </w:div>
    <w:div w:id="2041782678">
      <w:marLeft w:val="480"/>
      <w:marRight w:val="0"/>
      <w:marTop w:val="0"/>
      <w:marBottom w:val="0"/>
      <w:divBdr>
        <w:top w:val="none" w:sz="0" w:space="0" w:color="auto"/>
        <w:left w:val="none" w:sz="0" w:space="0" w:color="auto"/>
        <w:bottom w:val="none" w:sz="0" w:space="0" w:color="auto"/>
        <w:right w:val="none" w:sz="0" w:space="0" w:color="auto"/>
      </w:divBdr>
    </w:div>
    <w:div w:id="2041932637">
      <w:marLeft w:val="480"/>
      <w:marRight w:val="0"/>
      <w:marTop w:val="0"/>
      <w:marBottom w:val="0"/>
      <w:divBdr>
        <w:top w:val="none" w:sz="0" w:space="0" w:color="auto"/>
        <w:left w:val="none" w:sz="0" w:space="0" w:color="auto"/>
        <w:bottom w:val="none" w:sz="0" w:space="0" w:color="auto"/>
        <w:right w:val="none" w:sz="0" w:space="0" w:color="auto"/>
      </w:divBdr>
    </w:div>
    <w:div w:id="2042391234">
      <w:marLeft w:val="480"/>
      <w:marRight w:val="0"/>
      <w:marTop w:val="0"/>
      <w:marBottom w:val="0"/>
      <w:divBdr>
        <w:top w:val="none" w:sz="0" w:space="0" w:color="auto"/>
        <w:left w:val="none" w:sz="0" w:space="0" w:color="auto"/>
        <w:bottom w:val="none" w:sz="0" w:space="0" w:color="auto"/>
        <w:right w:val="none" w:sz="0" w:space="0" w:color="auto"/>
      </w:divBdr>
    </w:div>
    <w:div w:id="2042396498">
      <w:marLeft w:val="480"/>
      <w:marRight w:val="0"/>
      <w:marTop w:val="0"/>
      <w:marBottom w:val="0"/>
      <w:divBdr>
        <w:top w:val="none" w:sz="0" w:space="0" w:color="auto"/>
        <w:left w:val="none" w:sz="0" w:space="0" w:color="auto"/>
        <w:bottom w:val="none" w:sz="0" w:space="0" w:color="auto"/>
        <w:right w:val="none" w:sz="0" w:space="0" w:color="auto"/>
      </w:divBdr>
    </w:div>
    <w:div w:id="2042902244">
      <w:marLeft w:val="480"/>
      <w:marRight w:val="0"/>
      <w:marTop w:val="0"/>
      <w:marBottom w:val="0"/>
      <w:divBdr>
        <w:top w:val="none" w:sz="0" w:space="0" w:color="auto"/>
        <w:left w:val="none" w:sz="0" w:space="0" w:color="auto"/>
        <w:bottom w:val="none" w:sz="0" w:space="0" w:color="auto"/>
        <w:right w:val="none" w:sz="0" w:space="0" w:color="auto"/>
      </w:divBdr>
    </w:div>
    <w:div w:id="2043286133">
      <w:marLeft w:val="480"/>
      <w:marRight w:val="0"/>
      <w:marTop w:val="0"/>
      <w:marBottom w:val="0"/>
      <w:divBdr>
        <w:top w:val="none" w:sz="0" w:space="0" w:color="auto"/>
        <w:left w:val="none" w:sz="0" w:space="0" w:color="auto"/>
        <w:bottom w:val="none" w:sz="0" w:space="0" w:color="auto"/>
        <w:right w:val="none" w:sz="0" w:space="0" w:color="auto"/>
      </w:divBdr>
    </w:div>
    <w:div w:id="2043557226">
      <w:marLeft w:val="480"/>
      <w:marRight w:val="0"/>
      <w:marTop w:val="0"/>
      <w:marBottom w:val="0"/>
      <w:divBdr>
        <w:top w:val="none" w:sz="0" w:space="0" w:color="auto"/>
        <w:left w:val="none" w:sz="0" w:space="0" w:color="auto"/>
        <w:bottom w:val="none" w:sz="0" w:space="0" w:color="auto"/>
        <w:right w:val="none" w:sz="0" w:space="0" w:color="auto"/>
      </w:divBdr>
    </w:div>
    <w:div w:id="2043818637">
      <w:marLeft w:val="480"/>
      <w:marRight w:val="0"/>
      <w:marTop w:val="0"/>
      <w:marBottom w:val="0"/>
      <w:divBdr>
        <w:top w:val="none" w:sz="0" w:space="0" w:color="auto"/>
        <w:left w:val="none" w:sz="0" w:space="0" w:color="auto"/>
        <w:bottom w:val="none" w:sz="0" w:space="0" w:color="auto"/>
        <w:right w:val="none" w:sz="0" w:space="0" w:color="auto"/>
      </w:divBdr>
    </w:div>
    <w:div w:id="2043824050">
      <w:marLeft w:val="480"/>
      <w:marRight w:val="0"/>
      <w:marTop w:val="0"/>
      <w:marBottom w:val="0"/>
      <w:divBdr>
        <w:top w:val="none" w:sz="0" w:space="0" w:color="auto"/>
        <w:left w:val="none" w:sz="0" w:space="0" w:color="auto"/>
        <w:bottom w:val="none" w:sz="0" w:space="0" w:color="auto"/>
        <w:right w:val="none" w:sz="0" w:space="0" w:color="auto"/>
      </w:divBdr>
    </w:div>
    <w:div w:id="2043897152">
      <w:marLeft w:val="480"/>
      <w:marRight w:val="0"/>
      <w:marTop w:val="0"/>
      <w:marBottom w:val="0"/>
      <w:divBdr>
        <w:top w:val="none" w:sz="0" w:space="0" w:color="auto"/>
        <w:left w:val="none" w:sz="0" w:space="0" w:color="auto"/>
        <w:bottom w:val="none" w:sz="0" w:space="0" w:color="auto"/>
        <w:right w:val="none" w:sz="0" w:space="0" w:color="auto"/>
      </w:divBdr>
    </w:div>
    <w:div w:id="2044280485">
      <w:marLeft w:val="480"/>
      <w:marRight w:val="0"/>
      <w:marTop w:val="0"/>
      <w:marBottom w:val="0"/>
      <w:divBdr>
        <w:top w:val="none" w:sz="0" w:space="0" w:color="auto"/>
        <w:left w:val="none" w:sz="0" w:space="0" w:color="auto"/>
        <w:bottom w:val="none" w:sz="0" w:space="0" w:color="auto"/>
        <w:right w:val="none" w:sz="0" w:space="0" w:color="auto"/>
      </w:divBdr>
    </w:div>
    <w:div w:id="2044476473">
      <w:marLeft w:val="480"/>
      <w:marRight w:val="0"/>
      <w:marTop w:val="0"/>
      <w:marBottom w:val="0"/>
      <w:divBdr>
        <w:top w:val="none" w:sz="0" w:space="0" w:color="auto"/>
        <w:left w:val="none" w:sz="0" w:space="0" w:color="auto"/>
        <w:bottom w:val="none" w:sz="0" w:space="0" w:color="auto"/>
        <w:right w:val="none" w:sz="0" w:space="0" w:color="auto"/>
      </w:divBdr>
    </w:div>
    <w:div w:id="2044481506">
      <w:marLeft w:val="480"/>
      <w:marRight w:val="0"/>
      <w:marTop w:val="0"/>
      <w:marBottom w:val="0"/>
      <w:divBdr>
        <w:top w:val="none" w:sz="0" w:space="0" w:color="auto"/>
        <w:left w:val="none" w:sz="0" w:space="0" w:color="auto"/>
        <w:bottom w:val="none" w:sz="0" w:space="0" w:color="auto"/>
        <w:right w:val="none" w:sz="0" w:space="0" w:color="auto"/>
      </w:divBdr>
    </w:div>
    <w:div w:id="2045017034">
      <w:marLeft w:val="480"/>
      <w:marRight w:val="0"/>
      <w:marTop w:val="0"/>
      <w:marBottom w:val="0"/>
      <w:divBdr>
        <w:top w:val="none" w:sz="0" w:space="0" w:color="auto"/>
        <w:left w:val="none" w:sz="0" w:space="0" w:color="auto"/>
        <w:bottom w:val="none" w:sz="0" w:space="0" w:color="auto"/>
        <w:right w:val="none" w:sz="0" w:space="0" w:color="auto"/>
      </w:divBdr>
    </w:div>
    <w:div w:id="2045515379">
      <w:marLeft w:val="480"/>
      <w:marRight w:val="0"/>
      <w:marTop w:val="0"/>
      <w:marBottom w:val="0"/>
      <w:divBdr>
        <w:top w:val="none" w:sz="0" w:space="0" w:color="auto"/>
        <w:left w:val="none" w:sz="0" w:space="0" w:color="auto"/>
        <w:bottom w:val="none" w:sz="0" w:space="0" w:color="auto"/>
        <w:right w:val="none" w:sz="0" w:space="0" w:color="auto"/>
      </w:divBdr>
    </w:div>
    <w:div w:id="2045713476">
      <w:marLeft w:val="480"/>
      <w:marRight w:val="0"/>
      <w:marTop w:val="0"/>
      <w:marBottom w:val="0"/>
      <w:divBdr>
        <w:top w:val="none" w:sz="0" w:space="0" w:color="auto"/>
        <w:left w:val="none" w:sz="0" w:space="0" w:color="auto"/>
        <w:bottom w:val="none" w:sz="0" w:space="0" w:color="auto"/>
        <w:right w:val="none" w:sz="0" w:space="0" w:color="auto"/>
      </w:divBdr>
    </w:div>
    <w:div w:id="2045904904">
      <w:marLeft w:val="480"/>
      <w:marRight w:val="0"/>
      <w:marTop w:val="0"/>
      <w:marBottom w:val="0"/>
      <w:divBdr>
        <w:top w:val="none" w:sz="0" w:space="0" w:color="auto"/>
        <w:left w:val="none" w:sz="0" w:space="0" w:color="auto"/>
        <w:bottom w:val="none" w:sz="0" w:space="0" w:color="auto"/>
        <w:right w:val="none" w:sz="0" w:space="0" w:color="auto"/>
      </w:divBdr>
    </w:div>
    <w:div w:id="2046249419">
      <w:marLeft w:val="480"/>
      <w:marRight w:val="0"/>
      <w:marTop w:val="0"/>
      <w:marBottom w:val="0"/>
      <w:divBdr>
        <w:top w:val="none" w:sz="0" w:space="0" w:color="auto"/>
        <w:left w:val="none" w:sz="0" w:space="0" w:color="auto"/>
        <w:bottom w:val="none" w:sz="0" w:space="0" w:color="auto"/>
        <w:right w:val="none" w:sz="0" w:space="0" w:color="auto"/>
      </w:divBdr>
    </w:div>
    <w:div w:id="2046297093">
      <w:marLeft w:val="480"/>
      <w:marRight w:val="0"/>
      <w:marTop w:val="0"/>
      <w:marBottom w:val="0"/>
      <w:divBdr>
        <w:top w:val="none" w:sz="0" w:space="0" w:color="auto"/>
        <w:left w:val="none" w:sz="0" w:space="0" w:color="auto"/>
        <w:bottom w:val="none" w:sz="0" w:space="0" w:color="auto"/>
        <w:right w:val="none" w:sz="0" w:space="0" w:color="auto"/>
      </w:divBdr>
    </w:div>
    <w:div w:id="2046633708">
      <w:marLeft w:val="480"/>
      <w:marRight w:val="0"/>
      <w:marTop w:val="0"/>
      <w:marBottom w:val="0"/>
      <w:divBdr>
        <w:top w:val="none" w:sz="0" w:space="0" w:color="auto"/>
        <w:left w:val="none" w:sz="0" w:space="0" w:color="auto"/>
        <w:bottom w:val="none" w:sz="0" w:space="0" w:color="auto"/>
        <w:right w:val="none" w:sz="0" w:space="0" w:color="auto"/>
      </w:divBdr>
    </w:div>
    <w:div w:id="2046980033">
      <w:marLeft w:val="480"/>
      <w:marRight w:val="0"/>
      <w:marTop w:val="0"/>
      <w:marBottom w:val="0"/>
      <w:divBdr>
        <w:top w:val="none" w:sz="0" w:space="0" w:color="auto"/>
        <w:left w:val="none" w:sz="0" w:space="0" w:color="auto"/>
        <w:bottom w:val="none" w:sz="0" w:space="0" w:color="auto"/>
        <w:right w:val="none" w:sz="0" w:space="0" w:color="auto"/>
      </w:divBdr>
    </w:div>
    <w:div w:id="2047291094">
      <w:marLeft w:val="480"/>
      <w:marRight w:val="0"/>
      <w:marTop w:val="0"/>
      <w:marBottom w:val="0"/>
      <w:divBdr>
        <w:top w:val="none" w:sz="0" w:space="0" w:color="auto"/>
        <w:left w:val="none" w:sz="0" w:space="0" w:color="auto"/>
        <w:bottom w:val="none" w:sz="0" w:space="0" w:color="auto"/>
        <w:right w:val="none" w:sz="0" w:space="0" w:color="auto"/>
      </w:divBdr>
    </w:div>
    <w:div w:id="2047413143">
      <w:marLeft w:val="480"/>
      <w:marRight w:val="0"/>
      <w:marTop w:val="0"/>
      <w:marBottom w:val="0"/>
      <w:divBdr>
        <w:top w:val="none" w:sz="0" w:space="0" w:color="auto"/>
        <w:left w:val="none" w:sz="0" w:space="0" w:color="auto"/>
        <w:bottom w:val="none" w:sz="0" w:space="0" w:color="auto"/>
        <w:right w:val="none" w:sz="0" w:space="0" w:color="auto"/>
      </w:divBdr>
    </w:div>
    <w:div w:id="2047751854">
      <w:marLeft w:val="480"/>
      <w:marRight w:val="0"/>
      <w:marTop w:val="0"/>
      <w:marBottom w:val="0"/>
      <w:divBdr>
        <w:top w:val="none" w:sz="0" w:space="0" w:color="auto"/>
        <w:left w:val="none" w:sz="0" w:space="0" w:color="auto"/>
        <w:bottom w:val="none" w:sz="0" w:space="0" w:color="auto"/>
        <w:right w:val="none" w:sz="0" w:space="0" w:color="auto"/>
      </w:divBdr>
    </w:div>
    <w:div w:id="2048141683">
      <w:marLeft w:val="480"/>
      <w:marRight w:val="0"/>
      <w:marTop w:val="0"/>
      <w:marBottom w:val="0"/>
      <w:divBdr>
        <w:top w:val="none" w:sz="0" w:space="0" w:color="auto"/>
        <w:left w:val="none" w:sz="0" w:space="0" w:color="auto"/>
        <w:bottom w:val="none" w:sz="0" w:space="0" w:color="auto"/>
        <w:right w:val="none" w:sz="0" w:space="0" w:color="auto"/>
      </w:divBdr>
    </w:div>
    <w:div w:id="2048409926">
      <w:marLeft w:val="480"/>
      <w:marRight w:val="0"/>
      <w:marTop w:val="0"/>
      <w:marBottom w:val="0"/>
      <w:divBdr>
        <w:top w:val="none" w:sz="0" w:space="0" w:color="auto"/>
        <w:left w:val="none" w:sz="0" w:space="0" w:color="auto"/>
        <w:bottom w:val="none" w:sz="0" w:space="0" w:color="auto"/>
        <w:right w:val="none" w:sz="0" w:space="0" w:color="auto"/>
      </w:divBdr>
    </w:div>
    <w:div w:id="2048791441">
      <w:marLeft w:val="480"/>
      <w:marRight w:val="0"/>
      <w:marTop w:val="0"/>
      <w:marBottom w:val="0"/>
      <w:divBdr>
        <w:top w:val="none" w:sz="0" w:space="0" w:color="auto"/>
        <w:left w:val="none" w:sz="0" w:space="0" w:color="auto"/>
        <w:bottom w:val="none" w:sz="0" w:space="0" w:color="auto"/>
        <w:right w:val="none" w:sz="0" w:space="0" w:color="auto"/>
      </w:divBdr>
    </w:div>
    <w:div w:id="2049602577">
      <w:marLeft w:val="480"/>
      <w:marRight w:val="0"/>
      <w:marTop w:val="0"/>
      <w:marBottom w:val="0"/>
      <w:divBdr>
        <w:top w:val="none" w:sz="0" w:space="0" w:color="auto"/>
        <w:left w:val="none" w:sz="0" w:space="0" w:color="auto"/>
        <w:bottom w:val="none" w:sz="0" w:space="0" w:color="auto"/>
        <w:right w:val="none" w:sz="0" w:space="0" w:color="auto"/>
      </w:divBdr>
    </w:div>
    <w:div w:id="2049643810">
      <w:marLeft w:val="480"/>
      <w:marRight w:val="0"/>
      <w:marTop w:val="0"/>
      <w:marBottom w:val="0"/>
      <w:divBdr>
        <w:top w:val="none" w:sz="0" w:space="0" w:color="auto"/>
        <w:left w:val="none" w:sz="0" w:space="0" w:color="auto"/>
        <w:bottom w:val="none" w:sz="0" w:space="0" w:color="auto"/>
        <w:right w:val="none" w:sz="0" w:space="0" w:color="auto"/>
      </w:divBdr>
    </w:div>
    <w:div w:id="2050179866">
      <w:marLeft w:val="480"/>
      <w:marRight w:val="0"/>
      <w:marTop w:val="0"/>
      <w:marBottom w:val="0"/>
      <w:divBdr>
        <w:top w:val="none" w:sz="0" w:space="0" w:color="auto"/>
        <w:left w:val="none" w:sz="0" w:space="0" w:color="auto"/>
        <w:bottom w:val="none" w:sz="0" w:space="0" w:color="auto"/>
        <w:right w:val="none" w:sz="0" w:space="0" w:color="auto"/>
      </w:divBdr>
    </w:div>
    <w:div w:id="2050228500">
      <w:marLeft w:val="480"/>
      <w:marRight w:val="0"/>
      <w:marTop w:val="0"/>
      <w:marBottom w:val="0"/>
      <w:divBdr>
        <w:top w:val="none" w:sz="0" w:space="0" w:color="auto"/>
        <w:left w:val="none" w:sz="0" w:space="0" w:color="auto"/>
        <w:bottom w:val="none" w:sz="0" w:space="0" w:color="auto"/>
        <w:right w:val="none" w:sz="0" w:space="0" w:color="auto"/>
      </w:divBdr>
    </w:div>
    <w:div w:id="2050252902">
      <w:marLeft w:val="480"/>
      <w:marRight w:val="0"/>
      <w:marTop w:val="0"/>
      <w:marBottom w:val="0"/>
      <w:divBdr>
        <w:top w:val="none" w:sz="0" w:space="0" w:color="auto"/>
        <w:left w:val="none" w:sz="0" w:space="0" w:color="auto"/>
        <w:bottom w:val="none" w:sz="0" w:space="0" w:color="auto"/>
        <w:right w:val="none" w:sz="0" w:space="0" w:color="auto"/>
      </w:divBdr>
    </w:div>
    <w:div w:id="2050373242">
      <w:marLeft w:val="480"/>
      <w:marRight w:val="0"/>
      <w:marTop w:val="0"/>
      <w:marBottom w:val="0"/>
      <w:divBdr>
        <w:top w:val="none" w:sz="0" w:space="0" w:color="auto"/>
        <w:left w:val="none" w:sz="0" w:space="0" w:color="auto"/>
        <w:bottom w:val="none" w:sz="0" w:space="0" w:color="auto"/>
        <w:right w:val="none" w:sz="0" w:space="0" w:color="auto"/>
      </w:divBdr>
    </w:div>
    <w:div w:id="2050447071">
      <w:marLeft w:val="480"/>
      <w:marRight w:val="0"/>
      <w:marTop w:val="0"/>
      <w:marBottom w:val="0"/>
      <w:divBdr>
        <w:top w:val="none" w:sz="0" w:space="0" w:color="auto"/>
        <w:left w:val="none" w:sz="0" w:space="0" w:color="auto"/>
        <w:bottom w:val="none" w:sz="0" w:space="0" w:color="auto"/>
        <w:right w:val="none" w:sz="0" w:space="0" w:color="auto"/>
      </w:divBdr>
    </w:div>
    <w:div w:id="2051104881">
      <w:marLeft w:val="480"/>
      <w:marRight w:val="0"/>
      <w:marTop w:val="0"/>
      <w:marBottom w:val="0"/>
      <w:divBdr>
        <w:top w:val="none" w:sz="0" w:space="0" w:color="auto"/>
        <w:left w:val="none" w:sz="0" w:space="0" w:color="auto"/>
        <w:bottom w:val="none" w:sz="0" w:space="0" w:color="auto"/>
        <w:right w:val="none" w:sz="0" w:space="0" w:color="auto"/>
      </w:divBdr>
    </w:div>
    <w:div w:id="2051568387">
      <w:marLeft w:val="480"/>
      <w:marRight w:val="0"/>
      <w:marTop w:val="0"/>
      <w:marBottom w:val="0"/>
      <w:divBdr>
        <w:top w:val="none" w:sz="0" w:space="0" w:color="auto"/>
        <w:left w:val="none" w:sz="0" w:space="0" w:color="auto"/>
        <w:bottom w:val="none" w:sz="0" w:space="0" w:color="auto"/>
        <w:right w:val="none" w:sz="0" w:space="0" w:color="auto"/>
      </w:divBdr>
    </w:div>
    <w:div w:id="2051683685">
      <w:marLeft w:val="480"/>
      <w:marRight w:val="0"/>
      <w:marTop w:val="0"/>
      <w:marBottom w:val="0"/>
      <w:divBdr>
        <w:top w:val="none" w:sz="0" w:space="0" w:color="auto"/>
        <w:left w:val="none" w:sz="0" w:space="0" w:color="auto"/>
        <w:bottom w:val="none" w:sz="0" w:space="0" w:color="auto"/>
        <w:right w:val="none" w:sz="0" w:space="0" w:color="auto"/>
      </w:divBdr>
    </w:div>
    <w:div w:id="2051804113">
      <w:marLeft w:val="480"/>
      <w:marRight w:val="0"/>
      <w:marTop w:val="0"/>
      <w:marBottom w:val="0"/>
      <w:divBdr>
        <w:top w:val="none" w:sz="0" w:space="0" w:color="auto"/>
        <w:left w:val="none" w:sz="0" w:space="0" w:color="auto"/>
        <w:bottom w:val="none" w:sz="0" w:space="0" w:color="auto"/>
        <w:right w:val="none" w:sz="0" w:space="0" w:color="auto"/>
      </w:divBdr>
    </w:div>
    <w:div w:id="2052073324">
      <w:marLeft w:val="480"/>
      <w:marRight w:val="0"/>
      <w:marTop w:val="0"/>
      <w:marBottom w:val="0"/>
      <w:divBdr>
        <w:top w:val="none" w:sz="0" w:space="0" w:color="auto"/>
        <w:left w:val="none" w:sz="0" w:space="0" w:color="auto"/>
        <w:bottom w:val="none" w:sz="0" w:space="0" w:color="auto"/>
        <w:right w:val="none" w:sz="0" w:space="0" w:color="auto"/>
      </w:divBdr>
    </w:div>
    <w:div w:id="2052149988">
      <w:marLeft w:val="480"/>
      <w:marRight w:val="0"/>
      <w:marTop w:val="0"/>
      <w:marBottom w:val="0"/>
      <w:divBdr>
        <w:top w:val="none" w:sz="0" w:space="0" w:color="auto"/>
        <w:left w:val="none" w:sz="0" w:space="0" w:color="auto"/>
        <w:bottom w:val="none" w:sz="0" w:space="0" w:color="auto"/>
        <w:right w:val="none" w:sz="0" w:space="0" w:color="auto"/>
      </w:divBdr>
    </w:div>
    <w:div w:id="2052221329">
      <w:marLeft w:val="480"/>
      <w:marRight w:val="0"/>
      <w:marTop w:val="0"/>
      <w:marBottom w:val="0"/>
      <w:divBdr>
        <w:top w:val="none" w:sz="0" w:space="0" w:color="auto"/>
        <w:left w:val="none" w:sz="0" w:space="0" w:color="auto"/>
        <w:bottom w:val="none" w:sz="0" w:space="0" w:color="auto"/>
        <w:right w:val="none" w:sz="0" w:space="0" w:color="auto"/>
      </w:divBdr>
    </w:div>
    <w:div w:id="2052922195">
      <w:marLeft w:val="480"/>
      <w:marRight w:val="0"/>
      <w:marTop w:val="0"/>
      <w:marBottom w:val="0"/>
      <w:divBdr>
        <w:top w:val="none" w:sz="0" w:space="0" w:color="auto"/>
        <w:left w:val="none" w:sz="0" w:space="0" w:color="auto"/>
        <w:bottom w:val="none" w:sz="0" w:space="0" w:color="auto"/>
        <w:right w:val="none" w:sz="0" w:space="0" w:color="auto"/>
      </w:divBdr>
    </w:div>
    <w:div w:id="2053072814">
      <w:marLeft w:val="480"/>
      <w:marRight w:val="0"/>
      <w:marTop w:val="0"/>
      <w:marBottom w:val="0"/>
      <w:divBdr>
        <w:top w:val="none" w:sz="0" w:space="0" w:color="auto"/>
        <w:left w:val="none" w:sz="0" w:space="0" w:color="auto"/>
        <w:bottom w:val="none" w:sz="0" w:space="0" w:color="auto"/>
        <w:right w:val="none" w:sz="0" w:space="0" w:color="auto"/>
      </w:divBdr>
    </w:div>
    <w:div w:id="2054111877">
      <w:marLeft w:val="480"/>
      <w:marRight w:val="0"/>
      <w:marTop w:val="0"/>
      <w:marBottom w:val="0"/>
      <w:divBdr>
        <w:top w:val="none" w:sz="0" w:space="0" w:color="auto"/>
        <w:left w:val="none" w:sz="0" w:space="0" w:color="auto"/>
        <w:bottom w:val="none" w:sz="0" w:space="0" w:color="auto"/>
        <w:right w:val="none" w:sz="0" w:space="0" w:color="auto"/>
      </w:divBdr>
    </w:div>
    <w:div w:id="2054189143">
      <w:marLeft w:val="480"/>
      <w:marRight w:val="0"/>
      <w:marTop w:val="0"/>
      <w:marBottom w:val="0"/>
      <w:divBdr>
        <w:top w:val="none" w:sz="0" w:space="0" w:color="auto"/>
        <w:left w:val="none" w:sz="0" w:space="0" w:color="auto"/>
        <w:bottom w:val="none" w:sz="0" w:space="0" w:color="auto"/>
        <w:right w:val="none" w:sz="0" w:space="0" w:color="auto"/>
      </w:divBdr>
    </w:div>
    <w:div w:id="2054190805">
      <w:marLeft w:val="480"/>
      <w:marRight w:val="0"/>
      <w:marTop w:val="0"/>
      <w:marBottom w:val="0"/>
      <w:divBdr>
        <w:top w:val="none" w:sz="0" w:space="0" w:color="auto"/>
        <w:left w:val="none" w:sz="0" w:space="0" w:color="auto"/>
        <w:bottom w:val="none" w:sz="0" w:space="0" w:color="auto"/>
        <w:right w:val="none" w:sz="0" w:space="0" w:color="auto"/>
      </w:divBdr>
    </w:div>
    <w:div w:id="2054228233">
      <w:marLeft w:val="480"/>
      <w:marRight w:val="0"/>
      <w:marTop w:val="0"/>
      <w:marBottom w:val="0"/>
      <w:divBdr>
        <w:top w:val="none" w:sz="0" w:space="0" w:color="auto"/>
        <w:left w:val="none" w:sz="0" w:space="0" w:color="auto"/>
        <w:bottom w:val="none" w:sz="0" w:space="0" w:color="auto"/>
        <w:right w:val="none" w:sz="0" w:space="0" w:color="auto"/>
      </w:divBdr>
    </w:div>
    <w:div w:id="2054423473">
      <w:marLeft w:val="480"/>
      <w:marRight w:val="0"/>
      <w:marTop w:val="0"/>
      <w:marBottom w:val="0"/>
      <w:divBdr>
        <w:top w:val="none" w:sz="0" w:space="0" w:color="auto"/>
        <w:left w:val="none" w:sz="0" w:space="0" w:color="auto"/>
        <w:bottom w:val="none" w:sz="0" w:space="0" w:color="auto"/>
        <w:right w:val="none" w:sz="0" w:space="0" w:color="auto"/>
      </w:divBdr>
    </w:div>
    <w:div w:id="2054885985">
      <w:marLeft w:val="480"/>
      <w:marRight w:val="0"/>
      <w:marTop w:val="0"/>
      <w:marBottom w:val="0"/>
      <w:divBdr>
        <w:top w:val="none" w:sz="0" w:space="0" w:color="auto"/>
        <w:left w:val="none" w:sz="0" w:space="0" w:color="auto"/>
        <w:bottom w:val="none" w:sz="0" w:space="0" w:color="auto"/>
        <w:right w:val="none" w:sz="0" w:space="0" w:color="auto"/>
      </w:divBdr>
    </w:div>
    <w:div w:id="2054962989">
      <w:marLeft w:val="480"/>
      <w:marRight w:val="0"/>
      <w:marTop w:val="0"/>
      <w:marBottom w:val="0"/>
      <w:divBdr>
        <w:top w:val="none" w:sz="0" w:space="0" w:color="auto"/>
        <w:left w:val="none" w:sz="0" w:space="0" w:color="auto"/>
        <w:bottom w:val="none" w:sz="0" w:space="0" w:color="auto"/>
        <w:right w:val="none" w:sz="0" w:space="0" w:color="auto"/>
      </w:divBdr>
    </w:div>
    <w:div w:id="2055032891">
      <w:marLeft w:val="480"/>
      <w:marRight w:val="0"/>
      <w:marTop w:val="0"/>
      <w:marBottom w:val="0"/>
      <w:divBdr>
        <w:top w:val="none" w:sz="0" w:space="0" w:color="auto"/>
        <w:left w:val="none" w:sz="0" w:space="0" w:color="auto"/>
        <w:bottom w:val="none" w:sz="0" w:space="0" w:color="auto"/>
        <w:right w:val="none" w:sz="0" w:space="0" w:color="auto"/>
      </w:divBdr>
    </w:div>
    <w:div w:id="2055078034">
      <w:marLeft w:val="480"/>
      <w:marRight w:val="0"/>
      <w:marTop w:val="0"/>
      <w:marBottom w:val="0"/>
      <w:divBdr>
        <w:top w:val="none" w:sz="0" w:space="0" w:color="auto"/>
        <w:left w:val="none" w:sz="0" w:space="0" w:color="auto"/>
        <w:bottom w:val="none" w:sz="0" w:space="0" w:color="auto"/>
        <w:right w:val="none" w:sz="0" w:space="0" w:color="auto"/>
      </w:divBdr>
    </w:div>
    <w:div w:id="2055276166">
      <w:marLeft w:val="480"/>
      <w:marRight w:val="0"/>
      <w:marTop w:val="0"/>
      <w:marBottom w:val="0"/>
      <w:divBdr>
        <w:top w:val="none" w:sz="0" w:space="0" w:color="auto"/>
        <w:left w:val="none" w:sz="0" w:space="0" w:color="auto"/>
        <w:bottom w:val="none" w:sz="0" w:space="0" w:color="auto"/>
        <w:right w:val="none" w:sz="0" w:space="0" w:color="auto"/>
      </w:divBdr>
    </w:div>
    <w:div w:id="2055276738">
      <w:marLeft w:val="480"/>
      <w:marRight w:val="0"/>
      <w:marTop w:val="0"/>
      <w:marBottom w:val="0"/>
      <w:divBdr>
        <w:top w:val="none" w:sz="0" w:space="0" w:color="auto"/>
        <w:left w:val="none" w:sz="0" w:space="0" w:color="auto"/>
        <w:bottom w:val="none" w:sz="0" w:space="0" w:color="auto"/>
        <w:right w:val="none" w:sz="0" w:space="0" w:color="auto"/>
      </w:divBdr>
    </w:div>
    <w:div w:id="2055305869">
      <w:marLeft w:val="480"/>
      <w:marRight w:val="0"/>
      <w:marTop w:val="0"/>
      <w:marBottom w:val="0"/>
      <w:divBdr>
        <w:top w:val="none" w:sz="0" w:space="0" w:color="auto"/>
        <w:left w:val="none" w:sz="0" w:space="0" w:color="auto"/>
        <w:bottom w:val="none" w:sz="0" w:space="0" w:color="auto"/>
        <w:right w:val="none" w:sz="0" w:space="0" w:color="auto"/>
      </w:divBdr>
    </w:div>
    <w:div w:id="2055497422">
      <w:marLeft w:val="480"/>
      <w:marRight w:val="0"/>
      <w:marTop w:val="0"/>
      <w:marBottom w:val="0"/>
      <w:divBdr>
        <w:top w:val="none" w:sz="0" w:space="0" w:color="auto"/>
        <w:left w:val="none" w:sz="0" w:space="0" w:color="auto"/>
        <w:bottom w:val="none" w:sz="0" w:space="0" w:color="auto"/>
        <w:right w:val="none" w:sz="0" w:space="0" w:color="auto"/>
      </w:divBdr>
    </w:div>
    <w:div w:id="2055687896">
      <w:marLeft w:val="480"/>
      <w:marRight w:val="0"/>
      <w:marTop w:val="0"/>
      <w:marBottom w:val="0"/>
      <w:divBdr>
        <w:top w:val="none" w:sz="0" w:space="0" w:color="auto"/>
        <w:left w:val="none" w:sz="0" w:space="0" w:color="auto"/>
        <w:bottom w:val="none" w:sz="0" w:space="0" w:color="auto"/>
        <w:right w:val="none" w:sz="0" w:space="0" w:color="auto"/>
      </w:divBdr>
    </w:div>
    <w:div w:id="2056156661">
      <w:marLeft w:val="480"/>
      <w:marRight w:val="0"/>
      <w:marTop w:val="0"/>
      <w:marBottom w:val="0"/>
      <w:divBdr>
        <w:top w:val="none" w:sz="0" w:space="0" w:color="auto"/>
        <w:left w:val="none" w:sz="0" w:space="0" w:color="auto"/>
        <w:bottom w:val="none" w:sz="0" w:space="0" w:color="auto"/>
        <w:right w:val="none" w:sz="0" w:space="0" w:color="auto"/>
      </w:divBdr>
    </w:div>
    <w:div w:id="2056194625">
      <w:marLeft w:val="480"/>
      <w:marRight w:val="0"/>
      <w:marTop w:val="0"/>
      <w:marBottom w:val="0"/>
      <w:divBdr>
        <w:top w:val="none" w:sz="0" w:space="0" w:color="auto"/>
        <w:left w:val="none" w:sz="0" w:space="0" w:color="auto"/>
        <w:bottom w:val="none" w:sz="0" w:space="0" w:color="auto"/>
        <w:right w:val="none" w:sz="0" w:space="0" w:color="auto"/>
      </w:divBdr>
    </w:div>
    <w:div w:id="2056197487">
      <w:marLeft w:val="480"/>
      <w:marRight w:val="0"/>
      <w:marTop w:val="0"/>
      <w:marBottom w:val="0"/>
      <w:divBdr>
        <w:top w:val="none" w:sz="0" w:space="0" w:color="auto"/>
        <w:left w:val="none" w:sz="0" w:space="0" w:color="auto"/>
        <w:bottom w:val="none" w:sz="0" w:space="0" w:color="auto"/>
        <w:right w:val="none" w:sz="0" w:space="0" w:color="auto"/>
      </w:divBdr>
    </w:div>
    <w:div w:id="2056272423">
      <w:marLeft w:val="480"/>
      <w:marRight w:val="0"/>
      <w:marTop w:val="0"/>
      <w:marBottom w:val="0"/>
      <w:divBdr>
        <w:top w:val="none" w:sz="0" w:space="0" w:color="auto"/>
        <w:left w:val="none" w:sz="0" w:space="0" w:color="auto"/>
        <w:bottom w:val="none" w:sz="0" w:space="0" w:color="auto"/>
        <w:right w:val="none" w:sz="0" w:space="0" w:color="auto"/>
      </w:divBdr>
    </w:div>
    <w:div w:id="2056272789">
      <w:marLeft w:val="480"/>
      <w:marRight w:val="0"/>
      <w:marTop w:val="0"/>
      <w:marBottom w:val="0"/>
      <w:divBdr>
        <w:top w:val="none" w:sz="0" w:space="0" w:color="auto"/>
        <w:left w:val="none" w:sz="0" w:space="0" w:color="auto"/>
        <w:bottom w:val="none" w:sz="0" w:space="0" w:color="auto"/>
        <w:right w:val="none" w:sz="0" w:space="0" w:color="auto"/>
      </w:divBdr>
    </w:div>
    <w:div w:id="2056351516">
      <w:marLeft w:val="480"/>
      <w:marRight w:val="0"/>
      <w:marTop w:val="0"/>
      <w:marBottom w:val="0"/>
      <w:divBdr>
        <w:top w:val="none" w:sz="0" w:space="0" w:color="auto"/>
        <w:left w:val="none" w:sz="0" w:space="0" w:color="auto"/>
        <w:bottom w:val="none" w:sz="0" w:space="0" w:color="auto"/>
        <w:right w:val="none" w:sz="0" w:space="0" w:color="auto"/>
      </w:divBdr>
    </w:div>
    <w:div w:id="2056465274">
      <w:marLeft w:val="480"/>
      <w:marRight w:val="0"/>
      <w:marTop w:val="0"/>
      <w:marBottom w:val="0"/>
      <w:divBdr>
        <w:top w:val="none" w:sz="0" w:space="0" w:color="auto"/>
        <w:left w:val="none" w:sz="0" w:space="0" w:color="auto"/>
        <w:bottom w:val="none" w:sz="0" w:space="0" w:color="auto"/>
        <w:right w:val="none" w:sz="0" w:space="0" w:color="auto"/>
      </w:divBdr>
    </w:div>
    <w:div w:id="2056614170">
      <w:marLeft w:val="480"/>
      <w:marRight w:val="0"/>
      <w:marTop w:val="0"/>
      <w:marBottom w:val="0"/>
      <w:divBdr>
        <w:top w:val="none" w:sz="0" w:space="0" w:color="auto"/>
        <w:left w:val="none" w:sz="0" w:space="0" w:color="auto"/>
        <w:bottom w:val="none" w:sz="0" w:space="0" w:color="auto"/>
        <w:right w:val="none" w:sz="0" w:space="0" w:color="auto"/>
      </w:divBdr>
    </w:div>
    <w:div w:id="2056848473">
      <w:marLeft w:val="480"/>
      <w:marRight w:val="0"/>
      <w:marTop w:val="0"/>
      <w:marBottom w:val="0"/>
      <w:divBdr>
        <w:top w:val="none" w:sz="0" w:space="0" w:color="auto"/>
        <w:left w:val="none" w:sz="0" w:space="0" w:color="auto"/>
        <w:bottom w:val="none" w:sz="0" w:space="0" w:color="auto"/>
        <w:right w:val="none" w:sz="0" w:space="0" w:color="auto"/>
      </w:divBdr>
    </w:div>
    <w:div w:id="2056925912">
      <w:marLeft w:val="480"/>
      <w:marRight w:val="0"/>
      <w:marTop w:val="0"/>
      <w:marBottom w:val="0"/>
      <w:divBdr>
        <w:top w:val="none" w:sz="0" w:space="0" w:color="auto"/>
        <w:left w:val="none" w:sz="0" w:space="0" w:color="auto"/>
        <w:bottom w:val="none" w:sz="0" w:space="0" w:color="auto"/>
        <w:right w:val="none" w:sz="0" w:space="0" w:color="auto"/>
      </w:divBdr>
    </w:div>
    <w:div w:id="2057196732">
      <w:marLeft w:val="480"/>
      <w:marRight w:val="0"/>
      <w:marTop w:val="0"/>
      <w:marBottom w:val="0"/>
      <w:divBdr>
        <w:top w:val="none" w:sz="0" w:space="0" w:color="auto"/>
        <w:left w:val="none" w:sz="0" w:space="0" w:color="auto"/>
        <w:bottom w:val="none" w:sz="0" w:space="0" w:color="auto"/>
        <w:right w:val="none" w:sz="0" w:space="0" w:color="auto"/>
      </w:divBdr>
    </w:div>
    <w:div w:id="2057241854">
      <w:marLeft w:val="480"/>
      <w:marRight w:val="0"/>
      <w:marTop w:val="0"/>
      <w:marBottom w:val="0"/>
      <w:divBdr>
        <w:top w:val="none" w:sz="0" w:space="0" w:color="auto"/>
        <w:left w:val="none" w:sz="0" w:space="0" w:color="auto"/>
        <w:bottom w:val="none" w:sz="0" w:space="0" w:color="auto"/>
        <w:right w:val="none" w:sz="0" w:space="0" w:color="auto"/>
      </w:divBdr>
    </w:div>
    <w:div w:id="2057851602">
      <w:marLeft w:val="480"/>
      <w:marRight w:val="0"/>
      <w:marTop w:val="0"/>
      <w:marBottom w:val="0"/>
      <w:divBdr>
        <w:top w:val="none" w:sz="0" w:space="0" w:color="auto"/>
        <w:left w:val="none" w:sz="0" w:space="0" w:color="auto"/>
        <w:bottom w:val="none" w:sz="0" w:space="0" w:color="auto"/>
        <w:right w:val="none" w:sz="0" w:space="0" w:color="auto"/>
      </w:divBdr>
    </w:div>
    <w:div w:id="2057854486">
      <w:marLeft w:val="480"/>
      <w:marRight w:val="0"/>
      <w:marTop w:val="0"/>
      <w:marBottom w:val="0"/>
      <w:divBdr>
        <w:top w:val="none" w:sz="0" w:space="0" w:color="auto"/>
        <w:left w:val="none" w:sz="0" w:space="0" w:color="auto"/>
        <w:bottom w:val="none" w:sz="0" w:space="0" w:color="auto"/>
        <w:right w:val="none" w:sz="0" w:space="0" w:color="auto"/>
      </w:divBdr>
    </w:div>
    <w:div w:id="2057927453">
      <w:marLeft w:val="480"/>
      <w:marRight w:val="0"/>
      <w:marTop w:val="0"/>
      <w:marBottom w:val="0"/>
      <w:divBdr>
        <w:top w:val="none" w:sz="0" w:space="0" w:color="auto"/>
        <w:left w:val="none" w:sz="0" w:space="0" w:color="auto"/>
        <w:bottom w:val="none" w:sz="0" w:space="0" w:color="auto"/>
        <w:right w:val="none" w:sz="0" w:space="0" w:color="auto"/>
      </w:divBdr>
    </w:div>
    <w:div w:id="2058117469">
      <w:marLeft w:val="480"/>
      <w:marRight w:val="0"/>
      <w:marTop w:val="0"/>
      <w:marBottom w:val="0"/>
      <w:divBdr>
        <w:top w:val="none" w:sz="0" w:space="0" w:color="auto"/>
        <w:left w:val="none" w:sz="0" w:space="0" w:color="auto"/>
        <w:bottom w:val="none" w:sz="0" w:space="0" w:color="auto"/>
        <w:right w:val="none" w:sz="0" w:space="0" w:color="auto"/>
      </w:divBdr>
    </w:div>
    <w:div w:id="2058124652">
      <w:marLeft w:val="480"/>
      <w:marRight w:val="0"/>
      <w:marTop w:val="0"/>
      <w:marBottom w:val="0"/>
      <w:divBdr>
        <w:top w:val="none" w:sz="0" w:space="0" w:color="auto"/>
        <w:left w:val="none" w:sz="0" w:space="0" w:color="auto"/>
        <w:bottom w:val="none" w:sz="0" w:space="0" w:color="auto"/>
        <w:right w:val="none" w:sz="0" w:space="0" w:color="auto"/>
      </w:divBdr>
    </w:div>
    <w:div w:id="2058775956">
      <w:marLeft w:val="480"/>
      <w:marRight w:val="0"/>
      <w:marTop w:val="0"/>
      <w:marBottom w:val="0"/>
      <w:divBdr>
        <w:top w:val="none" w:sz="0" w:space="0" w:color="auto"/>
        <w:left w:val="none" w:sz="0" w:space="0" w:color="auto"/>
        <w:bottom w:val="none" w:sz="0" w:space="0" w:color="auto"/>
        <w:right w:val="none" w:sz="0" w:space="0" w:color="auto"/>
      </w:divBdr>
    </w:div>
    <w:div w:id="2059207269">
      <w:marLeft w:val="480"/>
      <w:marRight w:val="0"/>
      <w:marTop w:val="0"/>
      <w:marBottom w:val="0"/>
      <w:divBdr>
        <w:top w:val="none" w:sz="0" w:space="0" w:color="auto"/>
        <w:left w:val="none" w:sz="0" w:space="0" w:color="auto"/>
        <w:bottom w:val="none" w:sz="0" w:space="0" w:color="auto"/>
        <w:right w:val="none" w:sz="0" w:space="0" w:color="auto"/>
      </w:divBdr>
    </w:div>
    <w:div w:id="2059697087">
      <w:marLeft w:val="480"/>
      <w:marRight w:val="0"/>
      <w:marTop w:val="0"/>
      <w:marBottom w:val="0"/>
      <w:divBdr>
        <w:top w:val="none" w:sz="0" w:space="0" w:color="auto"/>
        <w:left w:val="none" w:sz="0" w:space="0" w:color="auto"/>
        <w:bottom w:val="none" w:sz="0" w:space="0" w:color="auto"/>
        <w:right w:val="none" w:sz="0" w:space="0" w:color="auto"/>
      </w:divBdr>
    </w:div>
    <w:div w:id="2060132647">
      <w:marLeft w:val="480"/>
      <w:marRight w:val="0"/>
      <w:marTop w:val="0"/>
      <w:marBottom w:val="0"/>
      <w:divBdr>
        <w:top w:val="none" w:sz="0" w:space="0" w:color="auto"/>
        <w:left w:val="none" w:sz="0" w:space="0" w:color="auto"/>
        <w:bottom w:val="none" w:sz="0" w:space="0" w:color="auto"/>
        <w:right w:val="none" w:sz="0" w:space="0" w:color="auto"/>
      </w:divBdr>
    </w:div>
    <w:div w:id="2060207836">
      <w:marLeft w:val="480"/>
      <w:marRight w:val="0"/>
      <w:marTop w:val="0"/>
      <w:marBottom w:val="0"/>
      <w:divBdr>
        <w:top w:val="none" w:sz="0" w:space="0" w:color="auto"/>
        <w:left w:val="none" w:sz="0" w:space="0" w:color="auto"/>
        <w:bottom w:val="none" w:sz="0" w:space="0" w:color="auto"/>
        <w:right w:val="none" w:sz="0" w:space="0" w:color="auto"/>
      </w:divBdr>
    </w:div>
    <w:div w:id="2060395205">
      <w:marLeft w:val="480"/>
      <w:marRight w:val="0"/>
      <w:marTop w:val="0"/>
      <w:marBottom w:val="0"/>
      <w:divBdr>
        <w:top w:val="none" w:sz="0" w:space="0" w:color="auto"/>
        <w:left w:val="none" w:sz="0" w:space="0" w:color="auto"/>
        <w:bottom w:val="none" w:sz="0" w:space="0" w:color="auto"/>
        <w:right w:val="none" w:sz="0" w:space="0" w:color="auto"/>
      </w:divBdr>
    </w:div>
    <w:div w:id="2060780361">
      <w:marLeft w:val="480"/>
      <w:marRight w:val="0"/>
      <w:marTop w:val="0"/>
      <w:marBottom w:val="0"/>
      <w:divBdr>
        <w:top w:val="none" w:sz="0" w:space="0" w:color="auto"/>
        <w:left w:val="none" w:sz="0" w:space="0" w:color="auto"/>
        <w:bottom w:val="none" w:sz="0" w:space="0" w:color="auto"/>
        <w:right w:val="none" w:sz="0" w:space="0" w:color="auto"/>
      </w:divBdr>
    </w:div>
    <w:div w:id="2061048079">
      <w:marLeft w:val="480"/>
      <w:marRight w:val="0"/>
      <w:marTop w:val="0"/>
      <w:marBottom w:val="0"/>
      <w:divBdr>
        <w:top w:val="none" w:sz="0" w:space="0" w:color="auto"/>
        <w:left w:val="none" w:sz="0" w:space="0" w:color="auto"/>
        <w:bottom w:val="none" w:sz="0" w:space="0" w:color="auto"/>
        <w:right w:val="none" w:sz="0" w:space="0" w:color="auto"/>
      </w:divBdr>
    </w:div>
    <w:div w:id="2061054786">
      <w:marLeft w:val="480"/>
      <w:marRight w:val="0"/>
      <w:marTop w:val="0"/>
      <w:marBottom w:val="0"/>
      <w:divBdr>
        <w:top w:val="none" w:sz="0" w:space="0" w:color="auto"/>
        <w:left w:val="none" w:sz="0" w:space="0" w:color="auto"/>
        <w:bottom w:val="none" w:sz="0" w:space="0" w:color="auto"/>
        <w:right w:val="none" w:sz="0" w:space="0" w:color="auto"/>
      </w:divBdr>
    </w:div>
    <w:div w:id="2061122858">
      <w:marLeft w:val="480"/>
      <w:marRight w:val="0"/>
      <w:marTop w:val="0"/>
      <w:marBottom w:val="0"/>
      <w:divBdr>
        <w:top w:val="none" w:sz="0" w:space="0" w:color="auto"/>
        <w:left w:val="none" w:sz="0" w:space="0" w:color="auto"/>
        <w:bottom w:val="none" w:sz="0" w:space="0" w:color="auto"/>
        <w:right w:val="none" w:sz="0" w:space="0" w:color="auto"/>
      </w:divBdr>
    </w:div>
    <w:div w:id="2061249982">
      <w:marLeft w:val="480"/>
      <w:marRight w:val="0"/>
      <w:marTop w:val="0"/>
      <w:marBottom w:val="0"/>
      <w:divBdr>
        <w:top w:val="none" w:sz="0" w:space="0" w:color="auto"/>
        <w:left w:val="none" w:sz="0" w:space="0" w:color="auto"/>
        <w:bottom w:val="none" w:sz="0" w:space="0" w:color="auto"/>
        <w:right w:val="none" w:sz="0" w:space="0" w:color="auto"/>
      </w:divBdr>
    </w:div>
    <w:div w:id="2062093052">
      <w:marLeft w:val="480"/>
      <w:marRight w:val="0"/>
      <w:marTop w:val="0"/>
      <w:marBottom w:val="0"/>
      <w:divBdr>
        <w:top w:val="none" w:sz="0" w:space="0" w:color="auto"/>
        <w:left w:val="none" w:sz="0" w:space="0" w:color="auto"/>
        <w:bottom w:val="none" w:sz="0" w:space="0" w:color="auto"/>
        <w:right w:val="none" w:sz="0" w:space="0" w:color="auto"/>
      </w:divBdr>
    </w:div>
    <w:div w:id="2062097378">
      <w:marLeft w:val="480"/>
      <w:marRight w:val="0"/>
      <w:marTop w:val="0"/>
      <w:marBottom w:val="0"/>
      <w:divBdr>
        <w:top w:val="none" w:sz="0" w:space="0" w:color="auto"/>
        <w:left w:val="none" w:sz="0" w:space="0" w:color="auto"/>
        <w:bottom w:val="none" w:sz="0" w:space="0" w:color="auto"/>
        <w:right w:val="none" w:sz="0" w:space="0" w:color="auto"/>
      </w:divBdr>
    </w:div>
    <w:div w:id="2062249690">
      <w:marLeft w:val="480"/>
      <w:marRight w:val="0"/>
      <w:marTop w:val="0"/>
      <w:marBottom w:val="0"/>
      <w:divBdr>
        <w:top w:val="none" w:sz="0" w:space="0" w:color="auto"/>
        <w:left w:val="none" w:sz="0" w:space="0" w:color="auto"/>
        <w:bottom w:val="none" w:sz="0" w:space="0" w:color="auto"/>
        <w:right w:val="none" w:sz="0" w:space="0" w:color="auto"/>
      </w:divBdr>
    </w:div>
    <w:div w:id="2062365950">
      <w:marLeft w:val="480"/>
      <w:marRight w:val="0"/>
      <w:marTop w:val="0"/>
      <w:marBottom w:val="0"/>
      <w:divBdr>
        <w:top w:val="none" w:sz="0" w:space="0" w:color="auto"/>
        <w:left w:val="none" w:sz="0" w:space="0" w:color="auto"/>
        <w:bottom w:val="none" w:sz="0" w:space="0" w:color="auto"/>
        <w:right w:val="none" w:sz="0" w:space="0" w:color="auto"/>
      </w:divBdr>
    </w:div>
    <w:div w:id="2062635063">
      <w:marLeft w:val="480"/>
      <w:marRight w:val="0"/>
      <w:marTop w:val="0"/>
      <w:marBottom w:val="0"/>
      <w:divBdr>
        <w:top w:val="none" w:sz="0" w:space="0" w:color="auto"/>
        <w:left w:val="none" w:sz="0" w:space="0" w:color="auto"/>
        <w:bottom w:val="none" w:sz="0" w:space="0" w:color="auto"/>
        <w:right w:val="none" w:sz="0" w:space="0" w:color="auto"/>
      </w:divBdr>
    </w:div>
    <w:div w:id="2063091789">
      <w:marLeft w:val="480"/>
      <w:marRight w:val="0"/>
      <w:marTop w:val="0"/>
      <w:marBottom w:val="0"/>
      <w:divBdr>
        <w:top w:val="none" w:sz="0" w:space="0" w:color="auto"/>
        <w:left w:val="none" w:sz="0" w:space="0" w:color="auto"/>
        <w:bottom w:val="none" w:sz="0" w:space="0" w:color="auto"/>
        <w:right w:val="none" w:sz="0" w:space="0" w:color="auto"/>
      </w:divBdr>
    </w:div>
    <w:div w:id="2063209440">
      <w:marLeft w:val="480"/>
      <w:marRight w:val="0"/>
      <w:marTop w:val="0"/>
      <w:marBottom w:val="0"/>
      <w:divBdr>
        <w:top w:val="none" w:sz="0" w:space="0" w:color="auto"/>
        <w:left w:val="none" w:sz="0" w:space="0" w:color="auto"/>
        <w:bottom w:val="none" w:sz="0" w:space="0" w:color="auto"/>
        <w:right w:val="none" w:sz="0" w:space="0" w:color="auto"/>
      </w:divBdr>
    </w:div>
    <w:div w:id="2063362244">
      <w:marLeft w:val="480"/>
      <w:marRight w:val="0"/>
      <w:marTop w:val="0"/>
      <w:marBottom w:val="0"/>
      <w:divBdr>
        <w:top w:val="none" w:sz="0" w:space="0" w:color="auto"/>
        <w:left w:val="none" w:sz="0" w:space="0" w:color="auto"/>
        <w:bottom w:val="none" w:sz="0" w:space="0" w:color="auto"/>
        <w:right w:val="none" w:sz="0" w:space="0" w:color="auto"/>
      </w:divBdr>
    </w:div>
    <w:div w:id="2063599767">
      <w:marLeft w:val="480"/>
      <w:marRight w:val="0"/>
      <w:marTop w:val="0"/>
      <w:marBottom w:val="0"/>
      <w:divBdr>
        <w:top w:val="none" w:sz="0" w:space="0" w:color="auto"/>
        <w:left w:val="none" w:sz="0" w:space="0" w:color="auto"/>
        <w:bottom w:val="none" w:sz="0" w:space="0" w:color="auto"/>
        <w:right w:val="none" w:sz="0" w:space="0" w:color="auto"/>
      </w:divBdr>
    </w:div>
    <w:div w:id="2063752050">
      <w:marLeft w:val="480"/>
      <w:marRight w:val="0"/>
      <w:marTop w:val="0"/>
      <w:marBottom w:val="0"/>
      <w:divBdr>
        <w:top w:val="none" w:sz="0" w:space="0" w:color="auto"/>
        <w:left w:val="none" w:sz="0" w:space="0" w:color="auto"/>
        <w:bottom w:val="none" w:sz="0" w:space="0" w:color="auto"/>
        <w:right w:val="none" w:sz="0" w:space="0" w:color="auto"/>
      </w:divBdr>
    </w:div>
    <w:div w:id="2063938228">
      <w:marLeft w:val="480"/>
      <w:marRight w:val="0"/>
      <w:marTop w:val="0"/>
      <w:marBottom w:val="0"/>
      <w:divBdr>
        <w:top w:val="none" w:sz="0" w:space="0" w:color="auto"/>
        <w:left w:val="none" w:sz="0" w:space="0" w:color="auto"/>
        <w:bottom w:val="none" w:sz="0" w:space="0" w:color="auto"/>
        <w:right w:val="none" w:sz="0" w:space="0" w:color="auto"/>
      </w:divBdr>
    </w:div>
    <w:div w:id="2064477509">
      <w:marLeft w:val="480"/>
      <w:marRight w:val="0"/>
      <w:marTop w:val="0"/>
      <w:marBottom w:val="0"/>
      <w:divBdr>
        <w:top w:val="none" w:sz="0" w:space="0" w:color="auto"/>
        <w:left w:val="none" w:sz="0" w:space="0" w:color="auto"/>
        <w:bottom w:val="none" w:sz="0" w:space="0" w:color="auto"/>
        <w:right w:val="none" w:sz="0" w:space="0" w:color="auto"/>
      </w:divBdr>
    </w:div>
    <w:div w:id="2064526074">
      <w:marLeft w:val="480"/>
      <w:marRight w:val="0"/>
      <w:marTop w:val="0"/>
      <w:marBottom w:val="0"/>
      <w:divBdr>
        <w:top w:val="none" w:sz="0" w:space="0" w:color="auto"/>
        <w:left w:val="none" w:sz="0" w:space="0" w:color="auto"/>
        <w:bottom w:val="none" w:sz="0" w:space="0" w:color="auto"/>
        <w:right w:val="none" w:sz="0" w:space="0" w:color="auto"/>
      </w:divBdr>
    </w:div>
    <w:div w:id="2064712919">
      <w:marLeft w:val="480"/>
      <w:marRight w:val="0"/>
      <w:marTop w:val="0"/>
      <w:marBottom w:val="0"/>
      <w:divBdr>
        <w:top w:val="none" w:sz="0" w:space="0" w:color="auto"/>
        <w:left w:val="none" w:sz="0" w:space="0" w:color="auto"/>
        <w:bottom w:val="none" w:sz="0" w:space="0" w:color="auto"/>
        <w:right w:val="none" w:sz="0" w:space="0" w:color="auto"/>
      </w:divBdr>
    </w:div>
    <w:div w:id="2064913548">
      <w:marLeft w:val="480"/>
      <w:marRight w:val="0"/>
      <w:marTop w:val="0"/>
      <w:marBottom w:val="0"/>
      <w:divBdr>
        <w:top w:val="none" w:sz="0" w:space="0" w:color="auto"/>
        <w:left w:val="none" w:sz="0" w:space="0" w:color="auto"/>
        <w:bottom w:val="none" w:sz="0" w:space="0" w:color="auto"/>
        <w:right w:val="none" w:sz="0" w:space="0" w:color="auto"/>
      </w:divBdr>
    </w:div>
    <w:div w:id="2064981133">
      <w:marLeft w:val="480"/>
      <w:marRight w:val="0"/>
      <w:marTop w:val="0"/>
      <w:marBottom w:val="0"/>
      <w:divBdr>
        <w:top w:val="none" w:sz="0" w:space="0" w:color="auto"/>
        <w:left w:val="none" w:sz="0" w:space="0" w:color="auto"/>
        <w:bottom w:val="none" w:sz="0" w:space="0" w:color="auto"/>
        <w:right w:val="none" w:sz="0" w:space="0" w:color="auto"/>
      </w:divBdr>
    </w:div>
    <w:div w:id="2065173956">
      <w:marLeft w:val="480"/>
      <w:marRight w:val="0"/>
      <w:marTop w:val="0"/>
      <w:marBottom w:val="0"/>
      <w:divBdr>
        <w:top w:val="none" w:sz="0" w:space="0" w:color="auto"/>
        <w:left w:val="none" w:sz="0" w:space="0" w:color="auto"/>
        <w:bottom w:val="none" w:sz="0" w:space="0" w:color="auto"/>
        <w:right w:val="none" w:sz="0" w:space="0" w:color="auto"/>
      </w:divBdr>
    </w:div>
    <w:div w:id="2065254956">
      <w:marLeft w:val="480"/>
      <w:marRight w:val="0"/>
      <w:marTop w:val="0"/>
      <w:marBottom w:val="0"/>
      <w:divBdr>
        <w:top w:val="none" w:sz="0" w:space="0" w:color="auto"/>
        <w:left w:val="none" w:sz="0" w:space="0" w:color="auto"/>
        <w:bottom w:val="none" w:sz="0" w:space="0" w:color="auto"/>
        <w:right w:val="none" w:sz="0" w:space="0" w:color="auto"/>
      </w:divBdr>
    </w:div>
    <w:div w:id="2065516730">
      <w:marLeft w:val="480"/>
      <w:marRight w:val="0"/>
      <w:marTop w:val="0"/>
      <w:marBottom w:val="0"/>
      <w:divBdr>
        <w:top w:val="none" w:sz="0" w:space="0" w:color="auto"/>
        <w:left w:val="none" w:sz="0" w:space="0" w:color="auto"/>
        <w:bottom w:val="none" w:sz="0" w:space="0" w:color="auto"/>
        <w:right w:val="none" w:sz="0" w:space="0" w:color="auto"/>
      </w:divBdr>
    </w:div>
    <w:div w:id="2065635408">
      <w:marLeft w:val="480"/>
      <w:marRight w:val="0"/>
      <w:marTop w:val="0"/>
      <w:marBottom w:val="0"/>
      <w:divBdr>
        <w:top w:val="none" w:sz="0" w:space="0" w:color="auto"/>
        <w:left w:val="none" w:sz="0" w:space="0" w:color="auto"/>
        <w:bottom w:val="none" w:sz="0" w:space="0" w:color="auto"/>
        <w:right w:val="none" w:sz="0" w:space="0" w:color="auto"/>
      </w:divBdr>
    </w:div>
    <w:div w:id="2065911308">
      <w:marLeft w:val="480"/>
      <w:marRight w:val="0"/>
      <w:marTop w:val="0"/>
      <w:marBottom w:val="0"/>
      <w:divBdr>
        <w:top w:val="none" w:sz="0" w:space="0" w:color="auto"/>
        <w:left w:val="none" w:sz="0" w:space="0" w:color="auto"/>
        <w:bottom w:val="none" w:sz="0" w:space="0" w:color="auto"/>
        <w:right w:val="none" w:sz="0" w:space="0" w:color="auto"/>
      </w:divBdr>
    </w:div>
    <w:div w:id="2066101238">
      <w:marLeft w:val="480"/>
      <w:marRight w:val="0"/>
      <w:marTop w:val="0"/>
      <w:marBottom w:val="0"/>
      <w:divBdr>
        <w:top w:val="none" w:sz="0" w:space="0" w:color="auto"/>
        <w:left w:val="none" w:sz="0" w:space="0" w:color="auto"/>
        <w:bottom w:val="none" w:sz="0" w:space="0" w:color="auto"/>
        <w:right w:val="none" w:sz="0" w:space="0" w:color="auto"/>
      </w:divBdr>
    </w:div>
    <w:div w:id="2066171716">
      <w:marLeft w:val="480"/>
      <w:marRight w:val="0"/>
      <w:marTop w:val="0"/>
      <w:marBottom w:val="0"/>
      <w:divBdr>
        <w:top w:val="none" w:sz="0" w:space="0" w:color="auto"/>
        <w:left w:val="none" w:sz="0" w:space="0" w:color="auto"/>
        <w:bottom w:val="none" w:sz="0" w:space="0" w:color="auto"/>
        <w:right w:val="none" w:sz="0" w:space="0" w:color="auto"/>
      </w:divBdr>
    </w:div>
    <w:div w:id="2066678758">
      <w:marLeft w:val="480"/>
      <w:marRight w:val="0"/>
      <w:marTop w:val="0"/>
      <w:marBottom w:val="0"/>
      <w:divBdr>
        <w:top w:val="none" w:sz="0" w:space="0" w:color="auto"/>
        <w:left w:val="none" w:sz="0" w:space="0" w:color="auto"/>
        <w:bottom w:val="none" w:sz="0" w:space="0" w:color="auto"/>
        <w:right w:val="none" w:sz="0" w:space="0" w:color="auto"/>
      </w:divBdr>
    </w:div>
    <w:div w:id="2066875116">
      <w:marLeft w:val="480"/>
      <w:marRight w:val="0"/>
      <w:marTop w:val="0"/>
      <w:marBottom w:val="0"/>
      <w:divBdr>
        <w:top w:val="none" w:sz="0" w:space="0" w:color="auto"/>
        <w:left w:val="none" w:sz="0" w:space="0" w:color="auto"/>
        <w:bottom w:val="none" w:sz="0" w:space="0" w:color="auto"/>
        <w:right w:val="none" w:sz="0" w:space="0" w:color="auto"/>
      </w:divBdr>
    </w:div>
    <w:div w:id="2066877812">
      <w:marLeft w:val="480"/>
      <w:marRight w:val="0"/>
      <w:marTop w:val="0"/>
      <w:marBottom w:val="0"/>
      <w:divBdr>
        <w:top w:val="none" w:sz="0" w:space="0" w:color="auto"/>
        <w:left w:val="none" w:sz="0" w:space="0" w:color="auto"/>
        <w:bottom w:val="none" w:sz="0" w:space="0" w:color="auto"/>
        <w:right w:val="none" w:sz="0" w:space="0" w:color="auto"/>
      </w:divBdr>
    </w:div>
    <w:div w:id="2067146535">
      <w:marLeft w:val="480"/>
      <w:marRight w:val="0"/>
      <w:marTop w:val="0"/>
      <w:marBottom w:val="0"/>
      <w:divBdr>
        <w:top w:val="none" w:sz="0" w:space="0" w:color="auto"/>
        <w:left w:val="none" w:sz="0" w:space="0" w:color="auto"/>
        <w:bottom w:val="none" w:sz="0" w:space="0" w:color="auto"/>
        <w:right w:val="none" w:sz="0" w:space="0" w:color="auto"/>
      </w:divBdr>
    </w:div>
    <w:div w:id="2067534367">
      <w:marLeft w:val="480"/>
      <w:marRight w:val="0"/>
      <w:marTop w:val="0"/>
      <w:marBottom w:val="0"/>
      <w:divBdr>
        <w:top w:val="none" w:sz="0" w:space="0" w:color="auto"/>
        <w:left w:val="none" w:sz="0" w:space="0" w:color="auto"/>
        <w:bottom w:val="none" w:sz="0" w:space="0" w:color="auto"/>
        <w:right w:val="none" w:sz="0" w:space="0" w:color="auto"/>
      </w:divBdr>
    </w:div>
    <w:div w:id="2067680532">
      <w:marLeft w:val="480"/>
      <w:marRight w:val="0"/>
      <w:marTop w:val="0"/>
      <w:marBottom w:val="0"/>
      <w:divBdr>
        <w:top w:val="none" w:sz="0" w:space="0" w:color="auto"/>
        <w:left w:val="none" w:sz="0" w:space="0" w:color="auto"/>
        <w:bottom w:val="none" w:sz="0" w:space="0" w:color="auto"/>
        <w:right w:val="none" w:sz="0" w:space="0" w:color="auto"/>
      </w:divBdr>
    </w:div>
    <w:div w:id="2068138056">
      <w:marLeft w:val="480"/>
      <w:marRight w:val="0"/>
      <w:marTop w:val="0"/>
      <w:marBottom w:val="0"/>
      <w:divBdr>
        <w:top w:val="none" w:sz="0" w:space="0" w:color="auto"/>
        <w:left w:val="none" w:sz="0" w:space="0" w:color="auto"/>
        <w:bottom w:val="none" w:sz="0" w:space="0" w:color="auto"/>
        <w:right w:val="none" w:sz="0" w:space="0" w:color="auto"/>
      </w:divBdr>
    </w:div>
    <w:div w:id="2068147012">
      <w:marLeft w:val="480"/>
      <w:marRight w:val="0"/>
      <w:marTop w:val="0"/>
      <w:marBottom w:val="0"/>
      <w:divBdr>
        <w:top w:val="none" w:sz="0" w:space="0" w:color="auto"/>
        <w:left w:val="none" w:sz="0" w:space="0" w:color="auto"/>
        <w:bottom w:val="none" w:sz="0" w:space="0" w:color="auto"/>
        <w:right w:val="none" w:sz="0" w:space="0" w:color="auto"/>
      </w:divBdr>
    </w:div>
    <w:div w:id="2068408401">
      <w:marLeft w:val="480"/>
      <w:marRight w:val="0"/>
      <w:marTop w:val="0"/>
      <w:marBottom w:val="0"/>
      <w:divBdr>
        <w:top w:val="none" w:sz="0" w:space="0" w:color="auto"/>
        <w:left w:val="none" w:sz="0" w:space="0" w:color="auto"/>
        <w:bottom w:val="none" w:sz="0" w:space="0" w:color="auto"/>
        <w:right w:val="none" w:sz="0" w:space="0" w:color="auto"/>
      </w:divBdr>
    </w:div>
    <w:div w:id="2068601695">
      <w:marLeft w:val="480"/>
      <w:marRight w:val="0"/>
      <w:marTop w:val="0"/>
      <w:marBottom w:val="0"/>
      <w:divBdr>
        <w:top w:val="none" w:sz="0" w:space="0" w:color="auto"/>
        <w:left w:val="none" w:sz="0" w:space="0" w:color="auto"/>
        <w:bottom w:val="none" w:sz="0" w:space="0" w:color="auto"/>
        <w:right w:val="none" w:sz="0" w:space="0" w:color="auto"/>
      </w:divBdr>
    </w:div>
    <w:div w:id="2068602188">
      <w:marLeft w:val="480"/>
      <w:marRight w:val="0"/>
      <w:marTop w:val="0"/>
      <w:marBottom w:val="0"/>
      <w:divBdr>
        <w:top w:val="none" w:sz="0" w:space="0" w:color="auto"/>
        <w:left w:val="none" w:sz="0" w:space="0" w:color="auto"/>
        <w:bottom w:val="none" w:sz="0" w:space="0" w:color="auto"/>
        <w:right w:val="none" w:sz="0" w:space="0" w:color="auto"/>
      </w:divBdr>
    </w:div>
    <w:div w:id="2068608583">
      <w:marLeft w:val="480"/>
      <w:marRight w:val="0"/>
      <w:marTop w:val="0"/>
      <w:marBottom w:val="0"/>
      <w:divBdr>
        <w:top w:val="none" w:sz="0" w:space="0" w:color="auto"/>
        <w:left w:val="none" w:sz="0" w:space="0" w:color="auto"/>
        <w:bottom w:val="none" w:sz="0" w:space="0" w:color="auto"/>
        <w:right w:val="none" w:sz="0" w:space="0" w:color="auto"/>
      </w:divBdr>
    </w:div>
    <w:div w:id="2068915190">
      <w:marLeft w:val="480"/>
      <w:marRight w:val="0"/>
      <w:marTop w:val="0"/>
      <w:marBottom w:val="0"/>
      <w:divBdr>
        <w:top w:val="none" w:sz="0" w:space="0" w:color="auto"/>
        <w:left w:val="none" w:sz="0" w:space="0" w:color="auto"/>
        <w:bottom w:val="none" w:sz="0" w:space="0" w:color="auto"/>
        <w:right w:val="none" w:sz="0" w:space="0" w:color="auto"/>
      </w:divBdr>
    </w:div>
    <w:div w:id="2069257853">
      <w:marLeft w:val="480"/>
      <w:marRight w:val="0"/>
      <w:marTop w:val="0"/>
      <w:marBottom w:val="0"/>
      <w:divBdr>
        <w:top w:val="none" w:sz="0" w:space="0" w:color="auto"/>
        <w:left w:val="none" w:sz="0" w:space="0" w:color="auto"/>
        <w:bottom w:val="none" w:sz="0" w:space="0" w:color="auto"/>
        <w:right w:val="none" w:sz="0" w:space="0" w:color="auto"/>
      </w:divBdr>
    </w:div>
    <w:div w:id="2069646393">
      <w:marLeft w:val="480"/>
      <w:marRight w:val="0"/>
      <w:marTop w:val="0"/>
      <w:marBottom w:val="0"/>
      <w:divBdr>
        <w:top w:val="none" w:sz="0" w:space="0" w:color="auto"/>
        <w:left w:val="none" w:sz="0" w:space="0" w:color="auto"/>
        <w:bottom w:val="none" w:sz="0" w:space="0" w:color="auto"/>
        <w:right w:val="none" w:sz="0" w:space="0" w:color="auto"/>
      </w:divBdr>
    </w:div>
    <w:div w:id="2069649803">
      <w:marLeft w:val="480"/>
      <w:marRight w:val="0"/>
      <w:marTop w:val="0"/>
      <w:marBottom w:val="0"/>
      <w:divBdr>
        <w:top w:val="none" w:sz="0" w:space="0" w:color="auto"/>
        <w:left w:val="none" w:sz="0" w:space="0" w:color="auto"/>
        <w:bottom w:val="none" w:sz="0" w:space="0" w:color="auto"/>
        <w:right w:val="none" w:sz="0" w:space="0" w:color="auto"/>
      </w:divBdr>
    </w:div>
    <w:div w:id="2069768285">
      <w:marLeft w:val="480"/>
      <w:marRight w:val="0"/>
      <w:marTop w:val="0"/>
      <w:marBottom w:val="0"/>
      <w:divBdr>
        <w:top w:val="none" w:sz="0" w:space="0" w:color="auto"/>
        <w:left w:val="none" w:sz="0" w:space="0" w:color="auto"/>
        <w:bottom w:val="none" w:sz="0" w:space="0" w:color="auto"/>
        <w:right w:val="none" w:sz="0" w:space="0" w:color="auto"/>
      </w:divBdr>
    </w:div>
    <w:div w:id="2069843522">
      <w:marLeft w:val="480"/>
      <w:marRight w:val="0"/>
      <w:marTop w:val="0"/>
      <w:marBottom w:val="0"/>
      <w:divBdr>
        <w:top w:val="none" w:sz="0" w:space="0" w:color="auto"/>
        <w:left w:val="none" w:sz="0" w:space="0" w:color="auto"/>
        <w:bottom w:val="none" w:sz="0" w:space="0" w:color="auto"/>
        <w:right w:val="none" w:sz="0" w:space="0" w:color="auto"/>
      </w:divBdr>
    </w:div>
    <w:div w:id="2070030402">
      <w:marLeft w:val="480"/>
      <w:marRight w:val="0"/>
      <w:marTop w:val="0"/>
      <w:marBottom w:val="0"/>
      <w:divBdr>
        <w:top w:val="none" w:sz="0" w:space="0" w:color="auto"/>
        <w:left w:val="none" w:sz="0" w:space="0" w:color="auto"/>
        <w:bottom w:val="none" w:sz="0" w:space="0" w:color="auto"/>
        <w:right w:val="none" w:sz="0" w:space="0" w:color="auto"/>
      </w:divBdr>
    </w:div>
    <w:div w:id="2070035591">
      <w:marLeft w:val="480"/>
      <w:marRight w:val="0"/>
      <w:marTop w:val="0"/>
      <w:marBottom w:val="0"/>
      <w:divBdr>
        <w:top w:val="none" w:sz="0" w:space="0" w:color="auto"/>
        <w:left w:val="none" w:sz="0" w:space="0" w:color="auto"/>
        <w:bottom w:val="none" w:sz="0" w:space="0" w:color="auto"/>
        <w:right w:val="none" w:sz="0" w:space="0" w:color="auto"/>
      </w:divBdr>
    </w:div>
    <w:div w:id="2070567555">
      <w:marLeft w:val="480"/>
      <w:marRight w:val="0"/>
      <w:marTop w:val="0"/>
      <w:marBottom w:val="0"/>
      <w:divBdr>
        <w:top w:val="none" w:sz="0" w:space="0" w:color="auto"/>
        <w:left w:val="none" w:sz="0" w:space="0" w:color="auto"/>
        <w:bottom w:val="none" w:sz="0" w:space="0" w:color="auto"/>
        <w:right w:val="none" w:sz="0" w:space="0" w:color="auto"/>
      </w:divBdr>
    </w:div>
    <w:div w:id="2070763181">
      <w:marLeft w:val="480"/>
      <w:marRight w:val="0"/>
      <w:marTop w:val="0"/>
      <w:marBottom w:val="0"/>
      <w:divBdr>
        <w:top w:val="none" w:sz="0" w:space="0" w:color="auto"/>
        <w:left w:val="none" w:sz="0" w:space="0" w:color="auto"/>
        <w:bottom w:val="none" w:sz="0" w:space="0" w:color="auto"/>
        <w:right w:val="none" w:sz="0" w:space="0" w:color="auto"/>
      </w:divBdr>
    </w:div>
    <w:div w:id="2070807515">
      <w:marLeft w:val="480"/>
      <w:marRight w:val="0"/>
      <w:marTop w:val="0"/>
      <w:marBottom w:val="0"/>
      <w:divBdr>
        <w:top w:val="none" w:sz="0" w:space="0" w:color="auto"/>
        <w:left w:val="none" w:sz="0" w:space="0" w:color="auto"/>
        <w:bottom w:val="none" w:sz="0" w:space="0" w:color="auto"/>
        <w:right w:val="none" w:sz="0" w:space="0" w:color="auto"/>
      </w:divBdr>
    </w:div>
    <w:div w:id="2070880006">
      <w:marLeft w:val="480"/>
      <w:marRight w:val="0"/>
      <w:marTop w:val="0"/>
      <w:marBottom w:val="0"/>
      <w:divBdr>
        <w:top w:val="none" w:sz="0" w:space="0" w:color="auto"/>
        <w:left w:val="none" w:sz="0" w:space="0" w:color="auto"/>
        <w:bottom w:val="none" w:sz="0" w:space="0" w:color="auto"/>
        <w:right w:val="none" w:sz="0" w:space="0" w:color="auto"/>
      </w:divBdr>
    </w:div>
    <w:div w:id="2070958703">
      <w:marLeft w:val="480"/>
      <w:marRight w:val="0"/>
      <w:marTop w:val="0"/>
      <w:marBottom w:val="0"/>
      <w:divBdr>
        <w:top w:val="none" w:sz="0" w:space="0" w:color="auto"/>
        <w:left w:val="none" w:sz="0" w:space="0" w:color="auto"/>
        <w:bottom w:val="none" w:sz="0" w:space="0" w:color="auto"/>
        <w:right w:val="none" w:sz="0" w:space="0" w:color="auto"/>
      </w:divBdr>
    </w:div>
    <w:div w:id="2071152131">
      <w:marLeft w:val="480"/>
      <w:marRight w:val="0"/>
      <w:marTop w:val="0"/>
      <w:marBottom w:val="0"/>
      <w:divBdr>
        <w:top w:val="none" w:sz="0" w:space="0" w:color="auto"/>
        <w:left w:val="none" w:sz="0" w:space="0" w:color="auto"/>
        <w:bottom w:val="none" w:sz="0" w:space="0" w:color="auto"/>
        <w:right w:val="none" w:sz="0" w:space="0" w:color="auto"/>
      </w:divBdr>
    </w:div>
    <w:div w:id="2071267694">
      <w:marLeft w:val="480"/>
      <w:marRight w:val="0"/>
      <w:marTop w:val="0"/>
      <w:marBottom w:val="0"/>
      <w:divBdr>
        <w:top w:val="none" w:sz="0" w:space="0" w:color="auto"/>
        <w:left w:val="none" w:sz="0" w:space="0" w:color="auto"/>
        <w:bottom w:val="none" w:sz="0" w:space="0" w:color="auto"/>
        <w:right w:val="none" w:sz="0" w:space="0" w:color="auto"/>
      </w:divBdr>
    </w:div>
    <w:div w:id="2071489653">
      <w:marLeft w:val="480"/>
      <w:marRight w:val="0"/>
      <w:marTop w:val="0"/>
      <w:marBottom w:val="0"/>
      <w:divBdr>
        <w:top w:val="none" w:sz="0" w:space="0" w:color="auto"/>
        <w:left w:val="none" w:sz="0" w:space="0" w:color="auto"/>
        <w:bottom w:val="none" w:sz="0" w:space="0" w:color="auto"/>
        <w:right w:val="none" w:sz="0" w:space="0" w:color="auto"/>
      </w:divBdr>
    </w:div>
    <w:div w:id="2071999577">
      <w:marLeft w:val="480"/>
      <w:marRight w:val="0"/>
      <w:marTop w:val="0"/>
      <w:marBottom w:val="0"/>
      <w:divBdr>
        <w:top w:val="none" w:sz="0" w:space="0" w:color="auto"/>
        <w:left w:val="none" w:sz="0" w:space="0" w:color="auto"/>
        <w:bottom w:val="none" w:sz="0" w:space="0" w:color="auto"/>
        <w:right w:val="none" w:sz="0" w:space="0" w:color="auto"/>
      </w:divBdr>
    </w:div>
    <w:div w:id="2072121058">
      <w:marLeft w:val="480"/>
      <w:marRight w:val="0"/>
      <w:marTop w:val="0"/>
      <w:marBottom w:val="0"/>
      <w:divBdr>
        <w:top w:val="none" w:sz="0" w:space="0" w:color="auto"/>
        <w:left w:val="none" w:sz="0" w:space="0" w:color="auto"/>
        <w:bottom w:val="none" w:sz="0" w:space="0" w:color="auto"/>
        <w:right w:val="none" w:sz="0" w:space="0" w:color="auto"/>
      </w:divBdr>
    </w:div>
    <w:div w:id="2072651209">
      <w:marLeft w:val="480"/>
      <w:marRight w:val="0"/>
      <w:marTop w:val="0"/>
      <w:marBottom w:val="0"/>
      <w:divBdr>
        <w:top w:val="none" w:sz="0" w:space="0" w:color="auto"/>
        <w:left w:val="none" w:sz="0" w:space="0" w:color="auto"/>
        <w:bottom w:val="none" w:sz="0" w:space="0" w:color="auto"/>
        <w:right w:val="none" w:sz="0" w:space="0" w:color="auto"/>
      </w:divBdr>
    </w:div>
    <w:div w:id="2073000845">
      <w:marLeft w:val="480"/>
      <w:marRight w:val="0"/>
      <w:marTop w:val="0"/>
      <w:marBottom w:val="0"/>
      <w:divBdr>
        <w:top w:val="none" w:sz="0" w:space="0" w:color="auto"/>
        <w:left w:val="none" w:sz="0" w:space="0" w:color="auto"/>
        <w:bottom w:val="none" w:sz="0" w:space="0" w:color="auto"/>
        <w:right w:val="none" w:sz="0" w:space="0" w:color="auto"/>
      </w:divBdr>
    </w:div>
    <w:div w:id="2073041977">
      <w:marLeft w:val="480"/>
      <w:marRight w:val="0"/>
      <w:marTop w:val="0"/>
      <w:marBottom w:val="0"/>
      <w:divBdr>
        <w:top w:val="none" w:sz="0" w:space="0" w:color="auto"/>
        <w:left w:val="none" w:sz="0" w:space="0" w:color="auto"/>
        <w:bottom w:val="none" w:sz="0" w:space="0" w:color="auto"/>
        <w:right w:val="none" w:sz="0" w:space="0" w:color="auto"/>
      </w:divBdr>
    </w:div>
    <w:div w:id="2073195318">
      <w:marLeft w:val="480"/>
      <w:marRight w:val="0"/>
      <w:marTop w:val="0"/>
      <w:marBottom w:val="0"/>
      <w:divBdr>
        <w:top w:val="none" w:sz="0" w:space="0" w:color="auto"/>
        <w:left w:val="none" w:sz="0" w:space="0" w:color="auto"/>
        <w:bottom w:val="none" w:sz="0" w:space="0" w:color="auto"/>
        <w:right w:val="none" w:sz="0" w:space="0" w:color="auto"/>
      </w:divBdr>
    </w:div>
    <w:div w:id="2073237596">
      <w:marLeft w:val="480"/>
      <w:marRight w:val="0"/>
      <w:marTop w:val="0"/>
      <w:marBottom w:val="0"/>
      <w:divBdr>
        <w:top w:val="none" w:sz="0" w:space="0" w:color="auto"/>
        <w:left w:val="none" w:sz="0" w:space="0" w:color="auto"/>
        <w:bottom w:val="none" w:sz="0" w:space="0" w:color="auto"/>
        <w:right w:val="none" w:sz="0" w:space="0" w:color="auto"/>
      </w:divBdr>
    </w:div>
    <w:div w:id="2073263431">
      <w:marLeft w:val="480"/>
      <w:marRight w:val="0"/>
      <w:marTop w:val="0"/>
      <w:marBottom w:val="0"/>
      <w:divBdr>
        <w:top w:val="none" w:sz="0" w:space="0" w:color="auto"/>
        <w:left w:val="none" w:sz="0" w:space="0" w:color="auto"/>
        <w:bottom w:val="none" w:sz="0" w:space="0" w:color="auto"/>
        <w:right w:val="none" w:sz="0" w:space="0" w:color="auto"/>
      </w:divBdr>
    </w:div>
    <w:div w:id="2073429754">
      <w:marLeft w:val="480"/>
      <w:marRight w:val="0"/>
      <w:marTop w:val="0"/>
      <w:marBottom w:val="0"/>
      <w:divBdr>
        <w:top w:val="none" w:sz="0" w:space="0" w:color="auto"/>
        <w:left w:val="none" w:sz="0" w:space="0" w:color="auto"/>
        <w:bottom w:val="none" w:sz="0" w:space="0" w:color="auto"/>
        <w:right w:val="none" w:sz="0" w:space="0" w:color="auto"/>
      </w:divBdr>
    </w:div>
    <w:div w:id="2073505195">
      <w:marLeft w:val="480"/>
      <w:marRight w:val="0"/>
      <w:marTop w:val="0"/>
      <w:marBottom w:val="0"/>
      <w:divBdr>
        <w:top w:val="none" w:sz="0" w:space="0" w:color="auto"/>
        <w:left w:val="none" w:sz="0" w:space="0" w:color="auto"/>
        <w:bottom w:val="none" w:sz="0" w:space="0" w:color="auto"/>
        <w:right w:val="none" w:sz="0" w:space="0" w:color="auto"/>
      </w:divBdr>
    </w:div>
    <w:div w:id="2073649638">
      <w:marLeft w:val="480"/>
      <w:marRight w:val="0"/>
      <w:marTop w:val="0"/>
      <w:marBottom w:val="0"/>
      <w:divBdr>
        <w:top w:val="none" w:sz="0" w:space="0" w:color="auto"/>
        <w:left w:val="none" w:sz="0" w:space="0" w:color="auto"/>
        <w:bottom w:val="none" w:sz="0" w:space="0" w:color="auto"/>
        <w:right w:val="none" w:sz="0" w:space="0" w:color="auto"/>
      </w:divBdr>
    </w:div>
    <w:div w:id="2074035800">
      <w:marLeft w:val="480"/>
      <w:marRight w:val="0"/>
      <w:marTop w:val="0"/>
      <w:marBottom w:val="0"/>
      <w:divBdr>
        <w:top w:val="none" w:sz="0" w:space="0" w:color="auto"/>
        <w:left w:val="none" w:sz="0" w:space="0" w:color="auto"/>
        <w:bottom w:val="none" w:sz="0" w:space="0" w:color="auto"/>
        <w:right w:val="none" w:sz="0" w:space="0" w:color="auto"/>
      </w:divBdr>
    </w:div>
    <w:div w:id="2074037015">
      <w:marLeft w:val="480"/>
      <w:marRight w:val="0"/>
      <w:marTop w:val="0"/>
      <w:marBottom w:val="0"/>
      <w:divBdr>
        <w:top w:val="none" w:sz="0" w:space="0" w:color="auto"/>
        <w:left w:val="none" w:sz="0" w:space="0" w:color="auto"/>
        <w:bottom w:val="none" w:sz="0" w:space="0" w:color="auto"/>
        <w:right w:val="none" w:sz="0" w:space="0" w:color="auto"/>
      </w:divBdr>
    </w:div>
    <w:div w:id="2074230743">
      <w:marLeft w:val="480"/>
      <w:marRight w:val="0"/>
      <w:marTop w:val="0"/>
      <w:marBottom w:val="0"/>
      <w:divBdr>
        <w:top w:val="none" w:sz="0" w:space="0" w:color="auto"/>
        <w:left w:val="none" w:sz="0" w:space="0" w:color="auto"/>
        <w:bottom w:val="none" w:sz="0" w:space="0" w:color="auto"/>
        <w:right w:val="none" w:sz="0" w:space="0" w:color="auto"/>
      </w:divBdr>
    </w:div>
    <w:div w:id="2074304489">
      <w:marLeft w:val="480"/>
      <w:marRight w:val="0"/>
      <w:marTop w:val="0"/>
      <w:marBottom w:val="0"/>
      <w:divBdr>
        <w:top w:val="none" w:sz="0" w:space="0" w:color="auto"/>
        <w:left w:val="none" w:sz="0" w:space="0" w:color="auto"/>
        <w:bottom w:val="none" w:sz="0" w:space="0" w:color="auto"/>
        <w:right w:val="none" w:sz="0" w:space="0" w:color="auto"/>
      </w:divBdr>
    </w:div>
    <w:div w:id="2074574659">
      <w:marLeft w:val="480"/>
      <w:marRight w:val="0"/>
      <w:marTop w:val="0"/>
      <w:marBottom w:val="0"/>
      <w:divBdr>
        <w:top w:val="none" w:sz="0" w:space="0" w:color="auto"/>
        <w:left w:val="none" w:sz="0" w:space="0" w:color="auto"/>
        <w:bottom w:val="none" w:sz="0" w:space="0" w:color="auto"/>
        <w:right w:val="none" w:sz="0" w:space="0" w:color="auto"/>
      </w:divBdr>
    </w:div>
    <w:div w:id="2074812353">
      <w:marLeft w:val="480"/>
      <w:marRight w:val="0"/>
      <w:marTop w:val="0"/>
      <w:marBottom w:val="0"/>
      <w:divBdr>
        <w:top w:val="none" w:sz="0" w:space="0" w:color="auto"/>
        <w:left w:val="none" w:sz="0" w:space="0" w:color="auto"/>
        <w:bottom w:val="none" w:sz="0" w:space="0" w:color="auto"/>
        <w:right w:val="none" w:sz="0" w:space="0" w:color="auto"/>
      </w:divBdr>
    </w:div>
    <w:div w:id="2074883871">
      <w:marLeft w:val="480"/>
      <w:marRight w:val="0"/>
      <w:marTop w:val="0"/>
      <w:marBottom w:val="0"/>
      <w:divBdr>
        <w:top w:val="none" w:sz="0" w:space="0" w:color="auto"/>
        <w:left w:val="none" w:sz="0" w:space="0" w:color="auto"/>
        <w:bottom w:val="none" w:sz="0" w:space="0" w:color="auto"/>
        <w:right w:val="none" w:sz="0" w:space="0" w:color="auto"/>
      </w:divBdr>
    </w:div>
    <w:div w:id="2074964674">
      <w:marLeft w:val="480"/>
      <w:marRight w:val="0"/>
      <w:marTop w:val="0"/>
      <w:marBottom w:val="0"/>
      <w:divBdr>
        <w:top w:val="none" w:sz="0" w:space="0" w:color="auto"/>
        <w:left w:val="none" w:sz="0" w:space="0" w:color="auto"/>
        <w:bottom w:val="none" w:sz="0" w:space="0" w:color="auto"/>
        <w:right w:val="none" w:sz="0" w:space="0" w:color="auto"/>
      </w:divBdr>
    </w:div>
    <w:div w:id="2075200208">
      <w:marLeft w:val="480"/>
      <w:marRight w:val="0"/>
      <w:marTop w:val="0"/>
      <w:marBottom w:val="0"/>
      <w:divBdr>
        <w:top w:val="none" w:sz="0" w:space="0" w:color="auto"/>
        <w:left w:val="none" w:sz="0" w:space="0" w:color="auto"/>
        <w:bottom w:val="none" w:sz="0" w:space="0" w:color="auto"/>
        <w:right w:val="none" w:sz="0" w:space="0" w:color="auto"/>
      </w:divBdr>
    </w:div>
    <w:div w:id="2075351498">
      <w:marLeft w:val="480"/>
      <w:marRight w:val="0"/>
      <w:marTop w:val="0"/>
      <w:marBottom w:val="0"/>
      <w:divBdr>
        <w:top w:val="none" w:sz="0" w:space="0" w:color="auto"/>
        <w:left w:val="none" w:sz="0" w:space="0" w:color="auto"/>
        <w:bottom w:val="none" w:sz="0" w:space="0" w:color="auto"/>
        <w:right w:val="none" w:sz="0" w:space="0" w:color="auto"/>
      </w:divBdr>
    </w:div>
    <w:div w:id="2075425874">
      <w:marLeft w:val="480"/>
      <w:marRight w:val="0"/>
      <w:marTop w:val="0"/>
      <w:marBottom w:val="0"/>
      <w:divBdr>
        <w:top w:val="none" w:sz="0" w:space="0" w:color="auto"/>
        <w:left w:val="none" w:sz="0" w:space="0" w:color="auto"/>
        <w:bottom w:val="none" w:sz="0" w:space="0" w:color="auto"/>
        <w:right w:val="none" w:sz="0" w:space="0" w:color="auto"/>
      </w:divBdr>
    </w:div>
    <w:div w:id="2075545800">
      <w:marLeft w:val="480"/>
      <w:marRight w:val="0"/>
      <w:marTop w:val="0"/>
      <w:marBottom w:val="0"/>
      <w:divBdr>
        <w:top w:val="none" w:sz="0" w:space="0" w:color="auto"/>
        <w:left w:val="none" w:sz="0" w:space="0" w:color="auto"/>
        <w:bottom w:val="none" w:sz="0" w:space="0" w:color="auto"/>
        <w:right w:val="none" w:sz="0" w:space="0" w:color="auto"/>
      </w:divBdr>
    </w:div>
    <w:div w:id="2075733344">
      <w:marLeft w:val="480"/>
      <w:marRight w:val="0"/>
      <w:marTop w:val="0"/>
      <w:marBottom w:val="0"/>
      <w:divBdr>
        <w:top w:val="none" w:sz="0" w:space="0" w:color="auto"/>
        <w:left w:val="none" w:sz="0" w:space="0" w:color="auto"/>
        <w:bottom w:val="none" w:sz="0" w:space="0" w:color="auto"/>
        <w:right w:val="none" w:sz="0" w:space="0" w:color="auto"/>
      </w:divBdr>
    </w:div>
    <w:div w:id="2075930548">
      <w:marLeft w:val="480"/>
      <w:marRight w:val="0"/>
      <w:marTop w:val="0"/>
      <w:marBottom w:val="0"/>
      <w:divBdr>
        <w:top w:val="none" w:sz="0" w:space="0" w:color="auto"/>
        <w:left w:val="none" w:sz="0" w:space="0" w:color="auto"/>
        <w:bottom w:val="none" w:sz="0" w:space="0" w:color="auto"/>
        <w:right w:val="none" w:sz="0" w:space="0" w:color="auto"/>
      </w:divBdr>
    </w:div>
    <w:div w:id="2076079457">
      <w:marLeft w:val="480"/>
      <w:marRight w:val="0"/>
      <w:marTop w:val="0"/>
      <w:marBottom w:val="0"/>
      <w:divBdr>
        <w:top w:val="none" w:sz="0" w:space="0" w:color="auto"/>
        <w:left w:val="none" w:sz="0" w:space="0" w:color="auto"/>
        <w:bottom w:val="none" w:sz="0" w:space="0" w:color="auto"/>
        <w:right w:val="none" w:sz="0" w:space="0" w:color="auto"/>
      </w:divBdr>
    </w:div>
    <w:div w:id="2076195128">
      <w:marLeft w:val="480"/>
      <w:marRight w:val="0"/>
      <w:marTop w:val="0"/>
      <w:marBottom w:val="0"/>
      <w:divBdr>
        <w:top w:val="none" w:sz="0" w:space="0" w:color="auto"/>
        <w:left w:val="none" w:sz="0" w:space="0" w:color="auto"/>
        <w:bottom w:val="none" w:sz="0" w:space="0" w:color="auto"/>
        <w:right w:val="none" w:sz="0" w:space="0" w:color="auto"/>
      </w:divBdr>
    </w:div>
    <w:div w:id="2076511788">
      <w:marLeft w:val="480"/>
      <w:marRight w:val="0"/>
      <w:marTop w:val="0"/>
      <w:marBottom w:val="0"/>
      <w:divBdr>
        <w:top w:val="none" w:sz="0" w:space="0" w:color="auto"/>
        <w:left w:val="none" w:sz="0" w:space="0" w:color="auto"/>
        <w:bottom w:val="none" w:sz="0" w:space="0" w:color="auto"/>
        <w:right w:val="none" w:sz="0" w:space="0" w:color="auto"/>
      </w:divBdr>
    </w:div>
    <w:div w:id="2076582585">
      <w:marLeft w:val="480"/>
      <w:marRight w:val="0"/>
      <w:marTop w:val="0"/>
      <w:marBottom w:val="0"/>
      <w:divBdr>
        <w:top w:val="none" w:sz="0" w:space="0" w:color="auto"/>
        <w:left w:val="none" w:sz="0" w:space="0" w:color="auto"/>
        <w:bottom w:val="none" w:sz="0" w:space="0" w:color="auto"/>
        <w:right w:val="none" w:sz="0" w:space="0" w:color="auto"/>
      </w:divBdr>
    </w:div>
    <w:div w:id="2076734123">
      <w:marLeft w:val="480"/>
      <w:marRight w:val="0"/>
      <w:marTop w:val="0"/>
      <w:marBottom w:val="0"/>
      <w:divBdr>
        <w:top w:val="none" w:sz="0" w:space="0" w:color="auto"/>
        <w:left w:val="none" w:sz="0" w:space="0" w:color="auto"/>
        <w:bottom w:val="none" w:sz="0" w:space="0" w:color="auto"/>
        <w:right w:val="none" w:sz="0" w:space="0" w:color="auto"/>
      </w:divBdr>
    </w:div>
    <w:div w:id="2076855965">
      <w:marLeft w:val="480"/>
      <w:marRight w:val="0"/>
      <w:marTop w:val="0"/>
      <w:marBottom w:val="0"/>
      <w:divBdr>
        <w:top w:val="none" w:sz="0" w:space="0" w:color="auto"/>
        <w:left w:val="none" w:sz="0" w:space="0" w:color="auto"/>
        <w:bottom w:val="none" w:sz="0" w:space="0" w:color="auto"/>
        <w:right w:val="none" w:sz="0" w:space="0" w:color="auto"/>
      </w:divBdr>
    </w:div>
    <w:div w:id="2076929409">
      <w:marLeft w:val="480"/>
      <w:marRight w:val="0"/>
      <w:marTop w:val="0"/>
      <w:marBottom w:val="0"/>
      <w:divBdr>
        <w:top w:val="none" w:sz="0" w:space="0" w:color="auto"/>
        <w:left w:val="none" w:sz="0" w:space="0" w:color="auto"/>
        <w:bottom w:val="none" w:sz="0" w:space="0" w:color="auto"/>
        <w:right w:val="none" w:sz="0" w:space="0" w:color="auto"/>
      </w:divBdr>
    </w:div>
    <w:div w:id="2077238277">
      <w:marLeft w:val="480"/>
      <w:marRight w:val="0"/>
      <w:marTop w:val="0"/>
      <w:marBottom w:val="0"/>
      <w:divBdr>
        <w:top w:val="none" w:sz="0" w:space="0" w:color="auto"/>
        <w:left w:val="none" w:sz="0" w:space="0" w:color="auto"/>
        <w:bottom w:val="none" w:sz="0" w:space="0" w:color="auto"/>
        <w:right w:val="none" w:sz="0" w:space="0" w:color="auto"/>
      </w:divBdr>
    </w:div>
    <w:div w:id="2077970960">
      <w:marLeft w:val="480"/>
      <w:marRight w:val="0"/>
      <w:marTop w:val="0"/>
      <w:marBottom w:val="0"/>
      <w:divBdr>
        <w:top w:val="none" w:sz="0" w:space="0" w:color="auto"/>
        <w:left w:val="none" w:sz="0" w:space="0" w:color="auto"/>
        <w:bottom w:val="none" w:sz="0" w:space="0" w:color="auto"/>
        <w:right w:val="none" w:sz="0" w:space="0" w:color="auto"/>
      </w:divBdr>
    </w:div>
    <w:div w:id="2078160573">
      <w:marLeft w:val="480"/>
      <w:marRight w:val="0"/>
      <w:marTop w:val="0"/>
      <w:marBottom w:val="0"/>
      <w:divBdr>
        <w:top w:val="none" w:sz="0" w:space="0" w:color="auto"/>
        <w:left w:val="none" w:sz="0" w:space="0" w:color="auto"/>
        <w:bottom w:val="none" w:sz="0" w:space="0" w:color="auto"/>
        <w:right w:val="none" w:sz="0" w:space="0" w:color="auto"/>
      </w:divBdr>
    </w:div>
    <w:div w:id="2078506782">
      <w:marLeft w:val="480"/>
      <w:marRight w:val="0"/>
      <w:marTop w:val="0"/>
      <w:marBottom w:val="0"/>
      <w:divBdr>
        <w:top w:val="none" w:sz="0" w:space="0" w:color="auto"/>
        <w:left w:val="none" w:sz="0" w:space="0" w:color="auto"/>
        <w:bottom w:val="none" w:sz="0" w:space="0" w:color="auto"/>
        <w:right w:val="none" w:sz="0" w:space="0" w:color="auto"/>
      </w:divBdr>
    </w:div>
    <w:div w:id="2078671170">
      <w:marLeft w:val="480"/>
      <w:marRight w:val="0"/>
      <w:marTop w:val="0"/>
      <w:marBottom w:val="0"/>
      <w:divBdr>
        <w:top w:val="none" w:sz="0" w:space="0" w:color="auto"/>
        <w:left w:val="none" w:sz="0" w:space="0" w:color="auto"/>
        <w:bottom w:val="none" w:sz="0" w:space="0" w:color="auto"/>
        <w:right w:val="none" w:sz="0" w:space="0" w:color="auto"/>
      </w:divBdr>
    </w:div>
    <w:div w:id="2078821364">
      <w:marLeft w:val="480"/>
      <w:marRight w:val="0"/>
      <w:marTop w:val="0"/>
      <w:marBottom w:val="0"/>
      <w:divBdr>
        <w:top w:val="none" w:sz="0" w:space="0" w:color="auto"/>
        <w:left w:val="none" w:sz="0" w:space="0" w:color="auto"/>
        <w:bottom w:val="none" w:sz="0" w:space="0" w:color="auto"/>
        <w:right w:val="none" w:sz="0" w:space="0" w:color="auto"/>
      </w:divBdr>
    </w:div>
    <w:div w:id="2079203270">
      <w:marLeft w:val="480"/>
      <w:marRight w:val="0"/>
      <w:marTop w:val="0"/>
      <w:marBottom w:val="0"/>
      <w:divBdr>
        <w:top w:val="none" w:sz="0" w:space="0" w:color="auto"/>
        <w:left w:val="none" w:sz="0" w:space="0" w:color="auto"/>
        <w:bottom w:val="none" w:sz="0" w:space="0" w:color="auto"/>
        <w:right w:val="none" w:sz="0" w:space="0" w:color="auto"/>
      </w:divBdr>
    </w:div>
    <w:div w:id="2079205372">
      <w:marLeft w:val="480"/>
      <w:marRight w:val="0"/>
      <w:marTop w:val="0"/>
      <w:marBottom w:val="0"/>
      <w:divBdr>
        <w:top w:val="none" w:sz="0" w:space="0" w:color="auto"/>
        <w:left w:val="none" w:sz="0" w:space="0" w:color="auto"/>
        <w:bottom w:val="none" w:sz="0" w:space="0" w:color="auto"/>
        <w:right w:val="none" w:sz="0" w:space="0" w:color="auto"/>
      </w:divBdr>
    </w:div>
    <w:div w:id="2079209423">
      <w:marLeft w:val="480"/>
      <w:marRight w:val="0"/>
      <w:marTop w:val="0"/>
      <w:marBottom w:val="0"/>
      <w:divBdr>
        <w:top w:val="none" w:sz="0" w:space="0" w:color="auto"/>
        <w:left w:val="none" w:sz="0" w:space="0" w:color="auto"/>
        <w:bottom w:val="none" w:sz="0" w:space="0" w:color="auto"/>
        <w:right w:val="none" w:sz="0" w:space="0" w:color="auto"/>
      </w:divBdr>
    </w:div>
    <w:div w:id="2079864037">
      <w:marLeft w:val="480"/>
      <w:marRight w:val="0"/>
      <w:marTop w:val="0"/>
      <w:marBottom w:val="0"/>
      <w:divBdr>
        <w:top w:val="none" w:sz="0" w:space="0" w:color="auto"/>
        <w:left w:val="none" w:sz="0" w:space="0" w:color="auto"/>
        <w:bottom w:val="none" w:sz="0" w:space="0" w:color="auto"/>
        <w:right w:val="none" w:sz="0" w:space="0" w:color="auto"/>
      </w:divBdr>
    </w:div>
    <w:div w:id="2080402586">
      <w:marLeft w:val="480"/>
      <w:marRight w:val="0"/>
      <w:marTop w:val="0"/>
      <w:marBottom w:val="0"/>
      <w:divBdr>
        <w:top w:val="none" w:sz="0" w:space="0" w:color="auto"/>
        <w:left w:val="none" w:sz="0" w:space="0" w:color="auto"/>
        <w:bottom w:val="none" w:sz="0" w:space="0" w:color="auto"/>
        <w:right w:val="none" w:sz="0" w:space="0" w:color="auto"/>
      </w:divBdr>
    </w:div>
    <w:div w:id="2080446414">
      <w:marLeft w:val="480"/>
      <w:marRight w:val="0"/>
      <w:marTop w:val="0"/>
      <w:marBottom w:val="0"/>
      <w:divBdr>
        <w:top w:val="none" w:sz="0" w:space="0" w:color="auto"/>
        <w:left w:val="none" w:sz="0" w:space="0" w:color="auto"/>
        <w:bottom w:val="none" w:sz="0" w:space="0" w:color="auto"/>
        <w:right w:val="none" w:sz="0" w:space="0" w:color="auto"/>
      </w:divBdr>
    </w:div>
    <w:div w:id="2080587605">
      <w:marLeft w:val="480"/>
      <w:marRight w:val="0"/>
      <w:marTop w:val="0"/>
      <w:marBottom w:val="0"/>
      <w:divBdr>
        <w:top w:val="none" w:sz="0" w:space="0" w:color="auto"/>
        <w:left w:val="none" w:sz="0" w:space="0" w:color="auto"/>
        <w:bottom w:val="none" w:sz="0" w:space="0" w:color="auto"/>
        <w:right w:val="none" w:sz="0" w:space="0" w:color="auto"/>
      </w:divBdr>
    </w:div>
    <w:div w:id="2080865992">
      <w:marLeft w:val="480"/>
      <w:marRight w:val="0"/>
      <w:marTop w:val="0"/>
      <w:marBottom w:val="0"/>
      <w:divBdr>
        <w:top w:val="none" w:sz="0" w:space="0" w:color="auto"/>
        <w:left w:val="none" w:sz="0" w:space="0" w:color="auto"/>
        <w:bottom w:val="none" w:sz="0" w:space="0" w:color="auto"/>
        <w:right w:val="none" w:sz="0" w:space="0" w:color="auto"/>
      </w:divBdr>
    </w:div>
    <w:div w:id="2080979754">
      <w:marLeft w:val="480"/>
      <w:marRight w:val="0"/>
      <w:marTop w:val="0"/>
      <w:marBottom w:val="0"/>
      <w:divBdr>
        <w:top w:val="none" w:sz="0" w:space="0" w:color="auto"/>
        <w:left w:val="none" w:sz="0" w:space="0" w:color="auto"/>
        <w:bottom w:val="none" w:sz="0" w:space="0" w:color="auto"/>
        <w:right w:val="none" w:sz="0" w:space="0" w:color="auto"/>
      </w:divBdr>
    </w:div>
    <w:div w:id="2081514817">
      <w:marLeft w:val="480"/>
      <w:marRight w:val="0"/>
      <w:marTop w:val="0"/>
      <w:marBottom w:val="0"/>
      <w:divBdr>
        <w:top w:val="none" w:sz="0" w:space="0" w:color="auto"/>
        <w:left w:val="none" w:sz="0" w:space="0" w:color="auto"/>
        <w:bottom w:val="none" w:sz="0" w:space="0" w:color="auto"/>
        <w:right w:val="none" w:sz="0" w:space="0" w:color="auto"/>
      </w:divBdr>
    </w:div>
    <w:div w:id="2082216823">
      <w:marLeft w:val="480"/>
      <w:marRight w:val="0"/>
      <w:marTop w:val="0"/>
      <w:marBottom w:val="0"/>
      <w:divBdr>
        <w:top w:val="none" w:sz="0" w:space="0" w:color="auto"/>
        <w:left w:val="none" w:sz="0" w:space="0" w:color="auto"/>
        <w:bottom w:val="none" w:sz="0" w:space="0" w:color="auto"/>
        <w:right w:val="none" w:sz="0" w:space="0" w:color="auto"/>
      </w:divBdr>
    </w:div>
    <w:div w:id="2082410210">
      <w:marLeft w:val="480"/>
      <w:marRight w:val="0"/>
      <w:marTop w:val="0"/>
      <w:marBottom w:val="0"/>
      <w:divBdr>
        <w:top w:val="none" w:sz="0" w:space="0" w:color="auto"/>
        <w:left w:val="none" w:sz="0" w:space="0" w:color="auto"/>
        <w:bottom w:val="none" w:sz="0" w:space="0" w:color="auto"/>
        <w:right w:val="none" w:sz="0" w:space="0" w:color="auto"/>
      </w:divBdr>
    </w:div>
    <w:div w:id="2082479881">
      <w:marLeft w:val="480"/>
      <w:marRight w:val="0"/>
      <w:marTop w:val="0"/>
      <w:marBottom w:val="0"/>
      <w:divBdr>
        <w:top w:val="none" w:sz="0" w:space="0" w:color="auto"/>
        <w:left w:val="none" w:sz="0" w:space="0" w:color="auto"/>
        <w:bottom w:val="none" w:sz="0" w:space="0" w:color="auto"/>
        <w:right w:val="none" w:sz="0" w:space="0" w:color="auto"/>
      </w:divBdr>
    </w:div>
    <w:div w:id="2082487765">
      <w:marLeft w:val="480"/>
      <w:marRight w:val="0"/>
      <w:marTop w:val="0"/>
      <w:marBottom w:val="0"/>
      <w:divBdr>
        <w:top w:val="none" w:sz="0" w:space="0" w:color="auto"/>
        <w:left w:val="none" w:sz="0" w:space="0" w:color="auto"/>
        <w:bottom w:val="none" w:sz="0" w:space="0" w:color="auto"/>
        <w:right w:val="none" w:sz="0" w:space="0" w:color="auto"/>
      </w:divBdr>
    </w:div>
    <w:div w:id="2082870471">
      <w:marLeft w:val="480"/>
      <w:marRight w:val="0"/>
      <w:marTop w:val="0"/>
      <w:marBottom w:val="0"/>
      <w:divBdr>
        <w:top w:val="none" w:sz="0" w:space="0" w:color="auto"/>
        <w:left w:val="none" w:sz="0" w:space="0" w:color="auto"/>
        <w:bottom w:val="none" w:sz="0" w:space="0" w:color="auto"/>
        <w:right w:val="none" w:sz="0" w:space="0" w:color="auto"/>
      </w:divBdr>
    </w:div>
    <w:div w:id="2083018516">
      <w:marLeft w:val="480"/>
      <w:marRight w:val="0"/>
      <w:marTop w:val="0"/>
      <w:marBottom w:val="0"/>
      <w:divBdr>
        <w:top w:val="none" w:sz="0" w:space="0" w:color="auto"/>
        <w:left w:val="none" w:sz="0" w:space="0" w:color="auto"/>
        <w:bottom w:val="none" w:sz="0" w:space="0" w:color="auto"/>
        <w:right w:val="none" w:sz="0" w:space="0" w:color="auto"/>
      </w:divBdr>
    </w:div>
    <w:div w:id="2083335965">
      <w:marLeft w:val="480"/>
      <w:marRight w:val="0"/>
      <w:marTop w:val="0"/>
      <w:marBottom w:val="0"/>
      <w:divBdr>
        <w:top w:val="none" w:sz="0" w:space="0" w:color="auto"/>
        <w:left w:val="none" w:sz="0" w:space="0" w:color="auto"/>
        <w:bottom w:val="none" w:sz="0" w:space="0" w:color="auto"/>
        <w:right w:val="none" w:sz="0" w:space="0" w:color="auto"/>
      </w:divBdr>
    </w:div>
    <w:div w:id="2083484741">
      <w:marLeft w:val="480"/>
      <w:marRight w:val="0"/>
      <w:marTop w:val="0"/>
      <w:marBottom w:val="0"/>
      <w:divBdr>
        <w:top w:val="none" w:sz="0" w:space="0" w:color="auto"/>
        <w:left w:val="none" w:sz="0" w:space="0" w:color="auto"/>
        <w:bottom w:val="none" w:sz="0" w:space="0" w:color="auto"/>
        <w:right w:val="none" w:sz="0" w:space="0" w:color="auto"/>
      </w:divBdr>
    </w:div>
    <w:div w:id="2083523470">
      <w:marLeft w:val="480"/>
      <w:marRight w:val="0"/>
      <w:marTop w:val="0"/>
      <w:marBottom w:val="0"/>
      <w:divBdr>
        <w:top w:val="none" w:sz="0" w:space="0" w:color="auto"/>
        <w:left w:val="none" w:sz="0" w:space="0" w:color="auto"/>
        <w:bottom w:val="none" w:sz="0" w:space="0" w:color="auto"/>
        <w:right w:val="none" w:sz="0" w:space="0" w:color="auto"/>
      </w:divBdr>
    </w:div>
    <w:div w:id="2083718845">
      <w:marLeft w:val="480"/>
      <w:marRight w:val="0"/>
      <w:marTop w:val="0"/>
      <w:marBottom w:val="0"/>
      <w:divBdr>
        <w:top w:val="none" w:sz="0" w:space="0" w:color="auto"/>
        <w:left w:val="none" w:sz="0" w:space="0" w:color="auto"/>
        <w:bottom w:val="none" w:sz="0" w:space="0" w:color="auto"/>
        <w:right w:val="none" w:sz="0" w:space="0" w:color="auto"/>
      </w:divBdr>
    </w:div>
    <w:div w:id="2084175954">
      <w:marLeft w:val="480"/>
      <w:marRight w:val="0"/>
      <w:marTop w:val="0"/>
      <w:marBottom w:val="0"/>
      <w:divBdr>
        <w:top w:val="none" w:sz="0" w:space="0" w:color="auto"/>
        <w:left w:val="none" w:sz="0" w:space="0" w:color="auto"/>
        <w:bottom w:val="none" w:sz="0" w:space="0" w:color="auto"/>
        <w:right w:val="none" w:sz="0" w:space="0" w:color="auto"/>
      </w:divBdr>
    </w:div>
    <w:div w:id="2084330489">
      <w:marLeft w:val="480"/>
      <w:marRight w:val="0"/>
      <w:marTop w:val="0"/>
      <w:marBottom w:val="0"/>
      <w:divBdr>
        <w:top w:val="none" w:sz="0" w:space="0" w:color="auto"/>
        <w:left w:val="none" w:sz="0" w:space="0" w:color="auto"/>
        <w:bottom w:val="none" w:sz="0" w:space="0" w:color="auto"/>
        <w:right w:val="none" w:sz="0" w:space="0" w:color="auto"/>
      </w:divBdr>
    </w:div>
    <w:div w:id="2084332770">
      <w:marLeft w:val="480"/>
      <w:marRight w:val="0"/>
      <w:marTop w:val="0"/>
      <w:marBottom w:val="0"/>
      <w:divBdr>
        <w:top w:val="none" w:sz="0" w:space="0" w:color="auto"/>
        <w:left w:val="none" w:sz="0" w:space="0" w:color="auto"/>
        <w:bottom w:val="none" w:sz="0" w:space="0" w:color="auto"/>
        <w:right w:val="none" w:sz="0" w:space="0" w:color="auto"/>
      </w:divBdr>
    </w:div>
    <w:div w:id="2084643613">
      <w:marLeft w:val="480"/>
      <w:marRight w:val="0"/>
      <w:marTop w:val="0"/>
      <w:marBottom w:val="0"/>
      <w:divBdr>
        <w:top w:val="none" w:sz="0" w:space="0" w:color="auto"/>
        <w:left w:val="none" w:sz="0" w:space="0" w:color="auto"/>
        <w:bottom w:val="none" w:sz="0" w:space="0" w:color="auto"/>
        <w:right w:val="none" w:sz="0" w:space="0" w:color="auto"/>
      </w:divBdr>
    </w:div>
    <w:div w:id="2085102060">
      <w:marLeft w:val="480"/>
      <w:marRight w:val="0"/>
      <w:marTop w:val="0"/>
      <w:marBottom w:val="0"/>
      <w:divBdr>
        <w:top w:val="none" w:sz="0" w:space="0" w:color="auto"/>
        <w:left w:val="none" w:sz="0" w:space="0" w:color="auto"/>
        <w:bottom w:val="none" w:sz="0" w:space="0" w:color="auto"/>
        <w:right w:val="none" w:sz="0" w:space="0" w:color="auto"/>
      </w:divBdr>
    </w:div>
    <w:div w:id="2085104154">
      <w:marLeft w:val="480"/>
      <w:marRight w:val="0"/>
      <w:marTop w:val="0"/>
      <w:marBottom w:val="0"/>
      <w:divBdr>
        <w:top w:val="none" w:sz="0" w:space="0" w:color="auto"/>
        <w:left w:val="none" w:sz="0" w:space="0" w:color="auto"/>
        <w:bottom w:val="none" w:sz="0" w:space="0" w:color="auto"/>
        <w:right w:val="none" w:sz="0" w:space="0" w:color="auto"/>
      </w:divBdr>
    </w:div>
    <w:div w:id="2085106067">
      <w:marLeft w:val="480"/>
      <w:marRight w:val="0"/>
      <w:marTop w:val="0"/>
      <w:marBottom w:val="0"/>
      <w:divBdr>
        <w:top w:val="none" w:sz="0" w:space="0" w:color="auto"/>
        <w:left w:val="none" w:sz="0" w:space="0" w:color="auto"/>
        <w:bottom w:val="none" w:sz="0" w:space="0" w:color="auto"/>
        <w:right w:val="none" w:sz="0" w:space="0" w:color="auto"/>
      </w:divBdr>
    </w:div>
    <w:div w:id="2085374995">
      <w:marLeft w:val="480"/>
      <w:marRight w:val="0"/>
      <w:marTop w:val="0"/>
      <w:marBottom w:val="0"/>
      <w:divBdr>
        <w:top w:val="none" w:sz="0" w:space="0" w:color="auto"/>
        <w:left w:val="none" w:sz="0" w:space="0" w:color="auto"/>
        <w:bottom w:val="none" w:sz="0" w:space="0" w:color="auto"/>
        <w:right w:val="none" w:sz="0" w:space="0" w:color="auto"/>
      </w:divBdr>
    </w:div>
    <w:div w:id="2085450021">
      <w:marLeft w:val="480"/>
      <w:marRight w:val="0"/>
      <w:marTop w:val="0"/>
      <w:marBottom w:val="0"/>
      <w:divBdr>
        <w:top w:val="none" w:sz="0" w:space="0" w:color="auto"/>
        <w:left w:val="none" w:sz="0" w:space="0" w:color="auto"/>
        <w:bottom w:val="none" w:sz="0" w:space="0" w:color="auto"/>
        <w:right w:val="none" w:sz="0" w:space="0" w:color="auto"/>
      </w:divBdr>
    </w:div>
    <w:div w:id="2085688322">
      <w:marLeft w:val="480"/>
      <w:marRight w:val="0"/>
      <w:marTop w:val="0"/>
      <w:marBottom w:val="0"/>
      <w:divBdr>
        <w:top w:val="none" w:sz="0" w:space="0" w:color="auto"/>
        <w:left w:val="none" w:sz="0" w:space="0" w:color="auto"/>
        <w:bottom w:val="none" w:sz="0" w:space="0" w:color="auto"/>
        <w:right w:val="none" w:sz="0" w:space="0" w:color="auto"/>
      </w:divBdr>
    </w:div>
    <w:div w:id="2086145979">
      <w:marLeft w:val="480"/>
      <w:marRight w:val="0"/>
      <w:marTop w:val="0"/>
      <w:marBottom w:val="0"/>
      <w:divBdr>
        <w:top w:val="none" w:sz="0" w:space="0" w:color="auto"/>
        <w:left w:val="none" w:sz="0" w:space="0" w:color="auto"/>
        <w:bottom w:val="none" w:sz="0" w:space="0" w:color="auto"/>
        <w:right w:val="none" w:sz="0" w:space="0" w:color="auto"/>
      </w:divBdr>
    </w:div>
    <w:div w:id="2086216576">
      <w:marLeft w:val="480"/>
      <w:marRight w:val="0"/>
      <w:marTop w:val="0"/>
      <w:marBottom w:val="0"/>
      <w:divBdr>
        <w:top w:val="none" w:sz="0" w:space="0" w:color="auto"/>
        <w:left w:val="none" w:sz="0" w:space="0" w:color="auto"/>
        <w:bottom w:val="none" w:sz="0" w:space="0" w:color="auto"/>
        <w:right w:val="none" w:sz="0" w:space="0" w:color="auto"/>
      </w:divBdr>
    </w:div>
    <w:div w:id="2086291782">
      <w:marLeft w:val="480"/>
      <w:marRight w:val="0"/>
      <w:marTop w:val="0"/>
      <w:marBottom w:val="0"/>
      <w:divBdr>
        <w:top w:val="none" w:sz="0" w:space="0" w:color="auto"/>
        <w:left w:val="none" w:sz="0" w:space="0" w:color="auto"/>
        <w:bottom w:val="none" w:sz="0" w:space="0" w:color="auto"/>
        <w:right w:val="none" w:sz="0" w:space="0" w:color="auto"/>
      </w:divBdr>
    </w:div>
    <w:div w:id="2086753802">
      <w:marLeft w:val="480"/>
      <w:marRight w:val="0"/>
      <w:marTop w:val="0"/>
      <w:marBottom w:val="0"/>
      <w:divBdr>
        <w:top w:val="none" w:sz="0" w:space="0" w:color="auto"/>
        <w:left w:val="none" w:sz="0" w:space="0" w:color="auto"/>
        <w:bottom w:val="none" w:sz="0" w:space="0" w:color="auto"/>
        <w:right w:val="none" w:sz="0" w:space="0" w:color="auto"/>
      </w:divBdr>
    </w:div>
    <w:div w:id="2086951591">
      <w:marLeft w:val="480"/>
      <w:marRight w:val="0"/>
      <w:marTop w:val="0"/>
      <w:marBottom w:val="0"/>
      <w:divBdr>
        <w:top w:val="none" w:sz="0" w:space="0" w:color="auto"/>
        <w:left w:val="none" w:sz="0" w:space="0" w:color="auto"/>
        <w:bottom w:val="none" w:sz="0" w:space="0" w:color="auto"/>
        <w:right w:val="none" w:sz="0" w:space="0" w:color="auto"/>
      </w:divBdr>
    </w:div>
    <w:div w:id="2087532681">
      <w:marLeft w:val="480"/>
      <w:marRight w:val="0"/>
      <w:marTop w:val="0"/>
      <w:marBottom w:val="0"/>
      <w:divBdr>
        <w:top w:val="none" w:sz="0" w:space="0" w:color="auto"/>
        <w:left w:val="none" w:sz="0" w:space="0" w:color="auto"/>
        <w:bottom w:val="none" w:sz="0" w:space="0" w:color="auto"/>
        <w:right w:val="none" w:sz="0" w:space="0" w:color="auto"/>
      </w:divBdr>
    </w:div>
    <w:div w:id="2087603070">
      <w:marLeft w:val="480"/>
      <w:marRight w:val="0"/>
      <w:marTop w:val="0"/>
      <w:marBottom w:val="0"/>
      <w:divBdr>
        <w:top w:val="none" w:sz="0" w:space="0" w:color="auto"/>
        <w:left w:val="none" w:sz="0" w:space="0" w:color="auto"/>
        <w:bottom w:val="none" w:sz="0" w:space="0" w:color="auto"/>
        <w:right w:val="none" w:sz="0" w:space="0" w:color="auto"/>
      </w:divBdr>
    </w:div>
    <w:div w:id="2088257724">
      <w:marLeft w:val="480"/>
      <w:marRight w:val="0"/>
      <w:marTop w:val="0"/>
      <w:marBottom w:val="0"/>
      <w:divBdr>
        <w:top w:val="none" w:sz="0" w:space="0" w:color="auto"/>
        <w:left w:val="none" w:sz="0" w:space="0" w:color="auto"/>
        <w:bottom w:val="none" w:sz="0" w:space="0" w:color="auto"/>
        <w:right w:val="none" w:sz="0" w:space="0" w:color="auto"/>
      </w:divBdr>
    </w:div>
    <w:div w:id="2088309578">
      <w:marLeft w:val="480"/>
      <w:marRight w:val="0"/>
      <w:marTop w:val="0"/>
      <w:marBottom w:val="0"/>
      <w:divBdr>
        <w:top w:val="none" w:sz="0" w:space="0" w:color="auto"/>
        <w:left w:val="none" w:sz="0" w:space="0" w:color="auto"/>
        <w:bottom w:val="none" w:sz="0" w:space="0" w:color="auto"/>
        <w:right w:val="none" w:sz="0" w:space="0" w:color="auto"/>
      </w:divBdr>
    </w:div>
    <w:div w:id="2088574419">
      <w:marLeft w:val="480"/>
      <w:marRight w:val="0"/>
      <w:marTop w:val="0"/>
      <w:marBottom w:val="0"/>
      <w:divBdr>
        <w:top w:val="none" w:sz="0" w:space="0" w:color="auto"/>
        <w:left w:val="none" w:sz="0" w:space="0" w:color="auto"/>
        <w:bottom w:val="none" w:sz="0" w:space="0" w:color="auto"/>
        <w:right w:val="none" w:sz="0" w:space="0" w:color="auto"/>
      </w:divBdr>
    </w:div>
    <w:div w:id="2088652796">
      <w:marLeft w:val="480"/>
      <w:marRight w:val="0"/>
      <w:marTop w:val="0"/>
      <w:marBottom w:val="0"/>
      <w:divBdr>
        <w:top w:val="none" w:sz="0" w:space="0" w:color="auto"/>
        <w:left w:val="none" w:sz="0" w:space="0" w:color="auto"/>
        <w:bottom w:val="none" w:sz="0" w:space="0" w:color="auto"/>
        <w:right w:val="none" w:sz="0" w:space="0" w:color="auto"/>
      </w:divBdr>
    </w:div>
    <w:div w:id="2088795754">
      <w:marLeft w:val="480"/>
      <w:marRight w:val="0"/>
      <w:marTop w:val="0"/>
      <w:marBottom w:val="0"/>
      <w:divBdr>
        <w:top w:val="none" w:sz="0" w:space="0" w:color="auto"/>
        <w:left w:val="none" w:sz="0" w:space="0" w:color="auto"/>
        <w:bottom w:val="none" w:sz="0" w:space="0" w:color="auto"/>
        <w:right w:val="none" w:sz="0" w:space="0" w:color="auto"/>
      </w:divBdr>
    </w:div>
    <w:div w:id="2088847144">
      <w:marLeft w:val="480"/>
      <w:marRight w:val="0"/>
      <w:marTop w:val="0"/>
      <w:marBottom w:val="0"/>
      <w:divBdr>
        <w:top w:val="none" w:sz="0" w:space="0" w:color="auto"/>
        <w:left w:val="none" w:sz="0" w:space="0" w:color="auto"/>
        <w:bottom w:val="none" w:sz="0" w:space="0" w:color="auto"/>
        <w:right w:val="none" w:sz="0" w:space="0" w:color="auto"/>
      </w:divBdr>
    </w:div>
    <w:div w:id="2088913397">
      <w:marLeft w:val="480"/>
      <w:marRight w:val="0"/>
      <w:marTop w:val="0"/>
      <w:marBottom w:val="0"/>
      <w:divBdr>
        <w:top w:val="none" w:sz="0" w:space="0" w:color="auto"/>
        <w:left w:val="none" w:sz="0" w:space="0" w:color="auto"/>
        <w:bottom w:val="none" w:sz="0" w:space="0" w:color="auto"/>
        <w:right w:val="none" w:sz="0" w:space="0" w:color="auto"/>
      </w:divBdr>
    </w:div>
    <w:div w:id="2088921160">
      <w:marLeft w:val="480"/>
      <w:marRight w:val="0"/>
      <w:marTop w:val="0"/>
      <w:marBottom w:val="0"/>
      <w:divBdr>
        <w:top w:val="none" w:sz="0" w:space="0" w:color="auto"/>
        <w:left w:val="none" w:sz="0" w:space="0" w:color="auto"/>
        <w:bottom w:val="none" w:sz="0" w:space="0" w:color="auto"/>
        <w:right w:val="none" w:sz="0" w:space="0" w:color="auto"/>
      </w:divBdr>
    </w:div>
    <w:div w:id="2089035252">
      <w:marLeft w:val="480"/>
      <w:marRight w:val="0"/>
      <w:marTop w:val="0"/>
      <w:marBottom w:val="0"/>
      <w:divBdr>
        <w:top w:val="none" w:sz="0" w:space="0" w:color="auto"/>
        <w:left w:val="none" w:sz="0" w:space="0" w:color="auto"/>
        <w:bottom w:val="none" w:sz="0" w:space="0" w:color="auto"/>
        <w:right w:val="none" w:sz="0" w:space="0" w:color="auto"/>
      </w:divBdr>
    </w:div>
    <w:div w:id="2089112577">
      <w:marLeft w:val="480"/>
      <w:marRight w:val="0"/>
      <w:marTop w:val="0"/>
      <w:marBottom w:val="0"/>
      <w:divBdr>
        <w:top w:val="none" w:sz="0" w:space="0" w:color="auto"/>
        <w:left w:val="none" w:sz="0" w:space="0" w:color="auto"/>
        <w:bottom w:val="none" w:sz="0" w:space="0" w:color="auto"/>
        <w:right w:val="none" w:sz="0" w:space="0" w:color="auto"/>
      </w:divBdr>
    </w:div>
    <w:div w:id="2089496821">
      <w:marLeft w:val="480"/>
      <w:marRight w:val="0"/>
      <w:marTop w:val="0"/>
      <w:marBottom w:val="0"/>
      <w:divBdr>
        <w:top w:val="none" w:sz="0" w:space="0" w:color="auto"/>
        <w:left w:val="none" w:sz="0" w:space="0" w:color="auto"/>
        <w:bottom w:val="none" w:sz="0" w:space="0" w:color="auto"/>
        <w:right w:val="none" w:sz="0" w:space="0" w:color="auto"/>
      </w:divBdr>
    </w:div>
    <w:div w:id="2089501690">
      <w:marLeft w:val="480"/>
      <w:marRight w:val="0"/>
      <w:marTop w:val="0"/>
      <w:marBottom w:val="0"/>
      <w:divBdr>
        <w:top w:val="none" w:sz="0" w:space="0" w:color="auto"/>
        <w:left w:val="none" w:sz="0" w:space="0" w:color="auto"/>
        <w:bottom w:val="none" w:sz="0" w:space="0" w:color="auto"/>
        <w:right w:val="none" w:sz="0" w:space="0" w:color="auto"/>
      </w:divBdr>
    </w:div>
    <w:div w:id="2090076932">
      <w:marLeft w:val="480"/>
      <w:marRight w:val="0"/>
      <w:marTop w:val="0"/>
      <w:marBottom w:val="0"/>
      <w:divBdr>
        <w:top w:val="none" w:sz="0" w:space="0" w:color="auto"/>
        <w:left w:val="none" w:sz="0" w:space="0" w:color="auto"/>
        <w:bottom w:val="none" w:sz="0" w:space="0" w:color="auto"/>
        <w:right w:val="none" w:sz="0" w:space="0" w:color="auto"/>
      </w:divBdr>
    </w:div>
    <w:div w:id="2090229418">
      <w:marLeft w:val="480"/>
      <w:marRight w:val="0"/>
      <w:marTop w:val="0"/>
      <w:marBottom w:val="0"/>
      <w:divBdr>
        <w:top w:val="none" w:sz="0" w:space="0" w:color="auto"/>
        <w:left w:val="none" w:sz="0" w:space="0" w:color="auto"/>
        <w:bottom w:val="none" w:sz="0" w:space="0" w:color="auto"/>
        <w:right w:val="none" w:sz="0" w:space="0" w:color="auto"/>
      </w:divBdr>
    </w:div>
    <w:div w:id="2090350663">
      <w:marLeft w:val="480"/>
      <w:marRight w:val="0"/>
      <w:marTop w:val="0"/>
      <w:marBottom w:val="0"/>
      <w:divBdr>
        <w:top w:val="none" w:sz="0" w:space="0" w:color="auto"/>
        <w:left w:val="none" w:sz="0" w:space="0" w:color="auto"/>
        <w:bottom w:val="none" w:sz="0" w:space="0" w:color="auto"/>
        <w:right w:val="none" w:sz="0" w:space="0" w:color="auto"/>
      </w:divBdr>
    </w:div>
    <w:div w:id="2090417891">
      <w:marLeft w:val="480"/>
      <w:marRight w:val="0"/>
      <w:marTop w:val="0"/>
      <w:marBottom w:val="0"/>
      <w:divBdr>
        <w:top w:val="none" w:sz="0" w:space="0" w:color="auto"/>
        <w:left w:val="none" w:sz="0" w:space="0" w:color="auto"/>
        <w:bottom w:val="none" w:sz="0" w:space="0" w:color="auto"/>
        <w:right w:val="none" w:sz="0" w:space="0" w:color="auto"/>
      </w:divBdr>
    </w:div>
    <w:div w:id="2090733151">
      <w:marLeft w:val="480"/>
      <w:marRight w:val="0"/>
      <w:marTop w:val="0"/>
      <w:marBottom w:val="0"/>
      <w:divBdr>
        <w:top w:val="none" w:sz="0" w:space="0" w:color="auto"/>
        <w:left w:val="none" w:sz="0" w:space="0" w:color="auto"/>
        <w:bottom w:val="none" w:sz="0" w:space="0" w:color="auto"/>
        <w:right w:val="none" w:sz="0" w:space="0" w:color="auto"/>
      </w:divBdr>
    </w:div>
    <w:div w:id="2091003555">
      <w:marLeft w:val="480"/>
      <w:marRight w:val="0"/>
      <w:marTop w:val="0"/>
      <w:marBottom w:val="0"/>
      <w:divBdr>
        <w:top w:val="none" w:sz="0" w:space="0" w:color="auto"/>
        <w:left w:val="none" w:sz="0" w:space="0" w:color="auto"/>
        <w:bottom w:val="none" w:sz="0" w:space="0" w:color="auto"/>
        <w:right w:val="none" w:sz="0" w:space="0" w:color="auto"/>
      </w:divBdr>
    </w:div>
    <w:div w:id="2091123277">
      <w:marLeft w:val="480"/>
      <w:marRight w:val="0"/>
      <w:marTop w:val="0"/>
      <w:marBottom w:val="0"/>
      <w:divBdr>
        <w:top w:val="none" w:sz="0" w:space="0" w:color="auto"/>
        <w:left w:val="none" w:sz="0" w:space="0" w:color="auto"/>
        <w:bottom w:val="none" w:sz="0" w:space="0" w:color="auto"/>
        <w:right w:val="none" w:sz="0" w:space="0" w:color="auto"/>
      </w:divBdr>
    </w:div>
    <w:div w:id="2091269414">
      <w:marLeft w:val="480"/>
      <w:marRight w:val="0"/>
      <w:marTop w:val="0"/>
      <w:marBottom w:val="0"/>
      <w:divBdr>
        <w:top w:val="none" w:sz="0" w:space="0" w:color="auto"/>
        <w:left w:val="none" w:sz="0" w:space="0" w:color="auto"/>
        <w:bottom w:val="none" w:sz="0" w:space="0" w:color="auto"/>
        <w:right w:val="none" w:sz="0" w:space="0" w:color="auto"/>
      </w:divBdr>
    </w:div>
    <w:div w:id="2091345137">
      <w:marLeft w:val="480"/>
      <w:marRight w:val="0"/>
      <w:marTop w:val="0"/>
      <w:marBottom w:val="0"/>
      <w:divBdr>
        <w:top w:val="none" w:sz="0" w:space="0" w:color="auto"/>
        <w:left w:val="none" w:sz="0" w:space="0" w:color="auto"/>
        <w:bottom w:val="none" w:sz="0" w:space="0" w:color="auto"/>
        <w:right w:val="none" w:sz="0" w:space="0" w:color="auto"/>
      </w:divBdr>
    </w:div>
    <w:div w:id="2091459861">
      <w:marLeft w:val="480"/>
      <w:marRight w:val="0"/>
      <w:marTop w:val="0"/>
      <w:marBottom w:val="0"/>
      <w:divBdr>
        <w:top w:val="none" w:sz="0" w:space="0" w:color="auto"/>
        <w:left w:val="none" w:sz="0" w:space="0" w:color="auto"/>
        <w:bottom w:val="none" w:sz="0" w:space="0" w:color="auto"/>
        <w:right w:val="none" w:sz="0" w:space="0" w:color="auto"/>
      </w:divBdr>
    </w:div>
    <w:div w:id="2091462459">
      <w:marLeft w:val="480"/>
      <w:marRight w:val="0"/>
      <w:marTop w:val="0"/>
      <w:marBottom w:val="0"/>
      <w:divBdr>
        <w:top w:val="none" w:sz="0" w:space="0" w:color="auto"/>
        <w:left w:val="none" w:sz="0" w:space="0" w:color="auto"/>
        <w:bottom w:val="none" w:sz="0" w:space="0" w:color="auto"/>
        <w:right w:val="none" w:sz="0" w:space="0" w:color="auto"/>
      </w:divBdr>
    </w:div>
    <w:div w:id="2092047101">
      <w:marLeft w:val="480"/>
      <w:marRight w:val="0"/>
      <w:marTop w:val="0"/>
      <w:marBottom w:val="0"/>
      <w:divBdr>
        <w:top w:val="none" w:sz="0" w:space="0" w:color="auto"/>
        <w:left w:val="none" w:sz="0" w:space="0" w:color="auto"/>
        <w:bottom w:val="none" w:sz="0" w:space="0" w:color="auto"/>
        <w:right w:val="none" w:sz="0" w:space="0" w:color="auto"/>
      </w:divBdr>
    </w:div>
    <w:div w:id="2092118967">
      <w:marLeft w:val="480"/>
      <w:marRight w:val="0"/>
      <w:marTop w:val="0"/>
      <w:marBottom w:val="0"/>
      <w:divBdr>
        <w:top w:val="none" w:sz="0" w:space="0" w:color="auto"/>
        <w:left w:val="none" w:sz="0" w:space="0" w:color="auto"/>
        <w:bottom w:val="none" w:sz="0" w:space="0" w:color="auto"/>
        <w:right w:val="none" w:sz="0" w:space="0" w:color="auto"/>
      </w:divBdr>
    </w:div>
    <w:div w:id="2092312107">
      <w:marLeft w:val="480"/>
      <w:marRight w:val="0"/>
      <w:marTop w:val="0"/>
      <w:marBottom w:val="0"/>
      <w:divBdr>
        <w:top w:val="none" w:sz="0" w:space="0" w:color="auto"/>
        <w:left w:val="none" w:sz="0" w:space="0" w:color="auto"/>
        <w:bottom w:val="none" w:sz="0" w:space="0" w:color="auto"/>
        <w:right w:val="none" w:sz="0" w:space="0" w:color="auto"/>
      </w:divBdr>
    </w:div>
    <w:div w:id="2092501185">
      <w:marLeft w:val="480"/>
      <w:marRight w:val="0"/>
      <w:marTop w:val="0"/>
      <w:marBottom w:val="0"/>
      <w:divBdr>
        <w:top w:val="none" w:sz="0" w:space="0" w:color="auto"/>
        <w:left w:val="none" w:sz="0" w:space="0" w:color="auto"/>
        <w:bottom w:val="none" w:sz="0" w:space="0" w:color="auto"/>
        <w:right w:val="none" w:sz="0" w:space="0" w:color="auto"/>
      </w:divBdr>
    </w:div>
    <w:div w:id="2092507973">
      <w:marLeft w:val="480"/>
      <w:marRight w:val="0"/>
      <w:marTop w:val="0"/>
      <w:marBottom w:val="0"/>
      <w:divBdr>
        <w:top w:val="none" w:sz="0" w:space="0" w:color="auto"/>
        <w:left w:val="none" w:sz="0" w:space="0" w:color="auto"/>
        <w:bottom w:val="none" w:sz="0" w:space="0" w:color="auto"/>
        <w:right w:val="none" w:sz="0" w:space="0" w:color="auto"/>
      </w:divBdr>
    </w:div>
    <w:div w:id="2092967617">
      <w:marLeft w:val="480"/>
      <w:marRight w:val="0"/>
      <w:marTop w:val="0"/>
      <w:marBottom w:val="0"/>
      <w:divBdr>
        <w:top w:val="none" w:sz="0" w:space="0" w:color="auto"/>
        <w:left w:val="none" w:sz="0" w:space="0" w:color="auto"/>
        <w:bottom w:val="none" w:sz="0" w:space="0" w:color="auto"/>
        <w:right w:val="none" w:sz="0" w:space="0" w:color="auto"/>
      </w:divBdr>
    </w:div>
    <w:div w:id="2093045638">
      <w:marLeft w:val="480"/>
      <w:marRight w:val="0"/>
      <w:marTop w:val="0"/>
      <w:marBottom w:val="0"/>
      <w:divBdr>
        <w:top w:val="none" w:sz="0" w:space="0" w:color="auto"/>
        <w:left w:val="none" w:sz="0" w:space="0" w:color="auto"/>
        <w:bottom w:val="none" w:sz="0" w:space="0" w:color="auto"/>
        <w:right w:val="none" w:sz="0" w:space="0" w:color="auto"/>
      </w:divBdr>
    </w:div>
    <w:div w:id="2093508888">
      <w:marLeft w:val="480"/>
      <w:marRight w:val="0"/>
      <w:marTop w:val="0"/>
      <w:marBottom w:val="0"/>
      <w:divBdr>
        <w:top w:val="none" w:sz="0" w:space="0" w:color="auto"/>
        <w:left w:val="none" w:sz="0" w:space="0" w:color="auto"/>
        <w:bottom w:val="none" w:sz="0" w:space="0" w:color="auto"/>
        <w:right w:val="none" w:sz="0" w:space="0" w:color="auto"/>
      </w:divBdr>
    </w:div>
    <w:div w:id="2093549286">
      <w:marLeft w:val="480"/>
      <w:marRight w:val="0"/>
      <w:marTop w:val="0"/>
      <w:marBottom w:val="0"/>
      <w:divBdr>
        <w:top w:val="none" w:sz="0" w:space="0" w:color="auto"/>
        <w:left w:val="none" w:sz="0" w:space="0" w:color="auto"/>
        <w:bottom w:val="none" w:sz="0" w:space="0" w:color="auto"/>
        <w:right w:val="none" w:sz="0" w:space="0" w:color="auto"/>
      </w:divBdr>
    </w:div>
    <w:div w:id="2093768984">
      <w:marLeft w:val="480"/>
      <w:marRight w:val="0"/>
      <w:marTop w:val="0"/>
      <w:marBottom w:val="0"/>
      <w:divBdr>
        <w:top w:val="none" w:sz="0" w:space="0" w:color="auto"/>
        <w:left w:val="none" w:sz="0" w:space="0" w:color="auto"/>
        <w:bottom w:val="none" w:sz="0" w:space="0" w:color="auto"/>
        <w:right w:val="none" w:sz="0" w:space="0" w:color="auto"/>
      </w:divBdr>
    </w:div>
    <w:div w:id="2093891275">
      <w:marLeft w:val="480"/>
      <w:marRight w:val="0"/>
      <w:marTop w:val="0"/>
      <w:marBottom w:val="0"/>
      <w:divBdr>
        <w:top w:val="none" w:sz="0" w:space="0" w:color="auto"/>
        <w:left w:val="none" w:sz="0" w:space="0" w:color="auto"/>
        <w:bottom w:val="none" w:sz="0" w:space="0" w:color="auto"/>
        <w:right w:val="none" w:sz="0" w:space="0" w:color="auto"/>
      </w:divBdr>
    </w:div>
    <w:div w:id="2094273267">
      <w:marLeft w:val="480"/>
      <w:marRight w:val="0"/>
      <w:marTop w:val="0"/>
      <w:marBottom w:val="0"/>
      <w:divBdr>
        <w:top w:val="none" w:sz="0" w:space="0" w:color="auto"/>
        <w:left w:val="none" w:sz="0" w:space="0" w:color="auto"/>
        <w:bottom w:val="none" w:sz="0" w:space="0" w:color="auto"/>
        <w:right w:val="none" w:sz="0" w:space="0" w:color="auto"/>
      </w:divBdr>
    </w:div>
    <w:div w:id="2094467363">
      <w:marLeft w:val="480"/>
      <w:marRight w:val="0"/>
      <w:marTop w:val="0"/>
      <w:marBottom w:val="0"/>
      <w:divBdr>
        <w:top w:val="none" w:sz="0" w:space="0" w:color="auto"/>
        <w:left w:val="none" w:sz="0" w:space="0" w:color="auto"/>
        <w:bottom w:val="none" w:sz="0" w:space="0" w:color="auto"/>
        <w:right w:val="none" w:sz="0" w:space="0" w:color="auto"/>
      </w:divBdr>
    </w:div>
    <w:div w:id="2094693044">
      <w:marLeft w:val="480"/>
      <w:marRight w:val="0"/>
      <w:marTop w:val="0"/>
      <w:marBottom w:val="0"/>
      <w:divBdr>
        <w:top w:val="none" w:sz="0" w:space="0" w:color="auto"/>
        <w:left w:val="none" w:sz="0" w:space="0" w:color="auto"/>
        <w:bottom w:val="none" w:sz="0" w:space="0" w:color="auto"/>
        <w:right w:val="none" w:sz="0" w:space="0" w:color="auto"/>
      </w:divBdr>
    </w:div>
    <w:div w:id="2094819158">
      <w:marLeft w:val="480"/>
      <w:marRight w:val="0"/>
      <w:marTop w:val="0"/>
      <w:marBottom w:val="0"/>
      <w:divBdr>
        <w:top w:val="none" w:sz="0" w:space="0" w:color="auto"/>
        <w:left w:val="none" w:sz="0" w:space="0" w:color="auto"/>
        <w:bottom w:val="none" w:sz="0" w:space="0" w:color="auto"/>
        <w:right w:val="none" w:sz="0" w:space="0" w:color="auto"/>
      </w:divBdr>
    </w:div>
    <w:div w:id="2094929748">
      <w:marLeft w:val="480"/>
      <w:marRight w:val="0"/>
      <w:marTop w:val="0"/>
      <w:marBottom w:val="0"/>
      <w:divBdr>
        <w:top w:val="none" w:sz="0" w:space="0" w:color="auto"/>
        <w:left w:val="none" w:sz="0" w:space="0" w:color="auto"/>
        <w:bottom w:val="none" w:sz="0" w:space="0" w:color="auto"/>
        <w:right w:val="none" w:sz="0" w:space="0" w:color="auto"/>
      </w:divBdr>
    </w:div>
    <w:div w:id="2095006119">
      <w:marLeft w:val="480"/>
      <w:marRight w:val="0"/>
      <w:marTop w:val="0"/>
      <w:marBottom w:val="0"/>
      <w:divBdr>
        <w:top w:val="none" w:sz="0" w:space="0" w:color="auto"/>
        <w:left w:val="none" w:sz="0" w:space="0" w:color="auto"/>
        <w:bottom w:val="none" w:sz="0" w:space="0" w:color="auto"/>
        <w:right w:val="none" w:sz="0" w:space="0" w:color="auto"/>
      </w:divBdr>
    </w:div>
    <w:div w:id="2095007066">
      <w:marLeft w:val="480"/>
      <w:marRight w:val="0"/>
      <w:marTop w:val="0"/>
      <w:marBottom w:val="0"/>
      <w:divBdr>
        <w:top w:val="none" w:sz="0" w:space="0" w:color="auto"/>
        <w:left w:val="none" w:sz="0" w:space="0" w:color="auto"/>
        <w:bottom w:val="none" w:sz="0" w:space="0" w:color="auto"/>
        <w:right w:val="none" w:sz="0" w:space="0" w:color="auto"/>
      </w:divBdr>
    </w:div>
    <w:div w:id="2095130724">
      <w:marLeft w:val="480"/>
      <w:marRight w:val="0"/>
      <w:marTop w:val="0"/>
      <w:marBottom w:val="0"/>
      <w:divBdr>
        <w:top w:val="none" w:sz="0" w:space="0" w:color="auto"/>
        <w:left w:val="none" w:sz="0" w:space="0" w:color="auto"/>
        <w:bottom w:val="none" w:sz="0" w:space="0" w:color="auto"/>
        <w:right w:val="none" w:sz="0" w:space="0" w:color="auto"/>
      </w:divBdr>
    </w:div>
    <w:div w:id="2096004854">
      <w:marLeft w:val="480"/>
      <w:marRight w:val="0"/>
      <w:marTop w:val="0"/>
      <w:marBottom w:val="0"/>
      <w:divBdr>
        <w:top w:val="none" w:sz="0" w:space="0" w:color="auto"/>
        <w:left w:val="none" w:sz="0" w:space="0" w:color="auto"/>
        <w:bottom w:val="none" w:sz="0" w:space="0" w:color="auto"/>
        <w:right w:val="none" w:sz="0" w:space="0" w:color="auto"/>
      </w:divBdr>
    </w:div>
    <w:div w:id="2096122880">
      <w:marLeft w:val="480"/>
      <w:marRight w:val="0"/>
      <w:marTop w:val="0"/>
      <w:marBottom w:val="0"/>
      <w:divBdr>
        <w:top w:val="none" w:sz="0" w:space="0" w:color="auto"/>
        <w:left w:val="none" w:sz="0" w:space="0" w:color="auto"/>
        <w:bottom w:val="none" w:sz="0" w:space="0" w:color="auto"/>
        <w:right w:val="none" w:sz="0" w:space="0" w:color="auto"/>
      </w:divBdr>
    </w:div>
    <w:div w:id="2096590652">
      <w:marLeft w:val="480"/>
      <w:marRight w:val="0"/>
      <w:marTop w:val="0"/>
      <w:marBottom w:val="0"/>
      <w:divBdr>
        <w:top w:val="none" w:sz="0" w:space="0" w:color="auto"/>
        <w:left w:val="none" w:sz="0" w:space="0" w:color="auto"/>
        <w:bottom w:val="none" w:sz="0" w:space="0" w:color="auto"/>
        <w:right w:val="none" w:sz="0" w:space="0" w:color="auto"/>
      </w:divBdr>
    </w:div>
    <w:div w:id="2097162767">
      <w:marLeft w:val="480"/>
      <w:marRight w:val="0"/>
      <w:marTop w:val="0"/>
      <w:marBottom w:val="0"/>
      <w:divBdr>
        <w:top w:val="none" w:sz="0" w:space="0" w:color="auto"/>
        <w:left w:val="none" w:sz="0" w:space="0" w:color="auto"/>
        <w:bottom w:val="none" w:sz="0" w:space="0" w:color="auto"/>
        <w:right w:val="none" w:sz="0" w:space="0" w:color="auto"/>
      </w:divBdr>
    </w:div>
    <w:div w:id="2097313397">
      <w:marLeft w:val="480"/>
      <w:marRight w:val="0"/>
      <w:marTop w:val="0"/>
      <w:marBottom w:val="0"/>
      <w:divBdr>
        <w:top w:val="none" w:sz="0" w:space="0" w:color="auto"/>
        <w:left w:val="none" w:sz="0" w:space="0" w:color="auto"/>
        <w:bottom w:val="none" w:sz="0" w:space="0" w:color="auto"/>
        <w:right w:val="none" w:sz="0" w:space="0" w:color="auto"/>
      </w:divBdr>
    </w:div>
    <w:div w:id="2097433058">
      <w:marLeft w:val="480"/>
      <w:marRight w:val="0"/>
      <w:marTop w:val="0"/>
      <w:marBottom w:val="0"/>
      <w:divBdr>
        <w:top w:val="none" w:sz="0" w:space="0" w:color="auto"/>
        <w:left w:val="none" w:sz="0" w:space="0" w:color="auto"/>
        <w:bottom w:val="none" w:sz="0" w:space="0" w:color="auto"/>
        <w:right w:val="none" w:sz="0" w:space="0" w:color="auto"/>
      </w:divBdr>
    </w:div>
    <w:div w:id="2097746700">
      <w:marLeft w:val="480"/>
      <w:marRight w:val="0"/>
      <w:marTop w:val="0"/>
      <w:marBottom w:val="0"/>
      <w:divBdr>
        <w:top w:val="none" w:sz="0" w:space="0" w:color="auto"/>
        <w:left w:val="none" w:sz="0" w:space="0" w:color="auto"/>
        <w:bottom w:val="none" w:sz="0" w:space="0" w:color="auto"/>
        <w:right w:val="none" w:sz="0" w:space="0" w:color="auto"/>
      </w:divBdr>
    </w:div>
    <w:div w:id="2098289680">
      <w:marLeft w:val="480"/>
      <w:marRight w:val="0"/>
      <w:marTop w:val="0"/>
      <w:marBottom w:val="0"/>
      <w:divBdr>
        <w:top w:val="none" w:sz="0" w:space="0" w:color="auto"/>
        <w:left w:val="none" w:sz="0" w:space="0" w:color="auto"/>
        <w:bottom w:val="none" w:sz="0" w:space="0" w:color="auto"/>
        <w:right w:val="none" w:sz="0" w:space="0" w:color="auto"/>
      </w:divBdr>
    </w:div>
    <w:div w:id="2099327862">
      <w:marLeft w:val="480"/>
      <w:marRight w:val="0"/>
      <w:marTop w:val="0"/>
      <w:marBottom w:val="0"/>
      <w:divBdr>
        <w:top w:val="none" w:sz="0" w:space="0" w:color="auto"/>
        <w:left w:val="none" w:sz="0" w:space="0" w:color="auto"/>
        <w:bottom w:val="none" w:sz="0" w:space="0" w:color="auto"/>
        <w:right w:val="none" w:sz="0" w:space="0" w:color="auto"/>
      </w:divBdr>
    </w:div>
    <w:div w:id="2099788872">
      <w:marLeft w:val="480"/>
      <w:marRight w:val="0"/>
      <w:marTop w:val="0"/>
      <w:marBottom w:val="0"/>
      <w:divBdr>
        <w:top w:val="none" w:sz="0" w:space="0" w:color="auto"/>
        <w:left w:val="none" w:sz="0" w:space="0" w:color="auto"/>
        <w:bottom w:val="none" w:sz="0" w:space="0" w:color="auto"/>
        <w:right w:val="none" w:sz="0" w:space="0" w:color="auto"/>
      </w:divBdr>
    </w:div>
    <w:div w:id="2099910364">
      <w:marLeft w:val="480"/>
      <w:marRight w:val="0"/>
      <w:marTop w:val="0"/>
      <w:marBottom w:val="0"/>
      <w:divBdr>
        <w:top w:val="none" w:sz="0" w:space="0" w:color="auto"/>
        <w:left w:val="none" w:sz="0" w:space="0" w:color="auto"/>
        <w:bottom w:val="none" w:sz="0" w:space="0" w:color="auto"/>
        <w:right w:val="none" w:sz="0" w:space="0" w:color="auto"/>
      </w:divBdr>
    </w:div>
    <w:div w:id="2099911020">
      <w:marLeft w:val="480"/>
      <w:marRight w:val="0"/>
      <w:marTop w:val="0"/>
      <w:marBottom w:val="0"/>
      <w:divBdr>
        <w:top w:val="none" w:sz="0" w:space="0" w:color="auto"/>
        <w:left w:val="none" w:sz="0" w:space="0" w:color="auto"/>
        <w:bottom w:val="none" w:sz="0" w:space="0" w:color="auto"/>
        <w:right w:val="none" w:sz="0" w:space="0" w:color="auto"/>
      </w:divBdr>
    </w:div>
    <w:div w:id="2100439332">
      <w:marLeft w:val="480"/>
      <w:marRight w:val="0"/>
      <w:marTop w:val="0"/>
      <w:marBottom w:val="0"/>
      <w:divBdr>
        <w:top w:val="none" w:sz="0" w:space="0" w:color="auto"/>
        <w:left w:val="none" w:sz="0" w:space="0" w:color="auto"/>
        <w:bottom w:val="none" w:sz="0" w:space="0" w:color="auto"/>
        <w:right w:val="none" w:sz="0" w:space="0" w:color="auto"/>
      </w:divBdr>
    </w:div>
    <w:div w:id="2101022766">
      <w:marLeft w:val="480"/>
      <w:marRight w:val="0"/>
      <w:marTop w:val="0"/>
      <w:marBottom w:val="0"/>
      <w:divBdr>
        <w:top w:val="none" w:sz="0" w:space="0" w:color="auto"/>
        <w:left w:val="none" w:sz="0" w:space="0" w:color="auto"/>
        <w:bottom w:val="none" w:sz="0" w:space="0" w:color="auto"/>
        <w:right w:val="none" w:sz="0" w:space="0" w:color="auto"/>
      </w:divBdr>
    </w:div>
    <w:div w:id="2101752805">
      <w:marLeft w:val="480"/>
      <w:marRight w:val="0"/>
      <w:marTop w:val="0"/>
      <w:marBottom w:val="0"/>
      <w:divBdr>
        <w:top w:val="none" w:sz="0" w:space="0" w:color="auto"/>
        <w:left w:val="none" w:sz="0" w:space="0" w:color="auto"/>
        <w:bottom w:val="none" w:sz="0" w:space="0" w:color="auto"/>
        <w:right w:val="none" w:sz="0" w:space="0" w:color="auto"/>
      </w:divBdr>
    </w:div>
    <w:div w:id="2102094205">
      <w:marLeft w:val="480"/>
      <w:marRight w:val="0"/>
      <w:marTop w:val="0"/>
      <w:marBottom w:val="0"/>
      <w:divBdr>
        <w:top w:val="none" w:sz="0" w:space="0" w:color="auto"/>
        <w:left w:val="none" w:sz="0" w:space="0" w:color="auto"/>
        <w:bottom w:val="none" w:sz="0" w:space="0" w:color="auto"/>
        <w:right w:val="none" w:sz="0" w:space="0" w:color="auto"/>
      </w:divBdr>
    </w:div>
    <w:div w:id="2102095027">
      <w:marLeft w:val="480"/>
      <w:marRight w:val="0"/>
      <w:marTop w:val="0"/>
      <w:marBottom w:val="0"/>
      <w:divBdr>
        <w:top w:val="none" w:sz="0" w:space="0" w:color="auto"/>
        <w:left w:val="none" w:sz="0" w:space="0" w:color="auto"/>
        <w:bottom w:val="none" w:sz="0" w:space="0" w:color="auto"/>
        <w:right w:val="none" w:sz="0" w:space="0" w:color="auto"/>
      </w:divBdr>
    </w:div>
    <w:div w:id="2102215075">
      <w:marLeft w:val="480"/>
      <w:marRight w:val="0"/>
      <w:marTop w:val="0"/>
      <w:marBottom w:val="0"/>
      <w:divBdr>
        <w:top w:val="none" w:sz="0" w:space="0" w:color="auto"/>
        <w:left w:val="none" w:sz="0" w:space="0" w:color="auto"/>
        <w:bottom w:val="none" w:sz="0" w:space="0" w:color="auto"/>
        <w:right w:val="none" w:sz="0" w:space="0" w:color="auto"/>
      </w:divBdr>
    </w:div>
    <w:div w:id="2102482412">
      <w:marLeft w:val="480"/>
      <w:marRight w:val="0"/>
      <w:marTop w:val="0"/>
      <w:marBottom w:val="0"/>
      <w:divBdr>
        <w:top w:val="none" w:sz="0" w:space="0" w:color="auto"/>
        <w:left w:val="none" w:sz="0" w:space="0" w:color="auto"/>
        <w:bottom w:val="none" w:sz="0" w:space="0" w:color="auto"/>
        <w:right w:val="none" w:sz="0" w:space="0" w:color="auto"/>
      </w:divBdr>
    </w:div>
    <w:div w:id="2102600046">
      <w:marLeft w:val="480"/>
      <w:marRight w:val="0"/>
      <w:marTop w:val="0"/>
      <w:marBottom w:val="0"/>
      <w:divBdr>
        <w:top w:val="none" w:sz="0" w:space="0" w:color="auto"/>
        <w:left w:val="none" w:sz="0" w:space="0" w:color="auto"/>
        <w:bottom w:val="none" w:sz="0" w:space="0" w:color="auto"/>
        <w:right w:val="none" w:sz="0" w:space="0" w:color="auto"/>
      </w:divBdr>
    </w:div>
    <w:div w:id="2102796446">
      <w:marLeft w:val="480"/>
      <w:marRight w:val="0"/>
      <w:marTop w:val="0"/>
      <w:marBottom w:val="0"/>
      <w:divBdr>
        <w:top w:val="none" w:sz="0" w:space="0" w:color="auto"/>
        <w:left w:val="none" w:sz="0" w:space="0" w:color="auto"/>
        <w:bottom w:val="none" w:sz="0" w:space="0" w:color="auto"/>
        <w:right w:val="none" w:sz="0" w:space="0" w:color="auto"/>
      </w:divBdr>
    </w:div>
    <w:div w:id="2103213730">
      <w:marLeft w:val="480"/>
      <w:marRight w:val="0"/>
      <w:marTop w:val="0"/>
      <w:marBottom w:val="0"/>
      <w:divBdr>
        <w:top w:val="none" w:sz="0" w:space="0" w:color="auto"/>
        <w:left w:val="none" w:sz="0" w:space="0" w:color="auto"/>
        <w:bottom w:val="none" w:sz="0" w:space="0" w:color="auto"/>
        <w:right w:val="none" w:sz="0" w:space="0" w:color="auto"/>
      </w:divBdr>
    </w:div>
    <w:div w:id="2103259145">
      <w:marLeft w:val="480"/>
      <w:marRight w:val="0"/>
      <w:marTop w:val="0"/>
      <w:marBottom w:val="0"/>
      <w:divBdr>
        <w:top w:val="none" w:sz="0" w:space="0" w:color="auto"/>
        <w:left w:val="none" w:sz="0" w:space="0" w:color="auto"/>
        <w:bottom w:val="none" w:sz="0" w:space="0" w:color="auto"/>
        <w:right w:val="none" w:sz="0" w:space="0" w:color="auto"/>
      </w:divBdr>
    </w:div>
    <w:div w:id="2103795988">
      <w:marLeft w:val="480"/>
      <w:marRight w:val="0"/>
      <w:marTop w:val="0"/>
      <w:marBottom w:val="0"/>
      <w:divBdr>
        <w:top w:val="none" w:sz="0" w:space="0" w:color="auto"/>
        <w:left w:val="none" w:sz="0" w:space="0" w:color="auto"/>
        <w:bottom w:val="none" w:sz="0" w:space="0" w:color="auto"/>
        <w:right w:val="none" w:sz="0" w:space="0" w:color="auto"/>
      </w:divBdr>
    </w:div>
    <w:div w:id="2104568590">
      <w:marLeft w:val="480"/>
      <w:marRight w:val="0"/>
      <w:marTop w:val="0"/>
      <w:marBottom w:val="0"/>
      <w:divBdr>
        <w:top w:val="none" w:sz="0" w:space="0" w:color="auto"/>
        <w:left w:val="none" w:sz="0" w:space="0" w:color="auto"/>
        <w:bottom w:val="none" w:sz="0" w:space="0" w:color="auto"/>
        <w:right w:val="none" w:sz="0" w:space="0" w:color="auto"/>
      </w:divBdr>
    </w:div>
    <w:div w:id="2104719386">
      <w:marLeft w:val="480"/>
      <w:marRight w:val="0"/>
      <w:marTop w:val="0"/>
      <w:marBottom w:val="0"/>
      <w:divBdr>
        <w:top w:val="none" w:sz="0" w:space="0" w:color="auto"/>
        <w:left w:val="none" w:sz="0" w:space="0" w:color="auto"/>
        <w:bottom w:val="none" w:sz="0" w:space="0" w:color="auto"/>
        <w:right w:val="none" w:sz="0" w:space="0" w:color="auto"/>
      </w:divBdr>
    </w:div>
    <w:div w:id="2104917307">
      <w:marLeft w:val="480"/>
      <w:marRight w:val="0"/>
      <w:marTop w:val="0"/>
      <w:marBottom w:val="0"/>
      <w:divBdr>
        <w:top w:val="none" w:sz="0" w:space="0" w:color="auto"/>
        <w:left w:val="none" w:sz="0" w:space="0" w:color="auto"/>
        <w:bottom w:val="none" w:sz="0" w:space="0" w:color="auto"/>
        <w:right w:val="none" w:sz="0" w:space="0" w:color="auto"/>
      </w:divBdr>
    </w:div>
    <w:div w:id="2105564294">
      <w:marLeft w:val="480"/>
      <w:marRight w:val="0"/>
      <w:marTop w:val="0"/>
      <w:marBottom w:val="0"/>
      <w:divBdr>
        <w:top w:val="none" w:sz="0" w:space="0" w:color="auto"/>
        <w:left w:val="none" w:sz="0" w:space="0" w:color="auto"/>
        <w:bottom w:val="none" w:sz="0" w:space="0" w:color="auto"/>
        <w:right w:val="none" w:sz="0" w:space="0" w:color="auto"/>
      </w:divBdr>
    </w:div>
    <w:div w:id="2105758158">
      <w:marLeft w:val="480"/>
      <w:marRight w:val="0"/>
      <w:marTop w:val="0"/>
      <w:marBottom w:val="0"/>
      <w:divBdr>
        <w:top w:val="none" w:sz="0" w:space="0" w:color="auto"/>
        <w:left w:val="none" w:sz="0" w:space="0" w:color="auto"/>
        <w:bottom w:val="none" w:sz="0" w:space="0" w:color="auto"/>
        <w:right w:val="none" w:sz="0" w:space="0" w:color="auto"/>
      </w:divBdr>
    </w:div>
    <w:div w:id="2105874447">
      <w:marLeft w:val="480"/>
      <w:marRight w:val="0"/>
      <w:marTop w:val="0"/>
      <w:marBottom w:val="0"/>
      <w:divBdr>
        <w:top w:val="none" w:sz="0" w:space="0" w:color="auto"/>
        <w:left w:val="none" w:sz="0" w:space="0" w:color="auto"/>
        <w:bottom w:val="none" w:sz="0" w:space="0" w:color="auto"/>
        <w:right w:val="none" w:sz="0" w:space="0" w:color="auto"/>
      </w:divBdr>
    </w:div>
    <w:div w:id="2105958724">
      <w:marLeft w:val="480"/>
      <w:marRight w:val="0"/>
      <w:marTop w:val="0"/>
      <w:marBottom w:val="0"/>
      <w:divBdr>
        <w:top w:val="none" w:sz="0" w:space="0" w:color="auto"/>
        <w:left w:val="none" w:sz="0" w:space="0" w:color="auto"/>
        <w:bottom w:val="none" w:sz="0" w:space="0" w:color="auto"/>
        <w:right w:val="none" w:sz="0" w:space="0" w:color="auto"/>
      </w:divBdr>
    </w:div>
    <w:div w:id="2106072795">
      <w:marLeft w:val="480"/>
      <w:marRight w:val="0"/>
      <w:marTop w:val="0"/>
      <w:marBottom w:val="0"/>
      <w:divBdr>
        <w:top w:val="none" w:sz="0" w:space="0" w:color="auto"/>
        <w:left w:val="none" w:sz="0" w:space="0" w:color="auto"/>
        <w:bottom w:val="none" w:sz="0" w:space="0" w:color="auto"/>
        <w:right w:val="none" w:sz="0" w:space="0" w:color="auto"/>
      </w:divBdr>
    </w:div>
    <w:div w:id="2106152224">
      <w:marLeft w:val="480"/>
      <w:marRight w:val="0"/>
      <w:marTop w:val="0"/>
      <w:marBottom w:val="0"/>
      <w:divBdr>
        <w:top w:val="none" w:sz="0" w:space="0" w:color="auto"/>
        <w:left w:val="none" w:sz="0" w:space="0" w:color="auto"/>
        <w:bottom w:val="none" w:sz="0" w:space="0" w:color="auto"/>
        <w:right w:val="none" w:sz="0" w:space="0" w:color="auto"/>
      </w:divBdr>
    </w:div>
    <w:div w:id="2106533262">
      <w:marLeft w:val="480"/>
      <w:marRight w:val="0"/>
      <w:marTop w:val="0"/>
      <w:marBottom w:val="0"/>
      <w:divBdr>
        <w:top w:val="none" w:sz="0" w:space="0" w:color="auto"/>
        <w:left w:val="none" w:sz="0" w:space="0" w:color="auto"/>
        <w:bottom w:val="none" w:sz="0" w:space="0" w:color="auto"/>
        <w:right w:val="none" w:sz="0" w:space="0" w:color="auto"/>
      </w:divBdr>
    </w:div>
    <w:div w:id="2106536309">
      <w:marLeft w:val="480"/>
      <w:marRight w:val="0"/>
      <w:marTop w:val="0"/>
      <w:marBottom w:val="0"/>
      <w:divBdr>
        <w:top w:val="none" w:sz="0" w:space="0" w:color="auto"/>
        <w:left w:val="none" w:sz="0" w:space="0" w:color="auto"/>
        <w:bottom w:val="none" w:sz="0" w:space="0" w:color="auto"/>
        <w:right w:val="none" w:sz="0" w:space="0" w:color="auto"/>
      </w:divBdr>
    </w:div>
    <w:div w:id="2106612404">
      <w:marLeft w:val="480"/>
      <w:marRight w:val="0"/>
      <w:marTop w:val="0"/>
      <w:marBottom w:val="0"/>
      <w:divBdr>
        <w:top w:val="none" w:sz="0" w:space="0" w:color="auto"/>
        <w:left w:val="none" w:sz="0" w:space="0" w:color="auto"/>
        <w:bottom w:val="none" w:sz="0" w:space="0" w:color="auto"/>
        <w:right w:val="none" w:sz="0" w:space="0" w:color="auto"/>
      </w:divBdr>
    </w:div>
    <w:div w:id="2107723855">
      <w:marLeft w:val="480"/>
      <w:marRight w:val="0"/>
      <w:marTop w:val="0"/>
      <w:marBottom w:val="0"/>
      <w:divBdr>
        <w:top w:val="none" w:sz="0" w:space="0" w:color="auto"/>
        <w:left w:val="none" w:sz="0" w:space="0" w:color="auto"/>
        <w:bottom w:val="none" w:sz="0" w:space="0" w:color="auto"/>
        <w:right w:val="none" w:sz="0" w:space="0" w:color="auto"/>
      </w:divBdr>
    </w:div>
    <w:div w:id="2107727167">
      <w:marLeft w:val="480"/>
      <w:marRight w:val="0"/>
      <w:marTop w:val="0"/>
      <w:marBottom w:val="0"/>
      <w:divBdr>
        <w:top w:val="none" w:sz="0" w:space="0" w:color="auto"/>
        <w:left w:val="none" w:sz="0" w:space="0" w:color="auto"/>
        <w:bottom w:val="none" w:sz="0" w:space="0" w:color="auto"/>
        <w:right w:val="none" w:sz="0" w:space="0" w:color="auto"/>
      </w:divBdr>
    </w:div>
    <w:div w:id="2107844265">
      <w:marLeft w:val="480"/>
      <w:marRight w:val="0"/>
      <w:marTop w:val="0"/>
      <w:marBottom w:val="0"/>
      <w:divBdr>
        <w:top w:val="none" w:sz="0" w:space="0" w:color="auto"/>
        <w:left w:val="none" w:sz="0" w:space="0" w:color="auto"/>
        <w:bottom w:val="none" w:sz="0" w:space="0" w:color="auto"/>
        <w:right w:val="none" w:sz="0" w:space="0" w:color="auto"/>
      </w:divBdr>
    </w:div>
    <w:div w:id="2107918736">
      <w:marLeft w:val="480"/>
      <w:marRight w:val="0"/>
      <w:marTop w:val="0"/>
      <w:marBottom w:val="0"/>
      <w:divBdr>
        <w:top w:val="none" w:sz="0" w:space="0" w:color="auto"/>
        <w:left w:val="none" w:sz="0" w:space="0" w:color="auto"/>
        <w:bottom w:val="none" w:sz="0" w:space="0" w:color="auto"/>
        <w:right w:val="none" w:sz="0" w:space="0" w:color="auto"/>
      </w:divBdr>
    </w:div>
    <w:div w:id="2107996105">
      <w:marLeft w:val="480"/>
      <w:marRight w:val="0"/>
      <w:marTop w:val="0"/>
      <w:marBottom w:val="0"/>
      <w:divBdr>
        <w:top w:val="none" w:sz="0" w:space="0" w:color="auto"/>
        <w:left w:val="none" w:sz="0" w:space="0" w:color="auto"/>
        <w:bottom w:val="none" w:sz="0" w:space="0" w:color="auto"/>
        <w:right w:val="none" w:sz="0" w:space="0" w:color="auto"/>
      </w:divBdr>
    </w:div>
    <w:div w:id="2108771114">
      <w:marLeft w:val="480"/>
      <w:marRight w:val="0"/>
      <w:marTop w:val="0"/>
      <w:marBottom w:val="0"/>
      <w:divBdr>
        <w:top w:val="none" w:sz="0" w:space="0" w:color="auto"/>
        <w:left w:val="none" w:sz="0" w:space="0" w:color="auto"/>
        <w:bottom w:val="none" w:sz="0" w:space="0" w:color="auto"/>
        <w:right w:val="none" w:sz="0" w:space="0" w:color="auto"/>
      </w:divBdr>
    </w:div>
    <w:div w:id="2108961862">
      <w:marLeft w:val="480"/>
      <w:marRight w:val="0"/>
      <w:marTop w:val="0"/>
      <w:marBottom w:val="0"/>
      <w:divBdr>
        <w:top w:val="none" w:sz="0" w:space="0" w:color="auto"/>
        <w:left w:val="none" w:sz="0" w:space="0" w:color="auto"/>
        <w:bottom w:val="none" w:sz="0" w:space="0" w:color="auto"/>
        <w:right w:val="none" w:sz="0" w:space="0" w:color="auto"/>
      </w:divBdr>
    </w:div>
    <w:div w:id="2108964694">
      <w:marLeft w:val="480"/>
      <w:marRight w:val="0"/>
      <w:marTop w:val="0"/>
      <w:marBottom w:val="0"/>
      <w:divBdr>
        <w:top w:val="none" w:sz="0" w:space="0" w:color="auto"/>
        <w:left w:val="none" w:sz="0" w:space="0" w:color="auto"/>
        <w:bottom w:val="none" w:sz="0" w:space="0" w:color="auto"/>
        <w:right w:val="none" w:sz="0" w:space="0" w:color="auto"/>
      </w:divBdr>
    </w:div>
    <w:div w:id="2109084775">
      <w:marLeft w:val="480"/>
      <w:marRight w:val="0"/>
      <w:marTop w:val="0"/>
      <w:marBottom w:val="0"/>
      <w:divBdr>
        <w:top w:val="none" w:sz="0" w:space="0" w:color="auto"/>
        <w:left w:val="none" w:sz="0" w:space="0" w:color="auto"/>
        <w:bottom w:val="none" w:sz="0" w:space="0" w:color="auto"/>
        <w:right w:val="none" w:sz="0" w:space="0" w:color="auto"/>
      </w:divBdr>
    </w:div>
    <w:div w:id="2109305635">
      <w:marLeft w:val="480"/>
      <w:marRight w:val="0"/>
      <w:marTop w:val="0"/>
      <w:marBottom w:val="0"/>
      <w:divBdr>
        <w:top w:val="none" w:sz="0" w:space="0" w:color="auto"/>
        <w:left w:val="none" w:sz="0" w:space="0" w:color="auto"/>
        <w:bottom w:val="none" w:sz="0" w:space="0" w:color="auto"/>
        <w:right w:val="none" w:sz="0" w:space="0" w:color="auto"/>
      </w:divBdr>
    </w:div>
    <w:div w:id="2109540162">
      <w:marLeft w:val="480"/>
      <w:marRight w:val="0"/>
      <w:marTop w:val="0"/>
      <w:marBottom w:val="0"/>
      <w:divBdr>
        <w:top w:val="none" w:sz="0" w:space="0" w:color="auto"/>
        <w:left w:val="none" w:sz="0" w:space="0" w:color="auto"/>
        <w:bottom w:val="none" w:sz="0" w:space="0" w:color="auto"/>
        <w:right w:val="none" w:sz="0" w:space="0" w:color="auto"/>
      </w:divBdr>
    </w:div>
    <w:div w:id="2109694376">
      <w:marLeft w:val="480"/>
      <w:marRight w:val="0"/>
      <w:marTop w:val="0"/>
      <w:marBottom w:val="0"/>
      <w:divBdr>
        <w:top w:val="none" w:sz="0" w:space="0" w:color="auto"/>
        <w:left w:val="none" w:sz="0" w:space="0" w:color="auto"/>
        <w:bottom w:val="none" w:sz="0" w:space="0" w:color="auto"/>
        <w:right w:val="none" w:sz="0" w:space="0" w:color="auto"/>
      </w:divBdr>
    </w:div>
    <w:div w:id="2110076504">
      <w:marLeft w:val="480"/>
      <w:marRight w:val="0"/>
      <w:marTop w:val="0"/>
      <w:marBottom w:val="0"/>
      <w:divBdr>
        <w:top w:val="none" w:sz="0" w:space="0" w:color="auto"/>
        <w:left w:val="none" w:sz="0" w:space="0" w:color="auto"/>
        <w:bottom w:val="none" w:sz="0" w:space="0" w:color="auto"/>
        <w:right w:val="none" w:sz="0" w:space="0" w:color="auto"/>
      </w:divBdr>
    </w:div>
    <w:div w:id="2110542359">
      <w:marLeft w:val="480"/>
      <w:marRight w:val="0"/>
      <w:marTop w:val="0"/>
      <w:marBottom w:val="0"/>
      <w:divBdr>
        <w:top w:val="none" w:sz="0" w:space="0" w:color="auto"/>
        <w:left w:val="none" w:sz="0" w:space="0" w:color="auto"/>
        <w:bottom w:val="none" w:sz="0" w:space="0" w:color="auto"/>
        <w:right w:val="none" w:sz="0" w:space="0" w:color="auto"/>
      </w:divBdr>
    </w:div>
    <w:div w:id="2111582794">
      <w:marLeft w:val="480"/>
      <w:marRight w:val="0"/>
      <w:marTop w:val="0"/>
      <w:marBottom w:val="0"/>
      <w:divBdr>
        <w:top w:val="none" w:sz="0" w:space="0" w:color="auto"/>
        <w:left w:val="none" w:sz="0" w:space="0" w:color="auto"/>
        <w:bottom w:val="none" w:sz="0" w:space="0" w:color="auto"/>
        <w:right w:val="none" w:sz="0" w:space="0" w:color="auto"/>
      </w:divBdr>
    </w:div>
    <w:div w:id="2111587351">
      <w:marLeft w:val="480"/>
      <w:marRight w:val="0"/>
      <w:marTop w:val="0"/>
      <w:marBottom w:val="0"/>
      <w:divBdr>
        <w:top w:val="none" w:sz="0" w:space="0" w:color="auto"/>
        <w:left w:val="none" w:sz="0" w:space="0" w:color="auto"/>
        <w:bottom w:val="none" w:sz="0" w:space="0" w:color="auto"/>
        <w:right w:val="none" w:sz="0" w:space="0" w:color="auto"/>
      </w:divBdr>
    </w:div>
    <w:div w:id="2112044368">
      <w:marLeft w:val="480"/>
      <w:marRight w:val="0"/>
      <w:marTop w:val="0"/>
      <w:marBottom w:val="0"/>
      <w:divBdr>
        <w:top w:val="none" w:sz="0" w:space="0" w:color="auto"/>
        <w:left w:val="none" w:sz="0" w:space="0" w:color="auto"/>
        <w:bottom w:val="none" w:sz="0" w:space="0" w:color="auto"/>
        <w:right w:val="none" w:sz="0" w:space="0" w:color="auto"/>
      </w:divBdr>
    </w:div>
    <w:div w:id="2112164476">
      <w:marLeft w:val="480"/>
      <w:marRight w:val="0"/>
      <w:marTop w:val="0"/>
      <w:marBottom w:val="0"/>
      <w:divBdr>
        <w:top w:val="none" w:sz="0" w:space="0" w:color="auto"/>
        <w:left w:val="none" w:sz="0" w:space="0" w:color="auto"/>
        <w:bottom w:val="none" w:sz="0" w:space="0" w:color="auto"/>
        <w:right w:val="none" w:sz="0" w:space="0" w:color="auto"/>
      </w:divBdr>
    </w:div>
    <w:div w:id="2112317749">
      <w:marLeft w:val="480"/>
      <w:marRight w:val="0"/>
      <w:marTop w:val="0"/>
      <w:marBottom w:val="0"/>
      <w:divBdr>
        <w:top w:val="none" w:sz="0" w:space="0" w:color="auto"/>
        <w:left w:val="none" w:sz="0" w:space="0" w:color="auto"/>
        <w:bottom w:val="none" w:sz="0" w:space="0" w:color="auto"/>
        <w:right w:val="none" w:sz="0" w:space="0" w:color="auto"/>
      </w:divBdr>
    </w:div>
    <w:div w:id="2112897927">
      <w:marLeft w:val="480"/>
      <w:marRight w:val="0"/>
      <w:marTop w:val="0"/>
      <w:marBottom w:val="0"/>
      <w:divBdr>
        <w:top w:val="none" w:sz="0" w:space="0" w:color="auto"/>
        <w:left w:val="none" w:sz="0" w:space="0" w:color="auto"/>
        <w:bottom w:val="none" w:sz="0" w:space="0" w:color="auto"/>
        <w:right w:val="none" w:sz="0" w:space="0" w:color="auto"/>
      </w:divBdr>
    </w:div>
    <w:div w:id="2113015247">
      <w:marLeft w:val="480"/>
      <w:marRight w:val="0"/>
      <w:marTop w:val="0"/>
      <w:marBottom w:val="0"/>
      <w:divBdr>
        <w:top w:val="none" w:sz="0" w:space="0" w:color="auto"/>
        <w:left w:val="none" w:sz="0" w:space="0" w:color="auto"/>
        <w:bottom w:val="none" w:sz="0" w:space="0" w:color="auto"/>
        <w:right w:val="none" w:sz="0" w:space="0" w:color="auto"/>
      </w:divBdr>
    </w:div>
    <w:div w:id="2113282102">
      <w:marLeft w:val="480"/>
      <w:marRight w:val="0"/>
      <w:marTop w:val="0"/>
      <w:marBottom w:val="0"/>
      <w:divBdr>
        <w:top w:val="none" w:sz="0" w:space="0" w:color="auto"/>
        <w:left w:val="none" w:sz="0" w:space="0" w:color="auto"/>
        <w:bottom w:val="none" w:sz="0" w:space="0" w:color="auto"/>
        <w:right w:val="none" w:sz="0" w:space="0" w:color="auto"/>
      </w:divBdr>
    </w:div>
    <w:div w:id="2113355495">
      <w:marLeft w:val="480"/>
      <w:marRight w:val="0"/>
      <w:marTop w:val="0"/>
      <w:marBottom w:val="0"/>
      <w:divBdr>
        <w:top w:val="none" w:sz="0" w:space="0" w:color="auto"/>
        <w:left w:val="none" w:sz="0" w:space="0" w:color="auto"/>
        <w:bottom w:val="none" w:sz="0" w:space="0" w:color="auto"/>
        <w:right w:val="none" w:sz="0" w:space="0" w:color="auto"/>
      </w:divBdr>
    </w:div>
    <w:div w:id="2113816001">
      <w:marLeft w:val="480"/>
      <w:marRight w:val="0"/>
      <w:marTop w:val="0"/>
      <w:marBottom w:val="0"/>
      <w:divBdr>
        <w:top w:val="none" w:sz="0" w:space="0" w:color="auto"/>
        <w:left w:val="none" w:sz="0" w:space="0" w:color="auto"/>
        <w:bottom w:val="none" w:sz="0" w:space="0" w:color="auto"/>
        <w:right w:val="none" w:sz="0" w:space="0" w:color="auto"/>
      </w:divBdr>
    </w:div>
    <w:div w:id="2114127483">
      <w:marLeft w:val="480"/>
      <w:marRight w:val="0"/>
      <w:marTop w:val="0"/>
      <w:marBottom w:val="0"/>
      <w:divBdr>
        <w:top w:val="none" w:sz="0" w:space="0" w:color="auto"/>
        <w:left w:val="none" w:sz="0" w:space="0" w:color="auto"/>
        <w:bottom w:val="none" w:sz="0" w:space="0" w:color="auto"/>
        <w:right w:val="none" w:sz="0" w:space="0" w:color="auto"/>
      </w:divBdr>
    </w:div>
    <w:div w:id="2114788989">
      <w:marLeft w:val="480"/>
      <w:marRight w:val="0"/>
      <w:marTop w:val="0"/>
      <w:marBottom w:val="0"/>
      <w:divBdr>
        <w:top w:val="none" w:sz="0" w:space="0" w:color="auto"/>
        <w:left w:val="none" w:sz="0" w:space="0" w:color="auto"/>
        <w:bottom w:val="none" w:sz="0" w:space="0" w:color="auto"/>
        <w:right w:val="none" w:sz="0" w:space="0" w:color="auto"/>
      </w:divBdr>
    </w:div>
    <w:div w:id="2114982306">
      <w:marLeft w:val="480"/>
      <w:marRight w:val="0"/>
      <w:marTop w:val="0"/>
      <w:marBottom w:val="0"/>
      <w:divBdr>
        <w:top w:val="none" w:sz="0" w:space="0" w:color="auto"/>
        <w:left w:val="none" w:sz="0" w:space="0" w:color="auto"/>
        <w:bottom w:val="none" w:sz="0" w:space="0" w:color="auto"/>
        <w:right w:val="none" w:sz="0" w:space="0" w:color="auto"/>
      </w:divBdr>
    </w:div>
    <w:div w:id="2116290056">
      <w:marLeft w:val="480"/>
      <w:marRight w:val="0"/>
      <w:marTop w:val="0"/>
      <w:marBottom w:val="0"/>
      <w:divBdr>
        <w:top w:val="none" w:sz="0" w:space="0" w:color="auto"/>
        <w:left w:val="none" w:sz="0" w:space="0" w:color="auto"/>
        <w:bottom w:val="none" w:sz="0" w:space="0" w:color="auto"/>
        <w:right w:val="none" w:sz="0" w:space="0" w:color="auto"/>
      </w:divBdr>
    </w:div>
    <w:div w:id="2116364868">
      <w:marLeft w:val="480"/>
      <w:marRight w:val="0"/>
      <w:marTop w:val="0"/>
      <w:marBottom w:val="0"/>
      <w:divBdr>
        <w:top w:val="none" w:sz="0" w:space="0" w:color="auto"/>
        <w:left w:val="none" w:sz="0" w:space="0" w:color="auto"/>
        <w:bottom w:val="none" w:sz="0" w:space="0" w:color="auto"/>
        <w:right w:val="none" w:sz="0" w:space="0" w:color="auto"/>
      </w:divBdr>
    </w:div>
    <w:div w:id="2116821970">
      <w:marLeft w:val="480"/>
      <w:marRight w:val="0"/>
      <w:marTop w:val="0"/>
      <w:marBottom w:val="0"/>
      <w:divBdr>
        <w:top w:val="none" w:sz="0" w:space="0" w:color="auto"/>
        <w:left w:val="none" w:sz="0" w:space="0" w:color="auto"/>
        <w:bottom w:val="none" w:sz="0" w:space="0" w:color="auto"/>
        <w:right w:val="none" w:sz="0" w:space="0" w:color="auto"/>
      </w:divBdr>
    </w:div>
    <w:div w:id="2116826297">
      <w:marLeft w:val="480"/>
      <w:marRight w:val="0"/>
      <w:marTop w:val="0"/>
      <w:marBottom w:val="0"/>
      <w:divBdr>
        <w:top w:val="none" w:sz="0" w:space="0" w:color="auto"/>
        <w:left w:val="none" w:sz="0" w:space="0" w:color="auto"/>
        <w:bottom w:val="none" w:sz="0" w:space="0" w:color="auto"/>
        <w:right w:val="none" w:sz="0" w:space="0" w:color="auto"/>
      </w:divBdr>
    </w:div>
    <w:div w:id="2117170477">
      <w:marLeft w:val="480"/>
      <w:marRight w:val="0"/>
      <w:marTop w:val="0"/>
      <w:marBottom w:val="0"/>
      <w:divBdr>
        <w:top w:val="none" w:sz="0" w:space="0" w:color="auto"/>
        <w:left w:val="none" w:sz="0" w:space="0" w:color="auto"/>
        <w:bottom w:val="none" w:sz="0" w:space="0" w:color="auto"/>
        <w:right w:val="none" w:sz="0" w:space="0" w:color="auto"/>
      </w:divBdr>
    </w:div>
    <w:div w:id="2117286330">
      <w:marLeft w:val="480"/>
      <w:marRight w:val="0"/>
      <w:marTop w:val="0"/>
      <w:marBottom w:val="0"/>
      <w:divBdr>
        <w:top w:val="none" w:sz="0" w:space="0" w:color="auto"/>
        <w:left w:val="none" w:sz="0" w:space="0" w:color="auto"/>
        <w:bottom w:val="none" w:sz="0" w:space="0" w:color="auto"/>
        <w:right w:val="none" w:sz="0" w:space="0" w:color="auto"/>
      </w:divBdr>
    </w:div>
    <w:div w:id="2117410038">
      <w:marLeft w:val="480"/>
      <w:marRight w:val="0"/>
      <w:marTop w:val="0"/>
      <w:marBottom w:val="0"/>
      <w:divBdr>
        <w:top w:val="none" w:sz="0" w:space="0" w:color="auto"/>
        <w:left w:val="none" w:sz="0" w:space="0" w:color="auto"/>
        <w:bottom w:val="none" w:sz="0" w:space="0" w:color="auto"/>
        <w:right w:val="none" w:sz="0" w:space="0" w:color="auto"/>
      </w:divBdr>
    </w:div>
    <w:div w:id="2117871502">
      <w:marLeft w:val="480"/>
      <w:marRight w:val="0"/>
      <w:marTop w:val="0"/>
      <w:marBottom w:val="0"/>
      <w:divBdr>
        <w:top w:val="none" w:sz="0" w:space="0" w:color="auto"/>
        <w:left w:val="none" w:sz="0" w:space="0" w:color="auto"/>
        <w:bottom w:val="none" w:sz="0" w:space="0" w:color="auto"/>
        <w:right w:val="none" w:sz="0" w:space="0" w:color="auto"/>
      </w:divBdr>
    </w:div>
    <w:div w:id="2118328808">
      <w:marLeft w:val="480"/>
      <w:marRight w:val="0"/>
      <w:marTop w:val="0"/>
      <w:marBottom w:val="0"/>
      <w:divBdr>
        <w:top w:val="none" w:sz="0" w:space="0" w:color="auto"/>
        <w:left w:val="none" w:sz="0" w:space="0" w:color="auto"/>
        <w:bottom w:val="none" w:sz="0" w:space="0" w:color="auto"/>
        <w:right w:val="none" w:sz="0" w:space="0" w:color="auto"/>
      </w:divBdr>
    </w:div>
    <w:div w:id="2118407807">
      <w:marLeft w:val="480"/>
      <w:marRight w:val="0"/>
      <w:marTop w:val="0"/>
      <w:marBottom w:val="0"/>
      <w:divBdr>
        <w:top w:val="none" w:sz="0" w:space="0" w:color="auto"/>
        <w:left w:val="none" w:sz="0" w:space="0" w:color="auto"/>
        <w:bottom w:val="none" w:sz="0" w:space="0" w:color="auto"/>
        <w:right w:val="none" w:sz="0" w:space="0" w:color="auto"/>
      </w:divBdr>
    </w:div>
    <w:div w:id="2118790131">
      <w:marLeft w:val="480"/>
      <w:marRight w:val="0"/>
      <w:marTop w:val="0"/>
      <w:marBottom w:val="0"/>
      <w:divBdr>
        <w:top w:val="none" w:sz="0" w:space="0" w:color="auto"/>
        <w:left w:val="none" w:sz="0" w:space="0" w:color="auto"/>
        <w:bottom w:val="none" w:sz="0" w:space="0" w:color="auto"/>
        <w:right w:val="none" w:sz="0" w:space="0" w:color="auto"/>
      </w:divBdr>
    </w:div>
    <w:div w:id="2118862650">
      <w:marLeft w:val="480"/>
      <w:marRight w:val="0"/>
      <w:marTop w:val="0"/>
      <w:marBottom w:val="0"/>
      <w:divBdr>
        <w:top w:val="none" w:sz="0" w:space="0" w:color="auto"/>
        <w:left w:val="none" w:sz="0" w:space="0" w:color="auto"/>
        <w:bottom w:val="none" w:sz="0" w:space="0" w:color="auto"/>
        <w:right w:val="none" w:sz="0" w:space="0" w:color="auto"/>
      </w:divBdr>
    </w:div>
    <w:div w:id="2119517336">
      <w:marLeft w:val="480"/>
      <w:marRight w:val="0"/>
      <w:marTop w:val="0"/>
      <w:marBottom w:val="0"/>
      <w:divBdr>
        <w:top w:val="none" w:sz="0" w:space="0" w:color="auto"/>
        <w:left w:val="none" w:sz="0" w:space="0" w:color="auto"/>
        <w:bottom w:val="none" w:sz="0" w:space="0" w:color="auto"/>
        <w:right w:val="none" w:sz="0" w:space="0" w:color="auto"/>
      </w:divBdr>
    </w:div>
    <w:div w:id="2119982348">
      <w:marLeft w:val="480"/>
      <w:marRight w:val="0"/>
      <w:marTop w:val="0"/>
      <w:marBottom w:val="0"/>
      <w:divBdr>
        <w:top w:val="none" w:sz="0" w:space="0" w:color="auto"/>
        <w:left w:val="none" w:sz="0" w:space="0" w:color="auto"/>
        <w:bottom w:val="none" w:sz="0" w:space="0" w:color="auto"/>
        <w:right w:val="none" w:sz="0" w:space="0" w:color="auto"/>
      </w:divBdr>
    </w:div>
    <w:div w:id="2119983476">
      <w:marLeft w:val="480"/>
      <w:marRight w:val="0"/>
      <w:marTop w:val="0"/>
      <w:marBottom w:val="0"/>
      <w:divBdr>
        <w:top w:val="none" w:sz="0" w:space="0" w:color="auto"/>
        <w:left w:val="none" w:sz="0" w:space="0" w:color="auto"/>
        <w:bottom w:val="none" w:sz="0" w:space="0" w:color="auto"/>
        <w:right w:val="none" w:sz="0" w:space="0" w:color="auto"/>
      </w:divBdr>
    </w:div>
    <w:div w:id="2120028478">
      <w:marLeft w:val="480"/>
      <w:marRight w:val="0"/>
      <w:marTop w:val="0"/>
      <w:marBottom w:val="0"/>
      <w:divBdr>
        <w:top w:val="none" w:sz="0" w:space="0" w:color="auto"/>
        <w:left w:val="none" w:sz="0" w:space="0" w:color="auto"/>
        <w:bottom w:val="none" w:sz="0" w:space="0" w:color="auto"/>
        <w:right w:val="none" w:sz="0" w:space="0" w:color="auto"/>
      </w:divBdr>
    </w:div>
    <w:div w:id="2120105843">
      <w:marLeft w:val="480"/>
      <w:marRight w:val="0"/>
      <w:marTop w:val="0"/>
      <w:marBottom w:val="0"/>
      <w:divBdr>
        <w:top w:val="none" w:sz="0" w:space="0" w:color="auto"/>
        <w:left w:val="none" w:sz="0" w:space="0" w:color="auto"/>
        <w:bottom w:val="none" w:sz="0" w:space="0" w:color="auto"/>
        <w:right w:val="none" w:sz="0" w:space="0" w:color="auto"/>
      </w:divBdr>
    </w:div>
    <w:div w:id="2120906279">
      <w:marLeft w:val="480"/>
      <w:marRight w:val="0"/>
      <w:marTop w:val="0"/>
      <w:marBottom w:val="0"/>
      <w:divBdr>
        <w:top w:val="none" w:sz="0" w:space="0" w:color="auto"/>
        <w:left w:val="none" w:sz="0" w:space="0" w:color="auto"/>
        <w:bottom w:val="none" w:sz="0" w:space="0" w:color="auto"/>
        <w:right w:val="none" w:sz="0" w:space="0" w:color="auto"/>
      </w:divBdr>
    </w:div>
    <w:div w:id="2120945877">
      <w:marLeft w:val="480"/>
      <w:marRight w:val="0"/>
      <w:marTop w:val="0"/>
      <w:marBottom w:val="0"/>
      <w:divBdr>
        <w:top w:val="none" w:sz="0" w:space="0" w:color="auto"/>
        <w:left w:val="none" w:sz="0" w:space="0" w:color="auto"/>
        <w:bottom w:val="none" w:sz="0" w:space="0" w:color="auto"/>
        <w:right w:val="none" w:sz="0" w:space="0" w:color="auto"/>
      </w:divBdr>
    </w:div>
    <w:div w:id="2121148492">
      <w:marLeft w:val="480"/>
      <w:marRight w:val="0"/>
      <w:marTop w:val="0"/>
      <w:marBottom w:val="0"/>
      <w:divBdr>
        <w:top w:val="none" w:sz="0" w:space="0" w:color="auto"/>
        <w:left w:val="none" w:sz="0" w:space="0" w:color="auto"/>
        <w:bottom w:val="none" w:sz="0" w:space="0" w:color="auto"/>
        <w:right w:val="none" w:sz="0" w:space="0" w:color="auto"/>
      </w:divBdr>
    </w:div>
    <w:div w:id="2121215479">
      <w:marLeft w:val="480"/>
      <w:marRight w:val="0"/>
      <w:marTop w:val="0"/>
      <w:marBottom w:val="0"/>
      <w:divBdr>
        <w:top w:val="none" w:sz="0" w:space="0" w:color="auto"/>
        <w:left w:val="none" w:sz="0" w:space="0" w:color="auto"/>
        <w:bottom w:val="none" w:sz="0" w:space="0" w:color="auto"/>
        <w:right w:val="none" w:sz="0" w:space="0" w:color="auto"/>
      </w:divBdr>
    </w:div>
    <w:div w:id="2121414081">
      <w:marLeft w:val="480"/>
      <w:marRight w:val="0"/>
      <w:marTop w:val="0"/>
      <w:marBottom w:val="0"/>
      <w:divBdr>
        <w:top w:val="none" w:sz="0" w:space="0" w:color="auto"/>
        <w:left w:val="none" w:sz="0" w:space="0" w:color="auto"/>
        <w:bottom w:val="none" w:sz="0" w:space="0" w:color="auto"/>
        <w:right w:val="none" w:sz="0" w:space="0" w:color="auto"/>
      </w:divBdr>
    </w:div>
    <w:div w:id="2121415723">
      <w:marLeft w:val="480"/>
      <w:marRight w:val="0"/>
      <w:marTop w:val="0"/>
      <w:marBottom w:val="0"/>
      <w:divBdr>
        <w:top w:val="none" w:sz="0" w:space="0" w:color="auto"/>
        <w:left w:val="none" w:sz="0" w:space="0" w:color="auto"/>
        <w:bottom w:val="none" w:sz="0" w:space="0" w:color="auto"/>
        <w:right w:val="none" w:sz="0" w:space="0" w:color="auto"/>
      </w:divBdr>
    </w:div>
    <w:div w:id="2121602757">
      <w:marLeft w:val="480"/>
      <w:marRight w:val="0"/>
      <w:marTop w:val="0"/>
      <w:marBottom w:val="0"/>
      <w:divBdr>
        <w:top w:val="none" w:sz="0" w:space="0" w:color="auto"/>
        <w:left w:val="none" w:sz="0" w:space="0" w:color="auto"/>
        <w:bottom w:val="none" w:sz="0" w:space="0" w:color="auto"/>
        <w:right w:val="none" w:sz="0" w:space="0" w:color="auto"/>
      </w:divBdr>
    </w:div>
    <w:div w:id="2121994285">
      <w:marLeft w:val="480"/>
      <w:marRight w:val="0"/>
      <w:marTop w:val="0"/>
      <w:marBottom w:val="0"/>
      <w:divBdr>
        <w:top w:val="none" w:sz="0" w:space="0" w:color="auto"/>
        <w:left w:val="none" w:sz="0" w:space="0" w:color="auto"/>
        <w:bottom w:val="none" w:sz="0" w:space="0" w:color="auto"/>
        <w:right w:val="none" w:sz="0" w:space="0" w:color="auto"/>
      </w:divBdr>
    </w:div>
    <w:div w:id="2121994337">
      <w:marLeft w:val="480"/>
      <w:marRight w:val="0"/>
      <w:marTop w:val="0"/>
      <w:marBottom w:val="0"/>
      <w:divBdr>
        <w:top w:val="none" w:sz="0" w:space="0" w:color="auto"/>
        <w:left w:val="none" w:sz="0" w:space="0" w:color="auto"/>
        <w:bottom w:val="none" w:sz="0" w:space="0" w:color="auto"/>
        <w:right w:val="none" w:sz="0" w:space="0" w:color="auto"/>
      </w:divBdr>
    </w:div>
    <w:div w:id="2122066712">
      <w:marLeft w:val="480"/>
      <w:marRight w:val="0"/>
      <w:marTop w:val="0"/>
      <w:marBottom w:val="0"/>
      <w:divBdr>
        <w:top w:val="none" w:sz="0" w:space="0" w:color="auto"/>
        <w:left w:val="none" w:sz="0" w:space="0" w:color="auto"/>
        <w:bottom w:val="none" w:sz="0" w:space="0" w:color="auto"/>
        <w:right w:val="none" w:sz="0" w:space="0" w:color="auto"/>
      </w:divBdr>
    </w:div>
    <w:div w:id="2122214376">
      <w:marLeft w:val="480"/>
      <w:marRight w:val="0"/>
      <w:marTop w:val="0"/>
      <w:marBottom w:val="0"/>
      <w:divBdr>
        <w:top w:val="none" w:sz="0" w:space="0" w:color="auto"/>
        <w:left w:val="none" w:sz="0" w:space="0" w:color="auto"/>
        <w:bottom w:val="none" w:sz="0" w:space="0" w:color="auto"/>
        <w:right w:val="none" w:sz="0" w:space="0" w:color="auto"/>
      </w:divBdr>
    </w:div>
    <w:div w:id="2122533253">
      <w:marLeft w:val="480"/>
      <w:marRight w:val="0"/>
      <w:marTop w:val="0"/>
      <w:marBottom w:val="0"/>
      <w:divBdr>
        <w:top w:val="none" w:sz="0" w:space="0" w:color="auto"/>
        <w:left w:val="none" w:sz="0" w:space="0" w:color="auto"/>
        <w:bottom w:val="none" w:sz="0" w:space="0" w:color="auto"/>
        <w:right w:val="none" w:sz="0" w:space="0" w:color="auto"/>
      </w:divBdr>
    </w:div>
    <w:div w:id="2122802152">
      <w:marLeft w:val="480"/>
      <w:marRight w:val="0"/>
      <w:marTop w:val="0"/>
      <w:marBottom w:val="0"/>
      <w:divBdr>
        <w:top w:val="none" w:sz="0" w:space="0" w:color="auto"/>
        <w:left w:val="none" w:sz="0" w:space="0" w:color="auto"/>
        <w:bottom w:val="none" w:sz="0" w:space="0" w:color="auto"/>
        <w:right w:val="none" w:sz="0" w:space="0" w:color="auto"/>
      </w:divBdr>
    </w:div>
    <w:div w:id="2123070557">
      <w:marLeft w:val="480"/>
      <w:marRight w:val="0"/>
      <w:marTop w:val="0"/>
      <w:marBottom w:val="0"/>
      <w:divBdr>
        <w:top w:val="none" w:sz="0" w:space="0" w:color="auto"/>
        <w:left w:val="none" w:sz="0" w:space="0" w:color="auto"/>
        <w:bottom w:val="none" w:sz="0" w:space="0" w:color="auto"/>
        <w:right w:val="none" w:sz="0" w:space="0" w:color="auto"/>
      </w:divBdr>
    </w:div>
    <w:div w:id="2123374086">
      <w:marLeft w:val="480"/>
      <w:marRight w:val="0"/>
      <w:marTop w:val="0"/>
      <w:marBottom w:val="0"/>
      <w:divBdr>
        <w:top w:val="none" w:sz="0" w:space="0" w:color="auto"/>
        <w:left w:val="none" w:sz="0" w:space="0" w:color="auto"/>
        <w:bottom w:val="none" w:sz="0" w:space="0" w:color="auto"/>
        <w:right w:val="none" w:sz="0" w:space="0" w:color="auto"/>
      </w:divBdr>
    </w:div>
    <w:div w:id="2123643845">
      <w:marLeft w:val="480"/>
      <w:marRight w:val="0"/>
      <w:marTop w:val="0"/>
      <w:marBottom w:val="0"/>
      <w:divBdr>
        <w:top w:val="none" w:sz="0" w:space="0" w:color="auto"/>
        <w:left w:val="none" w:sz="0" w:space="0" w:color="auto"/>
        <w:bottom w:val="none" w:sz="0" w:space="0" w:color="auto"/>
        <w:right w:val="none" w:sz="0" w:space="0" w:color="auto"/>
      </w:divBdr>
    </w:div>
    <w:div w:id="2123959130">
      <w:marLeft w:val="480"/>
      <w:marRight w:val="0"/>
      <w:marTop w:val="0"/>
      <w:marBottom w:val="0"/>
      <w:divBdr>
        <w:top w:val="none" w:sz="0" w:space="0" w:color="auto"/>
        <w:left w:val="none" w:sz="0" w:space="0" w:color="auto"/>
        <w:bottom w:val="none" w:sz="0" w:space="0" w:color="auto"/>
        <w:right w:val="none" w:sz="0" w:space="0" w:color="auto"/>
      </w:divBdr>
    </w:div>
    <w:div w:id="2123986093">
      <w:marLeft w:val="480"/>
      <w:marRight w:val="0"/>
      <w:marTop w:val="0"/>
      <w:marBottom w:val="0"/>
      <w:divBdr>
        <w:top w:val="none" w:sz="0" w:space="0" w:color="auto"/>
        <w:left w:val="none" w:sz="0" w:space="0" w:color="auto"/>
        <w:bottom w:val="none" w:sz="0" w:space="0" w:color="auto"/>
        <w:right w:val="none" w:sz="0" w:space="0" w:color="auto"/>
      </w:divBdr>
    </w:div>
    <w:div w:id="2124882963">
      <w:marLeft w:val="480"/>
      <w:marRight w:val="0"/>
      <w:marTop w:val="0"/>
      <w:marBottom w:val="0"/>
      <w:divBdr>
        <w:top w:val="none" w:sz="0" w:space="0" w:color="auto"/>
        <w:left w:val="none" w:sz="0" w:space="0" w:color="auto"/>
        <w:bottom w:val="none" w:sz="0" w:space="0" w:color="auto"/>
        <w:right w:val="none" w:sz="0" w:space="0" w:color="auto"/>
      </w:divBdr>
    </w:div>
    <w:div w:id="2125034655">
      <w:marLeft w:val="480"/>
      <w:marRight w:val="0"/>
      <w:marTop w:val="0"/>
      <w:marBottom w:val="0"/>
      <w:divBdr>
        <w:top w:val="none" w:sz="0" w:space="0" w:color="auto"/>
        <w:left w:val="none" w:sz="0" w:space="0" w:color="auto"/>
        <w:bottom w:val="none" w:sz="0" w:space="0" w:color="auto"/>
        <w:right w:val="none" w:sz="0" w:space="0" w:color="auto"/>
      </w:divBdr>
    </w:div>
    <w:div w:id="2125614035">
      <w:marLeft w:val="480"/>
      <w:marRight w:val="0"/>
      <w:marTop w:val="0"/>
      <w:marBottom w:val="0"/>
      <w:divBdr>
        <w:top w:val="none" w:sz="0" w:space="0" w:color="auto"/>
        <w:left w:val="none" w:sz="0" w:space="0" w:color="auto"/>
        <w:bottom w:val="none" w:sz="0" w:space="0" w:color="auto"/>
        <w:right w:val="none" w:sz="0" w:space="0" w:color="auto"/>
      </w:divBdr>
    </w:div>
    <w:div w:id="2125729839">
      <w:marLeft w:val="480"/>
      <w:marRight w:val="0"/>
      <w:marTop w:val="0"/>
      <w:marBottom w:val="0"/>
      <w:divBdr>
        <w:top w:val="none" w:sz="0" w:space="0" w:color="auto"/>
        <w:left w:val="none" w:sz="0" w:space="0" w:color="auto"/>
        <w:bottom w:val="none" w:sz="0" w:space="0" w:color="auto"/>
        <w:right w:val="none" w:sz="0" w:space="0" w:color="auto"/>
      </w:divBdr>
    </w:div>
    <w:div w:id="2126121739">
      <w:marLeft w:val="480"/>
      <w:marRight w:val="0"/>
      <w:marTop w:val="0"/>
      <w:marBottom w:val="0"/>
      <w:divBdr>
        <w:top w:val="none" w:sz="0" w:space="0" w:color="auto"/>
        <w:left w:val="none" w:sz="0" w:space="0" w:color="auto"/>
        <w:bottom w:val="none" w:sz="0" w:space="0" w:color="auto"/>
        <w:right w:val="none" w:sz="0" w:space="0" w:color="auto"/>
      </w:divBdr>
    </w:div>
    <w:div w:id="2126345847">
      <w:marLeft w:val="480"/>
      <w:marRight w:val="0"/>
      <w:marTop w:val="0"/>
      <w:marBottom w:val="0"/>
      <w:divBdr>
        <w:top w:val="none" w:sz="0" w:space="0" w:color="auto"/>
        <w:left w:val="none" w:sz="0" w:space="0" w:color="auto"/>
        <w:bottom w:val="none" w:sz="0" w:space="0" w:color="auto"/>
        <w:right w:val="none" w:sz="0" w:space="0" w:color="auto"/>
      </w:divBdr>
    </w:div>
    <w:div w:id="2126658891">
      <w:marLeft w:val="480"/>
      <w:marRight w:val="0"/>
      <w:marTop w:val="0"/>
      <w:marBottom w:val="0"/>
      <w:divBdr>
        <w:top w:val="none" w:sz="0" w:space="0" w:color="auto"/>
        <w:left w:val="none" w:sz="0" w:space="0" w:color="auto"/>
        <w:bottom w:val="none" w:sz="0" w:space="0" w:color="auto"/>
        <w:right w:val="none" w:sz="0" w:space="0" w:color="auto"/>
      </w:divBdr>
    </w:div>
    <w:div w:id="2126659185">
      <w:marLeft w:val="480"/>
      <w:marRight w:val="0"/>
      <w:marTop w:val="0"/>
      <w:marBottom w:val="0"/>
      <w:divBdr>
        <w:top w:val="none" w:sz="0" w:space="0" w:color="auto"/>
        <w:left w:val="none" w:sz="0" w:space="0" w:color="auto"/>
        <w:bottom w:val="none" w:sz="0" w:space="0" w:color="auto"/>
        <w:right w:val="none" w:sz="0" w:space="0" w:color="auto"/>
      </w:divBdr>
    </w:div>
    <w:div w:id="2126776141">
      <w:marLeft w:val="480"/>
      <w:marRight w:val="0"/>
      <w:marTop w:val="0"/>
      <w:marBottom w:val="0"/>
      <w:divBdr>
        <w:top w:val="none" w:sz="0" w:space="0" w:color="auto"/>
        <w:left w:val="none" w:sz="0" w:space="0" w:color="auto"/>
        <w:bottom w:val="none" w:sz="0" w:space="0" w:color="auto"/>
        <w:right w:val="none" w:sz="0" w:space="0" w:color="auto"/>
      </w:divBdr>
    </w:div>
    <w:div w:id="2127432305">
      <w:marLeft w:val="480"/>
      <w:marRight w:val="0"/>
      <w:marTop w:val="0"/>
      <w:marBottom w:val="0"/>
      <w:divBdr>
        <w:top w:val="none" w:sz="0" w:space="0" w:color="auto"/>
        <w:left w:val="none" w:sz="0" w:space="0" w:color="auto"/>
        <w:bottom w:val="none" w:sz="0" w:space="0" w:color="auto"/>
        <w:right w:val="none" w:sz="0" w:space="0" w:color="auto"/>
      </w:divBdr>
    </w:div>
    <w:div w:id="2127458456">
      <w:marLeft w:val="480"/>
      <w:marRight w:val="0"/>
      <w:marTop w:val="0"/>
      <w:marBottom w:val="0"/>
      <w:divBdr>
        <w:top w:val="none" w:sz="0" w:space="0" w:color="auto"/>
        <w:left w:val="none" w:sz="0" w:space="0" w:color="auto"/>
        <w:bottom w:val="none" w:sz="0" w:space="0" w:color="auto"/>
        <w:right w:val="none" w:sz="0" w:space="0" w:color="auto"/>
      </w:divBdr>
    </w:div>
    <w:div w:id="2127844297">
      <w:marLeft w:val="480"/>
      <w:marRight w:val="0"/>
      <w:marTop w:val="0"/>
      <w:marBottom w:val="0"/>
      <w:divBdr>
        <w:top w:val="none" w:sz="0" w:space="0" w:color="auto"/>
        <w:left w:val="none" w:sz="0" w:space="0" w:color="auto"/>
        <w:bottom w:val="none" w:sz="0" w:space="0" w:color="auto"/>
        <w:right w:val="none" w:sz="0" w:space="0" w:color="auto"/>
      </w:divBdr>
    </w:div>
    <w:div w:id="2127918925">
      <w:marLeft w:val="480"/>
      <w:marRight w:val="0"/>
      <w:marTop w:val="0"/>
      <w:marBottom w:val="0"/>
      <w:divBdr>
        <w:top w:val="none" w:sz="0" w:space="0" w:color="auto"/>
        <w:left w:val="none" w:sz="0" w:space="0" w:color="auto"/>
        <w:bottom w:val="none" w:sz="0" w:space="0" w:color="auto"/>
        <w:right w:val="none" w:sz="0" w:space="0" w:color="auto"/>
      </w:divBdr>
    </w:div>
    <w:div w:id="2128422624">
      <w:marLeft w:val="480"/>
      <w:marRight w:val="0"/>
      <w:marTop w:val="0"/>
      <w:marBottom w:val="0"/>
      <w:divBdr>
        <w:top w:val="none" w:sz="0" w:space="0" w:color="auto"/>
        <w:left w:val="none" w:sz="0" w:space="0" w:color="auto"/>
        <w:bottom w:val="none" w:sz="0" w:space="0" w:color="auto"/>
        <w:right w:val="none" w:sz="0" w:space="0" w:color="auto"/>
      </w:divBdr>
    </w:div>
    <w:div w:id="2128549419">
      <w:marLeft w:val="480"/>
      <w:marRight w:val="0"/>
      <w:marTop w:val="0"/>
      <w:marBottom w:val="0"/>
      <w:divBdr>
        <w:top w:val="none" w:sz="0" w:space="0" w:color="auto"/>
        <w:left w:val="none" w:sz="0" w:space="0" w:color="auto"/>
        <w:bottom w:val="none" w:sz="0" w:space="0" w:color="auto"/>
        <w:right w:val="none" w:sz="0" w:space="0" w:color="auto"/>
      </w:divBdr>
    </w:div>
    <w:div w:id="2128968557">
      <w:marLeft w:val="480"/>
      <w:marRight w:val="0"/>
      <w:marTop w:val="0"/>
      <w:marBottom w:val="0"/>
      <w:divBdr>
        <w:top w:val="none" w:sz="0" w:space="0" w:color="auto"/>
        <w:left w:val="none" w:sz="0" w:space="0" w:color="auto"/>
        <w:bottom w:val="none" w:sz="0" w:space="0" w:color="auto"/>
        <w:right w:val="none" w:sz="0" w:space="0" w:color="auto"/>
      </w:divBdr>
    </w:div>
    <w:div w:id="2129200122">
      <w:marLeft w:val="480"/>
      <w:marRight w:val="0"/>
      <w:marTop w:val="0"/>
      <w:marBottom w:val="0"/>
      <w:divBdr>
        <w:top w:val="none" w:sz="0" w:space="0" w:color="auto"/>
        <w:left w:val="none" w:sz="0" w:space="0" w:color="auto"/>
        <w:bottom w:val="none" w:sz="0" w:space="0" w:color="auto"/>
        <w:right w:val="none" w:sz="0" w:space="0" w:color="auto"/>
      </w:divBdr>
    </w:div>
    <w:div w:id="2129273762">
      <w:marLeft w:val="480"/>
      <w:marRight w:val="0"/>
      <w:marTop w:val="0"/>
      <w:marBottom w:val="0"/>
      <w:divBdr>
        <w:top w:val="none" w:sz="0" w:space="0" w:color="auto"/>
        <w:left w:val="none" w:sz="0" w:space="0" w:color="auto"/>
        <w:bottom w:val="none" w:sz="0" w:space="0" w:color="auto"/>
        <w:right w:val="none" w:sz="0" w:space="0" w:color="auto"/>
      </w:divBdr>
    </w:div>
    <w:div w:id="2129426391">
      <w:marLeft w:val="480"/>
      <w:marRight w:val="0"/>
      <w:marTop w:val="0"/>
      <w:marBottom w:val="0"/>
      <w:divBdr>
        <w:top w:val="none" w:sz="0" w:space="0" w:color="auto"/>
        <w:left w:val="none" w:sz="0" w:space="0" w:color="auto"/>
        <w:bottom w:val="none" w:sz="0" w:space="0" w:color="auto"/>
        <w:right w:val="none" w:sz="0" w:space="0" w:color="auto"/>
      </w:divBdr>
    </w:div>
    <w:div w:id="2130007254">
      <w:marLeft w:val="480"/>
      <w:marRight w:val="0"/>
      <w:marTop w:val="0"/>
      <w:marBottom w:val="0"/>
      <w:divBdr>
        <w:top w:val="none" w:sz="0" w:space="0" w:color="auto"/>
        <w:left w:val="none" w:sz="0" w:space="0" w:color="auto"/>
        <w:bottom w:val="none" w:sz="0" w:space="0" w:color="auto"/>
        <w:right w:val="none" w:sz="0" w:space="0" w:color="auto"/>
      </w:divBdr>
    </w:div>
    <w:div w:id="2130080042">
      <w:marLeft w:val="480"/>
      <w:marRight w:val="0"/>
      <w:marTop w:val="0"/>
      <w:marBottom w:val="0"/>
      <w:divBdr>
        <w:top w:val="none" w:sz="0" w:space="0" w:color="auto"/>
        <w:left w:val="none" w:sz="0" w:space="0" w:color="auto"/>
        <w:bottom w:val="none" w:sz="0" w:space="0" w:color="auto"/>
        <w:right w:val="none" w:sz="0" w:space="0" w:color="auto"/>
      </w:divBdr>
    </w:div>
    <w:div w:id="2130120888">
      <w:marLeft w:val="480"/>
      <w:marRight w:val="0"/>
      <w:marTop w:val="0"/>
      <w:marBottom w:val="0"/>
      <w:divBdr>
        <w:top w:val="none" w:sz="0" w:space="0" w:color="auto"/>
        <w:left w:val="none" w:sz="0" w:space="0" w:color="auto"/>
        <w:bottom w:val="none" w:sz="0" w:space="0" w:color="auto"/>
        <w:right w:val="none" w:sz="0" w:space="0" w:color="auto"/>
      </w:divBdr>
    </w:div>
    <w:div w:id="2130125899">
      <w:marLeft w:val="480"/>
      <w:marRight w:val="0"/>
      <w:marTop w:val="0"/>
      <w:marBottom w:val="0"/>
      <w:divBdr>
        <w:top w:val="none" w:sz="0" w:space="0" w:color="auto"/>
        <w:left w:val="none" w:sz="0" w:space="0" w:color="auto"/>
        <w:bottom w:val="none" w:sz="0" w:space="0" w:color="auto"/>
        <w:right w:val="none" w:sz="0" w:space="0" w:color="auto"/>
      </w:divBdr>
    </w:div>
    <w:div w:id="2130317614">
      <w:marLeft w:val="480"/>
      <w:marRight w:val="0"/>
      <w:marTop w:val="0"/>
      <w:marBottom w:val="0"/>
      <w:divBdr>
        <w:top w:val="none" w:sz="0" w:space="0" w:color="auto"/>
        <w:left w:val="none" w:sz="0" w:space="0" w:color="auto"/>
        <w:bottom w:val="none" w:sz="0" w:space="0" w:color="auto"/>
        <w:right w:val="none" w:sz="0" w:space="0" w:color="auto"/>
      </w:divBdr>
    </w:div>
    <w:div w:id="2130510239">
      <w:marLeft w:val="480"/>
      <w:marRight w:val="0"/>
      <w:marTop w:val="0"/>
      <w:marBottom w:val="0"/>
      <w:divBdr>
        <w:top w:val="none" w:sz="0" w:space="0" w:color="auto"/>
        <w:left w:val="none" w:sz="0" w:space="0" w:color="auto"/>
        <w:bottom w:val="none" w:sz="0" w:space="0" w:color="auto"/>
        <w:right w:val="none" w:sz="0" w:space="0" w:color="auto"/>
      </w:divBdr>
    </w:div>
    <w:div w:id="2130515204">
      <w:marLeft w:val="480"/>
      <w:marRight w:val="0"/>
      <w:marTop w:val="0"/>
      <w:marBottom w:val="0"/>
      <w:divBdr>
        <w:top w:val="none" w:sz="0" w:space="0" w:color="auto"/>
        <w:left w:val="none" w:sz="0" w:space="0" w:color="auto"/>
        <w:bottom w:val="none" w:sz="0" w:space="0" w:color="auto"/>
        <w:right w:val="none" w:sz="0" w:space="0" w:color="auto"/>
      </w:divBdr>
    </w:div>
    <w:div w:id="2130581778">
      <w:marLeft w:val="480"/>
      <w:marRight w:val="0"/>
      <w:marTop w:val="0"/>
      <w:marBottom w:val="0"/>
      <w:divBdr>
        <w:top w:val="none" w:sz="0" w:space="0" w:color="auto"/>
        <w:left w:val="none" w:sz="0" w:space="0" w:color="auto"/>
        <w:bottom w:val="none" w:sz="0" w:space="0" w:color="auto"/>
        <w:right w:val="none" w:sz="0" w:space="0" w:color="auto"/>
      </w:divBdr>
    </w:div>
    <w:div w:id="2130784388">
      <w:marLeft w:val="480"/>
      <w:marRight w:val="0"/>
      <w:marTop w:val="0"/>
      <w:marBottom w:val="0"/>
      <w:divBdr>
        <w:top w:val="none" w:sz="0" w:space="0" w:color="auto"/>
        <w:left w:val="none" w:sz="0" w:space="0" w:color="auto"/>
        <w:bottom w:val="none" w:sz="0" w:space="0" w:color="auto"/>
        <w:right w:val="none" w:sz="0" w:space="0" w:color="auto"/>
      </w:divBdr>
    </w:div>
    <w:div w:id="2130855457">
      <w:marLeft w:val="480"/>
      <w:marRight w:val="0"/>
      <w:marTop w:val="0"/>
      <w:marBottom w:val="0"/>
      <w:divBdr>
        <w:top w:val="none" w:sz="0" w:space="0" w:color="auto"/>
        <w:left w:val="none" w:sz="0" w:space="0" w:color="auto"/>
        <w:bottom w:val="none" w:sz="0" w:space="0" w:color="auto"/>
        <w:right w:val="none" w:sz="0" w:space="0" w:color="auto"/>
      </w:divBdr>
    </w:div>
    <w:div w:id="2130927665">
      <w:marLeft w:val="480"/>
      <w:marRight w:val="0"/>
      <w:marTop w:val="0"/>
      <w:marBottom w:val="0"/>
      <w:divBdr>
        <w:top w:val="none" w:sz="0" w:space="0" w:color="auto"/>
        <w:left w:val="none" w:sz="0" w:space="0" w:color="auto"/>
        <w:bottom w:val="none" w:sz="0" w:space="0" w:color="auto"/>
        <w:right w:val="none" w:sz="0" w:space="0" w:color="auto"/>
      </w:divBdr>
    </w:div>
    <w:div w:id="2131433554">
      <w:marLeft w:val="480"/>
      <w:marRight w:val="0"/>
      <w:marTop w:val="0"/>
      <w:marBottom w:val="0"/>
      <w:divBdr>
        <w:top w:val="none" w:sz="0" w:space="0" w:color="auto"/>
        <w:left w:val="none" w:sz="0" w:space="0" w:color="auto"/>
        <w:bottom w:val="none" w:sz="0" w:space="0" w:color="auto"/>
        <w:right w:val="none" w:sz="0" w:space="0" w:color="auto"/>
      </w:divBdr>
    </w:div>
    <w:div w:id="2131970507">
      <w:marLeft w:val="480"/>
      <w:marRight w:val="0"/>
      <w:marTop w:val="0"/>
      <w:marBottom w:val="0"/>
      <w:divBdr>
        <w:top w:val="none" w:sz="0" w:space="0" w:color="auto"/>
        <w:left w:val="none" w:sz="0" w:space="0" w:color="auto"/>
        <w:bottom w:val="none" w:sz="0" w:space="0" w:color="auto"/>
        <w:right w:val="none" w:sz="0" w:space="0" w:color="auto"/>
      </w:divBdr>
    </w:div>
    <w:div w:id="2132243472">
      <w:marLeft w:val="480"/>
      <w:marRight w:val="0"/>
      <w:marTop w:val="0"/>
      <w:marBottom w:val="0"/>
      <w:divBdr>
        <w:top w:val="none" w:sz="0" w:space="0" w:color="auto"/>
        <w:left w:val="none" w:sz="0" w:space="0" w:color="auto"/>
        <w:bottom w:val="none" w:sz="0" w:space="0" w:color="auto"/>
        <w:right w:val="none" w:sz="0" w:space="0" w:color="auto"/>
      </w:divBdr>
    </w:div>
    <w:div w:id="2132280446">
      <w:marLeft w:val="480"/>
      <w:marRight w:val="0"/>
      <w:marTop w:val="0"/>
      <w:marBottom w:val="0"/>
      <w:divBdr>
        <w:top w:val="none" w:sz="0" w:space="0" w:color="auto"/>
        <w:left w:val="none" w:sz="0" w:space="0" w:color="auto"/>
        <w:bottom w:val="none" w:sz="0" w:space="0" w:color="auto"/>
        <w:right w:val="none" w:sz="0" w:space="0" w:color="auto"/>
      </w:divBdr>
    </w:div>
    <w:div w:id="2132283309">
      <w:marLeft w:val="480"/>
      <w:marRight w:val="0"/>
      <w:marTop w:val="0"/>
      <w:marBottom w:val="0"/>
      <w:divBdr>
        <w:top w:val="none" w:sz="0" w:space="0" w:color="auto"/>
        <w:left w:val="none" w:sz="0" w:space="0" w:color="auto"/>
        <w:bottom w:val="none" w:sz="0" w:space="0" w:color="auto"/>
        <w:right w:val="none" w:sz="0" w:space="0" w:color="auto"/>
      </w:divBdr>
    </w:div>
    <w:div w:id="2132477862">
      <w:marLeft w:val="480"/>
      <w:marRight w:val="0"/>
      <w:marTop w:val="0"/>
      <w:marBottom w:val="0"/>
      <w:divBdr>
        <w:top w:val="none" w:sz="0" w:space="0" w:color="auto"/>
        <w:left w:val="none" w:sz="0" w:space="0" w:color="auto"/>
        <w:bottom w:val="none" w:sz="0" w:space="0" w:color="auto"/>
        <w:right w:val="none" w:sz="0" w:space="0" w:color="auto"/>
      </w:divBdr>
    </w:div>
    <w:div w:id="2133478764">
      <w:marLeft w:val="480"/>
      <w:marRight w:val="0"/>
      <w:marTop w:val="0"/>
      <w:marBottom w:val="0"/>
      <w:divBdr>
        <w:top w:val="none" w:sz="0" w:space="0" w:color="auto"/>
        <w:left w:val="none" w:sz="0" w:space="0" w:color="auto"/>
        <w:bottom w:val="none" w:sz="0" w:space="0" w:color="auto"/>
        <w:right w:val="none" w:sz="0" w:space="0" w:color="auto"/>
      </w:divBdr>
    </w:div>
    <w:div w:id="2133552010">
      <w:marLeft w:val="480"/>
      <w:marRight w:val="0"/>
      <w:marTop w:val="0"/>
      <w:marBottom w:val="0"/>
      <w:divBdr>
        <w:top w:val="none" w:sz="0" w:space="0" w:color="auto"/>
        <w:left w:val="none" w:sz="0" w:space="0" w:color="auto"/>
        <w:bottom w:val="none" w:sz="0" w:space="0" w:color="auto"/>
        <w:right w:val="none" w:sz="0" w:space="0" w:color="auto"/>
      </w:divBdr>
    </w:div>
    <w:div w:id="2133594100">
      <w:marLeft w:val="480"/>
      <w:marRight w:val="0"/>
      <w:marTop w:val="0"/>
      <w:marBottom w:val="0"/>
      <w:divBdr>
        <w:top w:val="none" w:sz="0" w:space="0" w:color="auto"/>
        <w:left w:val="none" w:sz="0" w:space="0" w:color="auto"/>
        <w:bottom w:val="none" w:sz="0" w:space="0" w:color="auto"/>
        <w:right w:val="none" w:sz="0" w:space="0" w:color="auto"/>
      </w:divBdr>
    </w:div>
    <w:div w:id="2133594355">
      <w:marLeft w:val="480"/>
      <w:marRight w:val="0"/>
      <w:marTop w:val="0"/>
      <w:marBottom w:val="0"/>
      <w:divBdr>
        <w:top w:val="none" w:sz="0" w:space="0" w:color="auto"/>
        <w:left w:val="none" w:sz="0" w:space="0" w:color="auto"/>
        <w:bottom w:val="none" w:sz="0" w:space="0" w:color="auto"/>
        <w:right w:val="none" w:sz="0" w:space="0" w:color="auto"/>
      </w:divBdr>
    </w:div>
    <w:div w:id="2133787603">
      <w:marLeft w:val="480"/>
      <w:marRight w:val="0"/>
      <w:marTop w:val="0"/>
      <w:marBottom w:val="0"/>
      <w:divBdr>
        <w:top w:val="none" w:sz="0" w:space="0" w:color="auto"/>
        <w:left w:val="none" w:sz="0" w:space="0" w:color="auto"/>
        <w:bottom w:val="none" w:sz="0" w:space="0" w:color="auto"/>
        <w:right w:val="none" w:sz="0" w:space="0" w:color="auto"/>
      </w:divBdr>
    </w:div>
    <w:div w:id="2133790334">
      <w:marLeft w:val="480"/>
      <w:marRight w:val="0"/>
      <w:marTop w:val="0"/>
      <w:marBottom w:val="0"/>
      <w:divBdr>
        <w:top w:val="none" w:sz="0" w:space="0" w:color="auto"/>
        <w:left w:val="none" w:sz="0" w:space="0" w:color="auto"/>
        <w:bottom w:val="none" w:sz="0" w:space="0" w:color="auto"/>
        <w:right w:val="none" w:sz="0" w:space="0" w:color="auto"/>
      </w:divBdr>
    </w:div>
    <w:div w:id="2134320561">
      <w:marLeft w:val="480"/>
      <w:marRight w:val="0"/>
      <w:marTop w:val="0"/>
      <w:marBottom w:val="0"/>
      <w:divBdr>
        <w:top w:val="none" w:sz="0" w:space="0" w:color="auto"/>
        <w:left w:val="none" w:sz="0" w:space="0" w:color="auto"/>
        <w:bottom w:val="none" w:sz="0" w:space="0" w:color="auto"/>
        <w:right w:val="none" w:sz="0" w:space="0" w:color="auto"/>
      </w:divBdr>
    </w:div>
    <w:div w:id="2134595952">
      <w:marLeft w:val="480"/>
      <w:marRight w:val="0"/>
      <w:marTop w:val="0"/>
      <w:marBottom w:val="0"/>
      <w:divBdr>
        <w:top w:val="none" w:sz="0" w:space="0" w:color="auto"/>
        <w:left w:val="none" w:sz="0" w:space="0" w:color="auto"/>
        <w:bottom w:val="none" w:sz="0" w:space="0" w:color="auto"/>
        <w:right w:val="none" w:sz="0" w:space="0" w:color="auto"/>
      </w:divBdr>
    </w:div>
    <w:div w:id="2134788170">
      <w:marLeft w:val="480"/>
      <w:marRight w:val="0"/>
      <w:marTop w:val="0"/>
      <w:marBottom w:val="0"/>
      <w:divBdr>
        <w:top w:val="none" w:sz="0" w:space="0" w:color="auto"/>
        <w:left w:val="none" w:sz="0" w:space="0" w:color="auto"/>
        <w:bottom w:val="none" w:sz="0" w:space="0" w:color="auto"/>
        <w:right w:val="none" w:sz="0" w:space="0" w:color="auto"/>
      </w:divBdr>
    </w:div>
    <w:div w:id="2134979455">
      <w:marLeft w:val="480"/>
      <w:marRight w:val="0"/>
      <w:marTop w:val="0"/>
      <w:marBottom w:val="0"/>
      <w:divBdr>
        <w:top w:val="none" w:sz="0" w:space="0" w:color="auto"/>
        <w:left w:val="none" w:sz="0" w:space="0" w:color="auto"/>
        <w:bottom w:val="none" w:sz="0" w:space="0" w:color="auto"/>
        <w:right w:val="none" w:sz="0" w:space="0" w:color="auto"/>
      </w:divBdr>
    </w:div>
    <w:div w:id="2135051545">
      <w:marLeft w:val="480"/>
      <w:marRight w:val="0"/>
      <w:marTop w:val="0"/>
      <w:marBottom w:val="0"/>
      <w:divBdr>
        <w:top w:val="none" w:sz="0" w:space="0" w:color="auto"/>
        <w:left w:val="none" w:sz="0" w:space="0" w:color="auto"/>
        <w:bottom w:val="none" w:sz="0" w:space="0" w:color="auto"/>
        <w:right w:val="none" w:sz="0" w:space="0" w:color="auto"/>
      </w:divBdr>
    </w:div>
    <w:div w:id="2135128252">
      <w:marLeft w:val="480"/>
      <w:marRight w:val="0"/>
      <w:marTop w:val="0"/>
      <w:marBottom w:val="0"/>
      <w:divBdr>
        <w:top w:val="none" w:sz="0" w:space="0" w:color="auto"/>
        <w:left w:val="none" w:sz="0" w:space="0" w:color="auto"/>
        <w:bottom w:val="none" w:sz="0" w:space="0" w:color="auto"/>
        <w:right w:val="none" w:sz="0" w:space="0" w:color="auto"/>
      </w:divBdr>
    </w:div>
    <w:div w:id="2135170384">
      <w:marLeft w:val="480"/>
      <w:marRight w:val="0"/>
      <w:marTop w:val="0"/>
      <w:marBottom w:val="0"/>
      <w:divBdr>
        <w:top w:val="none" w:sz="0" w:space="0" w:color="auto"/>
        <w:left w:val="none" w:sz="0" w:space="0" w:color="auto"/>
        <w:bottom w:val="none" w:sz="0" w:space="0" w:color="auto"/>
        <w:right w:val="none" w:sz="0" w:space="0" w:color="auto"/>
      </w:divBdr>
    </w:div>
    <w:div w:id="2135250016">
      <w:marLeft w:val="480"/>
      <w:marRight w:val="0"/>
      <w:marTop w:val="0"/>
      <w:marBottom w:val="0"/>
      <w:divBdr>
        <w:top w:val="none" w:sz="0" w:space="0" w:color="auto"/>
        <w:left w:val="none" w:sz="0" w:space="0" w:color="auto"/>
        <w:bottom w:val="none" w:sz="0" w:space="0" w:color="auto"/>
        <w:right w:val="none" w:sz="0" w:space="0" w:color="auto"/>
      </w:divBdr>
    </w:div>
    <w:div w:id="2135295530">
      <w:marLeft w:val="480"/>
      <w:marRight w:val="0"/>
      <w:marTop w:val="0"/>
      <w:marBottom w:val="0"/>
      <w:divBdr>
        <w:top w:val="none" w:sz="0" w:space="0" w:color="auto"/>
        <w:left w:val="none" w:sz="0" w:space="0" w:color="auto"/>
        <w:bottom w:val="none" w:sz="0" w:space="0" w:color="auto"/>
        <w:right w:val="none" w:sz="0" w:space="0" w:color="auto"/>
      </w:divBdr>
    </w:div>
    <w:div w:id="2135562517">
      <w:marLeft w:val="480"/>
      <w:marRight w:val="0"/>
      <w:marTop w:val="0"/>
      <w:marBottom w:val="0"/>
      <w:divBdr>
        <w:top w:val="none" w:sz="0" w:space="0" w:color="auto"/>
        <w:left w:val="none" w:sz="0" w:space="0" w:color="auto"/>
        <w:bottom w:val="none" w:sz="0" w:space="0" w:color="auto"/>
        <w:right w:val="none" w:sz="0" w:space="0" w:color="auto"/>
      </w:divBdr>
    </w:div>
    <w:div w:id="2135631712">
      <w:marLeft w:val="480"/>
      <w:marRight w:val="0"/>
      <w:marTop w:val="0"/>
      <w:marBottom w:val="0"/>
      <w:divBdr>
        <w:top w:val="none" w:sz="0" w:space="0" w:color="auto"/>
        <w:left w:val="none" w:sz="0" w:space="0" w:color="auto"/>
        <w:bottom w:val="none" w:sz="0" w:space="0" w:color="auto"/>
        <w:right w:val="none" w:sz="0" w:space="0" w:color="auto"/>
      </w:divBdr>
    </w:div>
    <w:div w:id="2135828606">
      <w:marLeft w:val="480"/>
      <w:marRight w:val="0"/>
      <w:marTop w:val="0"/>
      <w:marBottom w:val="0"/>
      <w:divBdr>
        <w:top w:val="none" w:sz="0" w:space="0" w:color="auto"/>
        <w:left w:val="none" w:sz="0" w:space="0" w:color="auto"/>
        <w:bottom w:val="none" w:sz="0" w:space="0" w:color="auto"/>
        <w:right w:val="none" w:sz="0" w:space="0" w:color="auto"/>
      </w:divBdr>
    </w:div>
    <w:div w:id="2136367330">
      <w:marLeft w:val="480"/>
      <w:marRight w:val="0"/>
      <w:marTop w:val="0"/>
      <w:marBottom w:val="0"/>
      <w:divBdr>
        <w:top w:val="none" w:sz="0" w:space="0" w:color="auto"/>
        <w:left w:val="none" w:sz="0" w:space="0" w:color="auto"/>
        <w:bottom w:val="none" w:sz="0" w:space="0" w:color="auto"/>
        <w:right w:val="none" w:sz="0" w:space="0" w:color="auto"/>
      </w:divBdr>
    </w:div>
    <w:div w:id="2136554423">
      <w:marLeft w:val="480"/>
      <w:marRight w:val="0"/>
      <w:marTop w:val="0"/>
      <w:marBottom w:val="0"/>
      <w:divBdr>
        <w:top w:val="none" w:sz="0" w:space="0" w:color="auto"/>
        <w:left w:val="none" w:sz="0" w:space="0" w:color="auto"/>
        <w:bottom w:val="none" w:sz="0" w:space="0" w:color="auto"/>
        <w:right w:val="none" w:sz="0" w:space="0" w:color="auto"/>
      </w:divBdr>
    </w:div>
    <w:div w:id="2136946301">
      <w:marLeft w:val="480"/>
      <w:marRight w:val="0"/>
      <w:marTop w:val="0"/>
      <w:marBottom w:val="0"/>
      <w:divBdr>
        <w:top w:val="none" w:sz="0" w:space="0" w:color="auto"/>
        <w:left w:val="none" w:sz="0" w:space="0" w:color="auto"/>
        <w:bottom w:val="none" w:sz="0" w:space="0" w:color="auto"/>
        <w:right w:val="none" w:sz="0" w:space="0" w:color="auto"/>
      </w:divBdr>
    </w:div>
    <w:div w:id="2137095937">
      <w:marLeft w:val="480"/>
      <w:marRight w:val="0"/>
      <w:marTop w:val="0"/>
      <w:marBottom w:val="0"/>
      <w:divBdr>
        <w:top w:val="none" w:sz="0" w:space="0" w:color="auto"/>
        <w:left w:val="none" w:sz="0" w:space="0" w:color="auto"/>
        <w:bottom w:val="none" w:sz="0" w:space="0" w:color="auto"/>
        <w:right w:val="none" w:sz="0" w:space="0" w:color="auto"/>
      </w:divBdr>
    </w:div>
    <w:div w:id="2137135902">
      <w:marLeft w:val="480"/>
      <w:marRight w:val="0"/>
      <w:marTop w:val="0"/>
      <w:marBottom w:val="0"/>
      <w:divBdr>
        <w:top w:val="none" w:sz="0" w:space="0" w:color="auto"/>
        <w:left w:val="none" w:sz="0" w:space="0" w:color="auto"/>
        <w:bottom w:val="none" w:sz="0" w:space="0" w:color="auto"/>
        <w:right w:val="none" w:sz="0" w:space="0" w:color="auto"/>
      </w:divBdr>
    </w:div>
    <w:div w:id="2137406872">
      <w:marLeft w:val="480"/>
      <w:marRight w:val="0"/>
      <w:marTop w:val="0"/>
      <w:marBottom w:val="0"/>
      <w:divBdr>
        <w:top w:val="none" w:sz="0" w:space="0" w:color="auto"/>
        <w:left w:val="none" w:sz="0" w:space="0" w:color="auto"/>
        <w:bottom w:val="none" w:sz="0" w:space="0" w:color="auto"/>
        <w:right w:val="none" w:sz="0" w:space="0" w:color="auto"/>
      </w:divBdr>
    </w:div>
    <w:div w:id="2137525039">
      <w:marLeft w:val="480"/>
      <w:marRight w:val="0"/>
      <w:marTop w:val="0"/>
      <w:marBottom w:val="0"/>
      <w:divBdr>
        <w:top w:val="none" w:sz="0" w:space="0" w:color="auto"/>
        <w:left w:val="none" w:sz="0" w:space="0" w:color="auto"/>
        <w:bottom w:val="none" w:sz="0" w:space="0" w:color="auto"/>
        <w:right w:val="none" w:sz="0" w:space="0" w:color="auto"/>
      </w:divBdr>
    </w:div>
    <w:div w:id="2137797532">
      <w:marLeft w:val="480"/>
      <w:marRight w:val="0"/>
      <w:marTop w:val="0"/>
      <w:marBottom w:val="0"/>
      <w:divBdr>
        <w:top w:val="none" w:sz="0" w:space="0" w:color="auto"/>
        <w:left w:val="none" w:sz="0" w:space="0" w:color="auto"/>
        <w:bottom w:val="none" w:sz="0" w:space="0" w:color="auto"/>
        <w:right w:val="none" w:sz="0" w:space="0" w:color="auto"/>
      </w:divBdr>
    </w:div>
    <w:div w:id="2138378162">
      <w:marLeft w:val="480"/>
      <w:marRight w:val="0"/>
      <w:marTop w:val="0"/>
      <w:marBottom w:val="0"/>
      <w:divBdr>
        <w:top w:val="none" w:sz="0" w:space="0" w:color="auto"/>
        <w:left w:val="none" w:sz="0" w:space="0" w:color="auto"/>
        <w:bottom w:val="none" w:sz="0" w:space="0" w:color="auto"/>
        <w:right w:val="none" w:sz="0" w:space="0" w:color="auto"/>
      </w:divBdr>
    </w:div>
    <w:div w:id="2138404061">
      <w:marLeft w:val="480"/>
      <w:marRight w:val="0"/>
      <w:marTop w:val="0"/>
      <w:marBottom w:val="0"/>
      <w:divBdr>
        <w:top w:val="none" w:sz="0" w:space="0" w:color="auto"/>
        <w:left w:val="none" w:sz="0" w:space="0" w:color="auto"/>
        <w:bottom w:val="none" w:sz="0" w:space="0" w:color="auto"/>
        <w:right w:val="none" w:sz="0" w:space="0" w:color="auto"/>
      </w:divBdr>
    </w:div>
    <w:div w:id="2138527819">
      <w:marLeft w:val="480"/>
      <w:marRight w:val="0"/>
      <w:marTop w:val="0"/>
      <w:marBottom w:val="0"/>
      <w:divBdr>
        <w:top w:val="none" w:sz="0" w:space="0" w:color="auto"/>
        <w:left w:val="none" w:sz="0" w:space="0" w:color="auto"/>
        <w:bottom w:val="none" w:sz="0" w:space="0" w:color="auto"/>
        <w:right w:val="none" w:sz="0" w:space="0" w:color="auto"/>
      </w:divBdr>
    </w:div>
    <w:div w:id="2138715704">
      <w:marLeft w:val="480"/>
      <w:marRight w:val="0"/>
      <w:marTop w:val="0"/>
      <w:marBottom w:val="0"/>
      <w:divBdr>
        <w:top w:val="none" w:sz="0" w:space="0" w:color="auto"/>
        <w:left w:val="none" w:sz="0" w:space="0" w:color="auto"/>
        <w:bottom w:val="none" w:sz="0" w:space="0" w:color="auto"/>
        <w:right w:val="none" w:sz="0" w:space="0" w:color="auto"/>
      </w:divBdr>
    </w:div>
    <w:div w:id="2138985389">
      <w:marLeft w:val="480"/>
      <w:marRight w:val="0"/>
      <w:marTop w:val="0"/>
      <w:marBottom w:val="0"/>
      <w:divBdr>
        <w:top w:val="none" w:sz="0" w:space="0" w:color="auto"/>
        <w:left w:val="none" w:sz="0" w:space="0" w:color="auto"/>
        <w:bottom w:val="none" w:sz="0" w:space="0" w:color="auto"/>
        <w:right w:val="none" w:sz="0" w:space="0" w:color="auto"/>
      </w:divBdr>
    </w:div>
    <w:div w:id="2139256641">
      <w:marLeft w:val="480"/>
      <w:marRight w:val="0"/>
      <w:marTop w:val="0"/>
      <w:marBottom w:val="0"/>
      <w:divBdr>
        <w:top w:val="none" w:sz="0" w:space="0" w:color="auto"/>
        <w:left w:val="none" w:sz="0" w:space="0" w:color="auto"/>
        <w:bottom w:val="none" w:sz="0" w:space="0" w:color="auto"/>
        <w:right w:val="none" w:sz="0" w:space="0" w:color="auto"/>
      </w:divBdr>
    </w:div>
    <w:div w:id="2139716408">
      <w:marLeft w:val="480"/>
      <w:marRight w:val="0"/>
      <w:marTop w:val="0"/>
      <w:marBottom w:val="0"/>
      <w:divBdr>
        <w:top w:val="none" w:sz="0" w:space="0" w:color="auto"/>
        <w:left w:val="none" w:sz="0" w:space="0" w:color="auto"/>
        <w:bottom w:val="none" w:sz="0" w:space="0" w:color="auto"/>
        <w:right w:val="none" w:sz="0" w:space="0" w:color="auto"/>
      </w:divBdr>
    </w:div>
    <w:div w:id="2139757482">
      <w:marLeft w:val="480"/>
      <w:marRight w:val="0"/>
      <w:marTop w:val="0"/>
      <w:marBottom w:val="0"/>
      <w:divBdr>
        <w:top w:val="none" w:sz="0" w:space="0" w:color="auto"/>
        <w:left w:val="none" w:sz="0" w:space="0" w:color="auto"/>
        <w:bottom w:val="none" w:sz="0" w:space="0" w:color="auto"/>
        <w:right w:val="none" w:sz="0" w:space="0" w:color="auto"/>
      </w:divBdr>
    </w:div>
    <w:div w:id="2139953023">
      <w:marLeft w:val="480"/>
      <w:marRight w:val="0"/>
      <w:marTop w:val="0"/>
      <w:marBottom w:val="0"/>
      <w:divBdr>
        <w:top w:val="none" w:sz="0" w:space="0" w:color="auto"/>
        <w:left w:val="none" w:sz="0" w:space="0" w:color="auto"/>
        <w:bottom w:val="none" w:sz="0" w:space="0" w:color="auto"/>
        <w:right w:val="none" w:sz="0" w:space="0" w:color="auto"/>
      </w:divBdr>
    </w:div>
    <w:div w:id="2140106875">
      <w:marLeft w:val="480"/>
      <w:marRight w:val="0"/>
      <w:marTop w:val="0"/>
      <w:marBottom w:val="0"/>
      <w:divBdr>
        <w:top w:val="none" w:sz="0" w:space="0" w:color="auto"/>
        <w:left w:val="none" w:sz="0" w:space="0" w:color="auto"/>
        <w:bottom w:val="none" w:sz="0" w:space="0" w:color="auto"/>
        <w:right w:val="none" w:sz="0" w:space="0" w:color="auto"/>
      </w:divBdr>
    </w:div>
    <w:div w:id="2140369911">
      <w:marLeft w:val="480"/>
      <w:marRight w:val="0"/>
      <w:marTop w:val="0"/>
      <w:marBottom w:val="0"/>
      <w:divBdr>
        <w:top w:val="none" w:sz="0" w:space="0" w:color="auto"/>
        <w:left w:val="none" w:sz="0" w:space="0" w:color="auto"/>
        <w:bottom w:val="none" w:sz="0" w:space="0" w:color="auto"/>
        <w:right w:val="none" w:sz="0" w:space="0" w:color="auto"/>
      </w:divBdr>
    </w:div>
    <w:div w:id="2140486329">
      <w:marLeft w:val="480"/>
      <w:marRight w:val="0"/>
      <w:marTop w:val="0"/>
      <w:marBottom w:val="0"/>
      <w:divBdr>
        <w:top w:val="none" w:sz="0" w:space="0" w:color="auto"/>
        <w:left w:val="none" w:sz="0" w:space="0" w:color="auto"/>
        <w:bottom w:val="none" w:sz="0" w:space="0" w:color="auto"/>
        <w:right w:val="none" w:sz="0" w:space="0" w:color="auto"/>
      </w:divBdr>
    </w:div>
    <w:div w:id="2140564797">
      <w:marLeft w:val="480"/>
      <w:marRight w:val="0"/>
      <w:marTop w:val="0"/>
      <w:marBottom w:val="0"/>
      <w:divBdr>
        <w:top w:val="none" w:sz="0" w:space="0" w:color="auto"/>
        <w:left w:val="none" w:sz="0" w:space="0" w:color="auto"/>
        <w:bottom w:val="none" w:sz="0" w:space="0" w:color="auto"/>
        <w:right w:val="none" w:sz="0" w:space="0" w:color="auto"/>
      </w:divBdr>
    </w:div>
    <w:div w:id="2141147884">
      <w:marLeft w:val="480"/>
      <w:marRight w:val="0"/>
      <w:marTop w:val="0"/>
      <w:marBottom w:val="0"/>
      <w:divBdr>
        <w:top w:val="none" w:sz="0" w:space="0" w:color="auto"/>
        <w:left w:val="none" w:sz="0" w:space="0" w:color="auto"/>
        <w:bottom w:val="none" w:sz="0" w:space="0" w:color="auto"/>
        <w:right w:val="none" w:sz="0" w:space="0" w:color="auto"/>
      </w:divBdr>
    </w:div>
    <w:div w:id="2141220427">
      <w:marLeft w:val="480"/>
      <w:marRight w:val="0"/>
      <w:marTop w:val="0"/>
      <w:marBottom w:val="0"/>
      <w:divBdr>
        <w:top w:val="none" w:sz="0" w:space="0" w:color="auto"/>
        <w:left w:val="none" w:sz="0" w:space="0" w:color="auto"/>
        <w:bottom w:val="none" w:sz="0" w:space="0" w:color="auto"/>
        <w:right w:val="none" w:sz="0" w:space="0" w:color="auto"/>
      </w:divBdr>
    </w:div>
    <w:div w:id="2141412139">
      <w:marLeft w:val="480"/>
      <w:marRight w:val="0"/>
      <w:marTop w:val="0"/>
      <w:marBottom w:val="0"/>
      <w:divBdr>
        <w:top w:val="none" w:sz="0" w:space="0" w:color="auto"/>
        <w:left w:val="none" w:sz="0" w:space="0" w:color="auto"/>
        <w:bottom w:val="none" w:sz="0" w:space="0" w:color="auto"/>
        <w:right w:val="none" w:sz="0" w:space="0" w:color="auto"/>
      </w:divBdr>
    </w:div>
    <w:div w:id="2141728102">
      <w:marLeft w:val="480"/>
      <w:marRight w:val="0"/>
      <w:marTop w:val="0"/>
      <w:marBottom w:val="0"/>
      <w:divBdr>
        <w:top w:val="none" w:sz="0" w:space="0" w:color="auto"/>
        <w:left w:val="none" w:sz="0" w:space="0" w:color="auto"/>
        <w:bottom w:val="none" w:sz="0" w:space="0" w:color="auto"/>
        <w:right w:val="none" w:sz="0" w:space="0" w:color="auto"/>
      </w:divBdr>
    </w:div>
    <w:div w:id="2141728167">
      <w:marLeft w:val="480"/>
      <w:marRight w:val="0"/>
      <w:marTop w:val="0"/>
      <w:marBottom w:val="0"/>
      <w:divBdr>
        <w:top w:val="none" w:sz="0" w:space="0" w:color="auto"/>
        <w:left w:val="none" w:sz="0" w:space="0" w:color="auto"/>
        <w:bottom w:val="none" w:sz="0" w:space="0" w:color="auto"/>
        <w:right w:val="none" w:sz="0" w:space="0" w:color="auto"/>
      </w:divBdr>
    </w:div>
    <w:div w:id="2141917580">
      <w:marLeft w:val="480"/>
      <w:marRight w:val="0"/>
      <w:marTop w:val="0"/>
      <w:marBottom w:val="0"/>
      <w:divBdr>
        <w:top w:val="none" w:sz="0" w:space="0" w:color="auto"/>
        <w:left w:val="none" w:sz="0" w:space="0" w:color="auto"/>
        <w:bottom w:val="none" w:sz="0" w:space="0" w:color="auto"/>
        <w:right w:val="none" w:sz="0" w:space="0" w:color="auto"/>
      </w:divBdr>
    </w:div>
    <w:div w:id="2142191219">
      <w:marLeft w:val="480"/>
      <w:marRight w:val="0"/>
      <w:marTop w:val="0"/>
      <w:marBottom w:val="0"/>
      <w:divBdr>
        <w:top w:val="none" w:sz="0" w:space="0" w:color="auto"/>
        <w:left w:val="none" w:sz="0" w:space="0" w:color="auto"/>
        <w:bottom w:val="none" w:sz="0" w:space="0" w:color="auto"/>
        <w:right w:val="none" w:sz="0" w:space="0" w:color="auto"/>
      </w:divBdr>
    </w:div>
    <w:div w:id="2142334790">
      <w:marLeft w:val="480"/>
      <w:marRight w:val="0"/>
      <w:marTop w:val="0"/>
      <w:marBottom w:val="0"/>
      <w:divBdr>
        <w:top w:val="none" w:sz="0" w:space="0" w:color="auto"/>
        <w:left w:val="none" w:sz="0" w:space="0" w:color="auto"/>
        <w:bottom w:val="none" w:sz="0" w:space="0" w:color="auto"/>
        <w:right w:val="none" w:sz="0" w:space="0" w:color="auto"/>
      </w:divBdr>
    </w:div>
    <w:div w:id="2142335218">
      <w:marLeft w:val="480"/>
      <w:marRight w:val="0"/>
      <w:marTop w:val="0"/>
      <w:marBottom w:val="0"/>
      <w:divBdr>
        <w:top w:val="none" w:sz="0" w:space="0" w:color="auto"/>
        <w:left w:val="none" w:sz="0" w:space="0" w:color="auto"/>
        <w:bottom w:val="none" w:sz="0" w:space="0" w:color="auto"/>
        <w:right w:val="none" w:sz="0" w:space="0" w:color="auto"/>
      </w:divBdr>
    </w:div>
    <w:div w:id="2142458018">
      <w:marLeft w:val="480"/>
      <w:marRight w:val="0"/>
      <w:marTop w:val="0"/>
      <w:marBottom w:val="0"/>
      <w:divBdr>
        <w:top w:val="none" w:sz="0" w:space="0" w:color="auto"/>
        <w:left w:val="none" w:sz="0" w:space="0" w:color="auto"/>
        <w:bottom w:val="none" w:sz="0" w:space="0" w:color="auto"/>
        <w:right w:val="none" w:sz="0" w:space="0" w:color="auto"/>
      </w:divBdr>
    </w:div>
    <w:div w:id="2142570379">
      <w:marLeft w:val="480"/>
      <w:marRight w:val="0"/>
      <w:marTop w:val="0"/>
      <w:marBottom w:val="0"/>
      <w:divBdr>
        <w:top w:val="none" w:sz="0" w:space="0" w:color="auto"/>
        <w:left w:val="none" w:sz="0" w:space="0" w:color="auto"/>
        <w:bottom w:val="none" w:sz="0" w:space="0" w:color="auto"/>
        <w:right w:val="none" w:sz="0" w:space="0" w:color="auto"/>
      </w:divBdr>
    </w:div>
    <w:div w:id="2142576735">
      <w:marLeft w:val="480"/>
      <w:marRight w:val="0"/>
      <w:marTop w:val="0"/>
      <w:marBottom w:val="0"/>
      <w:divBdr>
        <w:top w:val="none" w:sz="0" w:space="0" w:color="auto"/>
        <w:left w:val="none" w:sz="0" w:space="0" w:color="auto"/>
        <w:bottom w:val="none" w:sz="0" w:space="0" w:color="auto"/>
        <w:right w:val="none" w:sz="0" w:space="0" w:color="auto"/>
      </w:divBdr>
    </w:div>
    <w:div w:id="2142771788">
      <w:marLeft w:val="480"/>
      <w:marRight w:val="0"/>
      <w:marTop w:val="0"/>
      <w:marBottom w:val="0"/>
      <w:divBdr>
        <w:top w:val="none" w:sz="0" w:space="0" w:color="auto"/>
        <w:left w:val="none" w:sz="0" w:space="0" w:color="auto"/>
        <w:bottom w:val="none" w:sz="0" w:space="0" w:color="auto"/>
        <w:right w:val="none" w:sz="0" w:space="0" w:color="auto"/>
      </w:divBdr>
    </w:div>
    <w:div w:id="2143111042">
      <w:marLeft w:val="480"/>
      <w:marRight w:val="0"/>
      <w:marTop w:val="0"/>
      <w:marBottom w:val="0"/>
      <w:divBdr>
        <w:top w:val="none" w:sz="0" w:space="0" w:color="auto"/>
        <w:left w:val="none" w:sz="0" w:space="0" w:color="auto"/>
        <w:bottom w:val="none" w:sz="0" w:space="0" w:color="auto"/>
        <w:right w:val="none" w:sz="0" w:space="0" w:color="auto"/>
      </w:divBdr>
    </w:div>
    <w:div w:id="2144348195">
      <w:marLeft w:val="480"/>
      <w:marRight w:val="0"/>
      <w:marTop w:val="0"/>
      <w:marBottom w:val="0"/>
      <w:divBdr>
        <w:top w:val="none" w:sz="0" w:space="0" w:color="auto"/>
        <w:left w:val="none" w:sz="0" w:space="0" w:color="auto"/>
        <w:bottom w:val="none" w:sz="0" w:space="0" w:color="auto"/>
        <w:right w:val="none" w:sz="0" w:space="0" w:color="auto"/>
      </w:divBdr>
    </w:div>
    <w:div w:id="2145006750">
      <w:marLeft w:val="480"/>
      <w:marRight w:val="0"/>
      <w:marTop w:val="0"/>
      <w:marBottom w:val="0"/>
      <w:divBdr>
        <w:top w:val="none" w:sz="0" w:space="0" w:color="auto"/>
        <w:left w:val="none" w:sz="0" w:space="0" w:color="auto"/>
        <w:bottom w:val="none" w:sz="0" w:space="0" w:color="auto"/>
        <w:right w:val="none" w:sz="0" w:space="0" w:color="auto"/>
      </w:divBdr>
    </w:div>
    <w:div w:id="2145922900">
      <w:marLeft w:val="480"/>
      <w:marRight w:val="0"/>
      <w:marTop w:val="0"/>
      <w:marBottom w:val="0"/>
      <w:divBdr>
        <w:top w:val="none" w:sz="0" w:space="0" w:color="auto"/>
        <w:left w:val="none" w:sz="0" w:space="0" w:color="auto"/>
        <w:bottom w:val="none" w:sz="0" w:space="0" w:color="auto"/>
        <w:right w:val="none" w:sz="0" w:space="0" w:color="auto"/>
      </w:divBdr>
    </w:div>
    <w:div w:id="2147118550">
      <w:marLeft w:val="480"/>
      <w:marRight w:val="0"/>
      <w:marTop w:val="0"/>
      <w:marBottom w:val="0"/>
      <w:divBdr>
        <w:top w:val="none" w:sz="0" w:space="0" w:color="auto"/>
        <w:left w:val="none" w:sz="0" w:space="0" w:color="auto"/>
        <w:bottom w:val="none" w:sz="0" w:space="0" w:color="auto"/>
        <w:right w:val="none" w:sz="0" w:space="0" w:color="auto"/>
      </w:divBdr>
    </w:div>
    <w:div w:id="2147308657">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2.png"/><Relationship Id="rId39" Type="http://schemas.openxmlformats.org/officeDocument/2006/relationships/header" Target="header5.xml"/><Relationship Id="rId21" Type="http://schemas.openxmlformats.org/officeDocument/2006/relationships/header" Target="header2.xml"/><Relationship Id="rId34" Type="http://schemas.openxmlformats.org/officeDocument/2006/relationships/image" Target="media/image20.png"/><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32" Type="http://schemas.openxmlformats.org/officeDocument/2006/relationships/image" Target="media/image18.png"/><Relationship Id="rId37" Type="http://schemas.openxmlformats.org/officeDocument/2006/relationships/hyperlink" Target="mailto:ABF1@%20165%20Fw"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28" Type="http://schemas.openxmlformats.org/officeDocument/2006/relationships/image" Target="media/image14.png"/><Relationship Id="rId36" Type="http://schemas.openxmlformats.org/officeDocument/2006/relationships/hyperlink" Target="mailto:icastano@ipicyt.edu.mx"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doi.org/10.1099/jmm.0.001905"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4.xml"/><Relationship Id="rId33" Type="http://schemas.openxmlformats.org/officeDocument/2006/relationships/image" Target="media/image19.png"/><Relationship Id="rId38"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3BB9D21-4F02-463B-AB5F-1AC718671A6E}"/>
      </w:docPartPr>
      <w:docPartBody>
        <w:p w:rsidR="00207AA4" w:rsidRDefault="0086322E">
          <w:r w:rsidRPr="004D4EE4">
            <w:rPr>
              <w:rStyle w:val="PlaceholderText"/>
            </w:rPr>
            <w:t>Click or tap here to enter text.</w:t>
          </w:r>
        </w:p>
      </w:docPartBody>
    </w:docPart>
    <w:docPart>
      <w:docPartPr>
        <w:name w:val="8F7BBFACD410460B84E391AC89F8F0ED"/>
        <w:category>
          <w:name w:val="General"/>
          <w:gallery w:val="placeholder"/>
        </w:category>
        <w:types>
          <w:type w:val="bbPlcHdr"/>
        </w:types>
        <w:behaviors>
          <w:behavior w:val="content"/>
        </w:behaviors>
        <w:guid w:val="{B3165B58-44BD-45B3-8BAC-09945022EDFE}"/>
      </w:docPartPr>
      <w:docPartBody>
        <w:p w:rsidR="0031366C" w:rsidRDefault="006D5CCD" w:rsidP="006D5CCD">
          <w:pPr>
            <w:pStyle w:val="8F7BBFACD410460B84E391AC89F8F0ED"/>
          </w:pPr>
          <w:r w:rsidRPr="004D4EE4">
            <w:rPr>
              <w:rStyle w:val="PlaceholderText"/>
            </w:rPr>
            <w:t>Click or tap here to enter text.</w:t>
          </w:r>
        </w:p>
      </w:docPartBody>
    </w:docPart>
    <w:docPart>
      <w:docPartPr>
        <w:name w:val="07702A1A7D73448092B144C3F16E91AB"/>
        <w:category>
          <w:name w:val="General"/>
          <w:gallery w:val="placeholder"/>
        </w:category>
        <w:types>
          <w:type w:val="bbPlcHdr"/>
        </w:types>
        <w:behaviors>
          <w:behavior w:val="content"/>
        </w:behaviors>
        <w:guid w:val="{2BDA7A8D-39CE-4ED6-990D-91B6597FAC58}"/>
      </w:docPartPr>
      <w:docPartBody>
        <w:p w:rsidR="0031366C" w:rsidRDefault="006D5CCD" w:rsidP="006D5CCD">
          <w:pPr>
            <w:pStyle w:val="07702A1A7D73448092B144C3F16E91AB"/>
          </w:pPr>
          <w:r w:rsidRPr="004D4EE4">
            <w:rPr>
              <w:rStyle w:val="PlaceholderText"/>
            </w:rPr>
            <w:t>Click or tap here to enter text.</w:t>
          </w:r>
        </w:p>
      </w:docPartBody>
    </w:docPart>
    <w:docPart>
      <w:docPartPr>
        <w:name w:val="74256592C1C3422F92C2EDEFCD190D67"/>
        <w:category>
          <w:name w:val="General"/>
          <w:gallery w:val="placeholder"/>
        </w:category>
        <w:types>
          <w:type w:val="bbPlcHdr"/>
        </w:types>
        <w:behaviors>
          <w:behavior w:val="content"/>
        </w:behaviors>
        <w:guid w:val="{8652646F-DB2E-4422-BFBC-D8BBB00A39C4}"/>
      </w:docPartPr>
      <w:docPartBody>
        <w:p w:rsidR="0031366C" w:rsidRDefault="006D5CCD" w:rsidP="006D5CCD">
          <w:pPr>
            <w:pStyle w:val="74256592C1C3422F92C2EDEFCD190D67"/>
          </w:pPr>
          <w:r w:rsidRPr="004D4E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322E"/>
    <w:rsid w:val="0007482D"/>
    <w:rsid w:val="00095947"/>
    <w:rsid w:val="000B609F"/>
    <w:rsid w:val="000C24B3"/>
    <w:rsid w:val="000D127F"/>
    <w:rsid w:val="00103B5B"/>
    <w:rsid w:val="00107B75"/>
    <w:rsid w:val="00157CA5"/>
    <w:rsid w:val="00166922"/>
    <w:rsid w:val="001B0D94"/>
    <w:rsid w:val="00207AA4"/>
    <w:rsid w:val="00222A37"/>
    <w:rsid w:val="00233841"/>
    <w:rsid w:val="00242E84"/>
    <w:rsid w:val="002642D1"/>
    <w:rsid w:val="002970DA"/>
    <w:rsid w:val="002A5833"/>
    <w:rsid w:val="003013A7"/>
    <w:rsid w:val="0031366C"/>
    <w:rsid w:val="00326A2B"/>
    <w:rsid w:val="003473BE"/>
    <w:rsid w:val="0037643B"/>
    <w:rsid w:val="00383592"/>
    <w:rsid w:val="003B07FC"/>
    <w:rsid w:val="004064E2"/>
    <w:rsid w:val="00424467"/>
    <w:rsid w:val="004260BC"/>
    <w:rsid w:val="00480F3A"/>
    <w:rsid w:val="004A3B8F"/>
    <w:rsid w:val="00526F7B"/>
    <w:rsid w:val="00551C31"/>
    <w:rsid w:val="005606FC"/>
    <w:rsid w:val="005C6DD4"/>
    <w:rsid w:val="005E4274"/>
    <w:rsid w:val="005F0342"/>
    <w:rsid w:val="006A0DC4"/>
    <w:rsid w:val="006B62DD"/>
    <w:rsid w:val="006C698E"/>
    <w:rsid w:val="006D5CCD"/>
    <w:rsid w:val="00740823"/>
    <w:rsid w:val="00763CD8"/>
    <w:rsid w:val="00787A4B"/>
    <w:rsid w:val="007F1472"/>
    <w:rsid w:val="0086322E"/>
    <w:rsid w:val="008A2832"/>
    <w:rsid w:val="00916C29"/>
    <w:rsid w:val="0093448C"/>
    <w:rsid w:val="0097645C"/>
    <w:rsid w:val="009E368B"/>
    <w:rsid w:val="009E6090"/>
    <w:rsid w:val="00A45474"/>
    <w:rsid w:val="00A87514"/>
    <w:rsid w:val="00AA381E"/>
    <w:rsid w:val="00AF22B3"/>
    <w:rsid w:val="00B35776"/>
    <w:rsid w:val="00BA42D3"/>
    <w:rsid w:val="00BB58AC"/>
    <w:rsid w:val="00BC2342"/>
    <w:rsid w:val="00BC62E6"/>
    <w:rsid w:val="00BE1745"/>
    <w:rsid w:val="00C15973"/>
    <w:rsid w:val="00C569D4"/>
    <w:rsid w:val="00C65084"/>
    <w:rsid w:val="00CB3107"/>
    <w:rsid w:val="00CD4AD1"/>
    <w:rsid w:val="00CE3711"/>
    <w:rsid w:val="00D52C86"/>
    <w:rsid w:val="00D70E25"/>
    <w:rsid w:val="00DD2CA1"/>
    <w:rsid w:val="00DE6AA3"/>
    <w:rsid w:val="00E012D2"/>
    <w:rsid w:val="00E04AA7"/>
    <w:rsid w:val="00EB355B"/>
    <w:rsid w:val="00EC6767"/>
    <w:rsid w:val="00EC70F7"/>
    <w:rsid w:val="00ED1766"/>
    <w:rsid w:val="00EE23BB"/>
    <w:rsid w:val="00EE503D"/>
    <w:rsid w:val="00EE5C10"/>
    <w:rsid w:val="00EF57BC"/>
    <w:rsid w:val="00F119BB"/>
    <w:rsid w:val="00F859EC"/>
    <w:rsid w:val="00F939C3"/>
    <w:rsid w:val="00FF06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CCD"/>
    <w:rPr>
      <w:color w:val="666666"/>
    </w:rPr>
  </w:style>
  <w:style w:type="paragraph" w:customStyle="1" w:styleId="8F7BBFACD410460B84E391AC89F8F0ED">
    <w:name w:val="8F7BBFACD410460B84E391AC89F8F0ED"/>
    <w:rsid w:val="006D5CCD"/>
  </w:style>
  <w:style w:type="paragraph" w:customStyle="1" w:styleId="07702A1A7D73448092B144C3F16E91AB">
    <w:name w:val="07702A1A7D73448092B144C3F16E91AB"/>
    <w:rsid w:val="006D5CCD"/>
  </w:style>
  <w:style w:type="paragraph" w:customStyle="1" w:styleId="74256592C1C3422F92C2EDEFCD190D67">
    <w:name w:val="74256592C1C3422F92C2EDEFCD190D67"/>
    <w:rsid w:val="006D5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 dockstate="right" visibility="0" width="438"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1F211F3-03B1-4B27-A59D-85C54FC81B2B}">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83309797572"/>
    <we:property name="MENDELEY_CITATIONS" value="[{&quot;citationID&quot;:&quot;MENDELEY_CITATION_15d63f68-99c7-4b7d-b68d-aff3250145be&quot;,&quot;properties&quot;:{&quot;noteIndex&quot;:0},&quot;isEdited&quot;:false,&quot;manualOverride&quot;:{&quot;isManuallyOverridden&quot;:false,&quot;citeprocText&quot;:&quot;(Denning, 2024)&quot;,&quot;manualOverrideText&quot;:&quot;&quot;},&quot;citationTag&quot;:&quot;MENDELEY_CITATION_v3_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&quot;,&quot;citationItems&quot;:[{&quot;id&quot;:&quot;8127660d-7cc6-3255-b88c-e5608796aef4&quot;,&quot;itemData&quot;:{&quot;type&quot;:&quot;article-journal&quot;,&quot;id&quot;:&quot;8127660d-7cc6-3255-b88c-e5608796aef4&quot;,&quot;title&quot;:&quot;Global incidence and mortality of severe fungal disease&quot;,&quot;author&quot;:[{&quot;family&quot;:&quot;Denning&quot;,&quot;given&quot;:&quot;David W&quot;,&quot;parse-names&quot;:false,&quot;dropping-particle&quot;:&quot;&quot;,&quot;non-dropping-particle&quot;:&quot;&quot;}],&quot;container-title&quot;:&quot;The Lancet Infectious Diseases&quot;,&quot;DOI&quot;:&quot;10.1016/S1473-3099(23)00692-8&quot;,&quot;ISSN&quot;:&quot;14733099&quot;,&quot;issued&quot;:{&quot;date-parts&quot;:[[2024,7]]},&quot;page&quot;:&quot;e428-e438&quot;,&quot;issue&quot;:&quot;7&quot;,&quot;volume&quot;:&quot;24&quot;,&quot;container-title-short&quot;:&quot;Lancet Infect. Dis.&quot;},&quot;isTemporary&quot;:false}]},{&quot;citationID&quot;:&quot;MENDELEY_CITATION_28da3172-ec83-4451-9cd4-a50edd47228d&quot;,&quot;properties&quot;:{&quot;noteIndex&quot;:0},&quot;isEdited&quot;:false,&quot;manualOverride&quot;:{&quot;isManuallyOverridden&quot;:false,&quot;citeprocText&quot;:&quot;(Pfaller et al., 2019)&quot;,&quot;manualOverrideText&quot;:&quot;&quot;},&quot;citationTag&quot;:&quot;MENDELEY_CITATION_v3_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&quot;,&quot;citationItems&quot;:[{&quot;id&quot;:&quot;21498068-246f-386e-b9ab-4a17d059cf2c&quot;,&quot;itemData&quot;:{&quot;type&quot;:&quot;article-journal&quot;,&quot;id&quot;:&quot;21498068-246f-386e-b9ab-4a17d059cf2c&quot;,&quot;title&quot;:&quot;Twenty Years of the SENTRY Antifungal Surveillance Program: Results for Candida Species From 1997–2016&quot;,&quot;author&quot;:[{&quot;family&quot;:&quot;Pfaller&quot;,&quot;given&quot;:&quot;Michael A&quot;,&quot;parse-names&quot;:false,&quot;dropping-particle&quot;:&quot;&quot;,&quot;non-dropping-particle&quot;:&quot;&quot;},{&quot;family&quot;:&quot;Diekema&quot;,&quot;given&quot;:&quot;Daniel J&quot;,&quot;parse-names&quot;:false,&quot;dropping-particle&quot;:&quot;&quot;,&quot;non-dropping-particle&quot;:&quot;&quot;},{&quot;family&quot;:&quot;Turnidge&quot;,&quot;given&quot;:&quot;John D&quot;,&quot;parse-names&quot;:false,&quot;dropping-particle&quot;:&quot;&quot;,&quot;non-dropping-particle&quot;:&quot;&quot;},{&quot;family&quot;:&quot;Castanheira&quot;,&quot;given&quot;:&quot;Mariana&quot;,&quot;parse-names&quot;:false,&quot;dropping-particle&quot;:&quot;&quot;,&quot;non-dropping-particle&quot;:&quot;&quot;},{&quot;family&quot;:&quot;Jones&quot;,&quot;given&quot;:&quot;Ronald N&quot;,&quot;parse-names&quot;:false,&quot;dropping-particle&quot;:&quot;&quot;,&quot;non-dropping-particle&quot;:&quot;&quot;}],&quot;container-title&quot;:&quot;Open Forum Infectious Diseases&quot;,&quot;DOI&quot;:&quot;10.1093/ofid/ofy358&quot;,&quot;ISSN&quot;:&quot;2328-8957&quot;,&quot;issued&quot;:{&quot;date-parts&quot;:[[2019,3,15]]},&quot;page&quot;:&quot;S79-S94&quot;,&quot;issue&quot;:&quot;Supplement_1&quot;,&quot;volume&quot;:&quot;6&quot;,&quot;container-title-short&quot;:&quot;Open Forum Infect. Dis.&quot;},&quot;isTemporary&quot;:false}]},{&quot;citationID&quot;:&quot;MENDELEY_CITATION_dca3db0b-dd10-45db-bfe7-775c8470c835&quot;,&quot;properties&quot;:{&quot;noteIndex&quot;:0},&quot;isEdited&quot;:false,&quot;manualOverride&quot;:{&quot;isManuallyOverridden&quot;:true,&quot;citeprocText&quot;:&quot;(Fidel et al., 1999; &lt;i&gt;WHO Fungal Priority Pathogens List to Guide Research, Development and Public Health Action&lt;/i&gt;, 2022)&quot;,&quot;manualOverrideText&quot;:&quot;(Fidel et al., 1999; WHO, 2022)&quot;},&quot;citationTag&quot;:&quot;MENDELEY_CITATION_v3_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&quot;,&quot;citationItems&quot;:[{&quot;id&quot;:&quot;72287f51-fbd1-3d01-aa8d-93be625df88f&quot;,&quot;itemData&quot;:{&quot;type&quot;:&quot;book&quot;,&quot;id&quot;:&quot;72287f51-fbd1-3d01-aa8d-93be625df88f&quot;,&quot;title&quot;:&quot;WHO Fungal Priority Pathogens List to Guide Research, Development and Public Health Action&quot;,&quot;ISBN&quot;:&quot;9789240060241&quot;,&quot;issued&quot;:{&quot;date-parts&quot;:[[2022]]},&quot;abstract&quot;:&quot;Description based upon print version of record. This publication by the World Health Organization (WHO) outlines a priority list of fungal pathogens to guide research, development, and public health action. The list aims to address the significant threat posed by fungal pathogens amidst increasing antimicrobial resistance. The document provides a background on the creation of the list, its aims, and the intended audience, which includes researchers, public health officials, and policymakers. Key findings and final rankings of the pathogens are presented, highlighting the importance of surveillance, research, and public health interventions. The book serves as a resource for developing strategies to combat fungal infections and improve global health outcomes. Intro -- Annex 2. Brief description of each fungal pathogen -- Cryptococcus neoformans -- Candida auris -- Aspergillus fumigatus -- Candida albicans -- Nakaseomyces glabrata (Candida glabrata) -- Histoplasma spp. -- Eumycetoma causative agents -- Mucorales -- Fusarium spp. -- Candida tropicalis -- Candida parapsilosis -- Scedosporium spp. -- Lomentospora prolificans -- Coccidioides spp. -- Pichia kudriavzeveii (Candida krusei) -- Cryptococcus gattii -- Talaromyces marneffei -- Pneumocystis jirovecii -- Paracoccidioides spp. -- Annex 1. Overall pathogens ranking across the MCDA stages&quot;,&quot;publisher&quot;:&quot;World Health Organization&quot;,&quot;container-title-short&quot;:&quot;&quot;},&quot;isTemporary&quot;:false},{&quot;id&quot;:&quot;7c291314-b6d5-3224-9f32-7591d5c9980d&quot;,&quot;itemData&quot;:{&quot;type&quot;:&quot;article-journal&quot;,&quot;id&quot;:&quot;7c291314-b6d5-3224-9f32-7591d5c9980d&quot;,&quot;title&quot;:&quot;&lt;i&gt;Candida glabrata&lt;/i&gt; : Review of Epidemiology, Pathogenesis, and Clinical Disease with Comparison to &lt;i&gt;C. albicans&lt;/i&gt;&quot;,&quot;author&quot;:[{&quot;family&quot;:&quot;Fidel&quot;,&quot;given&quot;:&quot;Paul L.&quot;,&quot;parse-names&quot;:false,&quot;dropping-particle&quot;:&quot;&quot;,&quot;non-dropping-particle&quot;:&quot;&quot;},{&quot;family&quot;:&quot;Vazquez&quot;,&quot;given&quot;:&quot;Jose A.&quot;,&quot;parse-names&quot;:false,&quot;dropping-particle&quot;:&quot;&quot;,&quot;non-dropping-particle&quot;:&quot;&quot;},{&quot;family&quot;:&quot;Sobel&quot;,&quot;given&quot;:&quot;Jack D.&quot;,&quot;parse-names&quot;:false,&quot;dropping-particle&quot;:&quot;&quot;,&quot;non-dropping-particle&quot;:&quot;&quot;}],&quot;container-title&quot;:&quot;Clinical Microbiology Reviews&quot;,&quot;DOI&quot;:&quot;10.1128/CMR.12.1.80&quot;,&quot;ISSN&quot;:&quot;0893-8512&quot;,&quot;issued&quot;:{&quot;date-parts&quot;:[[1999,1]]},&quot;page&quot;:&quot;80-96&quot;,&quot;issue&quot;:&quot;1&quot;,&quot;volume&quot;:&quot;12&quot;,&quot;container-title-short&quot;:&quot;Clin. Microbiol. Rev.&quot;},&quot;isTemporary&quot;:false}]},{&quot;citationID&quot;:&quot;MENDELEY_CITATION_6cbdc6e2-ea8c-42df-af19-7d96a996e84e&quot;,&quot;properties&quot;:{&quot;noteIndex&quot;:0},&quot;isEdited&quot;:false,&quot;manualOverride&quot;:{&quot;isManuallyOverridden&quot;:false,&quot;citeprocText&quot;:&quot;(Gabaldón et al., 2013)&quot;,&quot;manualOverrideText&quot;:&quot;&quot;},&quot;citationTag&quot;:&quot;MENDELEY_CITATION_v3_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&quot;,&quot;citationItems&quot;:[{&quot;id&quot;:&quot;33bd3d11-2923-3a44-8e31-f8862a22e3e1&quot;,&quot;itemData&quot;:{&quot;type&quot;:&quot;article-journal&quot;,&quot;id&quot;:&quot;33bd3d11-2923-3a44-8e31-f8862a22e3e1&quot;,&quot;title&quot;:&quot;Comparative genomics of emerging pathogens in the Candida glabrata clade&quot;,&quot;author&quot;:[{&quot;family&quot;:&quot;Gabaldón&quot;,&quot;given&quot;:&quot;Toni&quot;,&quot;parse-names&quot;:false,&quot;dropping-particle&quot;:&quot;&quot;,&quot;non-dropping-particle&quot;:&quot;&quot;},{&quot;family&quot;:&quot;Martin&quot;,&quot;given&quot;:&quot;Tiphaine&quot;,&quot;parse-names&quot;:false,&quot;dropping-particle&quot;:&quot;&quot;,&quot;non-dropping-particle&quot;:&quot;&quot;},{&quot;family&quot;:&quot;Marcet-Houben&quot;,&quot;given&quot;:&quot;Marina&quot;,&quot;parse-names&quot;:false,&quot;dropping-particle&quot;:&quot;&quot;,&quot;non-dropping-particle&quot;:&quot;&quot;},{&quot;family&quot;:&quot;Durrens&quot;,&quot;given&quot;:&quot;Pascal&quot;,&quot;parse-names&quot;:false,&quot;dropping-particle&quot;:&quot;&quot;,&quot;non-dropping-particle&quot;:&quot;&quot;},{&quot;family&quot;:&quot;Bolotin-Fukuhara&quot;,&quot;given&quot;:&quot;Monique&quot;,&quot;parse-names&quot;:false,&quot;dropping-particle&quot;:&quot;&quot;,&quot;non-dropping-particle&quot;:&quot;&quot;},{&quot;family&quot;:&quot;Lespinet&quot;,&quot;given&quot;:&quot;Olivier&quot;,&quot;parse-names&quot;:false,&quot;dropping-particle&quot;:&quot;&quot;,&quot;non-dropping-particle&quot;:&quot;&quot;},{&quot;family&quot;:&quot;Arnaise&quot;,&quot;given&quot;:&quot;Sylvie&quot;,&quot;parse-names&quot;:false,&quot;dropping-particle&quot;:&quot;&quot;,&quot;non-dropping-particle&quot;:&quot;&quot;},{&quot;family&quot;:&quot;Boisnard&quot;,&quot;given&quot;:&quot;Stéphanie&quot;,&quot;parse-names&quot;:false,&quot;dropping-particle&quot;:&quot;&quot;,&quot;non-dropping-particle&quot;:&quot;&quot;},{&quot;family&quot;:&quot;Aguileta&quot;,&quot;given&quot;:&quot;Gabriela&quot;,&quot;parse-names&quot;:false,&quot;dropping-particle&quot;:&quot;&quot;,&quot;non-dropping-particle&quot;:&quot;&quot;},{&quot;family&quot;:&quot;Atanasova&quot;,&quot;given&quot;:&quot;Ralitsa&quot;,&quot;parse-names&quot;:false,&quot;dropping-particle&quot;:&quot;&quot;,&quot;non-dropping-particle&quot;:&quot;&quot;},{&quot;family&quot;:&quot;Bouchier&quot;,&quot;given&quot;:&quot;Christiane&quot;,&quot;parse-names&quot;:false,&quot;dropping-particle&quot;:&quot;&quot;,&quot;non-dropping-particle&quot;:&quot;&quot;},{&quot;family&quot;:&quot;Couloux&quot;,&quot;given&quot;:&quot;Arnaud&quot;,&quot;parse-names&quot;:false,&quot;dropping-particle&quot;:&quot;&quot;,&quot;non-dropping-particle&quot;:&quot;&quot;},{&quot;family&quot;:&quot;Creno&quot;,&quot;given&quot;:&quot;Sophie&quot;,&quot;parse-names&quot;:false,&quot;dropping-particle&quot;:&quot;&quot;,&quot;non-dropping-particle&quot;:&quot;&quot;},{&quot;family&quot;:&quot;Almeida Cruz&quot;,&quot;given&quot;:&quot;Jose&quot;,&quot;parse-names&quot;:false,&quot;dropping-particle&quot;:&quot;&quot;,&quot;non-dropping-particle&quot;:&quot;&quot;},{&quot;family&quot;:&quot;Devillers&quot;,&quot;given&quot;:&quot;Hugo&quot;,&quot;parse-names&quot;:false,&quot;dropping-particle&quot;:&quot;&quot;,&quot;non-dropping-particle&quot;:&quot;&quot;},{&quot;family&quot;:&quot;Enache-Angoulvant&quot;,&quot;given&quot;:&quot;Adela&quot;,&quot;parse-names&quot;:false,&quot;dropping-particle&quot;:&quot;&quot;,&quot;non-dropping-particle&quot;:&quot;&quot;},{&quot;family&quot;:&quot;Guitard&quot;,&quot;given&quot;:&quot;Juliette&quot;,&quot;parse-names&quot;:false,&quot;dropping-particle&quot;:&quot;&quot;,&quot;non-dropping-particle&quot;:&quot;&quot;},{&quot;family&quot;:&quot;Jaouen&quot;,&quot;given&quot;:&quot;Laure&quot;,&quot;parse-names&quot;:false,&quot;dropping-particle&quot;:&quot;&quot;,&quot;non-dropping-particle&quot;:&quot;&quot;},{&quot;family&quot;:&quot;Ma&quot;,&quot;given&quot;:&quot;Laurence&quot;,&quot;parse-names&quot;:false,&quot;dropping-particle&quot;:&quot;&quot;,&quot;non-dropping-particle&quot;:&quot;&quot;},{&quot;family&quot;:&quot;Marck&quot;,&quot;given&quot;:&quot;Christian&quot;,&quot;parse-names&quot;:false,&quot;dropping-particle&quot;:&quot;&quot;,&quot;non-dropping-particle&quot;:&quot;&quot;},{&quot;family&quot;:&quot;Neuvéglise&quot;,&quot;given&quot;:&quot;Cécile&quot;,&quot;parse-names&quot;:false,&quot;dropping-particle&quot;:&quot;&quot;,&quot;non-dropping-particle&quot;:&quot;&quot;},{&quot;family&quot;:&quot;Pelletier&quot;,&quot;given&quot;:&quot;Eric&quot;,&quot;parse-names&quot;:false,&quot;dropping-particle&quot;:&quot;&quot;,&quot;non-dropping-particle&quot;:&quot;&quot;},{&quot;family&quot;:&quot;Pinard&quot;,&quot;given&quot;:&quot;Amélie&quot;,&quot;parse-names&quot;:false,&quot;dropping-particle&quot;:&quot;&quot;,&quot;non-dropping-particle&quot;:&quot;&quot;},{&quot;family&quot;:&quot;Poulain&quot;,&quot;given&quot;:&quot;Julie&quot;,&quot;parse-names&quot;:false,&quot;dropping-particle&quot;:&quot;&quot;,&quot;non-dropping-particle&quot;:&quot;&quot;},{&quot;family&quot;:&quot;Recoquillay&quot;,&quot;given&quot;:&quot;Julien&quot;,&quot;parse-names&quot;:false,&quot;dropping-particle&quot;:&quot;&quot;,&quot;non-dropping-particle&quot;:&quot;&quot;},{&quot;family&quot;:&quot;Westhof&quot;,&quot;given&quot;:&quot;Eric&quot;,&quot;parse-names&quot;:false,&quot;dropping-particle&quot;:&quot;&quot;,&quot;non-dropping-particle&quot;:&quot;&quot;},{&quot;family&quot;:&quot;Wincker&quot;,&quot;given&quot;:&quot;Patrick&quot;,&quot;parse-names&quot;:false,&quot;dropping-particle&quot;:&quot;&quot;,&quot;non-dropping-particle&quot;:&quot;&quot;},{&quot;family&quot;:&quot;Dujon&quot;,&quot;given&quot;:&quot;Bernard&quot;,&quot;parse-names&quot;:false,&quot;dropping-particle&quot;:&quot;&quot;,&quot;non-dropping-particle&quot;:&quot;&quot;},{&quot;family&quot;:&quot;Hennequin&quot;,&quot;given&quot;:&quot;Christophe&quot;,&quot;parse-names&quot;:false,&quot;dropping-particle&quot;:&quot;&quot;,&quot;non-dropping-particle&quot;:&quot;&quot;},{&quot;family&quot;:&quot;Fairhead&quot;,&quot;given&quot;:&quot;Cécile&quot;,&quot;parse-names&quot;:false,&quot;dropping-particle&quot;:&quot;&quot;,&quot;non-dropping-particle&quot;:&quot;&quot;}],&quot;container-title&quot;:&quot;BMC Genomics&quot;,&quot;DOI&quot;:&quot;10.1186/1471-2164-14-623&quot;,&quot;ISSN&quot;:&quot;1471-2164&quot;,&quot;issued&quot;:{&quot;date-parts&quot;:[[2013]]},&quot;page&quot;:&quot;623&quot;,&quot;issue&quot;:&quot;1&quot;,&quot;volume&quot;:&quot;14&quot;,&quot;container-title-short&quot;:&quot;BMC Genomics&quot;},&quot;isTemporary&quot;:false}]},{&quot;citationID&quot;:&quot;MENDELEY_CITATION_ee60495f-1a46-41ff-bb62-9bf84474b095&quot;,&quot;properties&quot;:{&quot;noteIndex&quot;:0},&quot;isEdited&quot;:false,&quot;manualOverride&quot;:{&quot;isManuallyOverridden&quot;:false,&quot;citeprocText&quot;:&quot;(Galocha et al., 2019)&quot;,&quot;manualOverrideText&quot;:&quot;&quot;},&quot;citationTag&quot;:&quot;MENDELEY_CITATION_v3_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&quot;,&quot;citationItems&quot;:[{&quot;id&quot;:&quot;2ad88f24-c917-34d7-96c0-6a251a40977f&quot;,&quot;itemData&quot;:{&quot;type&quot;:&quot;article-journal&quot;,&quot;id&quot;:&quot;2ad88f24-c917-34d7-96c0-6a251a40977f&quot;,&quot;title&quot;:&quot;Divergent Approaches to Virulence in C. albicans and C. glabrata: Two Sides of the Same Coin&quot;,&quot;author&quot;:[{&quot;family&quot;:&quot;Galocha&quot;,&quot;given&quot;:&quot;Mónica&quot;,&quot;parse-names&quot;:false,&quot;dropping-particle&quot;:&quot;&quot;,&quot;non-dropping-particle&quot;:&quot;&quot;},{&quot;family&quot;:&quot;Pais&quot;,&quot;given&quot;:&quot;Pedro&quot;,&quot;parse-names&quot;:false,&quot;dropping-particle&quot;:&quot;&quot;,&quot;non-dropping-particle&quot;:&quot;&quot;},{&quot;family&quot;:&quot;Cavalheiro&quot;,&quot;given&quot;:&quot;Mafalda&quot;,&quot;parse-names&quot;:false,&quot;dropping-particle&quot;:&quot;&quot;,&quot;non-dropping-particle&quot;:&quot;&quot;},{&quot;family&quot;:&quot;Pereira&quot;,&quot;given&quot;:&quot;Diana&quot;,&quot;parse-names&quot;:false,&quot;dropping-particle&quot;:&quot;&quot;,&quot;non-dropping-particle&quot;:&quot;&quot;},{&quot;family&quot;:&quot;Viana&quot;,&quot;given&quot;:&quot;Romeu&quot;,&quot;parse-names&quot;:false,&quot;dropping-particle&quot;:&quot;&quot;,&quot;non-dropping-particle&quot;:&quot;&quot;},{&quot;family&quot;:&quot;Teixeira&quot;,&quot;given&quot;:&quot;Miguel C.&quot;,&quot;parse-names&quot;:false,&quot;dropping-particle&quot;:&quot;&quot;,&quot;non-dropping-particle&quot;:&quot;&quot;}],&quot;container-title&quot;:&quot;International Journal of Molecular Sciences&quot;,&quot;DOI&quot;:&quot;10.3390/ijms20092345&quot;,&quot;ISSN&quot;:&quot;1422-0067&quot;,&quot;issued&quot;:{&quot;date-parts&quot;:[[2019,5,11]]},&quot;page&quot;:&quot;2345&quot;,&quot;abstract&quot;:&quot;&lt;p&gt;Candida albicans and Candida glabrata are the two most prevalent etiologic agents of candidiasis worldwide. Although both are recognized as pathogenic, their choice of virulence traits is highly divergent. Indeed, it appears that these different approaches to fungal virulence may be equally successful in causing human candidiasis. In this review, the virulence mechanisms employed by C. albicans and C. glabrata are analyzed, with emphasis on the differences between the two systems. Pathogenesis features considered in this paper include dimorphic growth, secreted enzymes and signaling molecules, and stress resistance mechanisms. The consequences of these traits in tissue invasion, biofilm formation, immune system evasion, and macrophage escape, in a species dependent manner, are discussed. This review highlights the observation that C. albicans and C. glabrata follow different paths leading to a similar outcome. It also highlights the lack of knowledge on some of the specific mechanisms underlying C. glabrata pathogenesis, which deserve future scrutiny.&lt;/p&gt;&quot;,&quot;issue&quot;:&quot;9&quot;,&quot;volume&quot;:&quot;20&quot;,&quot;container-title-short&quot;:&quot;Int. J. Mol. Sci.&quot;},&quot;isTemporary&quot;:false}]},{&quot;citationID&quot;:&quot;MENDELEY_CITATION_467615c8-1774-46d0-b43d-6cfbe98fd2c9&quot;,&quot;properties&quot;:{&quot;noteIndex&quot;:0},&quot;isEdited&quot;:false,&quot;manualOverride&quot;:{&quot;isManuallyOverridden&quot;:false,&quot;citeprocText&quot;:&quot;(Johnson et al., 2017; Kasper et al., 2014; Seider et al., 2011)&quot;,&quot;manualOverrideText&quot;:&quot;&quot;},&quot;citationTag&quot;:&quot;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&quot;,&quot;citationItems&quot;:[{&quot;id&quot;:&quot;3fc3e8a7-99dd-3968-b624-0e7ee41b3904&quot;,&quot;itemData&quot;:{&quot;type&quot;:&quot;article-journal&quot;,&quot;id&quot;:&quot;3fc3e8a7-99dd-3968-b624-0e7ee41b3904&quot;,&quot;title&quot;:&quot;Identification of Candida glabrata Genes Involved in pH Modulation and Modification of the Phagosomal Environment in Macrophages&quot;,&quot;author&quot;:[{&quot;family&quot;:&quot;Kasper&quot;,&quot;given&quot;:&quot;Lydia&quot;,&quot;parse-names&quot;:false,&quot;dropping-particle&quot;:&quot;&quot;,&quot;non-dropping-particle&quot;:&quot;&quot;},{&quot;family&quot;:&quot;Seider&quot;,&quot;given&quot;:&quot;Katja&quot;,&quot;parse-names&quot;:false,&quot;dropping-particle&quot;:&quot;&quot;,&quot;non-dropping-particle&quot;:&quot;&quot;},{&quot;family&quot;:&quot;Gerwien&quot;,&quot;given&quot;:&quot;Franziska&quot;,&quot;parse-names&quot;:false,&quot;dropping-particle&quot;:&quot;&quot;,&quot;non-dropping-particle&quot;:&quot;&quot;},{&quot;family&quot;:&quot;Allert&quot;,&quot;given&quot;:&quot;Stefanie&quot;,&quot;parse-names&quot;:false,&quot;dropping-particle&quot;:&quot;&quot;,&quot;non-dropping-particle&quot;:&quot;&quot;},{&quot;family&quot;:&quot;Brunke&quot;,&quot;given&quot;:&quot;Sascha&quot;,&quot;parse-names&quot;:false,&quot;dropping-particle&quot;:&quot;&quot;,&quot;non-dropping-particle&quot;:&quot;&quot;},{&quot;family&quot;:&quot;Schwarzmüller&quot;,&quot;given&quot;:&quot;Tobias&quot;,&quot;parse-names&quot;:false,&quot;dropping-particle&quot;:&quot;&quot;,&quot;non-dropping-particle&quot;:&quot;&quot;},{&quot;family&quot;:&quot;Ames&quot;,&quot;given&quot;:&quot;Lauren&quot;,&quot;parse-names&quot;:false,&quot;dropping-particle&quot;:&quot;&quot;,&quot;non-dropping-particle&quot;:&quot;&quot;},{&quot;family&quot;:&quot;Zubiria-Barrera&quot;,&quot;given&quot;:&quot;Cristina&quot;,&quot;parse-names&quot;:false,&quot;dropping-particle&quot;:&quot;&quot;,&quot;non-dropping-particle&quot;:&quot;&quot;},{&quot;family&quot;:&quot;Mansour&quot;,&quot;given&quot;:&quot;Michael K.&quot;,&quot;parse-names&quot;:false,&quot;dropping-particle&quot;:&quot;&quot;,&quot;non-dropping-particle&quot;:&quot;&quot;},{&quot;family&quot;:&quot;Becken&quot;,&quot;given&quot;:&quot;Ulrike&quot;,&quot;parse-names&quot;:false,&quot;dropping-particle&quot;:&quot;&quot;,&quot;non-dropping-particle&quot;:&quot;&quot;},{&quot;family&quot;:&quot;Barz&quot;,&quot;given&quot;:&quot;Dagmar&quot;,&quot;parse-names&quot;:false,&quot;dropping-particle&quot;:&quot;&quot;,&quot;non-dropping-particle&quot;:&quot;&quot;},{&quot;family&quot;:&quot;Vyas&quot;,&quot;given&quot;:&quot;Jatin M.&quot;,&quot;parse-names&quot;:false,&quot;dropping-particle&quot;:&quot;&quot;,&quot;non-dropping-particle&quot;:&quot;&quot;},{&quot;family&quot;:&quot;Reiling&quot;,&quot;given&quot;:&quot;Norbert&quot;,&quot;parse-names&quot;:false,&quot;dropping-particle&quot;:&quot;&quot;,&quot;non-dropping-particle&quot;:&quot;&quot;},{&quot;family&quot;:&quot;Haas&quot;,&quot;given&quot;:&quot;Albert&quot;,&quot;parse-names&quot;:false,&quot;dropping-particle&quot;:&quot;&quot;,&quot;non-dropping-particle&quot;:&quot;&quot;},{&quot;family&quot;:&quot;Haynes&quot;,&quot;given&quot;:&quot;Ken&quot;,&quot;parse-names&quot;:false,&quot;dropping-particle&quot;:&quot;&quot;,&quot;non-dropping-particle&quot;:&quot;&quot;},{&quot;family&quot;:&quot;Kuchler&quot;,&quot;given&quot;:&quot;Karl&quot;,&quot;parse-names&quot;:false,&quot;dropping-particle&quot;:&quot;&quot;,&quot;non-dropping-particle&quot;:&quot;&quot;},{&quot;family&quot;:&quot;Hube&quot;,&quot;given&quot;:&quot;Bernhard&quot;,&quot;parse-names&quot;:false,&quot;dropping-particle&quot;:&quot;&quot;,&quot;non-dropping-particle&quot;:&quot;&quot;}],&quot;container-title&quot;:&quot;PLoS ONE&quot;,&quot;DOI&quot;:&quot;10.1371/journal.pone.0096015&quot;,&quot;ISSN&quot;:&quot;1932-6203&quot;,&quot;issued&quot;:{&quot;date-parts&quot;:[[2014,5,1]]},&quot;page&quot;:&quot;e96015&quot;,&quot;issue&quot;:&quot;5&quot;,&quot;volume&quot;:&quot;9&quot;,&quot;container-title-short&quot;:&quot;PLoS One&quot;},&quot;isTemporary&quot;:false},{&quot;id&quot;:&quot;840727b5-ec9a-3771-b196-ce4651745e9e&quot;,&quot;itemData&quot;:{&quot;type&quot;:&quot;article-journal&quot;,&quot;id&quot;:&quot;840727b5-ec9a-3771-b196-ce4651745e9e&quot;,&quot;title&quot;:&quot;The Facultative Intracellular Pathogen &lt;i&gt;Candida glabrata&lt;/i&gt; Subverts Macrophage Cytokine Production and Phagolysosome Maturation&quot;,&quot;author&quot;:[{&quot;family&quot;:&quot;Seider&quot;,&quot;given&quot;:&quot;Katja&quot;,&quot;parse-names&quot;:false,&quot;dropping-particle&quot;:&quot;&quot;,&quot;non-dropping-particle&quot;:&quot;&quot;},{&quot;family&quot;:&quot;Brunke&quot;,&quot;given&quot;:&quot;Sascha&quot;,&quot;parse-names&quot;:false,&quot;dropping-particle&quot;:&quot;&quot;,&quot;non-dropping-particle&quot;:&quot;&quot;},{&quot;family&quot;:&quot;Schild&quot;,&quot;given&quot;:&quot;Lydia&quot;,&quot;parse-names&quot;:false,&quot;dropping-particle&quot;:&quot;&quot;,&quot;non-dropping-particle&quot;:&quot;&quot;},{&quot;family&quot;:&quot;Jablonowski&quot;,&quot;given&quot;:&quot;Nadja&quot;,&quot;parse-names&quot;:false,&quot;dropping-particle&quot;:&quot;&quot;,&quot;non-dropping-particle&quot;:&quot;&quot;},{&quot;family&quot;:&quot;Wilson&quot;,&quot;given&quot;:&quot;Duncan&quot;,&quot;parse-names&quot;:false,&quot;dropping-particle&quot;:&quot;&quot;,&quot;non-dropping-particle&quot;:&quot;&quot;},{&quot;family&quot;:&quot;Majer&quot;,&quot;given&quot;:&quot;Olivia&quot;,&quot;parse-names&quot;:false,&quot;dropping-particle&quot;:&quot;&quot;,&quot;non-dropping-particle&quot;:&quot;&quot;},{&quot;family&quot;:&quot;Barz&quot;,&quot;given&quot;:&quot;Dagmar&quot;,&quot;parse-names&quot;:false,&quot;dropping-particle&quot;:&quot;&quot;,&quot;non-dropping-particle&quot;:&quot;&quot;},{&quot;family&quot;:&quot;Haas&quot;,&quot;given&quot;:&quot;Albert&quot;,&quot;parse-names&quot;:false,&quot;dropping-particle&quot;:&quot;&quot;,&quot;non-dropping-particle&quot;:&quot;&quot;},{&quot;family&quot;:&quot;Kuchler&quot;,&quot;given&quot;:&quot;Karl&quot;,&quot;parse-names&quot;:false,&quot;dropping-particle&quot;:&quot;&quot;,&quot;non-dropping-particle&quot;:&quot;&quot;},{&quot;family&quot;:&quot;Schaller&quot;,&quot;given&quot;:&quot;Martin&quot;,&quot;parse-names&quot;:false,&quot;dropping-particle&quot;:&quot;&quot;,&quot;non-dropping-particle&quot;:&quot;&quot;},{&quot;family&quot;:&quot;Hube&quot;,&quot;given&quot;:&quot;Bernhard&quot;,&quot;parse-names&quot;:false,&quot;dropping-particle&quot;:&quot;&quot;,&quot;non-dropping-particle&quot;:&quot;&quot;}],&quot;container-title&quot;:&quot;The Journal of Immunology&quot;,&quot;DOI&quot;:&quot;10.4049/jimmunol.1003730&quot;,&quot;ISSN&quot;:&quot;0022-1767&quot;,&quot;issued&quot;:{&quot;date-parts&quot;:[[2011,9,15]]},&quot;page&quot;:&quot;3072-3086&quot;,&quot;abstract&quot;:&quot;&lt;p&gt;Although Candida glabrata is an important human pathogenic yeast, its pathogenicity mechanisms are largely unknown. Immune evasion strategies seem to play key roles during infection, since very little inflammation is observed in mouse models. Furthermore, C. glabrata multiplies intracellularly after engulfment by macrophages. In this study, we sought to identify the strategies that enable C. glabrata to survive phagosome biogenesis and antimicrobial activities within human monocyte-derived macrophages. We show that, despite significant intracellular proliferation, macrophage damage or apoptosis was not apparent, and production of reactive oxygen species was inhibited. Additionally, with the exception of GM-CSF, levels of pro- and anti-inflammatory cytokines were only marginally increased. We demonstrate that adhesion to and internalization by macrophages occur within minutes, and recruitment of endosomal early endosomal Ag 1 and lysosomal-associated membrane protein 1 indicates phagosome maturation. However, phagosomes containing viable C. glabrata, but not heat-killed yeasts, failed to recruit cathepsin D and were only weakly acidified. This inhibition of acidification did not require fungal viability, but it had a heat-sensitive surface attribute. Therefore, C. glabrata modifies the phagosome into a nonacidified environment and multiplies until the host cells finally lyse and release the fungi. Our results suggest persistence of C. glabrata within macrophages as a possible immune evasion strategy.&lt;/p&gt;&quot;,&quot;issue&quot;:&quot;6&quot;,&quot;volume&quot;:&quot;187&quot;,&quot;container-title-short&quot;:&quot;&quot;},&quot;isTemporary&quot;:false},{&quot;id&quot;:&quot;8f672b38-ddcc-3163-aa95-49e3dca79899&quot;,&quot;itemData&quot;:{&quot;type&quot;:&quot;article-journal&quot;,&quot;id&quot;:&quot;8f672b38-ddcc-3163-aa95-49e3dca79899&quot;,&quot;title&quot;:&quot;Mechanisms involved in the triggering of neutrophil extracellular traps (NETs) by Candida glabrata during planktonic and biofilm growth&quot;,&quot;author&quot;:[{&quot;family&quot;:&quot;Johnson&quot;,&quot;given&quot;:&quot;Chad J.&quot;,&quot;parse-names&quot;:false,&quot;dropping-particle&quot;:&quot;&quot;,&quot;non-dropping-particle&quot;:&quot;&quot;},{&quot;family&quot;:&quot;Kernien&quot;,&quot;given&quot;:&quot;John F.&quot;,&quot;parse-names&quot;:false,&quot;dropping-particle&quot;:&quot;&quot;,&quot;non-dropping-particle&quot;:&quot;&quot;},{&quot;family&quot;:&quot;Hoyer&quot;,&quot;given&quot;:&quot;Amanda R.&quot;,&quot;parse-names&quot;:false,&quot;dropping-particle&quot;:&quot;&quot;,&quot;non-dropping-particle&quot;:&quot;&quot;},{&quot;family&quot;:&quot;Nett&quot;,&quot;given&quot;:&quot;Jeniel E.&quot;,&quot;parse-names&quot;:false,&quot;dropping-particle&quot;:&quot;&quot;,&quot;non-dropping-particle&quot;:&quot;&quot;}],&quot;container-title&quot;:&quot;Scientific Reports&quot;,&quot;DOI&quot;:&quot;10.1038/s41598-017-13588-6&quot;,&quot;ISSN&quot;:&quot;2045-2322&quot;,&quot;issued&quot;:{&quot;date-parts&quot;:[[2017,10,12]]},&quot;page&quot;:&quot;13065&quot;,&quot;abstract&quot;:&quot;&lt;p&gt; &lt;italic&gt;Candida&lt;/italic&gt; spp. adhere to medical devices, such as catheters, forming drug-tolerant biofilms that resist killing by the immune system. Little is known about how &lt;italic&gt;C&lt;/italic&gt; . &lt;italic&gt;glabrata&lt;/italic&gt; , an emerging pathogen, resists attack by phagocytes. Here we show that upon encounter with planktonic (non-biofilm) &lt;italic&gt;C&lt;/italic&gt; . &lt;italic&gt;glabrata&lt;/italic&gt; , human neutrophils initially phagocytose the yeast and subsequently release neutrophil extracellular traps (NETs), complexes of DNA, histones, and proteins capable of inhibiting fungal growth and dissemination. When exposed to &lt;italic&gt;C&lt;/italic&gt; . &lt;italic&gt;glabrata&lt;/italic&gt; biofilms, neutrophils also release NETs, but significantly fewer than in response to planktonic cells. Impaired killing of biofilm parallels the decrease in NET production. Compared to biofilm, neutrophils generate higher levels of reactive oxygen species (ROS) when presented with planktonic organisms, and pharmacologic inhibition of NADPH-oxidase partially impairs NET production. In contrast, inhibition of phagocytosis nearly completely blocks NET release to both biofilm and planktonic organisms. Imaging of the host response to &lt;italic&gt;C&lt;/italic&gt; . &lt;italic&gt;glabrata&lt;/italic&gt; in a rat vascular model of infection supports a role for NET release &lt;italic&gt;in vivo&lt;/italic&gt; . Taken together, these findings show that &lt;italic&gt;C&lt;/italic&gt; . &lt;italic&gt;glabrata&lt;/italic&gt; triggers NET release. The diminished NET response to &lt;italic&gt;C&lt;/italic&gt; . &lt;italic&gt;glabrata&lt;/italic&gt; biofilms likely contributes to the resilience of these structured communities to host defenses. &lt;/p&gt;&quot;,&quot;issue&quot;:&quot;1&quot;,&quot;volume&quot;:&quot;7&quot;,&quot;container-title-short&quot;:&quot;Sci. Rep.&quot;},&quot;isTemporary&quot;:false}]},{&quot;citationID&quot;:&quot;MENDELEY_CITATION_8ec9fb96-abea-4742-9b1c-26faa247dc0e&quot;,&quot;properties&quot;:{&quot;noteIndex&quot;:0},&quot;isEdited&quot;:false,&quot;manualOverride&quot;:{&quot;isManuallyOverridden&quot;:false,&quot;citeprocText&quot;:&quot;(Gutiérrez-Escobedo et al., 2020; Healey et al., 2016; Liu et al., 2020; Naskar et al., 2025; Pais et al., 2022; Saijo et al., 2010)&quot;,&quot;manualOverrideText&quot;:&quot;&quot;},&quot;citationTag&quot;:&quot;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&quot;,&quot;citationItems&quot;:[{&quot;id&quot;:&quot;e11932f0-2c8f-317b-87b2-27fc7f2a7c95&quot;,&quot;itemData&quot;:{&quot;type&quot;:&quot;article-journal&quot;,&quot;id&quot;:&quot;e11932f0-2c8f-317b-87b2-27fc7f2a7c95&quot;,&quot;title&quot;:&quot;Skn7p Is Involved in Oxidative Stress Response and Virulence of Candida glabrata&quot;,&quot;author&quot;:[{&quot;family&quot;:&quot;Saijo&quot;,&quot;given&quot;:&quot;Tomomi&quot;,&quot;parse-names&quot;:false,&quot;dropping-particle&quot;:&quot;&quot;,&quot;non-dropping-particle&quot;:&quot;&quot;},{&quot;family&quot;:&quot;Miyazaki&quot;,&quot;given&quot;:&quot;Taiga&quot;,&quot;parse-names&quot;:false,&quot;dropping-particle&quot;:&quot;&quot;,&quot;non-dropping-particle&quot;:&quot;&quot;},{&quot;family&quot;:&quot;Izumikawa&quot;,&quot;given&quot;:&quot;Koichi&quot;,&quot;parse-names&quot;:false,&quot;dropping-particle&quot;:&quot;&quot;,&quot;non-dropping-particle&quot;:&quot;&quot;},{&quot;family&quot;:&quot;Mihara&quot;,&quot;given&quot;:&quot;Tomo&quot;,&quot;parse-names&quot;:false,&quot;dropping-particle&quot;:&quot;&quot;,&quot;non-dropping-particle&quot;:&quot;&quot;},{&quot;family&quot;:&quot;Takazono&quot;,&quot;given&quot;:&quot;Takahiro&quot;,&quot;parse-names&quot;:false,&quot;dropping-particle&quot;:&quot;&quot;,&quot;non-dropping-particle&quot;:&quot;&quot;},{&quot;family&quot;:&quot;Kosai&quot;,&quot;given&quot;:&quot;Kosuke&quot;,&quot;parse-names&quot;:false,&quot;dropping-particle&quot;:&quot;&quot;,&quot;non-dropping-particle&quot;:&quot;&quot;},{&quot;family&quot;:&quot;Imamura&quot;,&quot;given&quot;:&quot;Yoshifumi&quot;,&quot;parse-names&quot;:false,&quot;dropping-particle&quot;:&quot;&quot;,&quot;non-dropping-particle&quot;:&quot;&quot;},{&quot;family&quot;:&quot;Seki&quot;,&quot;given&quot;:&quot;Masafumi&quot;,&quot;parse-names&quot;:false,&quot;dropping-particle&quot;:&quot;&quot;,&quot;non-dropping-particle&quot;:&quot;&quot;},{&quot;family&quot;:&quot;Kakeya&quot;,&quot;given&quot;:&quot;Hiroshi&quot;,&quot;parse-names&quot;:false,&quot;dropping-particle&quot;:&quot;&quot;,&quot;non-dropping-particle&quot;:&quot;&quot;},{&quot;family&quot;:&quot;Yamamoto&quot;,&quot;given&quot;:&quot;Yoshihiro&quot;,&quot;parse-names&quot;:false,&quot;dropping-particle&quot;:&quot;&quot;,&quot;non-dropping-particle&quot;:&quot;&quot;},{&quot;family&quot;:&quot;Yanagihara&quot;,&quot;given&quot;:&quot;Katsunori&quot;,&quot;parse-names&quot;:false,&quot;dropping-particle&quot;:&quot;&quot;,&quot;non-dropping-particle&quot;:&quot;&quot;},{&quot;family&quot;:&quot;Kohno&quot;,&quot;given&quot;:&quot;Shigeru&quot;,&quot;parse-names&quot;:false,&quot;dropping-particle&quot;:&quot;&quot;,&quot;non-dropping-particle&quot;:&quot;&quot;}],&quot;container-title&quot;:&quot;Mycopathologia&quot;,&quot;DOI&quot;:&quot;10.1007/s11046-009-9233-5&quot;,&quot;ISSN&quot;:&quot;0301-486X&quot;,&quot;issued&quot;:{&quot;date-parts&quot;:[[2010,2,20]]},&quot;page&quot;:&quot;81-90&quot;,&quot;issue&quot;:&quot;2&quot;,&quot;volume&quot;:&quot;169&quot;,&quot;container-title-short&quot;:&quot;Mycopathologia&quot;},&quot;isTemporary&quot;:false},{&quot;id&quot;:&quot;d02bf6fd-d087-33e4-a923-b05a20f91a37&quot;,&quot;itemData&quot;:{&quot;type&quot;:&quot;article-journal&quot;,&quot;id&quot;:&quot;d02bf6fd-d087-33e4-a923-b05a20f91a37&quot;,&quot;title&quot;:&quot;Candida glabrata peroxiredoxins, Tsa1 and Tsa2, and sulfiredoxin, Srx1, protect against oxidative damage and are necessary for virulence&quot;,&quot;author&quot;:[{&quot;family&quot;:&quot;Gutiérrez-Escobedo&quot;,&quot;given&quot;:&quot;Guadalupe&quot;,&quot;parse-names&quot;:false,&quot;dropping-particle&quot;:&quot;&quot;,&quot;non-dropping-particle&quot;:&quot;&quot;},{&quot;family&quot;:&quot;Hernández-Carreón&quot;,&quot;given&quot;:&quot;Oscar&quot;,&quot;parse-names&quot;:false,&quot;dropping-particle&quot;:&quot;&quot;,&quot;non-dropping-particle&quot;:&quot;&quot;},{&quot;family&quot;:&quot;Morales-Rojano&quot;,&quot;given&quot;:&quot;Brenda&quot;,&quot;parse-names&quot;:false,&quot;dropping-particle&quot;:&quot;&quot;,&quot;non-dropping-particle&quot;:&quot;&quot;},{&quot;family&quot;:&quot;Revuelta-Rodríguez&quot;,&quot;given&quot;:&quot;Brenda&quot;,&quot;parse-names&quot;:false,&quot;dropping-particle&quot;:&quot;&quot;,&quot;non-dropping-particle&quot;:&quot;&quot;},{&quot;family&quot;:&quot;Vázquez-Franco&quot;,&quot;given&quot;:&quot;Norma&quot;,&quot;parse-names&quot;:false,&quot;dropping-particle&quot;:&quot;&quot;,&quot;non-dropping-particle&quot;:&quot;&quot;},{&quot;family&quot;:&quot;Castaño&quot;,&quot;given&quot;:&quot;Irene&quot;,&quot;parse-names&quot;:false,&quot;dropping-particle&quot;:&quot;&quot;,&quot;non-dropping-particle&quot;:&quot;&quot;},{&quot;family&quot;:&quot;Las Peñas&quot;,&quot;given&quot;:&quot;Alejandro&quot;,&quot;parse-names&quot;:false,&quot;dropping-particle&quot;:&quot;&quot;,&quot;non-dropping-particle&quot;:&quot;De&quot;}],&quot;container-title&quot;:&quot;Fungal Genetics and Biology&quot;,&quot;DOI&quot;:&quot;10.1016/j.fgb.2019.103287&quot;,&quot;ISSN&quot;:&quot;10871845&quot;,&quot;issued&quot;:{&quot;date-parts&quot;:[[2020,2]]},&quot;page&quot;:&quot;103287&quot;,&quot;volume&quot;:&quot;135&quot;,&quot;container-title-short&quot;:&quot;&quot;},&quot;isTemporary&quot;:false},{&quot;id&quot;:&quot;63b18103-0f31-3b44-b08a-b121e1526f06&quot;,&quot;itemData&quot;:{&quot;type&quot;:&quot;article-journal&quot;,&quot;id&quot;:&quot;63b18103-0f31-3b44-b08a-b121e1526f06&quot;,&quot;title&quot;:&quot;Yeast mismatch repair components are required for stable inheritance of gene silencing&quot;,&quot;author&quot;:[{&quot;family&quot;:&quot;Liu&quot;,&quot;given&quot;:&quot;Qian&quot;,&quot;parse-names&quot;:false,&quot;dropping-particle&quot;:&quot;&quot;,&quot;non-dropping-particle&quot;:&quot;&quot;},{&quot;family&quot;:&quot;Zhu&quot;,&quot;given&quot;:&quot;Xuefeng&quot;,&quot;parse-names&quot;:false,&quot;dropping-particle&quot;:&quot;&quot;,&quot;non-dropping-particle&quot;:&quot;&quot;},{&quot;family&quot;:&quot;Lindström&quot;,&quot;given&quot;:&quot;Michelle&quot;,&quot;parse-names&quot;:false,&quot;dropping-particle&quot;:&quot;&quot;,&quot;non-dropping-particle&quot;:&quot;&quot;},{&quot;family&quot;:&quot;Shi&quot;,&quot;given&quot;:&quot;Yonghong&quot;,&quot;parse-names&quot;:false,&quot;dropping-particle&quot;:&quot;&quot;,&quot;non-dropping-particle&quot;:&quot;&quot;},{&quot;family&quot;:&quot;Zheng&quot;,&quot;given&quot;:&quot;Ju&quot;,&quot;parse-names&quot;:false,&quot;dropping-particle&quot;:&quot;&quot;,&quot;non-dropping-particle&quot;:&quot;&quot;},{&quot;family&quot;:&quot;Hao&quot;,&quot;given&quot;:&quot;Xinxin&quot;,&quot;parse-names&quot;:false,&quot;dropping-particle&quot;:&quot;&quot;,&quot;non-dropping-particle&quot;:&quot;&quot;},{&quot;family&quot;:&quot;Gustafsson&quot;,&quot;given&quot;:&quot;Claes M.&quot;,&quot;parse-names&quot;:false,&quot;dropping-particle&quot;:&quot;&quot;,&quot;non-dropping-particle&quot;:&quot;&quot;},{&quot;family&quot;:&quot;Liu&quot;,&quot;given&quot;:&quot;Beidong&quot;,&quot;parse-names&quot;:false,&quot;dropping-particle&quot;:&quot;&quot;,&quot;non-dropping-particle&quot;:&quot;&quot;}],&quot;container-title&quot;:&quot;PLOS Genetics&quot;,&quot;DOI&quot;:&quot;10.1371/journal.pgen.1008798&quot;,&quot;ISSN&quot;:&quot;1553-7404&quot;,&quot;issued&quot;:{&quot;date-parts&quot;:[[2020,5,29]]},&quot;page&quot;:&quot;e1008798&quot;,&quot;issue&quot;:&quot;5&quot;,&quot;volume&quot;:&quot;16&quot;,&quot;container-title-short&quot;:&quot;PLoS Genet.&quot;},&quot;isTemporary&quot;:false},{&quot;id&quot;:&quot;a9f49f5b-8e61-3a88-8cfc-5068aa5caa02&quot;,&quot;itemData&quot;:{&quot;type&quot;:&quot;article-journal&quot;,&quot;id&quot;:&quot;a9f49f5b-8e61-3a88-8cfc-5068aa5caa02&quot;,&quot;title&quot;:&quot;Multiple genome analysis of Candida glabrata clinical isolates renders new insights into genetic diversity and drug resistance determinants&quot;,&quot;author&quot;:[{&quot;family&quot;:&quot;Pais&quot;,&quot;given&quot;:&quot;Pedro&quot;,&quot;parse-names&quot;:false,&quot;dropping-particle&quot;:&quot;&quot;,&quot;non-dropping-particle&quot;:&quot;&quot;},{&quot;family&quot;:&quot;Galocha&quot;,&quot;given&quot;:&quot;Mónica&quot;,&quot;parse-names&quot;:false,&quot;dropping-particle&quot;:&quot;&quot;,&quot;non-dropping-particle&quot;:&quot;&quot;},{&quot;family&quot;:&quot;Takahashi-Nakaguchi&quot;,&quot;given&quot;:&quot;Azusa&quot;,&quot;parse-names&quot;:false,&quot;dropping-particle&quot;:&quot;&quot;,&quot;non-dropping-particle&quot;:&quot;&quot;},{&quot;family&quot;:&quot;Chibana&quot;,&quot;given&quot;:&quot;Hiroji&quot;,&quot;parse-names&quot;:false,&quot;dropping-particle&quot;:&quot;&quot;,&quot;non-dropping-particle&quot;:&quot;&quot;},{&quot;family&quot;:&quot;Teixeira&quot;,&quot;given&quot;:&quot;Miguel C.&quot;,&quot;parse-names&quot;:false,&quot;dropping-particle&quot;:&quot;&quot;,&quot;non-dropping-particle&quot;:&quot;&quot;}],&quot;container-title&quot;:&quot;Microbial Cell&quot;,&quot;DOI&quot;:&quot;10.15698/mic2022.11.786&quot;,&quot;ISSN&quot;:&quot;23112638&quot;,&quot;issued&quot;:{&quot;date-parts&quot;:[[2022,11,7]]},&quot;page&quot;:&quot;174-189&quot;,&quot;abstract&quot;:&quot;&lt;p&gt;The emergence of drug resistance significantly hampers the treatment of human infections, including those caused by fungal pathogens such as Candida species. Candida glabrata ranks as the second most common cause of candidiasis worldwide, supported by rapid acquisition of resistance to azole and echinocandin antifungals frequently prompted by single nucleotide polymorphisms (SNPs) in resistance associated genes, such as PDR1 (azole resistance) or FKS1/2 (echinocandin resistance). To determine the frequency of polymorphisms and genome rearrangements as the possible genetic basis of C. glabrata drug resistance, we assessed genomic variation across 94 globally distributed isolates with distinct resistance phenotypes, whose sequence is deposited in GenBank. The genomes of three additional clinical isolates were sequenced, in this study, including two azole resistant strains that did not display Gain-Of-Function (GOF) mutations in the transcription factor encoding gene PDR1. Genomic variations in susceptible isolates were used to screen out variants arising from genome diversity and to identify variants exclusive to resistant isolates. More than half of the azole or echinocandin resistant isolates do not possess exclusive polymorphisms in PDR1 or FKS1/2, respectively, providing evidence of alternative genetic basis of antifungal resistance. We also identified copy number variations consistently affecting a subset of chromosomes. Overall, our analysis of the genomic and phenotypic variation across isolates allowed to pinpoint, in a genome-wide scale, genetic changes enriched specifically in antifungal resistant strains, which provides a first step to identify additional determinants of antifungal resistance. Specifically, regarding the newly sequenced strains, a set of mutations/genes are proposed to underlie the observed unconventional azole resistance phenotype.&lt;/p&gt;&quot;,&quot;issue&quot;:&quot;11&quot;,&quot;volume&quot;:&quot;9&quot;,&quot;container-title-short&quot;:&quot;&quot;},&quot;isTemporary&quot;:false},{&quot;id&quot;:&quot;72712cae-7bcd-3fa3-a52a-e0ef31c4717e&quot;,&quot;itemData&quot;:{&quot;type&quot;:&quot;article-journal&quot;,&quot;id&quot;:&quot;72712cae-7bcd-3fa3-a52a-e0ef31c4717e&quot;,&quot;title&quot;:&quot;Prevalent mutator genotype identified in fungal pathogen Candida glabrata promotes multi-drug resistance&quot;,&quot;author&quot;:[{&quot;family&quot;:&quot;Healey&quot;,&quot;given&quot;:&quot;Kelley R.&quot;,&quot;parse-names&quot;:false,&quot;dropping-particle&quot;:&quot;&quot;,&quot;non-dropping-particle&quot;:&quot;&quot;},{&quot;family&quot;:&quot;Zhao&quot;,&quot;given&quot;:&quot;Yanan&quot;,&quot;parse-names&quot;:false,&quot;dropping-particle&quot;:&quot;&quot;,&quot;non-dropping-particle&quot;:&quot;&quot;},{&quot;family&quot;:&quot;Perez&quot;,&quot;given&quot;:&quot;Winder B.&quot;,&quot;parse-names&quot;:false,&quot;dropping-particle&quot;:&quot;&quot;,&quot;non-dropping-particle&quot;:&quot;&quot;},{&quot;family&quot;:&quot;Lockhart&quot;,&quot;given&quot;:&quot;Shawn R.&quot;,&quot;parse-names&quot;:false,&quot;dropping-particle&quot;:&quot;&quot;,&quot;non-dropping-particle&quot;:&quot;&quot;},{&quot;family&quot;:&quot;Sobel&quot;,&quot;given&quot;:&quot;Jack D.&quot;,&quot;parse-names&quot;:false,&quot;dropping-particle&quot;:&quot;&quot;,&quot;non-dropping-particle&quot;:&quot;&quot;},{&quot;family&quot;:&quot;Farmakiotis&quot;,&quot;given&quot;:&quot;Dimitrios&quot;,&quot;parse-names&quot;:false,&quot;dropping-particle&quot;:&quot;&quot;,&quot;non-dropping-particle&quot;:&quot;&quot;},{&quot;family&quot;:&quot;Kontoyiannis&quot;,&quot;given&quot;:&quot;Dimitrios P.&quot;,&quot;parse-names&quot;:false,&quot;dropping-particle&quot;:&quot;&quot;,&quot;non-dropping-particle&quot;:&quot;&quot;},{&quot;family&quot;:&quot;Sanglard&quot;,&quot;given&quot;:&quot;Dominique&quot;,&quot;parse-names&quot;:false,&quot;dropping-particle&quot;:&quot;&quot;,&quot;non-dropping-particle&quot;:&quot;&quot;},{&quot;family&quot;:&quot;Taj-Aldeen&quot;,&quot;given&quot;:&quot;Saad J.&quot;,&quot;parse-names&quot;:false,&quot;dropping-particle&quot;:&quot;&quot;,&quot;non-dropping-particle&quot;:&quot;&quot;},{&quot;family&quot;:&quot;Alexander&quot;,&quot;given&quot;:&quot;Barbara D.&quot;,&quot;parse-names&quot;:false,&quot;dropping-particle&quot;:&quot;&quot;,&quot;non-dropping-particle&quot;:&quot;&quot;},{&quot;family&quot;:&quot;Jimenez-Ortigosa&quot;,&quot;given&quot;:&quot;Cristina&quot;,&quot;parse-names&quot;:false,&quot;dropping-particle&quot;:&quot;&quot;,&quot;non-dropping-particle&quot;:&quot;&quot;},{&quot;family&quot;:&quot;Shor&quot;,&quot;given&quot;:&quot;Erika&quot;,&quot;parse-names&quot;:false,&quot;dropping-particle&quot;:&quot;&quot;,&quot;non-dropping-particle&quot;:&quot;&quot;},{&quot;family&quot;:&quot;Perlin&quot;,&quot;given&quot;:&quot;David S.&quot;,&quot;parse-names&quot;:false,&quot;dropping-particle&quot;:&quot;&quot;,&quot;non-dropping-particle&quot;:&quot;&quot;}],&quot;container-title&quot;:&quot;Nature Communications&quot;,&quot;DOI&quot;:&quot;10.1038/ncomms11128&quot;,&quot;ISSN&quot;:&quot;2041-1723&quot;,&quot;issued&quot;:{&quot;date-parts&quot;:[[2016,3,29]]},&quot;page&quot;:&quot;11128&quot;,&quot;abstract&quot;:&quot;&lt;p&gt; The fungal pathogen &lt;italic&gt;Candida glabrata&lt;/italic&gt; has emerged as a major health threat since it readily acquires resistance to multiple drug classes, including triazoles and/or echinocandins. Thus far, cellular mechanisms promoting the emergence of resistance to multiple drug classes have not been described in this organism. Here we demonstrate that a mutator phenotype caused by a mismatch repair defect is prevalent in &lt;italic&gt;C. glabrata&lt;/italic&gt; clinical isolates. Strains carrying alterations in mismatch repair gene &lt;italic&gt;MSH2&lt;/italic&gt; exhibit a higher propensity to breakthrough antifungal treatment &lt;italic&gt;in vitro&lt;/italic&gt; and in mouse models of colonization, and are recovered at a high rate (55% of all &lt;italic&gt;C. glabrata&lt;/italic&gt; recovered) from patients. This genetic mechanism promotes the acquisition of resistance to multiple antifungals, at least partially explaining the elevated rates of triazole and multi-drug resistance associated with &lt;italic&gt;C. glabrata&lt;/italic&gt; . We anticipate that identifying &lt;italic&gt;MSH2&lt;/italic&gt; defects in infecting strains may influence the management of patients on antifungal drug therapy. &lt;/p&gt;&quot;,&quot;issue&quot;:&quot;1&quot;,&quot;volume&quot;:&quot;7&quot;,&quot;container-title-short&quot;:&quot;Nat. Commun.&quot;},&quot;isTemporary&quot;:false},{&quot;id&quot;:&quot;6305e89c-e74a-3558-8d78-0ffc9208b369&quot;,&quot;itemData&quot;:{&quot;type&quot;:&quot;article-journal&quot;,&quot;id&quot;:&quot;6305e89c-e74a-3558-8d78-0ffc9208b369&quot;,&quot;title&quot;:&quot;Antifungal drug resistance in &lt;i&gt;Candida glabrata&lt;/i&gt; : role of cellular signaling and gene regulatory networks&quot;,&quot;author&quot;:[{&quot;family&quot;:&quot;Naskar&quot;,&quot;given&quot;:&quot;Sayan&quot;,&quot;parse-names&quot;:false,&quot;dropping-particle&quot;:&quot;&quot;,&quot;non-dropping-particle&quot;:&quot;&quot;},{&quot;family&quot;:&quot;Prajapati&quot;,&quot;given&quot;:&quot;Anjali&quot;,&quot;parse-names&quot;:false,&quot;dropping-particle&quot;:&quot;&quot;,&quot;non-dropping-particle&quot;:&quot;&quot;},{&quot;family&quot;:&quot;Kaur&quot;,&quot;given&quot;:&quot;Rupinder&quot;,&quot;parse-names&quot;:false,&quot;dropping-particle&quot;:&quot;&quot;,&quot;non-dropping-particle&quot;:&quot;&quot;}],&quot;container-title&quot;:&quot;FEMS Yeast Research&quot;,&quot;DOI&quot;:&quot;10.1093/femsyr/foaf025&quot;,&quot;ISSN&quot;:&quot;1567-1364&quot;,&quot;issued&quot;:{&quot;date-parts&quot;:[[2025,1,30]]},&quot;abstract&quot;:&quot;&lt;p&gt;Nakaseomyces glabratus (Candida glabrata) is an opportunistic human fungal pathogen of high priority that shares an ancestor with the non-pathogenic yeast Saccharomyces cerevisiae. Candida glabrata causes infections of the mucosal surfaces as well as fatal deep-seated tissue infections in immunocompromised individuals. The co-resistance to two commonly used antifungal drug classes, azoles and echinocandins, is increasingly being reported in clinical isolates of C. glabrata all over the world, which poses a significant threat to the successful treatment of C. glabrata infections. Acquisition of drug resistance in hospital settings is a complex multifaceted process that is governed by various factors including antimicrobial stewardship. This review summarizes both the key clinical antifungal resistance mechanisms, and the contribution of cellular stress signaling pathways to drug resistance acquisition in C. glabrata. Specifically, we discuss the emerging concepts regarding the role of mitochondrial functions, epigenetic modifications, and the host niche in the development of drug resistance. Lastly, we outline some potential areas for future research that will enable us to better understand the drug evolutionary dynamics of this important human fungal pathogen.&lt;/p&gt;&quot;,&quot;volume&quot;:&quot;25&quot;,&quot;container-title-short&quot;:&quot;FEMS Yeast Res.&quot;},&quot;isTemporary&quot;:false}]},{&quot;citationID&quot;:&quot;MENDELEY_CITATION_1018e7f4-f226-4beb-a450-0b9f7aa56541&quot;,&quot;properties&quot;:{&quot;noteIndex&quot;:0},&quot;isEdited&quot;:false,&quot;manualOverride&quot;:{&quot;isManuallyOverridden&quot;:false,&quot;citeprocText&quot;:&quot;(Ostrosky-Zeichner et al., 2010)&quot;,&quot;manualOverrideText&quot;:&quot;&quot;},&quot;citationTag&quot;:&quot;MENDELEY_CITATION_v3_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&quot;,&quot;citationItems&quot;:[{&quot;id&quot;:&quot;82be404f-1171-3b2c-9f26-2dee18fab10a&quot;,&quot;itemData&quot;:{&quot;type&quot;:&quot;article-journal&quot;,&quot;id&quot;:&quot;82be404f-1171-3b2c-9f26-2dee18fab10a&quot;,&quot;title&quot;:&quot;An insight into the antifungal pipeline: selected new molecules and beyond&quot;,&quot;author&quot;:[{&quot;family&quot;:&quot;Ostrosky-Zeichner&quot;,&quot;given&quot;:&quot;Luis&quot;,&quot;parse-names&quot;:false,&quot;dropping-particle&quot;:&quot;&quot;,&quot;non-dropping-particle&quot;:&quot;&quot;},{&quot;family&quot;:&quot;Casadevall&quot;,&quot;given&quot;:&quot;Arturo&quot;,&quot;parse-names&quot;:false,&quot;dropping-particle&quot;:&quot;&quot;,&quot;non-dropping-particle&quot;:&quot;&quot;},{&quot;family&quot;:&quot;Galgiani&quot;,&quot;given&quot;:&quot;John N.&quot;,&quot;parse-names&quot;:false,&quot;dropping-particle&quot;:&quot;&quot;,&quot;non-dropping-particle&quot;:&quot;&quot;},{&quot;family&quot;:&quot;Odds&quot;,&quot;given&quot;:&quot;Frank C.&quot;,&quot;parse-names&quot;:false,&quot;dropping-particle&quot;:&quot;&quot;,&quot;non-dropping-particle&quot;:&quot;&quot;},{&quot;family&quot;:&quot;Rex&quot;,&quot;given&quot;:&quot;John H.&quot;,&quot;parse-names&quot;:false,&quot;dropping-particle&quot;:&quot;&quot;,&quot;non-dropping-particle&quot;:&quot;&quot;}],&quot;container-title&quot;:&quot;Nature Reviews Drug Discovery&quot;,&quot;DOI&quot;:&quot;10.1038/nrd3074&quot;,&quot;ISSN&quot;:&quot;1474-1776&quot;,&quot;issued&quot;:{&quot;date-parts&quot;:[[2010,9,20]]},&quot;page&quot;:&quot;719-727&quot;,&quot;issue&quot;:&quot;9&quot;,&quot;volume&quot;:&quot;9&quot;,&quot;container-title-short&quot;:&quot;Nat. Rev. Drug Discov.&quot;},&quot;isTemporary&quot;:false}]},{&quot;citationID&quot;:&quot;MENDELEY_CITATION_3885938a-0f4d-4769-9c39-fdbebc42bb10&quot;,&quot;properties&quot;:{&quot;noteIndex&quot;:0},&quot;isEdited&quot;:false,&quot;manualOverride&quot;:{&quot;isManuallyOverridden&quot;:false,&quot;citeprocText&quot;:&quot;(Perlin et al., 2017)&quot;,&quot;manualOverrideText&quot;:&quot;&quot;},&quot;citationTag&quot;:&quot;MENDELEY_CITATION_v3_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&quot;,&quot;citationItems&quot;:[{&quot;id&quot;:&quot;5153842b-6d32-353e-9146-6c13951b6adc&quot;,&quot;itemData&quot;:{&quot;type&quot;:&quot;article-journal&quot;,&quot;id&quot;:&quot;5153842b-6d32-353e-9146-6c13951b6adc&quot;,&quot;title&quot;:&quot;The global problem of antifungal resistance: prevalence, mechanisms, and management&quot;,&quot;author&quot;:[{&quot;family&quot;:&quot;Perlin&quot;,&quot;given&quot;:&quot;David S&quot;,&quot;parse-names&quot;:false,&quot;dropping-particle&quot;:&quot;&quot;,&quot;non-dropping-particle&quot;:&quot;&quot;},{&quot;family&quot;:&quot;Rautemaa-Richardson&quot;,&quot;given&quot;:&quot;Riina&quot;,&quot;parse-names&quot;:false,&quot;dropping-particle&quot;:&quot;&quot;,&quot;non-dropping-particle&quot;:&quot;&quot;},{&quot;family&quot;:&quot;Alastruey-Izquierdo&quot;,&quot;given&quot;:&quot;Ana&quot;,&quot;parse-names&quot;:false,&quot;dropping-particle&quot;:&quot;&quot;,&quot;non-dropping-particle&quot;:&quot;&quot;}],&quot;container-title&quot;:&quot;The Lancet Infectious Diseases&quot;,&quot;DOI&quot;:&quot;10.1016/S1473-3099(17)30316-X&quot;,&quot;ISSN&quot;:&quot;14733099&quot;,&quot;issued&quot;:{&quot;date-parts&quot;:[[2017,12]]},&quot;page&quot;:&quot;e383-e392&quot;,&quot;issue&quot;:&quot;12&quot;,&quot;volume&quot;:&quot;17&quot;,&quot;container-title-short&quot;:&quot;Lancet Infect. Dis.&quot;},&quot;isTemporary&quot;:false}]},{&quot;citationID&quot;:&quot;MENDELEY_CITATION_8ae974c5-825b-4d07-b3be-3ad951dc05c8&quot;,&quot;properties&quot;:{&quot;noteIndex&quot;:0},&quot;isEdited&quot;:false,&quot;manualOverride&quot;:{&quot;isManuallyOverridden&quot;:false,&quot;citeprocText&quot;:&quot;(Rasheed et al., 2020)&quot;,&quot;manualOverrideText&quot;:&quot;&quot;},&quot;citationTag&quot;:&quot;MENDELEY_CITATION_v3_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&quot;,&quot;citationItems&quot;:[{&quot;id&quot;:&quot;e785f8f9-9c5c-3512-9276-a89fe41f902e&quot;,&quot;itemData&quot;:{&quot;type&quot;:&quot;article-journal&quot;,&quot;id&quot;:&quot;e785f8f9-9c5c-3512-9276-a89fe41f902e&quot;,&quot;title&quot;:&quot;Host–pathogen interaction in &lt;i&gt;Candida glabrata&lt;/i&gt; infection: current knowledge and implications for antifungal therapy&quot;,&quot;author&quot;:[{&quot;family&quot;:&quot;Rasheed&quot;,&quot;given&quot;:&quot;Mubashshir&quot;,&quot;parse-names&quot;:false,&quot;dropping-particle&quot;:&quot;&quot;,&quot;non-dropping-particle&quot;:&quot;&quot;},{&quot;family&quot;:&quot;Battu&quot;,&quot;given&quot;:&quot;Anamika&quot;,&quot;parse-names&quot;:false,&quot;dropping-particle&quot;:&quot;&quot;,&quot;non-dropping-particle&quot;:&quot;&quot;},{&quot;family&quot;:&quot;Kaur&quot;,&quot;given&quot;:&quot;Rupinder&quot;,&quot;parse-names&quot;:false,&quot;dropping-particle&quot;:&quot;&quot;,&quot;non-dropping-particle&quot;:&quot;&quot;}],&quot;container-title&quot;:&quot;Expert Review of Anti-infective Therapy&quot;,&quot;DOI&quot;:&quot;10.1080/14787210.2020.1792773&quot;,&quot;ISSN&quot;:&quot;1478-7210&quot;,&quot;issued&quot;:{&quot;date-parts&quot;:[[2020,11,1]]},&quot;page&quot;:&quot;1093-1103&quot;,&quot;issue&quot;:&quot;11&quot;,&quot;volume&quot;:&quot;18&quot;,&quot;container-title-short&quot;:&quot;Expert Rev. Anti. Infect. Ther.&quot;},&quot;isTemporary&quot;:false}]},{&quot;citationID&quot;:&quot;MENDELEY_CITATION_a3150571-222b-4403-97a2-155ce4a2d503&quot;,&quot;properties&quot;:{&quot;noteIndex&quot;:0},&quot;isEdited&quot;:false,&quot;manualOverride&quot;:{&quot;isManuallyOverridden&quot;:false,&quot;citeprocText&quot;:&quot;(Edlind &amp;#38; Katiyar, 2010; Houšť et al., 2020)&quot;,&quot;manualOverrideText&quot;:&quot;&quot;},&quot;citationTag&quot;:&quot;MENDELEY_CITATION_v3_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&quot;,&quot;citationItems&quot;:[{&quot;id&quot;:&quot;0a9863e6-7988-3054-88f6-2ca8503bccde&quot;,&quot;itemData&quot;:{&quot;type&quot;:&quot;article-journal&quot;,&quot;id&quot;:&quot;0a9863e6-7988-3054-88f6-2ca8503bccde&quot;,&quot;title&quot;:&quot;Mutational analysis of flucytosine resistance in Candida glabrata.&quot;,&quot;author&quot;:[{&quot;family&quot;:&quot;Edlind&quot;,&quot;given&quot;:&quot;Thomas D&quot;,&quot;parse-names&quot;:false,&quot;dropping-particle&quot;:&quot;&quot;,&quot;non-dropping-particle&quot;:&quot;&quot;},{&quot;family&quot;:&quot;Katiyar&quot;,&quot;given&quot;:&quot;Santosh K&quot;,&quot;parse-names&quot;:false,&quot;dropping-particle&quot;:&quot;&quot;,&quot;non-dropping-particle&quot;:&quot;&quot;}],&quot;container-title&quot;:&quot;Antimicrobial agents and chemotherapy&quot;,&quot;DOI&quot;:&quot;10.1128/AAC.00605-10&quot;,&quot;ISSN&quot;:&quot;1098-6596&quot;,&quot;PMID&quot;:&quot;20823283&quot;,&quot;issued&quot;:{&quot;date-parts&quot;:[[2010,11]]},&quot;page&quot;:&quot;4733-8&quot;,&quot;abstract&quot;:&quot;The antifungal flucytosine (5-fluorocytosine [5FC]) is a prodrug metabolized to its toxic form, 5-fluorouracil (5FU), only by organisms expressing cytosine deaminase. One such organism is Candida glabrata, which has emerged as the second most common agent of bloodstream and mucosal candidiasis. This emergence has been attributed to the high rate at which C. glabrata develops resistance to azole antifungals. As an oral agent, 5FC represents an attractive alternative or complement to azoles; however, the frequency of 5FC resistance mutations and the mechanisms by which these mutations confer resistance have been explored only minimally. On RPMI 1640 medium containing 1 μg/ml 5FC (32-fold above the MIC, but less than 1/10 of typical serum levels), resistant mutants occurred at a relatively low frequency (2 × 10⁻⁷). Three of six mutants characterized were 5FU cross-resistant, suggesting a mutation downstream of the Fcy1 gene (cytosine deaminase), which was confirmed by sequence analysis of the Fur1 gene (uracil phosphoribosyl transferase). The remaining three mutants had Fcy1 mutations. To ascertain the effects of 5FC resistance mutations on enzyme function, mutants were isolated in ura3 strains. Three of seven mutants harbored Fcy1 mutations and failed to grow in uridine-free, cytosine-supplemented medium, consistent with inactive Fcy1. The remainder grew in this medium and had wild-type Fcy1; further analysis revealed these to be mutated in the Fcy2L homolog of S. cerevisiae Fcy2 (purine-cytosine transporter). Based on this analysis, we characterized three 5FC-resistant clinical isolates, and mutations were identified in Fur1 and Fcy1. These data provide a framework for understanding 5FC resistance in C. glabrata and potentially in other fungal pathogens.&quot;,&quot;issue&quot;:&quot;11&quot;,&quot;volume&quot;:&quot;54&quot;,&quot;container-title-short&quot;:&quot;Antimicrob. Agents Chemother.&quot;},&quot;isTemporary&quot;:false},{&quot;id&quot;:&quot;8e404165-3f98-3d33-9bda-61f37853c93c&quot;,&quot;itemData&quot;:{&quot;type&quot;:&quot;article-journal&quot;,&quot;id&quot;:&quot;8e404165-3f98-3d33-9bda-61f37853c93c&quot;,&quot;title&quot;:&quot;Antifungal Drugs&quot;,&quot;author&quot;:[{&quot;family&quot;:&quot;Houšť&quot;,&quot;given&quot;:&quot;Jiří&quot;,&quot;parse-names&quot;:false,&quot;dropping-particle&quot;:&quot;&quot;,&quot;non-dropping-particle&quot;:&quot;&quot;},{&quot;family&quot;:&quot;Spížek&quot;,&quot;given&quot;:&quot;Jaroslav&quot;,&quot;parse-names&quot;:false,&quot;dropping-particle&quot;:&quot;&quot;,&quot;non-dropping-particle&quot;:&quot;&quot;},{&quot;family&quot;:&quot;Havlíček&quot;,&quot;given&quot;:&quot;Vladimír&quot;,&quot;parse-names&quot;:false,&quot;dropping-particle&quot;:&quot;&quot;,&quot;non-dropping-particle&quot;:&quot;&quot;}],&quot;container-title&quot;:&quot;Metabolites&quot;,&quot;DOI&quot;:&quot;10.3390/metabo10030106&quot;,&quot;ISSN&quot;:&quot;2218-1989&quot;,&quot;issued&quot;:{&quot;date-parts&quot;:[[2020,3,12]]},&quot;page&quot;:&quot;106&quot;,&quot;abstract&quot;:&quot;&lt;p&gt;We reviewed the licensed antifungal drugs and summarized their mechanisms of action, pharmacological profiles, and susceptibility to specific fungi. Approved antimycotics inhibit 1,3-β-d-glucan synthase, lanosterol 14-α-demethylase, protein, and deoxyribonucleic acid biosynthesis, or sequestrate ergosterol. Their most severe side effects are hepatotoxicity, nephrotoxicity, and myelotoxicity. Whereas triazoles exhibit the most significant drug–drug interactions, echinocandins exhibit almost none. The antifungal resistance may be developed across most pathogens and includes drug target overexpression, efflux pump activation, and amino acid substitution. The experimental antifungal drugs in clinical trials are also reviewed. Siderophores in the Trojan horse approach or the application of siderophore biosynthesis enzyme inhibitors represent the most promising emerging antifungal therapies.&lt;/p&gt;&quot;,&quot;issue&quot;:&quot;3&quot;,&quot;volume&quot;:&quot;10&quot;,&quot;container-title-short&quot;:&quot;Metabolites&quot;},&quot;isTemporary&quot;:false}]},{&quot;citationID&quot;:&quot;MENDELEY_CITATION_0fab0748-18be-4a5e-90b1-447fb0d02630&quot;,&quot;properties&quot;:{&quot;noteIndex&quot;:0},&quot;isEdited&quot;:false,&quot;manualOverride&quot;:{&quot;isManuallyOverridden&quot;:false,&quot;citeprocText&quot;:&quot;(Astvad et al., 2018; Soriano et al., 2023)&quot;,&quot;manualOverrideText&quot;:&quot;&quot;},&quot;citationTag&quot;:&quot;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&quot;,&quot;citationItems&quot;:[{&quot;id&quot;:&quot;48400edc-fa2c-308f-b8d5-2f0bcafbda72&quot;,&quot;itemData&quot;:{&quot;type&quot;:&quot;article-journal&quot;,&quot;id&quot;:&quot;48400edc-fa2c-308f-b8d5-2f0bcafbda72&quot;,&quot;title&quot;:&quot;Invasive candidiasis: current clinical challenges and unmet needs in adult populations&quot;,&quot;author&quot;:[{&quot;family&quot;:&quot;Soriano&quot;,&quot;given&quot;:&quot;Alex&quot;,&quot;parse-names&quot;:false,&quot;dropping-particle&quot;:&quot;&quot;,&quot;non-dropping-particle&quot;:&quot;&quot;},{&quot;family&quot;:&quot;Honore&quot;,&quot;given&quot;:&quot;Patrick M&quot;,&quot;parse-names&quot;:false,&quot;dropping-particle&quot;:&quot;&quot;,&quot;non-dropping-particle&quot;:&quot;&quot;},{&quot;family&quot;:&quot;Puerta-Alcalde&quot;,&quot;given&quot;:&quot;Pedro&quot;,&quot;parse-names&quot;:false,&quot;dropping-particle&quot;:&quot;&quot;,&quot;non-dropping-particle&quot;:&quot;&quot;},{&quot;family&quot;:&quot;Garcia-Vidal&quot;,&quot;given&quot;:&quot;Carolina&quot;,&quot;parse-names&quot;:false,&quot;dropping-particle&quot;:&quot;&quot;,&quot;non-dropping-particle&quot;:&quot;&quot;},{&quot;family&quot;:&quot;Pagotto&quot;,&quot;given&quot;:&quot;Anna&quot;,&quot;parse-names&quot;:false,&quot;dropping-particle&quot;:&quot;&quot;,&quot;non-dropping-particle&quot;:&quot;&quot;},{&quot;family&quot;:&quot;Gonçalves-Bradley&quot;,&quot;given&quot;:&quot;Daniela C&quot;,&quot;parse-names&quot;:false,&quot;dropping-particle&quot;:&quot;&quot;,&quot;non-dropping-particle&quot;:&quot;&quot;},{&quot;family&quot;:&quot;Verweij&quot;,&quot;given&quot;:&quot;Paul E&quot;,&quot;parse-names&quot;:false,&quot;dropping-particle&quot;:&quot;&quot;,&quot;non-dropping-particle&quot;:&quot;&quot;}],&quot;container-title&quot;:&quot;Journal of Antimicrobial Chemotherapy&quot;,&quot;DOI&quot;:&quot;10.1093/jac/dkad139&quot;,&quot;ISSN&quot;:&quot;0305-7453&quot;,&quot;issued&quot;:{&quot;date-parts&quot;:[[2023,7,5]]},&quot;page&quot;:&quot;1569-1585&quot;,&quot;abstract&quot;:&quot;&lt;p&gt;Invasive candidiasis (IC) is a serious infection caused by several Candida species, and the most common fungal disease in hospitals in high-income countries. Despite overall improvements in health systems and ICU care in the last few decades, as well as the development of different antifungals and microbiological techniques, mortality rates in IC have not substantially improved. The aim of this review is to summarize the main issues underlying the management of adults affected by IC, focusing on specific forms of the infection: IC developed by ICU patients, IC observed in haematological patients, breakthrough candidaemia, sanctuary site candidiasis, intra-abdominal infections and other challenging infections.&lt;/p&gt;&quot;,&quot;issue&quot;:&quot;7&quot;,&quot;volume&quot;:&quot;78&quot;,&quot;container-title-short&quot;:&quot;&quot;},&quot;isTemporary&quot;:false},{&quot;id&quot;:&quot;4b8e7fb3-d520-370a-928f-d9e5749af9e1&quot;,&quot;itemData&quot;:{&quot;type&quot;:&quot;article-journal&quot;,&quot;id&quot;:&quot;4b8e7fb3-d520-370a-928f-d9e5749af9e1&quot;,&quot;title&quot;:&quot;Update from a 12-Year Nationwide Fungemia Surveillance: Increasing Intrinsic and Acquired Resistance Causes Concern&quot;,&quot;author&quot;:[{&quot;family&quot;:&quot;Astvad&quot;,&quot;given&quot;:&quot;K. M. T.&quot;,&quot;parse-names&quot;:false,&quot;dropping-particle&quot;:&quot;&quot;,&quot;non-dropping-particle&quot;:&quot;&quot;},{&quot;family&quot;:&quot;Johansen&quot;,&quot;given&quot;:&quot;H. K.&quot;,&quot;parse-names&quot;:false,&quot;dropping-particle&quot;:&quot;&quot;,&quot;non-dropping-particle&quot;:&quot;&quot;},{&quot;family&quot;:&quot;Røder&quot;,&quot;given&quot;:&quot;B. L.&quot;,&quot;parse-names&quot;:false,&quot;dropping-particle&quot;:&quot;&quot;,&quot;non-dropping-particle&quot;:&quot;&quot;},{&quot;family&quot;:&quot;Rosenvinge&quot;,&quot;given&quot;:&quot;F. S.&quot;,&quot;parse-names&quot;:false,&quot;dropping-particle&quot;:&quot;&quot;,&quot;non-dropping-particle&quot;:&quot;&quot;},{&quot;family&quot;:&quot;Knudsen&quot;,&quot;given&quot;:&quot;J. D.&quot;,&quot;parse-names&quot;:false,&quot;dropping-particle&quot;:&quot;&quot;,&quot;non-dropping-particle&quot;:&quot;&quot;},{&quot;family&quot;:&quot;Lemming&quot;,&quot;given&quot;:&quot;L.&quot;,&quot;parse-names&quot;:false,&quot;dropping-particle&quot;:&quot;&quot;,&quot;non-dropping-particle&quot;:&quot;&quot;},{&quot;family&quot;:&quot;Schønheyder&quot;,&quot;given&quot;:&quot;H. C.&quot;,&quot;parse-names&quot;:false,&quot;dropping-particle&quot;:&quot;&quot;,&quot;non-dropping-particle&quot;:&quot;&quot;},{&quot;family&quot;:&quot;Hare&quot;,&quot;given&quot;:&quot;R. K.&quot;,&quot;parse-names&quot;:false,&quot;dropping-particle&quot;:&quot;&quot;,&quot;non-dropping-particle&quot;:&quot;&quot;},{&quot;family&quot;:&quot;Kristensen&quot;,&quot;given&quot;:&quot;L.&quot;,&quot;parse-names&quot;:false,&quot;dropping-particle&quot;:&quot;&quot;,&quot;non-dropping-particle&quot;:&quot;&quot;},{&quot;family&quot;:&quot;Nielsen&quot;,&quot;given&quot;:&quot;L.&quot;,&quot;parse-names&quot;:false,&quot;dropping-particle&quot;:&quot;&quot;,&quot;non-dropping-particle&quot;:&quot;&quot;},{&quot;family&quot;:&quot;Gertsen&quot;,&quot;given&quot;:&quot;J. B.&quot;,&quot;parse-names&quot;:false,&quot;dropping-particle&quot;:&quot;&quot;,&quot;non-dropping-particle&quot;:&quot;&quot;},{&quot;family&quot;:&quot;Dzajic&quot;,&quot;given&quot;:&quot;E.&quot;,&quot;parse-names&quot;:false,&quot;dropping-particle&quot;:&quot;&quot;,&quot;non-dropping-particle&quot;:&quot;&quot;},{&quot;family&quot;:&quot;Pedersen&quot;,&quot;given&quot;:&quot;M.&quot;,&quot;parse-names&quot;:false,&quot;dropping-particle&quot;:&quot;&quot;,&quot;non-dropping-particle&quot;:&quot;&quot;},{&quot;family&quot;:&quot;Østergård&quot;,&quot;given&quot;:&quot;C.&quot;,&quot;parse-names&quot;:false,&quot;dropping-particle&quot;:&quot;&quot;,&quot;non-dropping-particle&quot;:&quot;&quot;},{&quot;family&quot;:&quot;Olesen&quot;,&quot;given&quot;:&quot;B.&quot;,&quot;parse-names&quot;:false,&quot;dropping-particle&quot;:&quot;&quot;,&quot;non-dropping-particle&quot;:&quot;&quot;},{&quot;family&quot;:&quot;Søndergaard&quot;,&quot;given&quot;:&quot;T. S.&quot;,&quot;parse-names&quot;:false,&quot;dropping-particle&quot;:&quot;&quot;,&quot;non-dropping-particle&quot;:&quot;&quot;},{&quot;family&quot;:&quot;Arendrup&quot;,&quot;given&quot;:&quot;M. C.&quot;,&quot;parse-names&quot;:false,&quot;dropping-particle&quot;:&quot;&quot;,&quot;non-dropping-particle&quot;:&quot;&quot;}],&quot;container-title&quot;:&quot;Journal of Clinical Microbiology&quot;,&quot;container-title-short&quot;:&quot;J. Clin. Microbiol.&quot;,&quot;DOI&quot;:&quot;10.1128/JCM.01564-17&quot;,&quot;ISSN&quot;:&quot;0095-1137&quot;,&quot;issued&quot;:{&quot;date-parts&quot;:[[2018,4]]},&quot;abstract&quot;:&quot;&lt;p&gt; New data from the years 2012 to 2015 from the Danish National Fungemia Surveillance are reported, and epidemiological trends are investigated in a 12-year perspective (2004 to 2015). During 2012 to 2015, 1,900 of 1,939 (98%) fungal bloodstream isolates were included. The average incidence was 8.4/100,000 inhabitants, and this appears to represent a stabilizing trend after the increase to 10.1/100,000 in 2011. The incidence was higher in males than females (10.0 versus 6.8) and in patients above 50 years, and those changes were mainly driven by an increasing incidence among 80-to-89-year-old males (65.3/100,000 in 2014 to 2015). The proportion of &lt;named-content content-type=\&quot;genus-species\&quot;&gt;Candida albicans&lt;/named-content&gt; isolates decreased from 2004 to 2015 (64.4% to 42.4%) in parallel with a doubling of the proportion of &lt;named-content content-type=\&quot;genus-species\&quot;&gt;Candida glabrata&lt;/named-content&gt; isolates (16.5% to 34.6%, &lt;italic&gt;P&lt;/italic&gt; &amp;lt; 0.0001). &lt;named-content content-type=\&quot;genus-species\&quot;&gt;C. glabrata&lt;/named-content&gt; was more common among females (34.0% versus 30.4% in males). Following an increase in 2004 to 2011, the annual drug use stabilized during the last 2 to 3 years of that time period but remained higher than in other Nordic countries. This was particularly true for the fluconazole and itraconazole use in the primary health care sector, which exceeded the combined national levels of use of these compounds in each of the other Nordic countries. Fluconazole susceptibility decreased (68.5%, 65.2%, and 60.6% in 2004 to 2007, 2008 to 2011, and 2012 to 2015, respectively, &lt;italic&gt;P&lt;/italic&gt; &amp;lt; 0.0001), and echinocandin resistance emerged in &lt;named-content content-type=\&quot;genus-species\&quot;&gt;Candida&lt;/named-content&gt; (0%, 0.6%, and 1.7%, respectively, &lt;italic&gt;P&lt;/italic&gt; &amp;lt; 0.001). Amphotericin B susceptibility remained high (98.7%). Among 16 (2.7%) echinocandin-resistant &lt;named-content content-type=\&quot;genus-species\&quot;&gt;C. glabrata&lt;/named-content&gt; isolates (2012 to 2015), 13 harbored FKS mutations and 5 (31%) were multidrug resistant. The epidemiological changes and the increased incidence of intrinsic and acquired resistance emphasize the importance of continued surveillance and of strengthened focus on antifungal stewardship. &lt;/p&gt;&quot;,&quot;issue&quot;:&quot;4&quot;,&quot;volume&quot;:&quot;56&quot;},&quot;isTemporary&quot;:false}]},{&quot;citationID&quot;:&quot;MENDELEY_CITATION_75d33297-1986-4b96-840c-66d494bf1423&quot;,&quot;properties&quot;:{&quot;noteIndex&quot;:0},&quot;isEdited&quot;:false,&quot;manualOverride&quot;:{&quot;isManuallyOverridden&quot;:false,&quot;citeprocText&quot;:&quot;(Pais et al., 2022; Salazar et al., 2018; Vermitsky &amp;#38; Edlind, 2004)&quot;,&quot;manualOverrideText&quot;:&quot;&quot;},&quot;citationTag&quot;:&quot;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&quot;,&quot;citationItems&quot;:[{&quot;id&quot;:&quot;703c3586-b831-396a-acb0-f4c9a417751f&quot;,&quot;itemData&quot;:{&quot;type&quot;:&quot;article-journal&quot;,&quot;id&quot;:&quot;703c3586-b831-396a-acb0-f4c9a417751f&quot;,&quot;title&quot;:&quot;Comparative genomic and transcriptomic analyses unveil novel features of azole resistance and adaptation to the human host in Candida glabrata&quot;,&quot;author&quot;:[{&quot;family&quot;:&quot;Salazar&quot;,&quot;given&quot;:&quot;Sara Barbosa&quot;,&quot;parse-names&quot;:false,&quot;dropping-particle&quot;:&quot;&quot;,&quot;non-dropping-particle&quot;:&quot;&quot;},{&quot;family&quot;:&quot;Wang&quot;,&quot;given&quot;:&quot;Can&quot;,&quot;parse-names&quot;:false,&quot;dropping-particle&quot;:&quot;&quot;,&quot;non-dropping-particle&quot;:&quot;&quot;},{&quot;family&quot;:&quot;Münsterkötter&quot;,&quot;given&quot;:&quot;Martin&quot;,&quot;parse-names&quot;:false,&quot;dropping-particle&quot;:&quot;&quot;,&quot;non-dropping-particle&quot;:&quot;&quot;},{&quot;family&quot;:&quot;Okamoto&quot;,&quot;given&quot;:&quot;Michiyo&quot;,&quot;parse-names&quot;:false,&quot;dropping-particle&quot;:&quot;&quot;,&quot;non-dropping-particle&quot;:&quot;&quot;},{&quot;family&quot;:&quot;Takahashi-Nakaguchi&quot;,&quot;given&quot;:&quot;Azusa&quot;,&quot;parse-names&quot;:false,&quot;dropping-particle&quot;:&quot;&quot;,&quot;non-dropping-particle&quot;:&quot;&quot;},{&quot;family&quot;:&quot;Chibana&quot;,&quot;given&quot;:&quot;Hiroji&quot;,&quot;parse-names&quot;:false,&quot;dropping-particle&quot;:&quot;&quot;,&quot;non-dropping-particle&quot;:&quot;&quot;},{&quot;family&quot;:&quot;Lopes&quot;,&quot;given&quot;:&quot;Maria Manuel&quot;,&quot;parse-names&quot;:false,&quot;dropping-particle&quot;:&quot;&quot;,&quot;non-dropping-particle&quot;:&quot;&quot;},{&quot;family&quot;:&quot;Güldener&quot;,&quot;given&quot;:&quot;Ulrich&quot;,&quot;parse-names&quot;:false,&quot;dropping-particle&quot;:&quot;&quot;,&quot;non-dropping-particle&quot;:&quot;&quot;},{&quot;family&quot;:&quot;Butler&quot;,&quot;given&quot;:&quot;Geraldine&quot;,&quot;parse-names&quot;:false,&quot;dropping-particle&quot;:&quot;&quot;,&quot;non-dropping-particle&quot;:&quot;&quot;},{&quot;family&quot;:&quot;Mira&quot;,&quot;given&quot;:&quot;Nuno Pereira&quot;,&quot;parse-names&quot;:false,&quot;dropping-particle&quot;:&quot;&quot;,&quot;non-dropping-particle&quot;:&quot;&quot;}],&quot;container-title&quot;:&quot;FEMS Yeast Research&quot;,&quot;DOI&quot;:&quot;10.1093/femsyr/fox079&quot;,&quot;ISSN&quot;:&quot;1567-1364&quot;,&quot;issued&quot;:{&quot;date-parts&quot;:[[2018,2,1]]},&quot;issue&quot;:&quot;1&quot;,&quot;volume&quot;:&quot;18&quot;,&quot;container-title-short&quot;:&quot;FEMS Yeast Res.&quot;},&quot;isTemporary&quot;:false},{&quot;id&quot;:&quot;eb69c311-518b-34db-a408-9a46f99559bd&quot;,&quot;itemData&quot;:{&quot;type&quot;:&quot;article-journal&quot;,&quot;id&quot;:&quot;eb69c311-518b-34db-a408-9a46f99559bd&quot;,&quot;title&quot;:&quot;Azole Resistance in &lt;i&gt;Candida glabrata&lt;/i&gt; : Coordinate Upregulation of Multidrug Transporters and Evidence for a Pdr1-Like Transcription Factor&quot;,&quot;author&quot;:[{&quot;family&quot;:&quot;Vermitsky&quot;,&quot;given&quot;:&quot;John-Paul&quot;,&quot;parse-names&quot;:false,&quot;dropping-particle&quot;:&quot;&quot;,&quot;non-dropping-particle&quot;:&quot;&quot;},{&quot;family&quot;:&quot;Edlind&quot;,&quot;given&quot;:&quot;Thomas D.&quot;,&quot;parse-names&quot;:false,&quot;dropping-particle&quot;:&quot;&quot;,&quot;non-dropping-particle&quot;:&quot;&quot;}],&quot;container-title&quot;:&quot;Antimicrobial Agents and Chemotherapy&quot;,&quot;DOI&quot;:&quot;10.1128/AAC.48.10.3773-3781.2004&quot;,&quot;ISSN&quot;:&quot;0066-4804&quot;,&quot;issued&quot;:{&quot;date-parts&quot;:[[2004,10]]},&quot;page&quot;:&quot;3773-3781&quot;,&quot;abstract&quot;:&quot;&lt;p&gt; &lt;italic&gt;Candida glabrata&lt;/italic&gt; has emerged as a common cause of fungal infection. This yeast has intrinsically low susceptibility to azole antifungals such as fluconazole, and mutation to frank azole resistance during treatment has been documented. Potential resistance mechanisms include changes in expression or sequence of &lt;italic&gt;ERG11&lt;/italic&gt; encoding the azole target. Alternatively, resistance could result from upregulated expression of multidrug transporter genes; in &lt;italic&gt;C. glabrata&lt;/italic&gt; these include &lt;italic&gt;CDR1&lt;/italic&gt; and &lt;italic&gt;PDH1&lt;/italic&gt; . By RNA hybridization, 10 of 12 azole-resistant clinical isolates showed 6- to 15-fold upregulation of &lt;italic&gt;CDR1&lt;/italic&gt; compared to susceptible strains. In 4 of these 10 isolates &lt;italic&gt;PDH1&lt;/italic&gt; was similarly upregulated, and in the remainder it was upregulated three- to fivefold, while &lt;italic&gt;ERG11&lt;/italic&gt; expression was minimally changed. Laboratory mutants were selected on fluconazole-containing medium with glycerol as carbon source (to eliminate mitochondrial mutants). Similar to the clinical isolates, six of seven laboratory mutants showed unchanged &lt;italic&gt;ERG11&lt;/italic&gt; expression but coordinate &lt;italic&gt;CDR1-PDH1&lt;/italic&gt; upregulation ranging from 2- to 20-fold. Effects of antifungal treatment on gene expression in susceptible &lt;italic&gt;C. glabrata&lt;/italic&gt; strains were also studied: azole exposure induced &lt;italic&gt;CDR1-PDH1&lt;/italic&gt; expression 4- to 12-fold. These findings suggest that these transporter genes are regulated by a common mechanism. In support of this, a mutation associated with laboratory resistance was identified in the &lt;italic&gt;C. glabrata&lt;/italic&gt; homolog of &lt;italic&gt;PDR1&lt;/italic&gt; which encodes a regulator of multidrug transporter genes in &lt;italic&gt;Saccharomyces cerevisiae&lt;/italic&gt; . The mutation falls within a putative activation domain and was associated with &lt;italic&gt;PDR1&lt;/italic&gt; autoupregulation. Additional regulatory factors remain to be identified, as indicated by the lack of &lt;italic&gt;PDR1&lt;/italic&gt; mutation in a clinical isolate with coordinately upregulated &lt;italic&gt;CDR1-PDH1&lt;/italic&gt; . &lt;/p&gt;&quot;,&quot;issue&quot;:&quot;10&quot;,&quot;volume&quot;:&quot;48&quot;,&quot;container-title-short&quot;:&quot;Antimicrob. Agents Chemother.&quot;},&quot;isTemporary&quot;:false},{&quot;id&quot;:&quot;a9f49f5b-8e61-3a88-8cfc-5068aa5caa02&quot;,&quot;itemData&quot;:{&quot;type&quot;:&quot;article-journal&quot;,&quot;id&quot;:&quot;a9f49f5b-8e61-3a88-8cfc-5068aa5caa02&quot;,&quot;title&quot;:&quot;Multiple genome analysis of Candida glabrata clinical isolates renders new insights into genetic diversity and drug resistance determinants&quot;,&quot;author&quot;:[{&quot;family&quot;:&quot;Pais&quot;,&quot;given&quot;:&quot;Pedro&quot;,&quot;parse-names&quot;:false,&quot;dropping-particle&quot;:&quot;&quot;,&quot;non-dropping-particle&quot;:&quot;&quot;},{&quot;family&quot;:&quot;Galocha&quot;,&quot;given&quot;:&quot;Mónica&quot;,&quot;parse-names&quot;:false,&quot;dropping-particle&quot;:&quot;&quot;,&quot;non-dropping-particle&quot;:&quot;&quot;},{&quot;family&quot;:&quot;Takahashi-Nakaguchi&quot;,&quot;given&quot;:&quot;Azusa&quot;,&quot;parse-names&quot;:false,&quot;dropping-particle&quot;:&quot;&quot;,&quot;non-dropping-particle&quot;:&quot;&quot;},{&quot;family&quot;:&quot;Chibana&quot;,&quot;given&quot;:&quot;Hiroji&quot;,&quot;parse-names&quot;:false,&quot;dropping-particle&quot;:&quot;&quot;,&quot;non-dropping-particle&quot;:&quot;&quot;},{&quot;family&quot;:&quot;Teixeira&quot;,&quot;given&quot;:&quot;Miguel C.&quot;,&quot;parse-names&quot;:false,&quot;dropping-particle&quot;:&quot;&quot;,&quot;non-dropping-particle&quot;:&quot;&quot;}],&quot;container-title&quot;:&quot;Microbial Cell&quot;,&quot;DOI&quot;:&quot;10.15698/mic2022.11.786&quot;,&quot;ISSN&quot;:&quot;23112638&quot;,&quot;issued&quot;:{&quot;date-parts&quot;:[[2022,11,7]]},&quot;page&quot;:&quot;174-189&quot;,&quot;abstract&quot;:&quot;&lt;p&gt;The emergence of drug resistance significantly hampers the treatment of human infections, including those caused by fungal pathogens such as Candida species. Candida glabrata ranks as the second most common cause of candidiasis worldwide, supported by rapid acquisition of resistance to azole and echinocandin antifungals frequently prompted by single nucleotide polymorphisms (SNPs) in resistance associated genes, such as PDR1 (azole resistance) or FKS1/2 (echinocandin resistance). To determine the frequency of polymorphisms and genome rearrangements as the possible genetic basis of C. glabrata drug resistance, we assessed genomic variation across 94 globally distributed isolates with distinct resistance phenotypes, whose sequence is deposited in GenBank. The genomes of three additional clinical isolates were sequenced, in this study, including two azole resistant strains that did not display Gain-Of-Function (GOF) mutations in the transcription factor encoding gene PDR1. Genomic variations in susceptible isolates were used to screen out variants arising from genome diversity and to identify variants exclusive to resistant isolates. More than half of the azole or echinocandin resistant isolates do not possess exclusive polymorphisms in PDR1 or FKS1/2, respectively, providing evidence of alternative genetic basis of antifungal resistance. We also identified copy number variations consistently affecting a subset of chromosomes. Overall, our analysis of the genomic and phenotypic variation across isolates allowed to pinpoint, in a genome-wide scale, genetic changes enriched specifically in antifungal resistant strains, which provides a first step to identify additional determinants of antifungal resistance. Specifically, regarding the newly sequenced strains, a set of mutations/genes are proposed to underlie the observed unconventional azole resistance phenotype.&lt;/p&gt;&quot;,&quot;issue&quot;:&quot;11&quot;,&quot;volume&quot;:&quot;9&quot;,&quot;container-title-short&quot;:&quot;&quot;},&quot;isTemporary&quot;:false}]},{&quot;citationID&quot;:&quot;MENDELEY_CITATION_6953eb45-6482-4ff8-8113-14cdd53d55a9&quot;,&quot;properties&quot;:{&quot;noteIndex&quot;:0},&quot;isEdited&quot;:false,&quot;manualOverride&quot;:{&quot;isManuallyOverridden&quot;:false,&quot;citeprocText&quot;:&quot;(Ferrari et al., 2011; Siscar-Lewin et al., 2021)&quot;,&quot;manualOverrideText&quot;:&quot;&quot;},&quot;citationTag&quot;:&quot;MENDELEY_CITATION_v3_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&quot;,&quot;citationItems&quot;:[{&quot;id&quot;:&quot;f9272583-fd84-3d67-87ab-800723e52181&quot;,&quot;itemData&quot;:{&quot;type&quot;:&quot;article-journal&quot;,&quot;id&quot;:&quot;f9272583-fd84-3d67-87ab-800723e52181&quot;,&quot;title&quot;:&quot;Transient Mitochondria Dysfunction Confers Fungal Cross-Resistance against Phagocytic Killing and Fluconazole&quot;,&quot;author&quot;:[{&quot;family&quot;:&quot;Siscar-Lewin&quot;,&quot;given&quot;:&quot;Sofía&quot;,&quot;parse-names&quot;:false,&quot;dropping-particle&quot;:&quot;&quot;,&quot;non-dropping-particle&quot;:&quot;&quot;},{&quot;family&quot;:&quot;Gabaldón&quot;,&quot;given&quot;:&quot;Toni&quot;,&quot;parse-names&quot;:false,&quot;dropping-particle&quot;:&quot;&quot;,&quot;non-dropping-particle&quot;:&quot;&quot;},{&quot;family&quot;:&quot;Aldejohann&quot;,&quot;given&quot;:&quot;Alexander M.&quot;,&quot;parse-names&quot;:false,&quot;dropping-particle&quot;:&quot;&quot;,&quot;non-dropping-particle&quot;:&quot;&quot;},{&quot;family&quot;:&quot;Kurzai&quot;,&quot;given&quot;:&quot;Oliver&quot;,&quot;parse-names&quot;:false,&quot;dropping-particle&quot;:&quot;&quot;,&quot;non-dropping-particle&quot;:&quot;&quot;},{&quot;family&quot;:&quot;Hube&quot;,&quot;given&quot;:&quot;Bernhard&quot;,&quot;parse-names&quot;:false,&quot;dropping-particle&quot;:&quot;&quot;,&quot;non-dropping-particle&quot;:&quot;&quot;},{&quot;family&quot;:&quot;Brunke&quot;,&quot;given&quot;:&quot;Sascha&quot;,&quot;parse-names&quot;:false,&quot;dropping-particle&quot;:&quot;&quot;,&quot;non-dropping-particle&quot;:&quot;&quot;}],&quot;container-title&quot;:&quot;mBio&quot;,&quot;DOI&quot;:&quot;10.1128/mBio.01128-21&quot;,&quot;ISSN&quot;:&quot;2150-7511&quot;,&quot;issued&quot;:{&quot;date-parts&quot;:[[2021,6,29]]},&quot;abstract&quot;:&quot;&lt;p&gt; &lt;named-content content-type=\&quot;genus-species\&quot;&gt;Candida glabrata&lt;/named-content&gt; is an opportunistic pathogen whose incidence has been increasing in the last 40 years. It has risen to become the most prominent non- &lt;named-content content-type=\&quot;genus-species\&quot;&gt;Candida albicans&lt;/named-content&gt; &lt;italic&gt;Candida&lt;/italic&gt; (NCAC) species to cause candidemia, constituting about one-third of isolates in the United States, and steadily increasing in European countries and in Australia. &lt;/p&gt;&quot;,&quot;issue&quot;:&quot;3&quot;,&quot;volume&quot;:&quot;12&quot;,&quot;container-title-short&quot;:&quot;mBio&quot;},&quot;isTemporary&quot;:false},{&quot;id&quot;:&quot;e3034b50-d26a-3812-9aa8-7fea8ac9b726&quot;,&quot;itemData&quot;:{&quot;type&quot;:&quot;article-journal&quot;,&quot;id&quot;:&quot;e3034b50-d26a-3812-9aa8-7fea8ac9b726&quot;,&quot;title&quot;:&quot;Loss of Mitochondrial Functions Associated with Azole Resistance in Candida glabrata Results in Enhanced Virulence in Mice&quot;,&quot;author&quot;:[{&quot;family&quot;:&quot;Ferrari&quot;,&quot;given&quot;:&quot;Sélène&quot;,&quot;parse-names&quot;:false,&quot;dropping-particle&quot;:&quot;&quot;,&quot;non-dropping-particle&quot;:&quot;&quot;},{&quot;family&quot;:&quot;Sanguinetti&quot;,&quot;given&quot;:&quot;Maurizio&quot;,&quot;parse-names&quot;:false,&quot;dropping-particle&quot;:&quot;&quot;,&quot;non-dropping-particle&quot;:&quot;&quot;},{&quot;family&quot;:&quot;Bernardis&quot;,&quot;given&quot;:&quot;Flavia&quot;,&quot;parse-names&quot;:false,&quot;dropping-particle&quot;:&quot;&quot;,&quot;non-dropping-particle&quot;:&quot;De&quot;},{&quot;family&quot;:&quot;Torelli&quot;,&quot;given&quot;:&quot;Riccardo&quot;,&quot;parse-names&quot;:false,&quot;dropping-particle&quot;:&quot;&quot;,&quot;non-dropping-particle&quot;:&quot;&quot;},{&quot;family&quot;:&quot;Posteraro&quot;,&quot;given&quot;:&quot;Brunella&quot;,&quot;parse-names&quot;:false,&quot;dropping-particle&quot;:&quot;&quot;,&quot;non-dropping-particle&quot;:&quot;&quot;},{&quot;family&quot;:&quot;Vandeputte&quot;,&quot;given&quot;:&quot;Patrick&quot;,&quot;parse-names&quot;:false,&quot;dropping-particle&quot;:&quot;&quot;,&quot;non-dropping-particle&quot;:&quot;&quot;},{&quot;family&quot;:&quot;Sanglard&quot;,&quot;given&quot;:&quot;Dominique&quot;,&quot;parse-names&quot;:false,&quot;dropping-particle&quot;:&quot;&quot;,&quot;non-dropping-particle&quot;:&quot;&quot;}],&quot;container-title&quot;:&quot;Antimicrobial Agents and Chemotherapy&quot;,&quot;DOI&quot;:&quot;10.1128/AAC.01271-10&quot;,&quot;ISSN&quot;:&quot;0066-4804&quot;,&quot;issued&quot;:{&quot;date-parts&quot;:[[2011,5]]},&quot;page&quot;:&quot;1852-1860&quot;,&quot;abstract&quot;:&quot;&lt;p&gt; Mitochondrial dysfunction is one of the possible mechanisms by which azole resistance can occur in &lt;named-content content-type=\&quot;genus-species\&quot; type=\&quot;simple\&quot;&gt;Candida glabrata&lt;/named-content&gt; . Cells with mitochondrial DNA deficiency (so-called “petite mutants”) upregulate ATP binding cassette (ABC) transporter genes and thus display increased resistance to azoles. Isolation of such &lt;named-content content-type=\&quot;genus-species\&quot; type=\&quot;simple\&quot;&gt;C. glabrata&lt;/named-content&gt; mutants from patients receiving antifungal therapy or prophylaxis has been rarely reported. In this study, we characterized two sequential and related &lt;named-content content-type=\&quot;genus-species\&quot; type=\&quot;simple\&quot;&gt;C. glabrata&lt;/named-content&gt; isolates recovered from the same patient undergoing azole therapy. The first isolate (BPY40) was azole susceptible (fluconazole MIC, 4 μg/ml), and the second (BPY41) was azole resistant (fluconazole MIC, &amp;gt;256 μg/ml). BPY41 exhibited mitochondrial dysfunction and upregulation of the ABC transporter genes &lt;italic&gt;C. glabrata CDR1&lt;/italic&gt; ( &lt;italic&gt;CgCDR1&lt;/italic&gt; ), &lt;italic&gt;CgCDR2&lt;/italic&gt; , and &lt;italic&gt;CgSNQ2&lt;/italic&gt; . We next assessed whether mitochondrial dysfunction conferred a selective advantage during host infection by testing the virulence of BPY40 and BPY41 in mice. Surprisingly, even with &lt;italic&gt;in vitro&lt;/italic&gt; growth deficiency compared to BPY40, BPY41 was more virulent (as judged by mortality and fungal tissue burden) than BPY40 in both systemic and vaginal murine infection models. The increased virulence of the petite mutant correlated with a drastic gain of fitness in mice compared to that of its parental isolate. To understand this unexpected feature, genome-wide changes in gene expression driven by the petite mutation were analyzed by use of microarrays during &lt;italic&gt;in vitro&lt;/italic&gt; growth. Enrichment of specific biological processes (oxido-reductive metabolism and the stress response) was observed in BPY41, all of which was consistent with mitochondrial dysfunction. Finally, some genes involved in cell wall remodelling were upregulated in BPY41 compared to BPY40, which may partially explain the enhanced virulence of BPY41. In conclusion, this study shows for the first time that mitochondrial dysfunction selected &lt;italic&gt;in vivo&lt;/italic&gt; under azole therapy, even if strongly affecting &lt;italic&gt;in vitro&lt;/italic&gt; growth characteristics, can confer a selective advantage under host conditions, allowing the &lt;named-content content-type=\&quot;genus-species\&quot; type=\&quot;simple\&quot;&gt;C. glabrata&lt;/named-content&gt; mutant to be more virulent than wild-type isolates. &lt;/p&gt;&quot;,&quot;issue&quot;:&quot;5&quot;,&quot;volume&quot;:&quot;55&quot;,&quot;container-title-short&quot;:&quot;Antimicrob. Agents Chemother.&quot;},&quot;isTemporary&quot;:false}]},{&quot;citationID&quot;:&quot;MENDELEY_CITATION_8f4d6ec7-d394-48e0-a1e6-11982ecff9bc&quot;,&quot;properties&quot;:{&quot;noteIndex&quot;:0},&quot;isEdited&quot;:false,&quot;manualOverride&quot;:{&quot;isManuallyOverridden&quot;:false,&quot;citeprocText&quot;:&quot;(Healey et al., 2016; Pais et al., 2022)&quot;,&quot;manualOverrideText&quot;:&quot;&quot;},&quot;citationTag&quot;:&quot;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&quot;,&quot;citationItems&quot;:[{&quot;id&quot;:&quot;a9f49f5b-8e61-3a88-8cfc-5068aa5caa02&quot;,&quot;itemData&quot;:{&quot;type&quot;:&quot;article-journal&quot;,&quot;id&quot;:&quot;a9f49f5b-8e61-3a88-8cfc-5068aa5caa02&quot;,&quot;title&quot;:&quot;Multiple genome analysis of Candida glabrata clinical isolates renders new insights into genetic diversity and drug resistance determinants&quot;,&quot;author&quot;:[{&quot;family&quot;:&quot;Pais&quot;,&quot;given&quot;:&quot;Pedro&quot;,&quot;parse-names&quot;:false,&quot;dropping-particle&quot;:&quot;&quot;,&quot;non-dropping-particle&quot;:&quot;&quot;},{&quot;family&quot;:&quot;Galocha&quot;,&quot;given&quot;:&quot;Mónica&quot;,&quot;parse-names&quot;:false,&quot;dropping-particle&quot;:&quot;&quot;,&quot;non-dropping-particle&quot;:&quot;&quot;},{&quot;family&quot;:&quot;Takahashi-Nakaguchi&quot;,&quot;given&quot;:&quot;Azusa&quot;,&quot;parse-names&quot;:false,&quot;dropping-particle&quot;:&quot;&quot;,&quot;non-dropping-particle&quot;:&quot;&quot;},{&quot;family&quot;:&quot;Chibana&quot;,&quot;given&quot;:&quot;Hiroji&quot;,&quot;parse-names&quot;:false,&quot;dropping-particle&quot;:&quot;&quot;,&quot;non-dropping-particle&quot;:&quot;&quot;},{&quot;family&quot;:&quot;Teixeira&quot;,&quot;given&quot;:&quot;Miguel C.&quot;,&quot;parse-names&quot;:false,&quot;dropping-particle&quot;:&quot;&quot;,&quot;non-dropping-particle&quot;:&quot;&quot;}],&quot;container-title&quot;:&quot;Microbial Cell&quot;,&quot;DOI&quot;:&quot;10.15698/mic2022.11.786&quot;,&quot;ISSN&quot;:&quot;23112638&quot;,&quot;issued&quot;:{&quot;date-parts&quot;:[[2022,11,7]]},&quot;page&quot;:&quot;174-189&quot;,&quot;abstract&quot;:&quot;&lt;p&gt;The emergence of drug resistance significantly hampers the treatment of human infections, including those caused by fungal pathogens such as Candida species. Candida glabrata ranks as the second most common cause of candidiasis worldwide, supported by rapid acquisition of resistance to azole and echinocandin antifungals frequently prompted by single nucleotide polymorphisms (SNPs) in resistance associated genes, such as PDR1 (azole resistance) or FKS1/2 (echinocandin resistance). To determine the frequency of polymorphisms and genome rearrangements as the possible genetic basis of C. glabrata drug resistance, we assessed genomic variation across 94 globally distributed isolates with distinct resistance phenotypes, whose sequence is deposited in GenBank. The genomes of three additional clinical isolates were sequenced, in this study, including two azole resistant strains that did not display Gain-Of-Function (GOF) mutations in the transcription factor encoding gene PDR1. Genomic variations in susceptible isolates were used to screen out variants arising from genome diversity and to identify variants exclusive to resistant isolates. More than half of the azole or echinocandin resistant isolates do not possess exclusive polymorphisms in PDR1 or FKS1/2, respectively, providing evidence of alternative genetic basis of antifungal resistance. We also identified copy number variations consistently affecting a subset of chromosomes. Overall, our analysis of the genomic and phenotypic variation across isolates allowed to pinpoint, in a genome-wide scale, genetic changes enriched specifically in antifungal resistant strains, which provides a first step to identify additional determinants of antifungal resistance. Specifically, regarding the newly sequenced strains, a set of mutations/genes are proposed to underlie the observed unconventional azole resistance phenotype.&lt;/p&gt;&quot;,&quot;issue&quot;:&quot;11&quot;,&quot;volume&quot;:&quot;9&quot;,&quot;container-title-short&quot;:&quot;&quot;},&quot;isTemporary&quot;:false},{&quot;id&quot;:&quot;72712cae-7bcd-3fa3-a52a-e0ef31c4717e&quot;,&quot;itemData&quot;:{&quot;type&quot;:&quot;article-journal&quot;,&quot;id&quot;:&quot;72712cae-7bcd-3fa3-a52a-e0ef31c4717e&quot;,&quot;title&quot;:&quot;Prevalent mutator genotype identified in fungal pathogen Candida glabrata promotes multi-drug resistance&quot;,&quot;author&quot;:[{&quot;family&quot;:&quot;Healey&quot;,&quot;given&quot;:&quot;Kelley R.&quot;,&quot;parse-names&quot;:false,&quot;dropping-particle&quot;:&quot;&quot;,&quot;non-dropping-particle&quot;:&quot;&quot;},{&quot;family&quot;:&quot;Zhao&quot;,&quot;given&quot;:&quot;Yanan&quot;,&quot;parse-names&quot;:false,&quot;dropping-particle&quot;:&quot;&quot;,&quot;non-dropping-particle&quot;:&quot;&quot;},{&quot;family&quot;:&quot;Perez&quot;,&quot;given&quot;:&quot;Winder B.&quot;,&quot;parse-names&quot;:false,&quot;dropping-particle&quot;:&quot;&quot;,&quot;non-dropping-particle&quot;:&quot;&quot;},{&quot;family&quot;:&quot;Lockhart&quot;,&quot;given&quot;:&quot;Shawn R.&quot;,&quot;parse-names&quot;:false,&quot;dropping-particle&quot;:&quot;&quot;,&quot;non-dropping-particle&quot;:&quot;&quot;},{&quot;family&quot;:&quot;Sobel&quot;,&quot;given&quot;:&quot;Jack D.&quot;,&quot;parse-names&quot;:false,&quot;dropping-particle&quot;:&quot;&quot;,&quot;non-dropping-particle&quot;:&quot;&quot;},{&quot;family&quot;:&quot;Farmakiotis&quot;,&quot;given&quot;:&quot;Dimitrios&quot;,&quot;parse-names&quot;:false,&quot;dropping-particle&quot;:&quot;&quot;,&quot;non-dropping-particle&quot;:&quot;&quot;},{&quot;family&quot;:&quot;Kontoyiannis&quot;,&quot;given&quot;:&quot;Dimitrios P.&quot;,&quot;parse-names&quot;:false,&quot;dropping-particle&quot;:&quot;&quot;,&quot;non-dropping-particle&quot;:&quot;&quot;},{&quot;family&quot;:&quot;Sanglard&quot;,&quot;given&quot;:&quot;Dominique&quot;,&quot;parse-names&quot;:false,&quot;dropping-particle&quot;:&quot;&quot;,&quot;non-dropping-particle&quot;:&quot;&quot;},{&quot;family&quot;:&quot;Taj-Aldeen&quot;,&quot;given&quot;:&quot;Saad J.&quot;,&quot;parse-names&quot;:false,&quot;dropping-particle&quot;:&quot;&quot;,&quot;non-dropping-particle&quot;:&quot;&quot;},{&quot;family&quot;:&quot;Alexander&quot;,&quot;given&quot;:&quot;Barbara D.&quot;,&quot;parse-names&quot;:false,&quot;dropping-particle&quot;:&quot;&quot;,&quot;non-dropping-particle&quot;:&quot;&quot;},{&quot;family&quot;:&quot;Jimenez-Ortigosa&quot;,&quot;given&quot;:&quot;Cristina&quot;,&quot;parse-names&quot;:false,&quot;dropping-particle&quot;:&quot;&quot;,&quot;non-dropping-particle&quot;:&quot;&quot;},{&quot;family&quot;:&quot;Shor&quot;,&quot;given&quot;:&quot;Erika&quot;,&quot;parse-names&quot;:false,&quot;dropping-particle&quot;:&quot;&quot;,&quot;non-dropping-particle&quot;:&quot;&quot;},{&quot;family&quot;:&quot;Perlin&quot;,&quot;given&quot;:&quot;David S.&quot;,&quot;parse-names&quot;:false,&quot;dropping-particle&quot;:&quot;&quot;,&quot;non-dropping-particle&quot;:&quot;&quot;}],&quot;container-title&quot;:&quot;Nature Communications&quot;,&quot;DOI&quot;:&quot;10.1038/ncomms11128&quot;,&quot;ISSN&quot;:&quot;2041-1723&quot;,&quot;issued&quot;:{&quot;date-parts&quot;:[[2016,3,29]]},&quot;page&quot;:&quot;11128&quot;,&quot;abstract&quot;:&quot;&lt;p&gt; The fungal pathogen &lt;italic&gt;Candida glabrata&lt;/italic&gt; has emerged as a major health threat since it readily acquires resistance to multiple drug classes, including triazoles and/or echinocandins. Thus far, cellular mechanisms promoting the emergence of resistance to multiple drug classes have not been described in this organism. Here we demonstrate that a mutator phenotype caused by a mismatch repair defect is prevalent in &lt;italic&gt;C. glabrata&lt;/italic&gt; clinical isolates. Strains carrying alterations in mismatch repair gene &lt;italic&gt;MSH2&lt;/italic&gt; exhibit a higher propensity to breakthrough antifungal treatment &lt;italic&gt;in vitro&lt;/italic&gt; and in mouse models of colonization, and are recovered at a high rate (55% of all &lt;italic&gt;C. glabrata&lt;/italic&gt; recovered) from patients. This genetic mechanism promotes the acquisition of resistance to multiple antifungals, at least partially explaining the elevated rates of triazole and multi-drug resistance associated with &lt;italic&gt;C. glabrata&lt;/italic&gt; . We anticipate that identifying &lt;italic&gt;MSH2&lt;/italic&gt; defects in infecting strains may influence the management of patients on antifungal drug therapy. &lt;/p&gt;&quot;,&quot;issue&quot;:&quot;1&quot;,&quot;volume&quot;:&quot;7&quot;,&quot;container-title-short&quot;:&quot;Nat. Commun.&quot;},&quot;isTemporary&quot;:false}]},{&quot;citationID&quot;:&quot;MENDELEY_CITATION_b57d8d42-39e2-4ca3-9446-8e8813f51a45&quot;,&quot;properties&quot;:{&quot;noteIndex&quot;:0},&quot;isEdited&quot;:false,&quot;manualOverride&quot;:{&quot;isManuallyOverridden&quot;:false,&quot;citeprocText&quot;:&quot;(Carreté et al., 2019)&quot;,&quot;manualOverrideText&quot;:&quot;&quot;},&quot;citationTag&quot;:&quot;MENDELEY_CITATION_v3_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&quot;,&quot;citationItems&quot;:[{&quot;id&quot;:&quot;d57ecbbb-6657-33c2-b7d9-a71fe247861f&quot;,&quot;itemData&quot;:{&quot;type&quot;:&quot;article-journal&quot;,&quot;id&quot;:&quot;d57ecbbb-6657-33c2-b7d9-a71fe247861f&quot;,&quot;title&quot;:&quot;Genome Comparisons of Candida glabrata Serial Clinical Isolates Reveal Patterns of Genetic Variation in Infecting Clonal Populations&quot;,&quot;author&quot;:[{&quot;family&quot;:&quot;Carreté&quot;,&quot;given&quot;:&quot;Laia&quot;,&quot;parse-names&quot;:false,&quot;dropping-particle&quot;:&quot;&quot;,&quot;non-dropping-particle&quot;:&quot;&quot;},{&quot;family&quot;:&quot;Ksiezopolska&quot;,&quot;given&quot;:&quot;Ewa&quot;,&quot;parse-names&quot;:false,&quot;dropping-particle&quot;:&quot;&quot;,&quot;non-dropping-particle&quot;:&quot;&quot;},{&quot;family&quot;:&quot;Gómez-Molero&quot;,&quot;given&quot;:&quot;Emilia&quot;,&quot;parse-names&quot;:false,&quot;dropping-particle&quot;:&quot;&quot;,&quot;non-dropping-particle&quot;:&quot;&quot;},{&quot;family&quot;:&quot;Angoulvant&quot;,&quot;given&quot;:&quot;Adela&quot;,&quot;parse-names&quot;:false,&quot;dropping-particle&quot;:&quot;&quot;,&quot;non-dropping-particle&quot;:&quot;&quot;},{&quot;family&quot;:&quot;Bader&quot;,&quot;given&quot;:&quot;Oliver&quot;,&quot;parse-names&quot;:false,&quot;dropping-particle&quot;:&quot;&quot;,&quot;non-dropping-particle&quot;:&quot;&quot;},{&quot;family&quot;:&quot;Fairhead&quot;,&quot;given&quot;:&quot;Cécile&quot;,&quot;parse-names&quot;:false,&quot;dropping-particle&quot;:&quot;&quot;,&quot;non-dropping-particle&quot;:&quot;&quot;},{&quot;family&quot;:&quot;Gabaldón&quot;,&quot;given&quot;:&quot;Toni&quot;,&quot;parse-names&quot;:false,&quot;dropping-particle&quot;:&quot;&quot;,&quot;non-dropping-particle&quot;:&quot;&quot;}],&quot;container-title&quot;:&quot;Frontiers in Microbiology&quot;,&quot;DOI&quot;:&quot;10.3389/fmicb.2019.00112&quot;,&quot;ISSN&quot;:&quot;1664-302X&quot;,&quot;issued&quot;:{&quot;date-parts&quot;:[[2019,2,12]]},&quot;volume&quot;:&quot;10&quot;,&quot;container-title-short&quot;:&quot;Front. Microbiol.&quot;},&quot;isTemporary&quot;:false}]},{&quot;citationID&quot;:&quot;MENDELEY_CITATION_f5c1a5f4-18b7-45bc-abdb-9a73fc7a9fd7&quot;,&quot;properties&quot;:{&quot;noteIndex&quot;:0},&quot;isEdited&quot;:false,&quot;manualOverride&quot;:{&quot;isManuallyOverridden&quot;:false,&quot;citeprocText&quot;:&quot;(de Groot et al., 2013)&quot;,&quot;manualOverrideText&quot;:&quot;&quot;},&quot;citationTag&quot;:&quot;MENDELEY_CITATION_v3_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&quot;,&quot;citationItems&quot;:[{&quot;id&quot;:&quot;8c0417c1-2c3b-3cee-a526-8f52027a0481&quot;,&quot;itemData&quot;:{&quot;type&quot;:&quot;article-journal&quot;,&quot;id&quot;:&quot;8c0417c1-2c3b-3cee-a526-8f52027a0481&quot;,&quot;title&quot;:&quot;Adhesins in Human Fungal Pathogens: Glue with Plenty of Stick&quot;,&quot;author&quot;:[{&quot;family&quot;:&quot;Groot&quot;,&quot;given&quot;:&quot;Piet W. J.&quot;,&quot;parse-names&quot;:false,&quot;dropping-particle&quot;:&quot;&quot;,&quot;non-dropping-particle&quot;:&quot;de&quot;},{&quot;family&quot;:&quot;Bader&quot;,&quot;given&quot;:&quot;Oliver&quot;,&quot;parse-names&quot;:false,&quot;dropping-particle&quot;:&quot;&quot;,&quot;non-dropping-particle&quot;:&quot;&quot;},{&quot;family&quot;:&quot;Boer&quot;,&quot;given&quot;:&quot;Albert D.&quot;,&quot;parse-names&quot;:false,&quot;dropping-particle&quot;:&quot;&quot;,&quot;non-dropping-particle&quot;:&quot;de&quot;},{&quot;family&quot;:&quot;Weig&quot;,&quot;given&quot;:&quot;Michael&quot;,&quot;parse-names&quot;:false,&quot;dropping-particle&quot;:&quot;&quot;,&quot;non-dropping-particle&quot;:&quot;&quot;},{&quot;family&quot;:&quot;Chauhan&quot;,&quot;given&quot;:&quot;Neeraj&quot;,&quot;parse-names&quot;:false,&quot;dropping-particle&quot;:&quot;&quot;,&quot;non-dropping-particle&quot;:&quot;&quot;}],&quot;container-title&quot;:&quot;Eukaryotic Cell&quot;,&quot;DOI&quot;:&quot;10.1128/EC.00364-12&quot;,&quot;ISSN&quot;:&quot;1535-9778&quot;,&quot;issued&quot;:{&quot;date-parts&quot;:[[2013,4]]},&quot;page&quot;:&quot;470-481&quot;,&quot;abstract&quot;:&quot;&lt;p&gt; Understanding the pathogenesis of an infectious disease is critical for developing new methods to prevent infection and diagnose or cure disease. Adherence of microorganisms to host tissue is a prerequisite for tissue invasion and infection. Fungal cell wall adhesins involved in adherence to host tissue or abiotic medical devices are critical for colonization leading to invasion and damage of host tissue. Here, with a main focus on pathogenic &lt;named-content content-type=\&quot;genus-species\&quot;&gt;Candida&lt;/named-content&gt; species, we summarize recent progress made in the field of adhesins in human fungal pathogens and underscore the importance of these proteins in establishment of fungal diseases. &lt;/p&gt;&quot;,&quot;issue&quot;:&quot;4&quot;,&quot;volume&quot;:&quot;12&quot;,&quot;container-title-short&quot;:&quot;Eukaryot. Cell&quot;},&quot;isTemporary&quot;:false}]},{&quot;citationID&quot;:&quot;MENDELEY_CITATION_eab594d3-531a-4fc3-9357-1b469cd3a2d5&quot;,&quot;properties&quot;:{&quot;noteIndex&quot;:0},&quot;isEdited&quot;:false,&quot;manualOverride&quot;:{&quot;isManuallyOverridden&quot;:false,&quot;citeprocText&quot;:&quot;(Timmermans et al., 2018)&quot;,&quot;manualOverrideText&quot;:&quot;&quot;},&quot;citationTag&quot;:&quot;MENDELEY_CITATION_v3_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&quot;,&quot;citationItems&quot;:[{&quot;id&quot;:&quot;b60b7fa1-2a11-3bb4-a1c7-a6dca08604d1&quot;,&quot;itemData&quot;:{&quot;type&quot;:&quot;article-journal&quot;,&quot;id&quot;:&quot;b60b7fa1-2a11-3bb4-a1c7-a6dca08604d1&quot;,&quot;title&quot;:&quot;Adhesins in Candida glabrata&quot;,&quot;author&quot;:[{&quot;family&quot;:&quot;Timmermans&quot;,&quot;given&quot;:&quot;Bea&quot;,&quot;parse-names&quot;:false,&quot;dropping-particle&quot;:&quot;&quot;,&quot;non-dropping-particle&quot;:&quot;&quot;},{&quot;family&quot;:&quot;Las Peñas&quot;,&quot;given&quot;:&quot;Alejandro&quot;,&quot;parse-names&quot;:false,&quot;dropping-particle&quot;:&quot;&quot;,&quot;non-dropping-particle&quot;:&quot;De&quot;},{&quot;family&quot;:&quot;Castaño&quot;,&quot;given&quot;:&quot;Irene&quot;,&quot;parse-names&quot;:false,&quot;dropping-particle&quot;:&quot;&quot;,&quot;non-dropping-particle&quot;:&quot;&quot;},{&quot;family&quot;:&quot;Dijck&quot;,&quot;given&quot;:&quot;Patrick&quot;,&quot;parse-names&quot;:false,&quot;dropping-particle&quot;:&quot;&quot;,&quot;non-dropping-particle&quot;:&quot;Van&quot;}],&quot;container-title&quot;:&quot;Journal of Fungi&quot;,&quot;DOI&quot;:&quot;10.3390/jof4020060&quot;,&quot;ISSN&quot;:&quot;2309-608X&quot;,&quot;issued&quot;:{&quot;date-parts&quot;:[[2018,5,20]]},&quot;page&quot;:&quot;60&quot;,&quot;abstract&quot;:&quot;&lt;p&gt;The human fungal pathogen Candida glabrata is causing more and more problems in hospitals, as this species shows an intrinsic antifungal drug resistance or rapidly becomes resistant when challenged with antifungals. C. glabrata only grows in the yeast form, so it is lacking a yeast-to-hyphae switch, which is one of the main virulence factors of C. albicans. An important virulence factor of C. glabrata is its capacity to strongly adhere to many different substrates. To achieve this, C. glabrata expresses a large number of adhesin-encoding genes and genome comparisons with closely related species, including the non-pathogenic S. cerevisiae, which revealed a correlation between the number of adhesin-encoding genes and pathogenicity. The adhesins are involved in the first steps during an infection; they are the first point of contact with the host. For several of these adhesins, their importance in adherence to different substrates and subsequent biofilm formation was demonstrated in vitro or in vivo. In this review, we provide an overview of the role of C. glabrata adhesins during adhesion and biofilm formation both, under in vitro and in vivo conditions.&lt;/p&gt;&quot;,&quot;issue&quot;:&quot;2&quot;,&quot;volume&quot;:&quot;4&quot;,&quot;container-title-short&quot;:&quot;&quot;},&quot;isTemporary&quot;:false}]},{&quot;citationID&quot;:&quot;MENDELEY_CITATION_108bf53c-52da-4360-aa0b-5d9231020669&quot;,&quot;properties&quot;:{&quot;noteIndex&quot;:0},&quot;isEdited&quot;:false,&quot;manualOverride&quot;:{&quot;isManuallyOverridden&quot;:false,&quot;citeprocText&quot;:&quot;(de Groot et al., 2008)&quot;,&quot;manualOverrideText&quot;:&quot;&quot;},&quot;citationTag&quot;:&quot;MENDELEY_CITATION_v3_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&quot;,&quot;citationItems&quot;:[{&quot;id&quot;:&quot;b884f814-fad6-343e-8413-d65cd0437e3e&quot;,&quot;itemData&quot;:{&quot;type&quot;:&quot;article-journal&quot;,&quot;id&quot;:&quot;b884f814-fad6-343e-8413-d65cd0437e3e&quot;,&quot;title&quot;:&quot;The Cell Wall of the Human Pathogen &lt;i&gt;Candida glabrata&lt;/i&gt; : Differential Incorporation of Novel Adhesin-Like Wall Proteins&quot;,&quot;author&quot;:[{&quot;family&quot;:&quot;Groot&quot;,&quot;given&quot;:&quot;Piet W. J.&quot;,&quot;parse-names&quot;:false,&quot;dropping-particle&quot;:&quot;&quot;,&quot;non-dropping-particle&quot;:&quot;de&quot;},{&quot;family&quot;:&quot;Kraneveld&quot;,&quot;given&quot;:&quot;Eefje A.&quot;,&quot;parse-names&quot;:false,&quot;dropping-particle&quot;:&quot;&quot;,&quot;non-dropping-particle&quot;:&quot;&quot;},{&quot;family&quot;:&quot;Yin&quot;,&quot;given&quot;:&quot;Qing Yuan&quot;,&quot;parse-names&quot;:false,&quot;dropping-particle&quot;:&quot;&quot;,&quot;non-dropping-particle&quot;:&quot;&quot;},{&quot;family&quot;:&quot;Dekker&quot;,&quot;given&quot;:&quot;Henk L.&quot;,&quot;parse-names&quot;:false,&quot;dropping-particle&quot;:&quot;&quot;,&quot;non-dropping-particle&quot;:&quot;&quot;},{&quot;family&quot;:&quot;Groß&quot;,&quot;given&quot;:&quot;Uwe&quot;,&quot;parse-names&quot;:false,&quot;dropping-particle&quot;:&quot;&quot;,&quot;non-dropping-particle&quot;:&quot;&quot;},{&quot;family&quot;:&quot;Crielaard&quot;,&quot;given&quot;:&quot;Wim&quot;,&quot;parse-names&quot;:false,&quot;dropping-particle&quot;:&quot;&quot;,&quot;non-dropping-particle&quot;:&quot;&quot;},{&quot;family&quot;:&quot;Koster&quot;,&quot;given&quot;:&quot;Chris G.&quot;,&quot;parse-names&quot;:false,&quot;dropping-particle&quot;:&quot;&quot;,&quot;non-dropping-particle&quot;:&quot;de&quot;},{&quot;family&quot;:&quot;Bader&quot;,&quot;given&quot;:&quot;Oliver&quot;,&quot;parse-names&quot;:false,&quot;dropping-particle&quot;:&quot;&quot;,&quot;non-dropping-particle&quot;:&quot;&quot;},{&quot;family&quot;:&quot;Klis&quot;,&quot;given&quot;:&quot;Frans M.&quot;,&quot;parse-names&quot;:false,&quot;dropping-particle&quot;:&quot;&quot;,&quot;non-dropping-particle&quot;:&quot;&quot;},{&quot;family&quot;:&quot;Weig&quot;,&quot;given&quot;:&quot;Michael&quot;,&quot;parse-names&quot;:false,&quot;dropping-particle&quot;:&quot;&quot;,&quot;non-dropping-particle&quot;:&quot;&quot;}],&quot;container-title&quot;:&quot;Eukaryotic Cell&quot;,&quot;DOI&quot;:&quot;10.1128/EC.00284-08&quot;,&quot;ISSN&quot;:&quot;1535-9778&quot;,&quot;issued&quot;:{&quot;date-parts&quot;:[[2008,11]]},&quot;page&quot;:&quot;1951-1964&quot;,&quot;abstract&quot;:&quot;&lt;p&gt; The cell wall of the human pathogen &lt;italic&gt;Candida glabrata&lt;/italic&gt; governs initial host-pathogen interactions that underlie the establishment of fungal infections. With the aim of identifying species-specific features that may directly relate to its virulence, we have investigated the cell wall of &lt;italic&gt;C. glabrata&lt;/italic&gt; using a multidisciplinary approach that combines microscopy imaging, biochemical studies, bioinformatics, and tandem mass spectrometry. Electron microscopy revealed a bilayered wall structure in which the outer layer is packed with mannoproteins. Biochemical studies showed that &lt;italic&gt;C. glabrata&lt;/italic&gt; walls incorporate 50% more protein than &lt;italic&gt;Saccharomyces cerevisiae&lt;/italic&gt; walls and, consistent with this, have a higher mannose/glucose ratio. Evidence is presented that &lt;italic&gt;C. glabrata&lt;/italic&gt; walls contain glycosylphosphatidylinositol (GPI) proteins, covalently bound to the wall 1,6-β-glucan, as well as proteins linked through a mild-alkali-sensitive linkage to 1,3-β-glucan. A comprehensive genome-wide in silico inspection showed that in comparison to other fungi, &lt;italic&gt;C. glabrata&lt;/italic&gt; contains an exceptionally large number, 67, of genes encoding adhesin-like GPI proteins. Phylogenetically these adhesin-like proteins form different clusters, one of which is the lectin-like &lt;italic&gt;EPA&lt;/italic&gt; family. Mass spectrometric analysis identified 23 cell wall proteins, including 4 novel adhesin-like proteins, Awp1/2/3/4, and Epa6, which is involved in adherence to human epithelia and biofilm formation. Importantly, the presence of adhesin-like proteins in the wall depended on the growth stage and on the genetic background used, and this was reflected in alterations in adhesion capacity and cell surface hydrophobicity. We propose that the large repertoire of adhesin(-like) genes of &lt;italic&gt;C. glabrata&lt;/italic&gt; contributes to its adaptability and virulence. &lt;/p&gt;&quot;,&quot;issue&quot;:&quot;11&quot;,&quot;volume&quot;:&quot;7&quot;,&quot;container-title-short&quot;:&quot;Eukaryot. Cell&quot;},&quot;isTemporary&quot;:false}]},{&quot;citationID&quot;:&quot;MENDELEY_CITATION_09331fd9-ad85-4f07-b991-0e0b3f98bff6&quot;,&quot;properties&quot;:{&quot;noteIndex&quot;:0},&quot;isEdited&quot;:false,&quot;manualOverride&quot;:{&quot;isManuallyOverridden&quot;:false,&quot;citeprocText&quot;:&quot;(Verstrepen &amp;#38; Fink, 2009)&quot;,&quot;manualOverrideText&quot;:&quot;&quot;},&quot;citationTag&quot;:&quot;MENDELEY_CITATION_v3_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&quot;,&quot;citationItems&quot;:[{&quot;id&quot;:&quot;70992f46-91ac-3bbc-bccb-3a08dbc21ebd&quot;,&quot;itemData&quot;:{&quot;type&quot;:&quot;article-journal&quot;,&quot;id&quot;:&quot;70992f46-91ac-3bbc-bccb-3a08dbc21ebd&quot;,&quot;title&quot;:&quot;Genetic and Epigenetic Mechanisms Underlying Cell-Surface Variability in Protozoa and Fungi&quot;,&quot;author&quot;:[{&quot;family&quot;:&quot;Verstrepen&quot;,&quot;given&quot;:&quot;Kevin J.&quot;,&quot;parse-names&quot;:false,&quot;dropping-particle&quot;:&quot;&quot;,&quot;non-dropping-particle&quot;:&quot;&quot;},{&quot;family&quot;:&quot;Fink&quot;,&quot;given&quot;:&quot;Gerald R.&quot;,&quot;parse-names&quot;:false,&quot;dropping-particle&quot;:&quot;&quot;,&quot;non-dropping-particle&quot;:&quot;&quot;}],&quot;container-title&quot;:&quot;Annual Review of Genetics&quot;,&quot;DOI&quot;:&quot;10.1146/annurev-genet-102108-134156&quot;,&quot;ISSN&quot;:&quot;0066-4197&quot;,&quot;issued&quot;:{&quot;date-parts&quot;:[[2009,12,1]]},&quot;page&quot;:&quot;1-24&quot;,&quot;abstract&quot;:&quot;&lt;p&gt;Eukaryotic microorganisms have evolved ingenious mechanisms to generate variability at their cell surface, permitting differential adherence, rapid adaptation to changing environments, and evasion of immune surveillance. Fungi such as Saccharomyces cerevisiae and the pathogen Candida albicans carry a family of mucin and adhesin genes that allow adhesion to various surfaces and tissues. Trypanosoma cruzi, T. brucei, and Plasmodium falciparum likewise contain large arsenals of different cell surface adhesion genes. In both yeasts and protozoa, silencing and differential expression of the gene family results in surface variability. Here, we discuss unexpected similarities in the structure and genomic location of the cell surface genes, the role of repeated DNA sequences, and the genetic and epigenetic mechanisms—all of which contribute to the remarkable cell surface variability in these highly divergent microbes.&lt;/p&gt;&quot;,&quot;issue&quot;:&quot;1&quot;,&quot;volume&quot;:&quot;43&quot;,&quot;container-title-short&quot;:&quot;Annu. Rev. Genet.&quot;},&quot;isTemporary&quot;:false}]},{&quot;citationID&quot;:&quot;MENDELEY_CITATION_2d77fb9e-eb5a-451d-9383-4cfd25dc5e6a&quot;,&quot;properties&quot;:{&quot;noteIndex&quot;:0},&quot;isEdited&quot;:false,&quot;manualOverride&quot;:{&quot;isManuallyOverridden&quot;:false,&quot;citeprocText&quot;:&quot;(Xu et al., 2020, 2021)&quot;,&quot;manualOverrideText&quot;:&quot;&quot;},&quot;citationTag&quot;:&quot;MENDELEY_CITATION_v3_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&quot;,&quot;citationItems&quot;:[{&quot;id&quot;:&quot;a9bd5678-13f1-32ef-90b1-c1b05d68fbe4&quot;,&quot;itemData&quot;:{&quot;type&quot;:&quot;article-journal&quot;,&quot;id&quot;:&quot;a9bd5678-13f1-32ef-90b1-c1b05d68fbe4&quot;,&quot;title&quot;:&quot;Cell wall protein variation, break‐induced replication, and subtelomere dynamics in &lt;i&gt;Candida glabrata&lt;/i&gt;&quot;,&quot;author&quot;:[{&quot;family&quot;:&quot;Xu&quot;,&quot;given&quot;:&quot;Zhuwei&quot;,&quot;parse-names&quot;:false,&quot;dropping-particle&quot;:&quot;&quot;,&quot;non-dropping-particle&quot;:&quot;&quot;},{&quot;family&quot;:&quot;Green&quot;,&quot;given&quot;:&quot;Brian&quot;,&quot;parse-names&quot;:false,&quot;dropping-particle&quot;:&quot;&quot;,&quot;non-dropping-particle&quot;:&quot;&quot;},{&quot;family&quot;:&quot;Benoit&quot;,&quot;given&quot;:&quot;Nicole&quot;,&quot;parse-names&quot;:false,&quot;dropping-particle&quot;:&quot;&quot;,&quot;non-dropping-particle&quot;:&quot;&quot;},{&quot;family&quot;:&quot;Sobel&quot;,&quot;given&quot;:&quot;Jack D.&quot;,&quot;parse-names&quot;:false,&quot;dropping-particle&quot;:&quot;&quot;,&quot;non-dropping-particle&quot;:&quot;&quot;},{&quot;family&quot;:&quot;Schatz&quot;,&quot;given&quot;:&quot;Michael C.&quot;,&quot;parse-names&quot;:false,&quot;dropping-particle&quot;:&quot;&quot;,&quot;non-dropping-particle&quot;:&quot;&quot;},{&quot;family&quot;:&quot;Wheelan&quot;,&quot;given&quot;:&quot;Sarah&quot;,&quot;parse-names&quot;:false,&quot;dropping-particle&quot;:&quot;&quot;,&quot;non-dropping-particle&quot;:&quot;&quot;},{&quot;family&quot;:&quot;Cormack&quot;,&quot;given&quot;:&quot;Brendan P.&quot;,&quot;parse-names&quot;:false,&quot;dropping-particle&quot;:&quot;&quot;,&quot;non-dropping-particle&quot;:&quot;&quot;}],&quot;container-title&quot;:&quot;Molecular Microbiology&quot;,&quot;DOI&quot;:&quot;10.1111/mmi.14707&quot;,&quot;ISSN&quot;:&quot;0950-382X&quot;,&quot;issued&quot;:{&quot;date-parts&quot;:[[2021,7,17]]},&quot;page&quot;:&quot;260-276&quot;,&quot;abstract&quot;:&quot;&lt;p&gt; &lt;italic&gt;Candida glabrata&lt;/italic&gt; is an opportunistic pathogen of humans, responsible for up to 30% of disseminated candidiasis. Adherence of &lt;italic&gt;C. glabrata&lt;/italic&gt; to host cells is mediated by adhesin‐like proteins (ALPs), about half of which are encoded in the subtelomeres. We performed a de novo assembly of two &lt;italic&gt;C. glabrata&lt;/italic&gt; strains, BG2 and BG3993, using long single‐molecule real‐time (SMRT) reads, and constructed high‐quality telomere‐to‐telomere assemblies of all 13 chromosomes to assess differences between &lt;italic&gt;C. glabrata&lt;/italic&gt; strains. We documented variation between strains, and in agreement with earlier studies, found high (~0.5%–1%) frequencies of SNVs across the genome, including within subtelomeric regions. We documented changes in ALP gene structure and complement: there are large length differences in ALP genes in different strains, resulting from copy number variation in tandem repeats. We compared strains to characterize chromosome rearrangement events including within the poorly characterized subtelomeric regions. We show that rearrangements within the subtelomere regions all affect ALP‐encoding genes, and 14/16 involve just the most terminal ALP gene. We present evidence that these rearrangements are mediated by break‐induced replication. This study highlights the constrained nature of subtelomeric changes impacting ALP gene complement and subtelomere structure. &lt;/p&gt;&quot;,&quot;issue&quot;:&quot;1&quot;,&quot;volume&quot;:&quot;116&quot;,&quot;container-title-short&quot;:&quot;Mol. Microbiol.&quot;},&quot;isTemporary&quot;:false},{&quot;id&quot;:&quot;f0340d4c-b771-3151-a224-f7f63dfe3620&quot;,&quot;itemData&quot;:{&quot;type&quot;:&quot;article-journal&quot;,&quot;id&quot;:&quot;f0340d4c-b771-3151-a224-f7f63dfe3620&quot;,&quot;title&quot;:&quot;De novo genome assembly of &lt;i&gt;Candida glabrata&lt;/i&gt; reveals cell wall protein complement and structure of dispersed tandem repeat arrays&quot;,&quot;author&quot;:[{&quot;family&quot;:&quot;Xu&quot;,&quot;given&quot;:&quot;Zhuwei&quot;,&quot;parse-names&quot;:false,&quot;dropping-particle&quot;:&quot;&quot;,&quot;non-dropping-particle&quot;:&quot;&quot;},{&quot;family&quot;:&quot;Green&quot;,&quot;given&quot;:&quot;Brian&quot;,&quot;parse-names&quot;:false,&quot;dropping-particle&quot;:&quot;&quot;,&quot;non-dropping-particle&quot;:&quot;&quot;},{&quot;family&quot;:&quot;Benoit&quot;,&quot;given&quot;:&quot;Nicole&quot;,&quot;parse-names&quot;:false,&quot;dropping-particle&quot;:&quot;&quot;,&quot;non-dropping-particle&quot;:&quot;&quot;},{&quot;family&quot;:&quot;Schatz&quot;,&quot;given&quot;:&quot;Michael&quot;,&quot;parse-names&quot;:false,&quot;dropping-particle&quot;:&quot;&quot;,&quot;non-dropping-particle&quot;:&quot;&quot;},{&quot;family&quot;:&quot;Wheelan&quot;,&quot;given&quot;:&quot;Sarah&quot;,&quot;parse-names&quot;:false,&quot;dropping-particle&quot;:&quot;&quot;,&quot;non-dropping-particle&quot;:&quot;&quot;},{&quot;family&quot;:&quot;Cormack&quot;,&quot;given&quot;:&quot;Brendan&quot;,&quot;parse-names&quot;:false,&quot;dropping-particle&quot;:&quot;&quot;,&quot;non-dropping-particle&quot;:&quot;&quot;}],&quot;container-title&quot;:&quot;Molecular Microbiology&quot;,&quot;DOI&quot;:&quot;10.1111/mmi.14488&quot;,&quot;ISSN&quot;:&quot;0950-382X&quot;,&quot;issued&quot;:{&quot;date-parts&quot;:[[2020,6,17]]},&quot;page&quot;:&quot;1209-1224&quot;,&quot;abstract&quot;:&quot;&lt;p&gt; &lt;italic&gt;Candida glabrata&lt;/italic&gt; is an opportunistic pathogen in humans, responsible for approximately 20% of disseminated candidiasis. &lt;italic&gt;Candida glabrata's&lt;/italic&gt; ability to adhere to host tissue is mediated by GPI‐anchored cell wall proteins (GPI‐CWPs); the corresponding genes contain long tandem repeat regions. These repeat regions resulted in assembly errors in the reference genome. Here, we performed a de novo assembly of the &lt;italic&gt;C. glabrata&lt;/italic&gt; type strain CBS138 using long single‐molecule real‐time reads, with short read sequences (Illumina) for refinement, and constructed telomere‐to‐telomere assemblies of all 13 chromosomes. Our assembly has excellent agreement overall with the current reference genome, but we made substantial corrections within tandem repeat regions. Specifically, we removed 62 genes of which 45 were scrambled due to misassembly in the reference. We annotated 31 novel ORFs of which 24 ORFs are GPI‐CWPs. In addition, we corrected the tandem repeat structure of an additional 21 genes. Our corrections to the genome were substantial, with the length of new genes and tandem repeat corrections amounting to approximately 3.8% of the ORFeome length. As most corrections were within the coding regions of GPI‐CWP genes, our genome assembly establishes a high‐quality reference set of genes and repeat structures for the functional analysis of these cell surface proteins. &lt;/p&gt;&quot;,&quot;issue&quot;:&quot;6&quot;,&quot;volume&quot;:&quot;113&quot;,&quot;container-title-short&quot;:&quot;Mol. Microbiol.&quot;},&quot;isTemporary&quot;:false}]},{&quot;citationID&quot;:&quot;MENDELEY_CITATION_db10ff07-d363-41d9-90f6-18a7aaf38d3b&quot;,&quot;properties&quot;:{&quot;noteIndex&quot;:0},&quot;isEdited&quot;:false,&quot;manualOverride&quot;:{&quot;isManuallyOverridden&quot;:false,&quot;citeprocText&quot;:&quot;(de Groot et al., 2008; Kaur et al., 2005)&quot;,&quot;manualOverrideText&quot;:&quot;&quot;},&quot;citationTag&quot;:&quot;MENDELEY_CITATION_v3_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&quot;,&quot;citationItems&quot;:[{&quot;id&quot;:&quot;b884f814-fad6-343e-8413-d65cd0437e3e&quot;,&quot;itemData&quot;:{&quot;type&quot;:&quot;article-journal&quot;,&quot;id&quot;:&quot;b884f814-fad6-343e-8413-d65cd0437e3e&quot;,&quot;title&quot;:&quot;The Cell Wall of the Human Pathogen &lt;i&gt;Candida glabrata&lt;/i&gt; : Differential Incorporation of Novel Adhesin-Like Wall Proteins&quot;,&quot;author&quot;:[{&quot;family&quot;:&quot;Groot&quot;,&quot;given&quot;:&quot;Piet W. J.&quot;,&quot;parse-names&quot;:false,&quot;dropping-particle&quot;:&quot;&quot;,&quot;non-dropping-particle&quot;:&quot;de&quot;},{&quot;family&quot;:&quot;Kraneveld&quot;,&quot;given&quot;:&quot;Eefje A.&quot;,&quot;parse-names&quot;:false,&quot;dropping-particle&quot;:&quot;&quot;,&quot;non-dropping-particle&quot;:&quot;&quot;},{&quot;family&quot;:&quot;Yin&quot;,&quot;given&quot;:&quot;Qing Yuan&quot;,&quot;parse-names&quot;:false,&quot;dropping-particle&quot;:&quot;&quot;,&quot;non-dropping-particle&quot;:&quot;&quot;},{&quot;family&quot;:&quot;Dekker&quot;,&quot;given&quot;:&quot;Henk L.&quot;,&quot;parse-names&quot;:false,&quot;dropping-particle&quot;:&quot;&quot;,&quot;non-dropping-particle&quot;:&quot;&quot;},{&quot;family&quot;:&quot;Groß&quot;,&quot;given&quot;:&quot;Uwe&quot;,&quot;parse-names&quot;:false,&quot;dropping-particle&quot;:&quot;&quot;,&quot;non-dropping-particle&quot;:&quot;&quot;},{&quot;family&quot;:&quot;Crielaard&quot;,&quot;given&quot;:&quot;Wim&quot;,&quot;parse-names&quot;:false,&quot;dropping-particle&quot;:&quot;&quot;,&quot;non-dropping-particle&quot;:&quot;&quot;},{&quot;family&quot;:&quot;Koster&quot;,&quot;given&quot;:&quot;Chris G.&quot;,&quot;parse-names&quot;:false,&quot;dropping-particle&quot;:&quot;&quot;,&quot;non-dropping-particle&quot;:&quot;de&quot;},{&quot;family&quot;:&quot;Bader&quot;,&quot;given&quot;:&quot;Oliver&quot;,&quot;parse-names&quot;:false,&quot;dropping-particle&quot;:&quot;&quot;,&quot;non-dropping-particle&quot;:&quot;&quot;},{&quot;family&quot;:&quot;Klis&quot;,&quot;given&quot;:&quot;Frans M.&quot;,&quot;parse-names&quot;:false,&quot;dropping-particle&quot;:&quot;&quot;,&quot;non-dropping-particle&quot;:&quot;&quot;},{&quot;family&quot;:&quot;Weig&quot;,&quot;given&quot;:&quot;Michael&quot;,&quot;parse-names&quot;:false,&quot;dropping-particle&quot;:&quot;&quot;,&quot;non-dropping-particle&quot;:&quot;&quot;}],&quot;container-title&quot;:&quot;Eukaryotic Cell&quot;,&quot;DOI&quot;:&quot;10.1128/EC.00284-08&quot;,&quot;ISSN&quot;:&quot;1535-9778&quot;,&quot;issued&quot;:{&quot;date-parts&quot;:[[2008,11]]},&quot;page&quot;:&quot;1951-1964&quot;,&quot;abstract&quot;:&quot;&lt;p&gt; The cell wall of the human pathogen &lt;italic&gt;Candida glabrata&lt;/italic&gt; governs initial host-pathogen interactions that underlie the establishment of fungal infections. With the aim of identifying species-specific features that may directly relate to its virulence, we have investigated the cell wall of &lt;italic&gt;C. glabrata&lt;/italic&gt; using a multidisciplinary approach that combines microscopy imaging, biochemical studies, bioinformatics, and tandem mass spectrometry. Electron microscopy revealed a bilayered wall structure in which the outer layer is packed with mannoproteins. Biochemical studies showed that &lt;italic&gt;C. glabrata&lt;/italic&gt; walls incorporate 50% more protein than &lt;italic&gt;Saccharomyces cerevisiae&lt;/italic&gt; walls and, consistent with this, have a higher mannose/glucose ratio. Evidence is presented that &lt;italic&gt;C. glabrata&lt;/italic&gt; walls contain glycosylphosphatidylinositol (GPI) proteins, covalently bound to the wall 1,6-β-glucan, as well as proteins linked through a mild-alkali-sensitive linkage to 1,3-β-glucan. A comprehensive genome-wide in silico inspection showed that in comparison to other fungi, &lt;italic&gt;C. glabrata&lt;/italic&gt; contains an exceptionally large number, 67, of genes encoding adhesin-like GPI proteins. Phylogenetically these adhesin-like proteins form different clusters, one of which is the lectin-like &lt;italic&gt;EPA&lt;/italic&gt; family. Mass spectrometric analysis identified 23 cell wall proteins, including 4 novel adhesin-like proteins, Awp1/2/3/4, and Epa6, which is involved in adherence to human epithelia and biofilm formation. Importantly, the presence of adhesin-like proteins in the wall depended on the growth stage and on the genetic background used, and this was reflected in alterations in adhesion capacity and cell surface hydrophobicity. We propose that the large repertoire of adhesin(-like) genes of &lt;italic&gt;C. glabrata&lt;/italic&gt; contributes to its adaptability and virulence. &lt;/p&gt;&quot;,&quot;issue&quot;:&quot;11&quot;,&quot;volume&quot;:&quot;7&quot;,&quot;container-title-short&quot;:&quot;Eukaryot. Cell&quot;},&quot;isTemporary&quot;:false},{&quot;id&quot;:&quot;26c8c428-99e9-3701-a6a0-d6e74a8f111f&quot;,&quot;itemData&quot;:{&quot;type&quot;:&quot;article-journal&quot;,&quot;id&quot;:&quot;26c8c428-99e9-3701-a6a0-d6e74a8f111f&quot;,&quot;title&quot;:&quot;A yeast by any other name: Candida glabrata and its interaction with the host&quot;,&quot;author&quot;:[{&quot;family&quot;:&quot;Kaur&quot;,&quot;given&quot;:&quot;Rupinder&quot;,&quot;parse-names&quot;:false,&quot;dropping-particle&quot;:&quot;&quot;,&quot;non-dropping-particle&quot;:&quot;&quot;},{&quot;family&quot;:&quot;Domergue&quot;,&quot;given&quot;:&quot;Renee&quot;,&quot;parse-names&quot;:false,&quot;dropping-particle&quot;:&quot;&quot;,&quot;non-dropping-particle&quot;:&quot;&quot;},{&quot;family&quot;:&quot;Zupancic&quot;,&quot;given&quot;:&quot;Margaret L&quot;,&quot;parse-names&quot;:false,&quot;dropping-particle&quot;:&quot;&quot;,&quot;non-dropping-particle&quot;:&quot;&quot;},{&quot;family&quot;:&quot;Cormack&quot;,&quot;given&quot;:&quot;Brendan P&quot;,&quot;parse-names&quot;:false,&quot;dropping-particle&quot;:&quot;&quot;,&quot;non-dropping-particle&quot;:&quot;&quot;}],&quot;container-title&quot;:&quot;Current Opinion in Microbiology&quot;,&quot;DOI&quot;:&quot;10.1016/j.mib.2005.06.012&quot;,&quot;ISSN&quot;:&quot;13695274&quot;,&quot;issued&quot;:{&quot;date-parts&quot;:[[2005,8]]},&quot;page&quot;:&quot;378-384&quot;,&quot;issue&quot;:&quot;4&quot;,&quot;volume&quot;:&quot;8&quot;,&quot;container-title-short&quot;:&quot;Curr. Opin. Microbiol.&quot;},&quot;isTemporary&quot;:false}]},{&quot;citationID&quot;:&quot;MENDELEY_CITATION_7e88a336-a15e-4cc0-89dd-5449c60d093d&quot;,&quot;properties&quot;:{&quot;noteIndex&quot;:0},&quot;isEdited&quot;:false,&quot;manualOverride&quot;:{&quot;isManuallyOverridden&quot;:false,&quot;citeprocText&quot;:&quot;(Castaño et al., 2005; Cormack et al., 1999)&quot;,&quot;manualOverrideText&quot;:&quot;&quot;},&quot;citationTag&quot;:&quot;MENDELEY_CITATION_v3_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&quot;,&quot;citationItems&quot;:[{&quot;id&quot;:&quot;98b379f9-3b4d-3fc6-8b4d-c8ff37447dd7&quot;,&quot;itemData&quot;:{&quot;type&quot;:&quot;article-journal&quot;,&quot;id&quot;:&quot;98b379f9-3b4d-3fc6-8b4d-c8ff37447dd7&quot;,&quot;title&quot;:&quot;An Adhesin of the Yeast Pathogen &lt;i&gt;Candida glabrata&lt;/i&gt; Mediating Adherence to Human Epithelial Cells&quot;,&quot;author&quot;:[{&quot;family&quot;:&quot;Cormack&quot;,&quot;given&quot;:&quot;Brendan P.&quot;,&quot;parse-names&quot;:false,&quot;dropping-particle&quot;:&quot;&quot;,&quot;non-dropping-particle&quot;:&quot;&quot;},{&quot;family&quot;:&quot;Ghori&quot;,&quot;given&quot;:&quot;Nafisa&quot;,&quot;parse-names&quot;:false,&quot;dropping-particle&quot;:&quot;&quot;,&quot;non-dropping-particle&quot;:&quot;&quot;},{&quot;family&quot;:&quot;Falkow&quot;,&quot;given&quot;:&quot;Stanley&quot;,&quot;parse-names&quot;:false,&quot;dropping-particle&quot;:&quot;&quot;,&quot;non-dropping-particle&quot;:&quot;&quot;}],&quot;container-title&quot;:&quot;Science&quot;,&quot;DOI&quot;:&quot;10.1126/science.285.5427.578&quot;,&quot;ISSN&quot;:&quot;0036-8075&quot;,&quot;issued&quot;:{&quot;date-parts&quot;:[[1999,7,23]]},&quot;page&quot;:&quot;578-582&quot;,&quot;abstract&quot;:&quot;&lt;p&gt; &lt;italic&gt;Candida glabrata&lt;/italic&gt; is an important fungal pathogen of humans that is responsible for about 15 percent of mucosal and systemic candidiasis. &lt;italic&gt;Candida glabrata&lt;/italic&gt; adhered avidly to human epithelial cells in culture. By means of a genetic approach and a strategy allowing parallel screening of mutants, it was possible to clone a lectin from a &lt;italic&gt;Candida&lt;/italic&gt; species. Deletion of this adhesin reduced adherence of &lt;italic&gt;C. glabrata&lt;/italic&gt; to human epithelial cells by 95 percent. The adhesin, encoded by the &lt;italic&gt;EPA1&lt;/italic&gt; gene, is likely a glucan–cross-linked cell-wall protein and binds to host-cell carbohydrate, specifically recognizing asialo-lactosyl–containing carbohydrates. &lt;/p&gt;&quot;,&quot;issue&quot;:&quot;5427&quot;,&quot;volume&quot;:&quot;285&quot;,&quot;container-title-short&quot;:&quot;Science (1979).&quot;},&quot;isTemporary&quot;:false},{&quot;id&quot;:&quot;9f950fde-e7cc-373c-9b0e-3e4874bac860&quot;,&quot;itemData&quot;:{&quot;type&quot;:&quot;article-journal&quot;,&quot;id&quot;:&quot;9f950fde-e7cc-373c-9b0e-3e4874bac860&quot;,&quot;title&quot;:&quot;Telomere length control and transcriptional regulation of subtelomeric adhesins in &lt;i&gt;Candida glabrata&lt;/i&gt;&quot;,&quot;author&quot;:[{&quot;family&quot;:&quot;Castaño&quot;,&quot;given&quot;:&quot;Irene&quot;,&quot;parse-names&quot;:false,&quot;dropping-particle&quot;:&quot;&quot;,&quot;non-dropping-particle&quot;:&quot;&quot;},{&quot;family&quot;:&quot;Pan&quot;,&quot;given&quot;:&quot;Shih‐Jung&quot;,&quot;parse-names&quot;:false,&quot;dropping-particle&quot;:&quot;&quot;,&quot;non-dropping-particle&quot;:&quot;&quot;},{&quot;family&quot;:&quot;Zupancic&quot;,&quot;given&quot;:&quot;Margaret&quot;,&quot;parse-names&quot;:false,&quot;dropping-particle&quot;:&quot;&quot;,&quot;non-dropping-particle&quot;:&quot;&quot;},{&quot;family&quot;:&quot;Hennequin&quot;,&quot;given&quot;:&quot;Christophe&quot;,&quot;parse-names&quot;:false,&quot;dropping-particle&quot;:&quot;&quot;,&quot;non-dropping-particle&quot;:&quot;&quot;},{&quot;family&quot;:&quot;Dujon&quot;,&quot;given&quot;:&quot;Bernard&quot;,&quot;parse-names&quot;:false,&quot;dropping-particle&quot;:&quot;&quot;,&quot;non-dropping-particle&quot;:&quot;&quot;},{&quot;family&quot;:&quot;Cormack&quot;,&quot;given&quot;:&quot;Brendan P.&quot;,&quot;parse-names&quot;:false,&quot;dropping-particle&quot;:&quot;&quot;,&quot;non-dropping-particle&quot;:&quot;&quot;}],&quot;container-title&quot;:&quot;Molecular Microbiology&quot;,&quot;DOI&quot;:&quot;10.1111/j.1365-2958.2004.04465.x&quot;,&quot;ISSN&quot;:&quot;0950-382X&quot;,&quot;issued&quot;:{&quot;date-parts&quot;:[[2005,2,12]]},&quot;page&quot;:&quot;1246-1258&quot;,&quot;abstract&quot;:&quot;&lt;p&gt; The pathogenic yeast &lt;italic&gt;Candida glabrata&lt;/italic&gt; is able to bind &lt;italic&gt;in vitro&lt;/italic&gt; to human epithelial cells. This interaction depends on expression of the adhesin Epa1p. The genome contains a number of &lt;italic&gt;EPA1&lt;/italic&gt; paralogues which localize to the subtelomeric regions of the &lt;italic&gt;C. glabrata&lt;/italic&gt; . We have identified three hyperadherent mutants of &lt;italic&gt;C. glabrata&lt;/italic&gt; . The first has an insertion adjacent to &lt;italic&gt;EPA7&lt;/italic&gt; , an &lt;italic&gt;EPA1&lt;/italic&gt; ‐related adhesin. The others disrupt the &lt;italic&gt;SIR3&lt;/italic&gt; and &lt;italic&gt;RIF1&lt;/italic&gt; genes of &lt;italic&gt;C. glabrata&lt;/italic&gt; . We show that &lt;italic&gt;SIR3&lt;/italic&gt; and &lt;italic&gt;RIF1&lt;/italic&gt; are required for subtelomeric silencing in &lt;italic&gt;C. glabrata&lt;/italic&gt; and that &lt;italic&gt;RIF1&lt;/italic&gt; regulates telomere length in &lt;italic&gt;C. glabrata&lt;/italic&gt; . We show that the hyperadherent phenotype of the &lt;italic&gt;sir3&lt;/italic&gt; Δ and &lt;italic&gt;rif1&lt;/italic&gt; Δ deletion strains depends primarily on derepression of two novel members of the &lt;italic&gt;EPA&lt;/italic&gt; gene family – &lt;italic&gt;EPA6&lt;/italic&gt; and &lt;italic&gt;EPA7&lt;/italic&gt; . The &lt;italic&gt;sir3&lt;/italic&gt; Δ and &lt;italic&gt;rif1&lt;/italic&gt; Δ mutants show increased colonization of the kidney in a murine model of disseminated infection and this hypercolonization depends, at least in part, on derepression of &lt;italic&gt;EPA6&lt;/italic&gt; and &lt;italic&gt;EPA7&lt;/italic&gt; . The analysis here is the first evidence that multiple &lt;italic&gt;EPA&lt;/italic&gt; genes encode adhesins and demonstrates that transcription of at least two of these adhesins is regulated by subtelomeric silencing. &lt;/p&gt;&quot;,&quot;issue&quot;:&quot;4&quot;,&quot;volume&quot;:&quot;55&quot;,&quot;container-title-short&quot;:&quot;Mol. Microbiol.&quot;},&quot;isTemporary&quot;:false}]},{&quot;citationID&quot;:&quot;MENDELEY_CITATION_3937a626-86bd-47c1-ae01-c43c317cfb9b&quot;,&quot;properties&quot;:{&quot;noteIndex&quot;:0},&quot;isEdited&quot;:false,&quot;manualOverride&quot;:{&quot;isManuallyOverridden&quot;:false,&quot;citeprocText&quot;:&quot;(de Groot et al., 2008)&quot;,&quot;manualOverrideText&quot;:&quot;&quot;},&quot;citationTag&quot;:&quot;MENDELEY_CITATION_v3_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&quot;,&quot;citationItems&quot;:[{&quot;id&quot;:&quot;b884f814-fad6-343e-8413-d65cd0437e3e&quot;,&quot;itemData&quot;:{&quot;type&quot;:&quot;article-journal&quot;,&quot;id&quot;:&quot;b884f814-fad6-343e-8413-d65cd0437e3e&quot;,&quot;title&quot;:&quot;The Cell Wall of the Human Pathogen &lt;i&gt;Candida glabrata&lt;/i&gt; : Differential Incorporation of Novel Adhesin-Like Wall Proteins&quot;,&quot;author&quot;:[{&quot;family&quot;:&quot;Groot&quot;,&quot;given&quot;:&quot;Piet W. J.&quot;,&quot;parse-names&quot;:false,&quot;dropping-particle&quot;:&quot;&quot;,&quot;non-dropping-particle&quot;:&quot;de&quot;},{&quot;family&quot;:&quot;Kraneveld&quot;,&quot;given&quot;:&quot;Eefje A.&quot;,&quot;parse-names&quot;:false,&quot;dropping-particle&quot;:&quot;&quot;,&quot;non-dropping-particle&quot;:&quot;&quot;},{&quot;family&quot;:&quot;Yin&quot;,&quot;given&quot;:&quot;Qing Yuan&quot;,&quot;parse-names&quot;:false,&quot;dropping-particle&quot;:&quot;&quot;,&quot;non-dropping-particle&quot;:&quot;&quot;},{&quot;family&quot;:&quot;Dekker&quot;,&quot;given&quot;:&quot;Henk L.&quot;,&quot;parse-names&quot;:false,&quot;dropping-particle&quot;:&quot;&quot;,&quot;non-dropping-particle&quot;:&quot;&quot;},{&quot;family&quot;:&quot;Groß&quot;,&quot;given&quot;:&quot;Uwe&quot;,&quot;parse-names&quot;:false,&quot;dropping-particle&quot;:&quot;&quot;,&quot;non-dropping-particle&quot;:&quot;&quot;},{&quot;family&quot;:&quot;Crielaard&quot;,&quot;given&quot;:&quot;Wim&quot;,&quot;parse-names&quot;:false,&quot;dropping-particle&quot;:&quot;&quot;,&quot;non-dropping-particle&quot;:&quot;&quot;},{&quot;family&quot;:&quot;Koster&quot;,&quot;given&quot;:&quot;Chris G.&quot;,&quot;parse-names&quot;:false,&quot;dropping-particle&quot;:&quot;&quot;,&quot;non-dropping-particle&quot;:&quot;de&quot;},{&quot;family&quot;:&quot;Bader&quot;,&quot;given&quot;:&quot;Oliver&quot;,&quot;parse-names&quot;:false,&quot;dropping-particle&quot;:&quot;&quot;,&quot;non-dropping-particle&quot;:&quot;&quot;},{&quot;family&quot;:&quot;Klis&quot;,&quot;given&quot;:&quot;Frans M.&quot;,&quot;parse-names&quot;:false,&quot;dropping-particle&quot;:&quot;&quot;,&quot;non-dropping-particle&quot;:&quot;&quot;},{&quot;family&quot;:&quot;Weig&quot;,&quot;given&quot;:&quot;Michael&quot;,&quot;parse-names&quot;:false,&quot;dropping-particle&quot;:&quot;&quot;,&quot;non-dropping-particle&quot;:&quot;&quot;}],&quot;container-title&quot;:&quot;Eukaryotic Cell&quot;,&quot;DOI&quot;:&quot;10.1128/EC.00284-08&quot;,&quot;ISSN&quot;:&quot;1535-9778&quot;,&quot;issued&quot;:{&quot;date-parts&quot;:[[2008,11]]},&quot;page&quot;:&quot;1951-1964&quot;,&quot;abstract&quot;:&quot;&lt;p&gt; The cell wall of the human pathogen &lt;italic&gt;Candida glabrata&lt;/italic&gt; governs initial host-pathogen interactions that underlie the establishment of fungal infections. With the aim of identifying species-specific features that may directly relate to its virulence, we have investigated the cell wall of &lt;italic&gt;C. glabrata&lt;/italic&gt; using a multidisciplinary approach that combines microscopy imaging, biochemical studies, bioinformatics, and tandem mass spectrometry. Electron microscopy revealed a bilayered wall structure in which the outer layer is packed with mannoproteins. Biochemical studies showed that &lt;italic&gt;C. glabrata&lt;/italic&gt; walls incorporate 50% more protein than &lt;italic&gt;Saccharomyces cerevisiae&lt;/italic&gt; walls and, consistent with this, have a higher mannose/glucose ratio. Evidence is presented that &lt;italic&gt;C. glabrata&lt;/italic&gt; walls contain glycosylphosphatidylinositol (GPI) proteins, covalently bound to the wall 1,6-β-glucan, as well as proteins linked through a mild-alkali-sensitive linkage to 1,3-β-glucan. A comprehensive genome-wide in silico inspection showed that in comparison to other fungi, &lt;italic&gt;C. glabrata&lt;/italic&gt; contains an exceptionally large number, 67, of genes encoding adhesin-like GPI proteins. Phylogenetically these adhesin-like proteins form different clusters, one of which is the lectin-like &lt;italic&gt;EPA&lt;/italic&gt; family. Mass spectrometric analysis identified 23 cell wall proteins, including 4 novel adhesin-like proteins, Awp1/2/3/4, and Epa6, which is involved in adherence to human epithelia and biofilm formation. Importantly, the presence of adhesin-like proteins in the wall depended on the growth stage and on the genetic background used, and this was reflected in alterations in adhesion capacity and cell surface hydrophobicity. We propose that the large repertoire of adhesin(-like) genes of &lt;italic&gt;C. glabrata&lt;/italic&gt; contributes to its adaptability and virulence. &lt;/p&gt;&quot;,&quot;issue&quot;:&quot;11&quot;,&quot;volume&quot;:&quot;7&quot;,&quot;container-title-short&quot;:&quot;Eukaryot. Cell&quot;},&quot;isTemporary&quot;:false}]},{&quot;citationID&quot;:&quot;MENDELEY_CITATION_5057f78a-2ff3-4553-a876-d2b529690538&quot;,&quot;properties&quot;:{&quot;noteIndex&quot;:0},&quot;isEdited&quot;:false,&quot;manualOverride&quot;:{&quot;isManuallyOverridden&quot;:false,&quot;citeprocText&quot;:&quot;(Castaño et al., 2005)&quot;,&quot;manualOverrideText&quot;:&quot;&quot;},&quot;citationTag&quot;:&quot;MENDELEY_CITATION_v3_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&quot;,&quot;citationItems&quot;:[{&quot;id&quot;:&quot;9f950fde-e7cc-373c-9b0e-3e4874bac860&quot;,&quot;itemData&quot;:{&quot;type&quot;:&quot;article-journal&quot;,&quot;id&quot;:&quot;9f950fde-e7cc-373c-9b0e-3e4874bac860&quot;,&quot;title&quot;:&quot;Telomere length control and transcriptional regulation of subtelomeric adhesins in &lt;i&gt;Candida glabrata&lt;/i&gt;&quot;,&quot;author&quot;:[{&quot;family&quot;:&quot;Castaño&quot;,&quot;given&quot;:&quot;Irene&quot;,&quot;parse-names&quot;:false,&quot;dropping-particle&quot;:&quot;&quot;,&quot;non-dropping-particle&quot;:&quot;&quot;},{&quot;family&quot;:&quot;Pan&quot;,&quot;given&quot;:&quot;Shih‐Jung&quot;,&quot;parse-names&quot;:false,&quot;dropping-particle&quot;:&quot;&quot;,&quot;non-dropping-particle&quot;:&quot;&quot;},{&quot;family&quot;:&quot;Zupancic&quot;,&quot;given&quot;:&quot;Margaret&quot;,&quot;parse-names&quot;:false,&quot;dropping-particle&quot;:&quot;&quot;,&quot;non-dropping-particle&quot;:&quot;&quot;},{&quot;family&quot;:&quot;Hennequin&quot;,&quot;given&quot;:&quot;Christophe&quot;,&quot;parse-names&quot;:false,&quot;dropping-particle&quot;:&quot;&quot;,&quot;non-dropping-particle&quot;:&quot;&quot;},{&quot;family&quot;:&quot;Dujon&quot;,&quot;given&quot;:&quot;Bernard&quot;,&quot;parse-names&quot;:false,&quot;dropping-particle&quot;:&quot;&quot;,&quot;non-dropping-particle&quot;:&quot;&quot;},{&quot;family&quot;:&quot;Cormack&quot;,&quot;given&quot;:&quot;Brendan P.&quot;,&quot;parse-names&quot;:false,&quot;dropping-particle&quot;:&quot;&quot;,&quot;non-dropping-particle&quot;:&quot;&quot;}],&quot;container-title&quot;:&quot;Molecular Microbiology&quot;,&quot;DOI&quot;:&quot;10.1111/j.1365-2958.2004.04465.x&quot;,&quot;ISSN&quot;:&quot;0950-382X&quot;,&quot;issued&quot;:{&quot;date-parts&quot;:[[2005,2,12]]},&quot;page&quot;:&quot;1246-1258&quot;,&quot;abstract&quot;:&quot;&lt;p&gt; The pathogenic yeast &lt;italic&gt;Candida glabrata&lt;/italic&gt; is able to bind &lt;italic&gt;in vitro&lt;/italic&gt; to human epithelial cells. This interaction depends on expression of the adhesin Epa1p. The genome contains a number of &lt;italic&gt;EPA1&lt;/italic&gt; paralogues which localize to the subtelomeric regions of the &lt;italic&gt;C. glabrata&lt;/italic&gt; . We have identified three hyperadherent mutants of &lt;italic&gt;C. glabrata&lt;/italic&gt; . The first has an insertion adjacent to &lt;italic&gt;EPA7&lt;/italic&gt; , an &lt;italic&gt;EPA1&lt;/italic&gt; ‐related adhesin. The others disrupt the &lt;italic&gt;SIR3&lt;/italic&gt; and &lt;italic&gt;RIF1&lt;/italic&gt; genes of &lt;italic&gt;C. glabrata&lt;/italic&gt; . We show that &lt;italic&gt;SIR3&lt;/italic&gt; and &lt;italic&gt;RIF1&lt;/italic&gt; are required for subtelomeric silencing in &lt;italic&gt;C. glabrata&lt;/italic&gt; and that &lt;italic&gt;RIF1&lt;/italic&gt; regulates telomere length in &lt;italic&gt;C. glabrata&lt;/italic&gt; . We show that the hyperadherent phenotype of the &lt;italic&gt;sir3&lt;/italic&gt; Δ and &lt;italic&gt;rif1&lt;/italic&gt; Δ deletion strains depends primarily on derepression of two novel members of the &lt;italic&gt;EPA&lt;/italic&gt; gene family – &lt;italic&gt;EPA6&lt;/italic&gt; and &lt;italic&gt;EPA7&lt;/italic&gt; . The &lt;italic&gt;sir3&lt;/italic&gt; Δ and &lt;italic&gt;rif1&lt;/italic&gt; Δ mutants show increased colonization of the kidney in a murine model of disseminated infection and this hypercolonization depends, at least in part, on derepression of &lt;italic&gt;EPA6&lt;/italic&gt; and &lt;italic&gt;EPA7&lt;/italic&gt; . The analysis here is the first evidence that multiple &lt;italic&gt;EPA&lt;/italic&gt; genes encode adhesins and demonstrates that transcription of at least two of these adhesins is regulated by subtelomeric silencing. &lt;/p&gt;&quot;,&quot;issue&quot;:&quot;4&quot;,&quot;volume&quot;:&quot;55&quot;,&quot;container-title-short&quot;:&quot;Mol. Microbiol.&quot;},&quot;isTemporary&quot;:false}]},{&quot;citationID&quot;:&quot;MENDELEY_CITATION_bbc6f084-01b8-4d8d-9431-e9fabec3477a&quot;,&quot;properties&quot;:{&quot;noteIndex&quot;:0},&quot;isEdited&quot;:false,&quot;manualOverride&quot;:{&quot;isManuallyOverridden&quot;:false,&quot;citeprocText&quot;:&quot;(Castaño et al., 2005; De Las Peñas et al., 2003; Hernández-Hernández et al., 2021; Juárez-Reyes et al., 2012; López-Fuentes et al., 2018)&quot;,&quot;manualOverrideText&quot;:&quot;&quot;},&quot;citationTag&quot;:&quot;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&quot;,&quot;citationItems&quot;:[{&quot;id&quot;:&quot;9f950fde-e7cc-373c-9b0e-3e4874bac860&quot;,&quot;itemData&quot;:{&quot;type&quot;:&quot;article-journal&quot;,&quot;id&quot;:&quot;9f950fde-e7cc-373c-9b0e-3e4874bac860&quot;,&quot;title&quot;:&quot;Telomere length control and transcriptional regulation of subtelomeric adhesins in &lt;i&gt;Candida glabrata&lt;/i&gt;&quot;,&quot;author&quot;:[{&quot;family&quot;:&quot;Castaño&quot;,&quot;given&quot;:&quot;Irene&quot;,&quot;parse-names&quot;:false,&quot;dropping-particle&quot;:&quot;&quot;,&quot;non-dropping-particle&quot;:&quot;&quot;},{&quot;family&quot;:&quot;Pan&quot;,&quot;given&quot;:&quot;Shih‐Jung&quot;,&quot;parse-names&quot;:false,&quot;dropping-particle&quot;:&quot;&quot;,&quot;non-dropping-particle&quot;:&quot;&quot;},{&quot;family&quot;:&quot;Zupancic&quot;,&quot;given&quot;:&quot;Margaret&quot;,&quot;parse-names&quot;:false,&quot;dropping-particle&quot;:&quot;&quot;,&quot;non-dropping-particle&quot;:&quot;&quot;},{&quot;family&quot;:&quot;Hennequin&quot;,&quot;given&quot;:&quot;Christophe&quot;,&quot;parse-names&quot;:false,&quot;dropping-particle&quot;:&quot;&quot;,&quot;non-dropping-particle&quot;:&quot;&quot;},{&quot;family&quot;:&quot;Dujon&quot;,&quot;given&quot;:&quot;Bernard&quot;,&quot;parse-names&quot;:false,&quot;dropping-particle&quot;:&quot;&quot;,&quot;non-dropping-particle&quot;:&quot;&quot;},{&quot;family&quot;:&quot;Cormack&quot;,&quot;given&quot;:&quot;Brendan P.&quot;,&quot;parse-names&quot;:false,&quot;dropping-particle&quot;:&quot;&quot;,&quot;non-dropping-particle&quot;:&quot;&quot;}],&quot;container-title&quot;:&quot;Molecular Microbiology&quot;,&quot;DOI&quot;:&quot;10.1111/j.1365-2958.2004.04465.x&quot;,&quot;ISSN&quot;:&quot;0950-382X&quot;,&quot;issued&quot;:{&quot;date-parts&quot;:[[2005,2,12]]},&quot;page&quot;:&quot;1246-1258&quot;,&quot;abstract&quot;:&quot;&lt;p&gt; The pathogenic yeast &lt;italic&gt;Candida glabrata&lt;/italic&gt; is able to bind &lt;italic&gt;in vitro&lt;/italic&gt; to human epithelial cells. This interaction depends on expression of the adhesin Epa1p. The genome contains a number of &lt;italic&gt;EPA1&lt;/italic&gt; paralogues which localize to the subtelomeric regions of the &lt;italic&gt;C. glabrata&lt;/italic&gt; . We have identified three hyperadherent mutants of &lt;italic&gt;C. glabrata&lt;/italic&gt; . The first has an insertion adjacent to &lt;italic&gt;EPA7&lt;/italic&gt; , an &lt;italic&gt;EPA1&lt;/italic&gt; ‐related adhesin. The others disrupt the &lt;italic&gt;SIR3&lt;/italic&gt; and &lt;italic&gt;RIF1&lt;/italic&gt; genes of &lt;italic&gt;C. glabrata&lt;/italic&gt; . We show that &lt;italic&gt;SIR3&lt;/italic&gt; and &lt;italic&gt;RIF1&lt;/italic&gt; are required for subtelomeric silencing in &lt;italic&gt;C. glabrata&lt;/italic&gt; and that &lt;italic&gt;RIF1&lt;/italic&gt; regulates telomere length in &lt;italic&gt;C. glabrata&lt;/italic&gt; . We show that the hyperadherent phenotype of the &lt;italic&gt;sir3&lt;/italic&gt; Δ and &lt;italic&gt;rif1&lt;/italic&gt; Δ deletion strains depends primarily on derepression of two novel members of the &lt;italic&gt;EPA&lt;/italic&gt; gene family – &lt;italic&gt;EPA6&lt;/italic&gt; and &lt;italic&gt;EPA7&lt;/italic&gt; . The &lt;italic&gt;sir3&lt;/italic&gt; Δ and &lt;italic&gt;rif1&lt;/italic&gt; Δ mutants show increased colonization of the kidney in a murine model of disseminated infection and this hypercolonization depends, at least in part, on derepression of &lt;italic&gt;EPA6&lt;/italic&gt; and &lt;italic&gt;EPA7&lt;/italic&gt; . The analysis here is the first evidence that multiple &lt;italic&gt;EPA&lt;/italic&gt; genes encode adhesins and demonstrates that transcription of at least two of these adhesins is regulated by subtelomeric silencing. &lt;/p&gt;&quot;,&quot;issue&quot;:&quot;4&quot;,&quot;volume&quot;:&quot;55&quot;,&quot;container-title-short&quot;:&quot;Mol. Microbiol.&quot;},&quot;isTemporary&quot;:false},{&quot;id&quot;:&quot;6003a857-336c-3878-b004-cabf0f4b9754&quot;,&quot;itemData&quot;:{&quot;type&quot;:&quot;article-journal&quot;,&quot;id&quot;:&quot;6003a857-336c-3878-b004-cabf0f4b9754&quot;,&quot;title&quot;:&quot;Virulence-related surface glycoproteins in the yeast pathogen &lt;i&gt;Candida glabrata&lt;/i&gt; are encoded in subtelomeric clusters and subject to &lt;i&gt;RAP1&lt;/i&gt; - and &lt;i&gt;SIR&lt;/i&gt; -dependent transcriptional silencing&quot;,&quot;author&quot;:[{&quot;family&quot;:&quot;Las Peñas&quot;,&quot;given&quot;:&quot;Alejandro&quot;,&quot;parse-names&quot;:false,&quot;dropping-particle&quot;:&quot;&quot;,&quot;non-dropping-particle&quot;:&quot;De&quot;},{&quot;family&quot;:&quot;Pan&quot;,&quot;given&quot;:&quot;Shih-Jung&quot;,&quot;parse-names&quot;:false,&quot;dropping-particle&quot;:&quot;&quot;,&quot;non-dropping-particle&quot;:&quot;&quot;},{&quot;family&quot;:&quot;Castaño&quot;,&quot;given&quot;:&quot;Irene&quot;,&quot;parse-names&quot;:false,&quot;dropping-particle&quot;:&quot;&quot;,&quot;non-dropping-particle&quot;:&quot;&quot;},{&quot;family&quot;:&quot;Alder&quot;,&quot;given&quot;:&quot;Jonathan&quot;,&quot;parse-names&quot;:false,&quot;dropping-particle&quot;:&quot;&quot;,&quot;non-dropping-particle&quot;:&quot;&quot;},{&quot;family&quot;:&quot;Cregg&quot;,&quot;given&quot;:&quot;Robert&quot;,&quot;parse-names&quot;:false,&quot;dropping-particle&quot;:&quot;&quot;,&quot;non-dropping-particle&quot;:&quot;&quot;},{&quot;family&quot;:&quot;Cormack&quot;,&quot;given&quot;:&quot;Brendan P.&quot;,&quot;parse-names&quot;:false,&quot;dropping-particle&quot;:&quot;&quot;,&quot;non-dropping-particle&quot;:&quot;&quot;}],&quot;container-title&quot;:&quot;Genes &amp; Development&quot;,&quot;container-title-short&quot;:&quot;Genes Dev.&quot;,&quot;DOI&quot;:&quot;10.1101/gad.1121003&quot;,&quot;ISSN&quot;:&quot;0890-9369&quot;,&quot;issued&quot;:{&quot;date-parts&quot;:[[2003,9,15]]},&quot;page&quot;:&quot;2245-2258&quot;,&quot;abstract&quot;:&quot;&lt;p&gt; &lt;italic&gt;Candida glabrata&lt;/italic&gt; is an important opportunistic pathogen causing both mucosal and bloodstream infections. &lt;italic&gt;C. glabrata&lt;/italic&gt; is able to adhere avidly to mammalian cells, an interaction that depends on the Epa1p lectin. &lt;italic&gt;EPA1&lt;/italic&gt; is shown here to be a member of a larger family of highly related genes encoded in subtelomeric clusters. Subtelomeric clustering of large families of surface glycoprotein-encoding genes is a hallmark of several pathogens, including &lt;italic&gt;Plasmodium, Trypanosoma&lt;/italic&gt; , and &lt;italic&gt;Pneumocystis&lt;/italic&gt; . In these other pathogens, a single surface glycoprotein is expressed, whereas other genes in the family are transcriptionally silent. Similarly, whereas &lt;italic&gt;EPA1&lt;/italic&gt; is expressed in vitro, &lt;italic&gt;EPA2-5&lt;/italic&gt; are transcriptionally repressed. This repression is shown to be due to regional silencing of the subtelomeric loci. In &lt;italic&gt;Saccharomyces cerevisiae&lt;/italic&gt; , subtelomeric silencing is initiated by Rap1p binding to the telomeric repeats and subsequent recruitment of the Sir complex by protein-protein interaction. We demonstrate here that silencing of the subtelomeric &lt;italic&gt;EPA&lt;/italic&gt; loci also depends on functional Sir3p and Rap1p. This identification and analysis of the &lt;italic&gt;EPA&lt;/italic&gt; gene family provides a compelling example in an ascomycete of chromatin-based silencing of natural subtelomeric genes and provides for the first time in a pathogen, molecular insight into the transcriptional silencing of large subtelomeric gene families. &lt;/p&gt;&quot;,&quot;issue&quot;:&quot;18&quot;,&quot;volume&quot;:&quot;17&quot;},&quot;isTemporary&quot;:false},{&quot;id&quot;:&quot;aee923f3-07df-3644-b2a2-fe2127ebfe5a&quot;,&quot;itemData&quot;:{&quot;type&quot;:&quot;article-journal&quot;,&quot;id&quot;:&quot;aee923f3-07df-3644-b2a2-fe2127ebfe5a&quot;,&quot;title&quot;:&quot;A protosilencer of subtelomeric gene expression in Candida glabrata with unique properties&quot;,&quot;author&quot;:[{&quot;family&quot;:&quot;Juárez-Reyes&quot;,&quot;given&quot;:&quot;Alejandro&quot;,&quot;parse-names&quot;:false,&quot;dropping-particle&quot;:&quot;&quot;,&quot;non-dropping-particle&quot;:&quot;&quot;},{&quot;family&quot;:&quot;Ramírez-Zavaleta&quot;,&quot;given&quot;:&quot;Candy Y.&quot;,&quot;parse-names&quot;:false,&quot;dropping-particle&quot;:&quot;&quot;,&quot;non-dropping-particle&quot;:&quot;&quot;},{&quot;family&quot;:&quot;Medina-Sánchez&quot;,&quot;given&quot;:&quot;Luis&quot;,&quot;parse-names&quot;:false,&quot;dropping-particle&quot;:&quot;&quot;,&quot;non-dropping-particle&quot;:&quot;&quot;},{&quot;family&quot;:&quot;Las Peñas&quot;,&quot;given&quot;:&quot;Alejandro&quot;,&quot;parse-names&quot;:false,&quot;dropping-particle&quot;:&quot;&quot;,&quot;non-dropping-particle&quot;:&quot;de&quot;},{&quot;family&quot;:&quot;Castaño&quot;,&quot;given&quot;:&quot;Irene&quot;,&quot;parse-names&quot;:false,&quot;dropping-particle&quot;:&quot;&quot;,&quot;non-dropping-particle&quot;:&quot;&quot;}],&quot;container-title&quot;:&quot;Genetics&quot;,&quot;DOI&quot;:&quot;10.1534/genetics.111.135251&quot;,&quot;ISSN&quot;:&quot;00166731&quot;,&quot;issued&quot;:{&quot;date-parts&quot;:[[2012]]},&quot;abstract&quot;:&quot;Adherence to host cells is an important step in the pathogenicity of the opportunistic fungal pathogen Candida glabrata. This adherence is mediated by some members of the large family of cell wall proteins encoded by the EPA (Epithelial Adhesin) genes present in the C. glabrata genome. The majority of the EPA genes are localized close to different telomeres in C. glabrata, resulting in a negative regulation of transcription of these genes through chromatin-based subtelomeric silencing. In vitro, adherence to epithelial cells is mainly mediated by Epa1, the only member of the EPA family that is expressed in vitro. EPA1 forms a cluster with EPA2 and EPA3 at the subtelomeric region of telomere E -R. EPA2 and EPA3 are subject to silencing that propagates from this telomere in a process that depends on the Sir2,-3,-4, and Rif1 proteins, but surprisingly not on the yKu70 and yKu80 proteins. Here we describe that the yKu70/yKu80-independent silencing of telomere E -R is due to the presence of a cis-acting protosilencer (Sil2126) located between EPA3 and the telomere. This element can silence a reporter gene when placed 31.9 kb away from this telomere, but not when it is removed from the telomere context, or when it is placed near other telomeres, or inverted with respect to the reporter. Importantly, we show that the cis-acting Sil2126 element is required for the yKu70/80-independent silencing of this telomere, underscoring the importance of cis-elements for repressive chromatin formation and spreading on some telomeres in C. glabrata. © 2012 by the Genetics Society of America.&quot;,&quot;issue&quot;:&quot;1&quot;,&quot;volume&quot;:&quot;190&quot;,&quot;container-title-short&quot;:&quot;Genetics&quot;},&quot;isTemporary&quot;:false},{&quot;id&quot;:&quot;9856970e-80f5-317c-bf83-a59462cc84c1&quot;,&quot;itemData&quot;:{&quot;type&quot;:&quot;article-journal&quot;,&quot;id&quot;:&quot;9856970e-80f5-317c-bf83-a59462cc84c1&quot;,&quot;title&quot;:&quot;Chromatin loop formation induced by a subtelomeric protosilencer represses EPA genes in Candida glabrata&quot;,&quot;author&quot;:[{&quot;family&quot;:&quot;López-Fuentes&quot;,&quot;given&quot;:&quot;Eunice&quot;,&quot;parse-names&quot;:false,&quot;dropping-particle&quot;:&quot;&quot;,&quot;non-dropping-particle&quot;:&quot;&quot;},{&quot;family&quot;:&quot;Hernández-Hernández&quot;,&quot;given&quot;:&quot;Grecia&quot;,&quot;parse-names&quot;:false,&quot;dropping-particle&quot;:&quot;&quot;,&quot;non-dropping-particle&quot;:&quot;&quot;},{&quot;family&quot;:&quot;Castanedo&quot;,&quot;given&quot;:&quot;Leonardo&quot;,&quot;parse-names&quot;:false,&quot;dropping-particle&quot;:&quot;&quot;,&quot;non-dropping-particle&quot;:&quot;&quot;},{&quot;family&quot;:&quot;Gutiérrez-Escobedo&quot;,&quot;given&quot;:&quot;Guadalupe&quot;,&quot;parse-names&quot;:false,&quot;dropping-particle&quot;:&quot;&quot;,&quot;non-dropping-particle&quot;:&quot;&quot;},{&quot;family&quot;:&quot;Oktaba&quot;,&quot;given&quot;:&quot;Katarzyna&quot;,&quot;parse-names&quot;:false,&quot;dropping-particle&quot;:&quot;&quot;,&quot;non-dropping-particle&quot;:&quot;&quot;},{&quot;family&quot;:&quot;las Peñas&quot;,&quot;given&quot;:&quot;Alejandro&quot;,&quot;parse-names&quot;:false,&quot;dropping-particle&quot;:&quot;&quot;,&quot;non-dropping-particle&quot;:&quot;De&quot;},{&quot;family&quot;:&quot;Castaño&quot;,&quot;given&quot;:&quot;Irene&quot;,&quot;parse-names&quot;:false,&quot;dropping-particle&quot;:&quot;&quot;,&quot;non-dropping-particle&quot;:&quot;&quot;}],&quot;container-title&quot;:&quot;Genetics&quot;,&quot;DOI&quot;:&quot;10.1534/genetics.118.301202&quot;,&quot;ISSN&quot;:&quot;19432631&quot;,&quot;issued&quot;:{&quot;date-parts&quot;:[[2018]]},&quot;abstract&quot;:&quot;Adherence, an important virulence factor, is mediated by the EPA (Epithelial Adhesin) genes in the opportunistic pathogen Candida glabrata. Expression of adhesin-encoding genes requires tight regulation to respond to harsh environmental conditions within the host. The majority of EPA genes are localized in subtelomeric regions regulated by subtelomeric silencing, which depends mainly on Rap1 and the Sir proteins. In vitro adhesion to epithelial cells is primarily mediated by Epa1. EPA1 forms a cluster with EPA2 and EPA3 in the right telomere of chromosome E (E-R). This telomere contains a cis-acting regulatory element, the protosilencer Sil2126 between EPA3 and the telomere. Interestingly, Sil2126 is only active in the context of its native telomere. Replacement of the intergenic regions between EPA genes in E-R revealed that cis-acting elements between EPA2 and EPA3 are required for Sil2126 activity when placed 32 kb away from the telomere (Sil@-32kb). Sil2126 contains several putative binding sites for Rap1 and Abf1, and its activity depends on these proteins. Indeed, Sil2126 binds Rap1 and Abf1 at its native position and also when inserted at 232 kb, a silencing-free environment in the parental strain. In addition, we found that Sil@-32kb and Sil2126 at its native position can physically interact with the intergenic regions between EPA1-EPA2 and EPA2-EPA3 respectively, by chromosome conformation capture assays. We speculate that Rap1 and Abf1 bound to Sil2126 can recruit the Silent Information Regulator complex, and together mediate silencing in this region, probably through the formation of a chromatin loop.&quot;,&quot;issue&quot;:&quot;1&quot;,&quot;volume&quot;:&quot;210&quot;,&quot;container-title-short&quot;:&quot;Genetics&quot;},&quot;isTemporary&quot;:false},{&quot;id&quot;:&quot;6aeaac96-ddca-361a-b28b-33ec3e3ed8e4&quot;,&quot;itemData&quot;:{&quot;type&quot;:&quot;article-journal&quot;,&quot;id&quot;:&quot;6aeaac96-ddca-361a-b28b-33ec3e3ed8e4&quot;,&quot;title&quot;:&quot;Abf1 is an essential protein that participates in cell cycle progression and subtelomeric silencing in candida glabrata&quot;,&quot;author&quot;:[{&quot;family&quot;:&quot;Hernández-Hernández&quot;,&quot;given&quot;:&quot;G.&quot;,&quot;parse-names&quot;:false,&quot;dropping-particle&quot;:&quot;&quot;,&quot;non-dropping-particle&quot;:&quot;&quot;},{&quot;family&quot;:&quot;Vera-Salazar&quot;,&quot;given&quot;:&quot;L.A.&quot;,&quot;parse-names&quot;:false,&quot;dropping-particle&quot;:&quot;&quot;,&quot;non-dropping-particle&quot;:&quot;&quot;},{&quot;family&quot;:&quot;Castanedo&quot;,&quot;given&quot;:&quot;L.&quot;,&quot;parse-names&quot;:false,&quot;dropping-particle&quot;:&quot;&quot;,&quot;non-dropping-particle&quot;:&quot;&quot;},{&quot;family&quot;:&quot;López-Fuentes&quot;,&quot;given&quot;:&quot;E.&quot;,&quot;parse-names&quot;:false,&quot;dropping-particle&quot;:&quot;&quot;,&quot;non-dropping-particle&quot;:&quot;&quot;},{&quot;family&quot;:&quot;Gutiérrez-Escobedo&quot;,&quot;given&quot;:&quot;G.&quot;,&quot;parse-names&quot;:false,&quot;dropping-particle&quot;:&quot;&quot;,&quot;non-dropping-particle&quot;:&quot;&quot;},{&quot;family&quot;:&quot;Las Peñas&quot;,&quot;given&quot;:&quot;A.&quot;,&quot;parse-names&quot;:false,&quot;dropping-particle&quot;:&quot;&quot;,&quot;non-dropping-particle&quot;:&quot;De&quot;},{&quot;family&quot;:&quot;Castaño&quot;,&quot;given&quot;:&quot;I.&quot;,&quot;parse-names&quot;:false,&quot;dropping-particle&quot;:&quot;&quot;,&quot;non-dropping-particle&quot;:&quot;&quot;}],&quot;container-title&quot;:&quot;Journal of Fungi&quot;,&quot;DOI&quot;:&quot;10.3390/jof7121005&quot;,&quot;ISSN&quot;:&quot;2309608X&quot;,&quot;issued&quot;:{&quot;date-parts&quot;:[[2021]]},&quot;abstract&quot;:&quot;Accurate DNA replication and segregation is key to reproduction and cell viability in all organisms. Autonomously replicating sequence-binding factor 1 (Abf1) is a multifunctional protein that has essential roles in replication, transcription, and regional silencing in the model yeast Saccharomyces cerevisiae. In the opportunistic pathogenic fungus Candida glabrata, which is closely related to S. cerevisiae, these processes are important for survival within the host, for example, the regulation of transcription of virulence-related genes like those involved in adherence. Here, we describe that CgABF1 is an essential gene required for cell viability and silencing near the telomeres, where many adhesin-encoding genes reside. CgAbf1 mediated subtelomeric silencing depends on the 43 C-terminal amino acids. We also found that abnormal expression, depletion, or overexpression of Abf1, results in defects in nuclear morphology, nuclear segregation, and transit through the cell cycle. In the absence of ABF1, cells are arrested in G2 but start cycling again after 9 h, coinciding with the loss of cell viability and the appearance of cells with higher DNA content. Overexpression of CgABF1 causes defects in nuclear segregation and cell cycle progression. We suggest that these effects could be due to the deregulation of DNA replication.&quot;,&quot;issue&quot;:&quot;12&quot;,&quot;volume&quot;:&quot;7&quot;,&quot;container-title-short&quot;:&quot;&quot;},&quot;isTemporary&quot;:false}]},{&quot;citationID&quot;:&quot;MENDELEY_CITATION_8482d25b-c8b9-4a4c-98f0-7bd8ef04e695&quot;,&quot;properties&quot;:{&quot;noteIndex&quot;:0},&quot;isEdited&quot;:false,&quot;manualOverride&quot;:{&quot;isManuallyOverridden&quot;:false,&quot;citeprocText&quot;:&quot;(Castaño et al., 2005)&quot;,&quot;manualOverrideText&quot;:&quot;&quot;},&quot;citationTag&quot;:&quot;MENDELEY_CITATION_v3_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&quot;,&quot;citationItems&quot;:[{&quot;id&quot;:&quot;9f950fde-e7cc-373c-9b0e-3e4874bac860&quot;,&quot;itemData&quot;:{&quot;type&quot;:&quot;article-journal&quot;,&quot;id&quot;:&quot;9f950fde-e7cc-373c-9b0e-3e4874bac860&quot;,&quot;title&quot;:&quot;Telomere length control and transcriptional regulation of subtelomeric adhesins in &lt;i&gt;Candida glabrata&lt;/i&gt;&quot;,&quot;author&quot;:[{&quot;family&quot;:&quot;Castaño&quot;,&quot;given&quot;:&quot;Irene&quot;,&quot;parse-names&quot;:false,&quot;dropping-particle&quot;:&quot;&quot;,&quot;non-dropping-particle&quot;:&quot;&quot;},{&quot;family&quot;:&quot;Pan&quot;,&quot;given&quot;:&quot;Shih‐Jung&quot;,&quot;parse-names&quot;:false,&quot;dropping-particle&quot;:&quot;&quot;,&quot;non-dropping-particle&quot;:&quot;&quot;},{&quot;family&quot;:&quot;Zupancic&quot;,&quot;given&quot;:&quot;Margaret&quot;,&quot;parse-names&quot;:false,&quot;dropping-particle&quot;:&quot;&quot;,&quot;non-dropping-particle&quot;:&quot;&quot;},{&quot;family&quot;:&quot;Hennequin&quot;,&quot;given&quot;:&quot;Christophe&quot;,&quot;parse-names&quot;:false,&quot;dropping-particle&quot;:&quot;&quot;,&quot;non-dropping-particle&quot;:&quot;&quot;},{&quot;family&quot;:&quot;Dujon&quot;,&quot;given&quot;:&quot;Bernard&quot;,&quot;parse-names&quot;:false,&quot;dropping-particle&quot;:&quot;&quot;,&quot;non-dropping-particle&quot;:&quot;&quot;},{&quot;family&quot;:&quot;Cormack&quot;,&quot;given&quot;:&quot;Brendan P.&quot;,&quot;parse-names&quot;:false,&quot;dropping-particle&quot;:&quot;&quot;,&quot;non-dropping-particle&quot;:&quot;&quot;}],&quot;container-title&quot;:&quot;Molecular Microbiology&quot;,&quot;DOI&quot;:&quot;10.1111/j.1365-2958.2004.04465.x&quot;,&quot;ISSN&quot;:&quot;0950-382X&quot;,&quot;issued&quot;:{&quot;date-parts&quot;:[[2005,2,12]]},&quot;page&quot;:&quot;1246-1258&quot;,&quot;abstract&quot;:&quot;&lt;p&gt; The pathogenic yeast &lt;italic&gt;Candida glabrata&lt;/italic&gt; is able to bind &lt;italic&gt;in vitro&lt;/italic&gt; to human epithelial cells. This interaction depends on expression of the adhesin Epa1p. The genome contains a number of &lt;italic&gt;EPA1&lt;/italic&gt; paralogues which localize to the subtelomeric regions of the &lt;italic&gt;C. glabrata&lt;/italic&gt; . We have identified three hyperadherent mutants of &lt;italic&gt;C. glabrata&lt;/italic&gt; . The first has an insertion adjacent to &lt;italic&gt;EPA7&lt;/italic&gt; , an &lt;italic&gt;EPA1&lt;/italic&gt; ‐related adhesin. The others disrupt the &lt;italic&gt;SIR3&lt;/italic&gt; and &lt;italic&gt;RIF1&lt;/italic&gt; genes of &lt;italic&gt;C. glabrata&lt;/italic&gt; . We show that &lt;italic&gt;SIR3&lt;/italic&gt; and &lt;italic&gt;RIF1&lt;/italic&gt; are required for subtelomeric silencing in &lt;italic&gt;C. glabrata&lt;/italic&gt; and that &lt;italic&gt;RIF1&lt;/italic&gt; regulates telomere length in &lt;italic&gt;C. glabrata&lt;/italic&gt; . We show that the hyperadherent phenotype of the &lt;italic&gt;sir3&lt;/italic&gt; Δ and &lt;italic&gt;rif1&lt;/italic&gt; Δ deletion strains depends primarily on derepression of two novel members of the &lt;italic&gt;EPA&lt;/italic&gt; gene family – &lt;italic&gt;EPA6&lt;/italic&gt; and &lt;italic&gt;EPA7&lt;/italic&gt; . The &lt;italic&gt;sir3&lt;/italic&gt; Δ and &lt;italic&gt;rif1&lt;/italic&gt; Δ mutants show increased colonization of the kidney in a murine model of disseminated infection and this hypercolonization depends, at least in part, on derepression of &lt;italic&gt;EPA6&lt;/italic&gt; and &lt;italic&gt;EPA7&lt;/italic&gt; . The analysis here is the first evidence that multiple &lt;italic&gt;EPA&lt;/italic&gt; genes encode adhesins and demonstrates that transcription of at least two of these adhesins is regulated by subtelomeric silencing. &lt;/p&gt;&quot;,&quot;issue&quot;:&quot;4&quot;,&quot;volume&quot;:&quot;55&quot;,&quot;container-title-short&quot;:&quot;Mol. Microbiol.&quot;},&quot;isTemporary&quot;:false}]},{&quot;citationID&quot;:&quot;MENDELEY_CITATION_fd5c2726-23bb-41ce-8939-8718926fd36c&quot;,&quot;properties&quot;:{&quot;noteIndex&quot;:0},&quot;isEdited&quot;:false,&quot;manualOverride&quot;:{&quot;isManuallyOverridden&quot;:false,&quot;citeprocText&quot;:&quot;(Juárez-Cepeda et al., 2015; Kraneveld et al., 2011)&quot;,&quot;manualOverrideText&quot;:&quot;&quot;},&quot;citationTag&quot;:&quot;MENDELEY_CITATION_v3_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&quot;,&quot;citationItems&quot;:[{&quot;id&quot;:&quot;47910c10-9bb2-3d75-9e45-58884447e09e&quot;,&quot;itemData&quot;:{&quot;type&quot;:&quot;article-journal&quot;,&quot;id&quot;:&quot;47910c10-9bb2-3d75-9e45-58884447e09e&quot;,&quot;title&quot;:&quot;The EPA2 adhesin encoding gene is responsive to oxidative stress in the opportunistic fungal pathogen Candida glabrata&quot;,&quot;author&quot;:[{&quot;family&quot;:&quot;Juárez-Cepeda&quot;,&quot;given&quot;:&quot;Jacqueline&quot;,&quot;parse-names&quot;:false,&quot;dropping-particle&quot;:&quot;&quot;,&quot;non-dropping-particle&quot;:&quot;&quot;},{&quot;family&quot;:&quot;Orta-Zavalza&quot;,&quot;given&quot;:&quot;Emmanuel&quot;,&quot;parse-names&quot;:false,&quot;dropping-particle&quot;:&quot;&quot;,&quot;non-dropping-particle&quot;:&quot;&quot;},{&quot;family&quot;:&quot;Cañas-Villamar&quot;,&quot;given&quot;:&quot;Israel&quot;,&quot;parse-names&quot;:false,&quot;dropping-particle&quot;:&quot;&quot;,&quot;non-dropping-particle&quot;:&quot;&quot;},{&quot;family&quot;:&quot;Arreola-Gómez&quot;,&quot;given&quot;:&quot;Jorge&quot;,&quot;parse-names&quot;:false,&quot;dropping-particle&quot;:&quot;&quot;,&quot;non-dropping-particle&quot;:&quot;&quot;},{&quot;family&quot;:&quot;Pérez-Cornejo&quot;,&quot;given&quot;:&quot;Gloria Patricia&quot;,&quot;parse-names&quot;:false,&quot;dropping-particle&quot;:&quot;&quot;,&quot;non-dropping-particle&quot;:&quot;&quot;},{&quot;family&quot;:&quot;Hernández-Carballo&quot;,&quot;given&quot;:&quot;Carmen Yudith&quot;,&quot;parse-names&quot;:false,&quot;dropping-particle&quot;:&quot;&quot;,&quot;non-dropping-particle&quot;:&quot;&quot;},{&quot;family&quot;:&quot;Gutiérrez-Escobedo&quot;,&quot;given&quot;:&quot;Guadalupe&quot;,&quot;parse-names&quot;:false,&quot;dropping-particle&quot;:&quot;&quot;,&quot;non-dropping-particle&quot;:&quot;&quot;},{&quot;family&quot;:&quot;Castaño&quot;,&quot;given&quot;:&quot;Irene&quot;,&quot;parse-names&quot;:false,&quot;dropping-particle&quot;:&quot;&quot;,&quot;non-dropping-particle&quot;:&quot;&quot;},{&quot;family&quot;:&quot;Las Peñas&quot;,&quot;given&quot;:&quot;Alejandro&quot;,&quot;parse-names&quot;:false,&quot;dropping-particle&quot;:&quot;&quot;,&quot;non-dropping-particle&quot;:&quot;De&quot;}],&quot;container-title&quot;:&quot;Current Genetics&quot;,&quot;DOI&quot;:&quot;10.1007/s00294-015-0473-2&quot;,&quot;ISSN&quot;:&quot;0172-8083&quot;,&quot;issued&quot;:{&quot;date-parts&quot;:[[2015,11,14]]},&quot;page&quot;:&quot;529-544&quot;,&quot;issue&quot;:&quot;4&quot;,&quot;volume&quot;:&quot;61&quot;,&quot;container-title-short&quot;:&quot;Curr. Genet.&quot;},&quot;isTemporary&quot;:false},{&quot;id&quot;:&quot;6645f2dc-d26a-3d5f-a76f-75db3046d533&quot;,&quot;itemData&quot;:{&quot;type&quot;:&quot;article-journal&quot;,&quot;id&quot;:&quot;6645f2dc-d26a-3d5f-a76f-75db3046d533&quot;,&quot;title&quot;:&quot;Identification and Differential Gene Expression of Adhesin-Like Wall Proteins in Candida glabrata Biofilms&quot;,&quot;author&quot;:[{&quot;family&quot;:&quot;Kraneveld&quot;,&quot;given&quot;:&quot;E. A.&quot;,&quot;parse-names&quot;:false,&quot;dropping-particle&quot;:&quot;&quot;,&quot;non-dropping-particle&quot;:&quot;&quot;},{&quot;family&quot;:&quot;Soet&quot;,&quot;given&quot;:&quot;J. J.&quot;,&quot;parse-names&quot;:false,&quot;dropping-particle&quot;:&quot;&quot;,&quot;non-dropping-particle&quot;:&quot;de&quot;},{&quot;family&quot;:&quot;Deng&quot;,&quot;given&quot;:&quot;D. M.&quot;,&quot;parse-names&quot;:false,&quot;dropping-particle&quot;:&quot;&quot;,&quot;non-dropping-particle&quot;:&quot;&quot;},{&quot;family&quot;:&quot;Dekker&quot;,&quot;given&quot;:&quot;H. L.&quot;,&quot;parse-names&quot;:false,&quot;dropping-particle&quot;:&quot;&quot;,&quot;non-dropping-particle&quot;:&quot;&quot;},{&quot;family&quot;:&quot;Koster&quot;,&quot;given&quot;:&quot;C. G.&quot;,&quot;parse-names&quot;:false,&quot;dropping-particle&quot;:&quot;&quot;,&quot;non-dropping-particle&quot;:&quot;de&quot;},{&quot;family&quot;:&quot;Klis&quot;,&quot;given&quot;:&quot;F. M.&quot;,&quot;parse-names&quot;:false,&quot;dropping-particle&quot;:&quot;&quot;,&quot;non-dropping-particle&quot;:&quot;&quot;},{&quot;family&quot;:&quot;Crielaard&quot;,&quot;given&quot;:&quot;W.&quot;,&quot;parse-names&quot;:false,&quot;dropping-particle&quot;:&quot;&quot;,&quot;non-dropping-particle&quot;:&quot;&quot;},{&quot;family&quot;:&quot;Groot&quot;,&quot;given&quot;:&quot;P. W. J.&quot;,&quot;parse-names&quot;:false,&quot;dropping-particle&quot;:&quot;&quot;,&quot;non-dropping-particle&quot;:&quot;de&quot;}],&quot;container-title&quot;:&quot;Mycopathologia&quot;,&quot;DOI&quot;:&quot;10.1007/s11046-011-9446-2&quot;,&quot;ISSN&quot;:&quot;0301-486X&quot;,&quot;issued&quot;:{&quot;date-parts&quot;:[[2011,12,17]]},&quot;page&quot;:&quot;415-427&quot;,&quot;issue&quot;:&quot;6&quot;,&quot;volume&quot;:&quot;172&quot;,&quot;container-title-short&quot;:&quot;Mycopathologia&quot;},&quot;isTemporary&quot;:false}]},{&quot;citationID&quot;:&quot;MENDELEY_CITATION_c9d46147-a5aa-4ef4-abef-311ad5a1df20&quot;,&quot;properties&quot;:{&quot;noteIndex&quot;:0},&quot;isEdited&quot;:false,&quot;manualOverride&quot;:{&quot;isManuallyOverridden&quot;:true,&quot;citeprocText&quot;:&quot;(Shor et al., 2020)&quot;,&quot;manualOverrideText&quot;:&quot;(Shor et al., 2020).&quot;},&quot;citationTag&quot;:&quot;MENDELEY_CITATION_v3_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&quot;,&quot;citationItems&quot;:[{&quot;id&quot;:&quot;35b61237-b03f-3a02-a783-cc27da02c211&quot;,&quot;itemData&quot;:{&quot;type&quot;:&quot;article-journal&quot;,&quot;id&quot;:&quot;35b61237-b03f-3a02-a783-cc27da02c211&quot;,&quot;title&quot;:&quot;A noncanonical dna damage checkpoint response in a major fungal pathogen&quot;,&quot;author&quot;:[{&quot;family&quot;:&quot;Shor&quot;,&quot;given&quot;:&quot;Erika&quot;,&quot;parse-names&quot;:false,&quot;dropping-particle&quot;:&quot;&quot;,&quot;non-dropping-particle&quot;:&quot;&quot;},{&quot;family&quot;:&quot;Garcia-Rubio&quot;,&quot;given&quot;:&quot;Rocio&quot;,&quot;parse-names&quot;:false,&quot;dropping-particle&quot;:&quot;&quot;,&quot;non-dropping-particle&quot;:&quot;&quot;},{&quot;family&quot;:&quot;Degregorio&quot;,&quot;given&quot;:&quot;Lucius&quot;,&quot;parse-names&quot;:false,&quot;dropping-particle&quot;:&quot;&quot;,&quot;non-dropping-particle&quot;:&quot;&quot;},{&quot;family&quot;:&quot;Perlin&quot;,&quot;given&quot;:&quot;David S.&quot;,&quot;parse-names&quot;:false,&quot;dropping-particle&quot;:&quot;&quot;,&quot;non-dropping-particle&quot;:&quot;&quot;}],&quot;container-title&quot;:&quot;mBio&quot;,&quot;DOI&quot;:&quot;10.1128/mBio.03044-20&quot;,&quot;ISSN&quot;:&quot;21507511&quot;,&quot;issued&quot;:{&quot;date-parts&quot;:[[2020]]},&quot;abstract&quot;:&quot;DNA damage checkpoints are key guardians of genome integrity. Eukaryotic cells respond to DNA damage by triggering extensive phosphorylation of Rad53/CHK2 effector kinase, whereupon activated Rad53/CHK2 mediates further aspects of checkpoint activation, including cell cycle arrest and transcriptional changes. Budding yeast Candida glabrata, closely related to model eukaryote Saccharomyces cerevisiae, isan opportunistic pathogen characterized by high genetic diversity and rapid emergence of drug-resistant mutants. However, the mechanisms underlying this genetic variability are unclear. We used Western blotting and mass spectrometry to show that, unlike S. cerevisiae, C. glabrata cells exposed to DNA damage did not induce C. glabrata Rad53 (CgRad53) phosphorylation. Furthermore, flow cytometry analysis showed that, unlike S. cerevisiae, C. glabrata cells did not accumulate in S phase upon DNA damage. Consistent with these observations, time-lapse microscopy showed C. glabrata cells continuing to divide in the presence of DNA damage, resulting in mitotic errors and cell death. Finally, transcriptome sequencing (RNAseq) analysis revealed transcriptional rewiring of the DNA damage response in C. glabrata and identified several key protectors of genome stability upregulated by DNA damage in S. cerevisiae but downregulated in C. glabrata, including proliferating cell nuclear antigen (PCNA). Together, our results reveal a noncanonical fungal DNAdamageresponseinC. glabrata, which may contribute to rapidly generating genetic change and drug resistance. IMPORTANCE In order to preserve genome integrity, all cells must mount appropriate responses to DNA damage, including slowing down or arresting the cell cycle to give the cells time to repair the damage and changing gene expression, for example to induce genes involved in DNA repair. The Rad53 protein kinase is a conserved central mediator of these responses in eukaryotic cells, and its extensive phosphorylation upon DNA damage is necessary for its activation and subsequent activity. Interestingly, here we show that in the opportunistic fungal pathogen Candida glabrata, Rad53 phosphorylation is not induced by DNA damage, nor do these cells arrest in S phase under these conditions, in contrast to the closely related yeast Saccharomyces cerevisiae. Instead, C. glabrata cells continue to divide in the presence of DNA damage, resulting in significant cell lethality. Finally, we show that a number of genes involved in DNA repair are strongly induced by DNA damage in S. cerevisiae but repressed in C. glabrata. Together, these findings shed new light on mechanisms regulating genome stability in fungal pathogens.&quot;,&quot;issue&quot;:&quot;6&quot;,&quot;volume&quot;:&quot;11&quot;,&quot;container-title-short&quot;:&quot;mBio&quot;},&quot;isTemporary&quot;:false}]},{&quot;citationID&quot;:&quot;MENDELEY_CITATION_1bb54972-f4f7-483e-b172-9a1efa27214d&quot;,&quot;properties&quot;:{&quot;noteIndex&quot;:0},&quot;isEdited&quot;:false,&quot;manualOverride&quot;:{&quot;isManuallyOverridden&quot;:false,&quot;citeprocText&quot;:&quot;(Healey et al., 2016; Liu et al., 2020; Pais et al., 2022)&quot;,&quot;manualOverrideText&quot;:&quot;&quot;},&quot;citationTag&quot;:&quot;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&quot;,&quot;citationItems&quot;:[{&quot;id&quot;:&quot;63b18103-0f31-3b44-b08a-b121e1526f06&quot;,&quot;itemData&quot;:{&quot;type&quot;:&quot;article-journal&quot;,&quot;id&quot;:&quot;63b18103-0f31-3b44-b08a-b121e1526f06&quot;,&quot;title&quot;:&quot;Yeast mismatch repair components are required for stable inheritance of gene silencing&quot;,&quot;author&quot;:[{&quot;family&quot;:&quot;Liu&quot;,&quot;given&quot;:&quot;Qian&quot;,&quot;parse-names&quot;:false,&quot;dropping-particle&quot;:&quot;&quot;,&quot;non-dropping-particle&quot;:&quot;&quot;},{&quot;family&quot;:&quot;Zhu&quot;,&quot;given&quot;:&quot;Xuefeng&quot;,&quot;parse-names&quot;:false,&quot;dropping-particle&quot;:&quot;&quot;,&quot;non-dropping-particle&quot;:&quot;&quot;},{&quot;family&quot;:&quot;Lindström&quot;,&quot;given&quot;:&quot;Michelle&quot;,&quot;parse-names&quot;:false,&quot;dropping-particle&quot;:&quot;&quot;,&quot;non-dropping-particle&quot;:&quot;&quot;},{&quot;family&quot;:&quot;Shi&quot;,&quot;given&quot;:&quot;Yonghong&quot;,&quot;parse-names&quot;:false,&quot;dropping-particle&quot;:&quot;&quot;,&quot;non-dropping-particle&quot;:&quot;&quot;},{&quot;family&quot;:&quot;Zheng&quot;,&quot;given&quot;:&quot;Ju&quot;,&quot;parse-names&quot;:false,&quot;dropping-particle&quot;:&quot;&quot;,&quot;non-dropping-particle&quot;:&quot;&quot;},{&quot;family&quot;:&quot;Hao&quot;,&quot;given&quot;:&quot;Xinxin&quot;,&quot;parse-names&quot;:false,&quot;dropping-particle&quot;:&quot;&quot;,&quot;non-dropping-particle&quot;:&quot;&quot;},{&quot;family&quot;:&quot;Gustafsson&quot;,&quot;given&quot;:&quot;Claes M.&quot;,&quot;parse-names&quot;:false,&quot;dropping-particle&quot;:&quot;&quot;,&quot;non-dropping-particle&quot;:&quot;&quot;},{&quot;family&quot;:&quot;Liu&quot;,&quot;given&quot;:&quot;Beidong&quot;,&quot;parse-names&quot;:false,&quot;dropping-particle&quot;:&quot;&quot;,&quot;non-dropping-particle&quot;:&quot;&quot;}],&quot;container-title&quot;:&quot;PLOS Genetics&quot;,&quot;DOI&quot;:&quot;10.1371/journal.pgen.1008798&quot;,&quot;ISSN&quot;:&quot;1553-7404&quot;,&quot;issued&quot;:{&quot;date-parts&quot;:[[2020,5,29]]},&quot;page&quot;:&quot;e1008798&quot;,&quot;issue&quot;:&quot;5&quot;,&quot;volume&quot;:&quot;16&quot;,&quot;container-title-short&quot;:&quot;PLoS Genet.&quot;},&quot;isTemporary&quot;:false},{&quot;id&quot;:&quot;a9f49f5b-8e61-3a88-8cfc-5068aa5caa02&quot;,&quot;itemData&quot;:{&quot;type&quot;:&quot;article-journal&quot;,&quot;id&quot;:&quot;a9f49f5b-8e61-3a88-8cfc-5068aa5caa02&quot;,&quot;title&quot;:&quot;Multiple genome analysis of Candida glabrata clinical isolates renders new insights into genetic diversity and drug resistance determinants&quot;,&quot;author&quot;:[{&quot;family&quot;:&quot;Pais&quot;,&quot;given&quot;:&quot;Pedro&quot;,&quot;parse-names&quot;:false,&quot;dropping-particle&quot;:&quot;&quot;,&quot;non-dropping-particle&quot;:&quot;&quot;},{&quot;family&quot;:&quot;Galocha&quot;,&quot;given&quot;:&quot;Mónica&quot;,&quot;parse-names&quot;:false,&quot;dropping-particle&quot;:&quot;&quot;,&quot;non-dropping-particle&quot;:&quot;&quot;},{&quot;family&quot;:&quot;Takahashi-Nakaguchi&quot;,&quot;given&quot;:&quot;Azusa&quot;,&quot;parse-names&quot;:false,&quot;dropping-particle&quot;:&quot;&quot;,&quot;non-dropping-particle&quot;:&quot;&quot;},{&quot;family&quot;:&quot;Chibana&quot;,&quot;given&quot;:&quot;Hiroji&quot;,&quot;parse-names&quot;:false,&quot;dropping-particle&quot;:&quot;&quot;,&quot;non-dropping-particle&quot;:&quot;&quot;},{&quot;family&quot;:&quot;Teixeira&quot;,&quot;given&quot;:&quot;Miguel C.&quot;,&quot;parse-names&quot;:false,&quot;dropping-particle&quot;:&quot;&quot;,&quot;non-dropping-particle&quot;:&quot;&quot;}],&quot;container-title&quot;:&quot;Microbial Cell&quot;,&quot;DOI&quot;:&quot;10.15698/mic2022.11.786&quot;,&quot;ISSN&quot;:&quot;23112638&quot;,&quot;issued&quot;:{&quot;date-parts&quot;:[[2022,11,7]]},&quot;page&quot;:&quot;174-189&quot;,&quot;abstract&quot;:&quot;&lt;p&gt;The emergence of drug resistance significantly hampers the treatment of human infections, including those caused by fungal pathogens such as Candida species. Candida glabrata ranks as the second most common cause of candidiasis worldwide, supported by rapid acquisition of resistance to azole and echinocandin antifungals frequently prompted by single nucleotide polymorphisms (SNPs) in resistance associated genes, such as PDR1 (azole resistance) or FKS1/2 (echinocandin resistance). To determine the frequency of polymorphisms and genome rearrangements as the possible genetic basis of C. glabrata drug resistance, we assessed genomic variation across 94 globally distributed isolates with distinct resistance phenotypes, whose sequence is deposited in GenBank. The genomes of three additional clinical isolates were sequenced, in this study, including two azole resistant strains that did not display Gain-Of-Function (GOF) mutations in the transcription factor encoding gene PDR1. Genomic variations in susceptible isolates were used to screen out variants arising from genome diversity and to identify variants exclusive to resistant isolates. More than half of the azole or echinocandin resistant isolates do not possess exclusive polymorphisms in PDR1 or FKS1/2, respectively, providing evidence of alternative genetic basis of antifungal resistance. We also identified copy number variations consistently affecting a subset of chromosomes. Overall, our analysis of the genomic and phenotypic variation across isolates allowed to pinpoint, in a genome-wide scale, genetic changes enriched specifically in antifungal resistant strains, which provides a first step to identify additional determinants of antifungal resistance. Specifically, regarding the newly sequenced strains, a set of mutations/genes are proposed to underlie the observed unconventional azole resistance phenotype.&lt;/p&gt;&quot;,&quot;issue&quot;:&quot;11&quot;,&quot;volume&quot;:&quot;9&quot;,&quot;container-title-short&quot;:&quot;&quot;},&quot;isTemporary&quot;:false},{&quot;id&quot;:&quot;72712cae-7bcd-3fa3-a52a-e0ef31c4717e&quot;,&quot;itemData&quot;:{&quot;type&quot;:&quot;article-journal&quot;,&quot;id&quot;:&quot;72712cae-7bcd-3fa3-a52a-e0ef31c4717e&quot;,&quot;title&quot;:&quot;Prevalent mutator genotype identified in fungal pathogen Candida glabrata promotes multi-drug resistance&quot;,&quot;author&quot;:[{&quot;family&quot;:&quot;Healey&quot;,&quot;given&quot;:&quot;Kelley R.&quot;,&quot;parse-names&quot;:false,&quot;dropping-particle&quot;:&quot;&quot;,&quot;non-dropping-particle&quot;:&quot;&quot;},{&quot;family&quot;:&quot;Zhao&quot;,&quot;given&quot;:&quot;Yanan&quot;,&quot;parse-names&quot;:false,&quot;dropping-particle&quot;:&quot;&quot;,&quot;non-dropping-particle&quot;:&quot;&quot;},{&quot;family&quot;:&quot;Perez&quot;,&quot;given&quot;:&quot;Winder B.&quot;,&quot;parse-names&quot;:false,&quot;dropping-particle&quot;:&quot;&quot;,&quot;non-dropping-particle&quot;:&quot;&quot;},{&quot;family&quot;:&quot;Lockhart&quot;,&quot;given&quot;:&quot;Shawn R.&quot;,&quot;parse-names&quot;:false,&quot;dropping-particle&quot;:&quot;&quot;,&quot;non-dropping-particle&quot;:&quot;&quot;},{&quot;family&quot;:&quot;Sobel&quot;,&quot;given&quot;:&quot;Jack D.&quot;,&quot;parse-names&quot;:false,&quot;dropping-particle&quot;:&quot;&quot;,&quot;non-dropping-particle&quot;:&quot;&quot;},{&quot;family&quot;:&quot;Farmakiotis&quot;,&quot;given&quot;:&quot;Dimitrios&quot;,&quot;parse-names&quot;:false,&quot;dropping-particle&quot;:&quot;&quot;,&quot;non-dropping-particle&quot;:&quot;&quot;},{&quot;family&quot;:&quot;Kontoyiannis&quot;,&quot;given&quot;:&quot;Dimitrios P.&quot;,&quot;parse-names&quot;:false,&quot;dropping-particle&quot;:&quot;&quot;,&quot;non-dropping-particle&quot;:&quot;&quot;},{&quot;family&quot;:&quot;Sanglard&quot;,&quot;given&quot;:&quot;Dominique&quot;,&quot;parse-names&quot;:false,&quot;dropping-particle&quot;:&quot;&quot;,&quot;non-dropping-particle&quot;:&quot;&quot;},{&quot;family&quot;:&quot;Taj-Aldeen&quot;,&quot;given&quot;:&quot;Saad J.&quot;,&quot;parse-names&quot;:false,&quot;dropping-particle&quot;:&quot;&quot;,&quot;non-dropping-particle&quot;:&quot;&quot;},{&quot;family&quot;:&quot;Alexander&quot;,&quot;given&quot;:&quot;Barbara D.&quot;,&quot;parse-names&quot;:false,&quot;dropping-particle&quot;:&quot;&quot;,&quot;non-dropping-particle&quot;:&quot;&quot;},{&quot;family&quot;:&quot;Jimenez-Ortigosa&quot;,&quot;given&quot;:&quot;Cristina&quot;,&quot;parse-names&quot;:false,&quot;dropping-particle&quot;:&quot;&quot;,&quot;non-dropping-particle&quot;:&quot;&quot;},{&quot;family&quot;:&quot;Shor&quot;,&quot;given&quot;:&quot;Erika&quot;,&quot;parse-names&quot;:false,&quot;dropping-particle&quot;:&quot;&quot;,&quot;non-dropping-particle&quot;:&quot;&quot;},{&quot;family&quot;:&quot;Perlin&quot;,&quot;given&quot;:&quot;David S.&quot;,&quot;parse-names&quot;:false,&quot;dropping-particle&quot;:&quot;&quot;,&quot;non-dropping-particle&quot;:&quot;&quot;}],&quot;container-title&quot;:&quot;Nature Communications&quot;,&quot;DOI&quot;:&quot;10.1038/ncomms11128&quot;,&quot;ISSN&quot;:&quot;2041-1723&quot;,&quot;issued&quot;:{&quot;date-parts&quot;:[[2016,3,29]]},&quot;page&quot;:&quot;11128&quot;,&quot;abstract&quot;:&quot;&lt;p&gt; The fungal pathogen &lt;italic&gt;Candida glabrata&lt;/italic&gt; has emerged as a major health threat since it readily acquires resistance to multiple drug classes, including triazoles and/or echinocandins. Thus far, cellular mechanisms promoting the emergence of resistance to multiple drug classes have not been described in this organism. Here we demonstrate that a mutator phenotype caused by a mismatch repair defect is prevalent in &lt;italic&gt;C. glabrata&lt;/italic&gt; clinical isolates. Strains carrying alterations in mismatch repair gene &lt;italic&gt;MSH2&lt;/italic&gt; exhibit a higher propensity to breakthrough antifungal treatment &lt;italic&gt;in vitro&lt;/italic&gt; and in mouse models of colonization, and are recovered at a high rate (55% of all &lt;italic&gt;C. glabrata&lt;/italic&gt; recovered) from patients. This genetic mechanism promotes the acquisition of resistance to multiple antifungals, at least partially explaining the elevated rates of triazole and multi-drug resistance associated with &lt;italic&gt;C. glabrata&lt;/italic&gt; . We anticipate that identifying &lt;italic&gt;MSH2&lt;/italic&gt; defects in infecting strains may influence the management of patients on antifungal drug therapy. &lt;/p&gt;&quot;,&quot;issue&quot;:&quot;1&quot;,&quot;volume&quot;:&quot;7&quot;,&quot;container-title-short&quot;:&quot;Nat. Commun.&quot;},&quot;isTemporary&quot;:false}]},{&quot;citationID&quot;:&quot;MENDELEY_CITATION_b572d1f0-d965-4dbe-a6e1-ae135b1566bc&quot;,&quot;properties&quot;:{&quot;noteIndex&quot;:0},&quot;isEdited&quot;:false,&quot;manualOverride&quot;:{&quot;isManuallyOverridden&quot;:false,&quot;citeprocText&quot;:&quot;(Pais et al., 2022)&quot;,&quot;manualOverrideText&quot;:&quot;&quot;},&quot;citationTag&quot;:&quot;MENDELEY_CITATION_v3_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&quot;,&quot;citationItems&quot;:[{&quot;id&quot;:&quot;a9f49f5b-8e61-3a88-8cfc-5068aa5caa02&quot;,&quot;itemData&quot;:{&quot;type&quot;:&quot;article-journal&quot;,&quot;id&quot;:&quot;a9f49f5b-8e61-3a88-8cfc-5068aa5caa02&quot;,&quot;title&quot;:&quot;Multiple genome analysis of Candida glabrata clinical isolates renders new insights into genetic diversity and drug resistance determinants&quot;,&quot;author&quot;:[{&quot;family&quot;:&quot;Pais&quot;,&quot;given&quot;:&quot;Pedro&quot;,&quot;parse-names&quot;:false,&quot;dropping-particle&quot;:&quot;&quot;,&quot;non-dropping-particle&quot;:&quot;&quot;},{&quot;family&quot;:&quot;Galocha&quot;,&quot;given&quot;:&quot;Mónica&quot;,&quot;parse-names&quot;:false,&quot;dropping-particle&quot;:&quot;&quot;,&quot;non-dropping-particle&quot;:&quot;&quot;},{&quot;family&quot;:&quot;Takahashi-Nakaguchi&quot;,&quot;given&quot;:&quot;Azusa&quot;,&quot;parse-names&quot;:false,&quot;dropping-particle&quot;:&quot;&quot;,&quot;non-dropping-particle&quot;:&quot;&quot;},{&quot;family&quot;:&quot;Chibana&quot;,&quot;given&quot;:&quot;Hiroji&quot;,&quot;parse-names&quot;:false,&quot;dropping-particle&quot;:&quot;&quot;,&quot;non-dropping-particle&quot;:&quot;&quot;},{&quot;family&quot;:&quot;Teixeira&quot;,&quot;given&quot;:&quot;Miguel C.&quot;,&quot;parse-names&quot;:false,&quot;dropping-particle&quot;:&quot;&quot;,&quot;non-dropping-particle&quot;:&quot;&quot;}],&quot;container-title&quot;:&quot;Microbial Cell&quot;,&quot;DOI&quot;:&quot;10.15698/mic2022.11.786&quot;,&quot;ISSN&quot;:&quot;23112638&quot;,&quot;issued&quot;:{&quot;date-parts&quot;:[[2022,11,7]]},&quot;page&quot;:&quot;174-189&quot;,&quot;abstract&quot;:&quot;&lt;p&gt;The emergence of drug resistance significantly hampers the treatment of human infections, including those caused by fungal pathogens such as Candida species. Candida glabrata ranks as the second most common cause of candidiasis worldwide, supported by rapid acquisition of resistance to azole and echinocandin antifungals frequently prompted by single nucleotide polymorphisms (SNPs) in resistance associated genes, such as PDR1 (azole resistance) or FKS1/2 (echinocandin resistance). To determine the frequency of polymorphisms and genome rearrangements as the possible genetic basis of C. glabrata drug resistance, we assessed genomic variation across 94 globally distributed isolates with distinct resistance phenotypes, whose sequence is deposited in GenBank. The genomes of three additional clinical isolates were sequenced, in this study, including two azole resistant strains that did not display Gain-Of-Function (GOF) mutations in the transcription factor encoding gene PDR1. Genomic variations in susceptible isolates were used to screen out variants arising from genome diversity and to identify variants exclusive to resistant isolates. More than half of the azole or echinocandin resistant isolates do not possess exclusive polymorphisms in PDR1 or FKS1/2, respectively, providing evidence of alternative genetic basis of antifungal resistance. We also identified copy number variations consistently affecting a subset of chromosomes. Overall, our analysis of the genomic and phenotypic variation across isolates allowed to pinpoint, in a genome-wide scale, genetic changes enriched specifically in antifungal resistant strains, which provides a first step to identify additional determinants of antifungal resistance. Specifically, regarding the newly sequenced strains, a set of mutations/genes are proposed to underlie the observed unconventional azole resistance phenotype.&lt;/p&gt;&quot;,&quot;issue&quot;:&quot;11&quot;,&quot;volume&quot;:&quot;9&quot;,&quot;container-title-short&quot;:&quot;&quot;},&quot;isTemporary&quot;:false}]},{&quot;citationID&quot;:&quot;MENDELEY_CITATION_197decb0-86f6-4504-ba62-630141d8037d&quot;,&quot;properties&quot;:{&quot;noteIndex&quot;:0},&quot;isEdited&quot;:false,&quot;manualOverride&quot;:{&quot;isManuallyOverridden&quot;:false,&quot;citeprocText&quot;:&quot;(Carreté et al., 2019; Maestre-Reyna et al., 2012; Verstrepen &amp;#38; Fink, 2009)&quot;,&quot;manualOverrideText&quot;:&quot;&quot;},&quot;citationTag&quot;:&quot;MENDELEY_CITATION_v3_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&quot;,&quot;citationItems&quot;:[{&quot;id&quot;:&quot;70992f46-91ac-3bbc-bccb-3a08dbc21ebd&quot;,&quot;itemData&quot;:{&quot;type&quot;:&quot;article-journal&quot;,&quot;id&quot;:&quot;70992f46-91ac-3bbc-bccb-3a08dbc21ebd&quot;,&quot;title&quot;:&quot;Genetic and Epigenetic Mechanisms Underlying Cell-Surface Variability in Protozoa and Fungi&quot;,&quot;author&quot;:[{&quot;family&quot;:&quot;Verstrepen&quot;,&quot;given&quot;:&quot;Kevin J.&quot;,&quot;parse-names&quot;:false,&quot;dropping-particle&quot;:&quot;&quot;,&quot;non-dropping-particle&quot;:&quot;&quot;},{&quot;family&quot;:&quot;Fink&quot;,&quot;given&quot;:&quot;Gerald R.&quot;,&quot;parse-names&quot;:false,&quot;dropping-particle&quot;:&quot;&quot;,&quot;non-dropping-particle&quot;:&quot;&quot;}],&quot;container-title&quot;:&quot;Annual Review of Genetics&quot;,&quot;DOI&quot;:&quot;10.1146/annurev-genet-102108-134156&quot;,&quot;ISSN&quot;:&quot;0066-4197&quot;,&quot;issued&quot;:{&quot;date-parts&quot;:[[2009,12,1]]},&quot;page&quot;:&quot;1-24&quot;,&quot;abstract&quot;:&quot;&lt;p&gt;Eukaryotic microorganisms have evolved ingenious mechanisms to generate variability at their cell surface, permitting differential adherence, rapid adaptation to changing environments, and evasion of immune surveillance. Fungi such as Saccharomyces cerevisiae and the pathogen Candida albicans carry a family of mucin and adhesin genes that allow adhesion to various surfaces and tissues. Trypanosoma cruzi, T. brucei, and Plasmodium falciparum likewise contain large arsenals of different cell surface adhesion genes. In both yeasts and protozoa, silencing and differential expression of the gene family results in surface variability. Here, we discuss unexpected similarities in the structure and genomic location of the cell surface genes, the role of repeated DNA sequences, and the genetic and epigenetic mechanisms—all of which contribute to the remarkable cell surface variability in these highly divergent microbes.&lt;/p&gt;&quot;,&quot;issue&quot;:&quot;1&quot;,&quot;volume&quot;:&quot;43&quot;,&quot;container-title-short&quot;:&quot;Annu. Rev. Genet.&quot;},&quot;isTemporary&quot;:false},{&quot;id&quot;:&quot;7d1d0407-c0f4-3d77-816f-db1c4ec72bc4&quot;,&quot;itemData&quot;:{&quot;type&quot;:&quot;article-journal&quot;,&quot;id&quot;:&quot;7d1d0407-c0f4-3d77-816f-db1c4ec72bc4&quot;,&quot;title&quot;:&quot;Structural basis for promiscuity and specificity during &lt;i&gt;Candida glabrata&lt;/i&gt; invasion of host epithelia&quot;,&quot;author&quot;:[{&quot;family&quot;:&quot;Maestre-Reyna&quot;,&quot;given&quot;:&quot;Manuel&quot;,&quot;parse-names&quot;:false,&quot;dropping-particle&quot;:&quot;&quot;,&quot;non-dropping-particle&quot;:&quot;&quot;},{&quot;family&quot;:&quot;Diderrich&quot;,&quot;given&quot;:&quot;Rike&quot;,&quot;parse-names&quot;:false,&quot;dropping-particle&quot;:&quot;&quot;,&quot;non-dropping-particle&quot;:&quot;&quot;},{&quot;family&quot;:&quot;Veelders&quot;,&quot;given&quot;:&quot;Maik Stefan&quot;,&quot;parse-names&quot;:false,&quot;dropping-particle&quot;:&quot;&quot;,&quot;non-dropping-particle&quot;:&quot;&quot;},{&quot;family&quot;:&quot;Eulenburg&quot;,&quot;given&quot;:&quot;Georg&quot;,&quot;parse-names&quot;:false,&quot;dropping-particle&quot;:&quot;&quot;,&quot;non-dropping-particle&quot;:&quot;&quot;},{&quot;family&quot;:&quot;Kalugin&quot;,&quot;given&quot;:&quot;Vitali&quot;,&quot;parse-names&quot;:false,&quot;dropping-particle&quot;:&quot;&quot;,&quot;non-dropping-particle&quot;:&quot;&quot;},{&quot;family&quot;:&quot;Brückner&quot;,&quot;given&quot;:&quot;Stefan&quot;,&quot;parse-names&quot;:false,&quot;dropping-particle&quot;:&quot;&quot;,&quot;non-dropping-particle&quot;:&quot;&quot;},{&quot;family&quot;:&quot;Keller&quot;,&quot;given&quot;:&quot;Petra&quot;,&quot;parse-names&quot;:false,&quot;dropping-particle&quot;:&quot;&quot;,&quot;non-dropping-particle&quot;:&quot;&quot;},{&quot;family&quot;:&quot;Rupp&quot;,&quot;given&quot;:&quot;Steffen&quot;,&quot;parse-names&quot;:false,&quot;dropping-particle&quot;:&quot;&quot;,&quot;non-dropping-particle&quot;:&quot;&quot;},{&quot;family&quot;:&quot;Mösch&quot;,&quot;given&quot;:&quot;Hans-Ulrich&quot;,&quot;parse-names&quot;:false,&quot;dropping-particle&quot;:&quot;&quot;,&quot;non-dropping-particle&quot;:&quot;&quot;},{&quot;family&quot;:&quot;Essen&quot;,&quot;given&quot;:&quot;Lars-Oliver&quot;,&quot;parse-names&quot;:false,&quot;dropping-particle&quot;:&quot;&quot;,&quot;non-dropping-particle&quot;:&quot;&quot;}],&quot;container-title&quot;:&quot;Proceedings of the National Academy of Sciences&quot;,&quot;DOI&quot;:&quot;10.1073/pnas.1207653109&quot;,&quot;ISSN&quot;:&quot;0027-8424&quot;,&quot;issued&quot;:{&quot;date-parts&quot;:[[2012,10,16]]},&quot;page&quot;:&quot;16864-16869&quot;,&quot;abstract&quot;:&quot;&lt;p&gt; The human pathogenic yeast &lt;italic&gt;Candida glabrata&lt;/italic&gt; harbors more than 20 surface-exposed, epithelial adhesins (Epas) for host cell adhesion. The Epa family recognizes host glycans and discriminates between target tissues by their adhesin (A) domains, but a detailed structural basis for ligand-binding specificity of Epa proteins has been lacking so far. In this study, we provide high-resolution crystal structures of the Epa1A domain in complex with different carbohydrate ligands that reveal how host cell mucin-type &lt;italic&gt;O&lt;/italic&gt; -glycans are recognized and allow a structure-guided classification of the Epa family into specific subtypes. Further detailed structural and functional characterization of subtype-switched Epa1 variants shows that specificity is governed by two inner loops, CBL1 and CBL2, involved in calcium binding as well as by three outer loops, L1, L2, and L3. In summary, our study provides the structural basis for promiscuity and specificity of Epa adhesins, which might further contribute to developing anti-adhesive antimycotics and combating &lt;italic&gt;Candida&lt;/italic&gt; colonization. &lt;/p&gt;&quot;,&quot;issue&quot;:&quot;42&quot;,&quot;volume&quot;:&quot;109&quot;,&quot;container-title-short&quot;:&quot;&quot;},&quot;isTemporary&quot;:false},{&quot;id&quot;:&quot;d57ecbbb-6657-33c2-b7d9-a71fe247861f&quot;,&quot;itemData&quot;:{&quot;type&quot;:&quot;article-journal&quot;,&quot;id&quot;:&quot;d57ecbbb-6657-33c2-b7d9-a71fe247861f&quot;,&quot;title&quot;:&quot;Genome Comparisons of Candida glabrata Serial Clinical Isolates Reveal Patterns of Genetic Variation in Infecting Clonal Populations&quot;,&quot;author&quot;:[{&quot;family&quot;:&quot;Carreté&quot;,&quot;given&quot;:&quot;Laia&quot;,&quot;parse-names&quot;:false,&quot;dropping-particle&quot;:&quot;&quot;,&quot;non-dropping-particle&quot;:&quot;&quot;},{&quot;family&quot;:&quot;Ksiezopolska&quot;,&quot;given&quot;:&quot;Ewa&quot;,&quot;parse-names&quot;:false,&quot;dropping-particle&quot;:&quot;&quot;,&quot;non-dropping-particle&quot;:&quot;&quot;},{&quot;family&quot;:&quot;Gómez-Molero&quot;,&quot;given&quot;:&quot;Emilia&quot;,&quot;parse-names&quot;:false,&quot;dropping-particle&quot;:&quot;&quot;,&quot;non-dropping-particle&quot;:&quot;&quot;},{&quot;family&quot;:&quot;Angoulvant&quot;,&quot;given&quot;:&quot;Adela&quot;,&quot;parse-names&quot;:false,&quot;dropping-particle&quot;:&quot;&quot;,&quot;non-dropping-particle&quot;:&quot;&quot;},{&quot;family&quot;:&quot;Bader&quot;,&quot;given&quot;:&quot;Oliver&quot;,&quot;parse-names&quot;:false,&quot;dropping-particle&quot;:&quot;&quot;,&quot;non-dropping-particle&quot;:&quot;&quot;},{&quot;family&quot;:&quot;Fairhead&quot;,&quot;given&quot;:&quot;Cécile&quot;,&quot;parse-names&quot;:false,&quot;dropping-particle&quot;:&quot;&quot;,&quot;non-dropping-particle&quot;:&quot;&quot;},{&quot;family&quot;:&quot;Gabaldón&quot;,&quot;given&quot;:&quot;Toni&quot;,&quot;parse-names&quot;:false,&quot;dropping-particle&quot;:&quot;&quot;,&quot;non-dropping-particle&quot;:&quot;&quot;}],&quot;container-title&quot;:&quot;Frontiers in Microbiology&quot;,&quot;DOI&quot;:&quot;10.3389/fmicb.2019.00112&quot;,&quot;ISSN&quot;:&quot;1664-302X&quot;,&quot;issued&quot;:{&quot;date-parts&quot;:[[2019,2,12]]},&quot;volume&quot;:&quot;10&quot;,&quot;container-title-short&quot;:&quot;Front. Microbiol.&quot;},&quot;isTemporary&quot;:false}]},{&quot;citationID&quot;:&quot;MENDELEY_CITATION_6995ff8a-c87c-4438-b6d8-3bd12d97d88c&quot;,&quot;properties&quot;:{&quot;noteIndex&quot;:0},&quot;isEdited&quot;:false,&quot;manualOverride&quot;:{&quot;isManuallyOverridden&quot;:false,&quot;citeprocText&quot;:&quot;(Bosio et al., 2017; Challal et al., 2018a; Fourel et al., 2002; Ganapathi et al., 2011; Schlecht et al., 2008)&quot;,&quot;manualOverrideText&quot;:&quot;&quot;},&quot;citationTag&quot;:&quot;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&quot;,&quot;citationItems&quot;:[{&quot;id&quot;:&quot;372e4fb3-ed77-3470-a405-4e56ade5a7ce&quot;,&quot;itemData&quot;:{&quot;type&quot;:&quot;article-journal&quot;,&quot;id&quot;:&quot;372e4fb3-ed77-3470-a405-4e56ade5a7ce&quot;,&quot;title&quot;:&quot;Genome-wide Expression Profiling, In Vivo DNA Binding Analysis, and Probabilistic Motif Prediction Reveal Novel Abf1 Target Genes during Fermentation, Respiration, and Sporulation in Yeast&quot;,&quot;author&quot;:[{&quot;family&quot;:&quot;Schlecht&quot;,&quot;given&quot;:&quot;Ulrich&quot;,&quot;parse-names&quot;:false,&quot;dropping-particle&quot;:&quot;&quot;,&quot;non-dropping-particle&quot;:&quot;&quot;},{&quot;family&quot;:&quot;Erb&quot;,&quot;given&quot;:&quot;Ionas&quot;,&quot;parse-names&quot;:false,&quot;dropping-particle&quot;:&quot;&quot;,&quot;non-dropping-particle&quot;:&quot;&quot;},{&quot;family&quot;:&quot;Demougin&quot;,&quot;given&quot;:&quot;Philippe&quot;,&quot;parse-names&quot;:false,&quot;dropping-particle&quot;:&quot;&quot;,&quot;non-dropping-particle&quot;:&quot;&quot;},{&quot;family&quot;:&quot;Robine&quot;,&quot;given&quot;:&quot;Nicolas&quot;,&quot;parse-names&quot;:false,&quot;dropping-particle&quot;:&quot;&quot;,&quot;non-dropping-particle&quot;:&quot;&quot;},{&quot;family&quot;:&quot;Borde&quot;,&quot;given&quot;:&quot;Valérie&quot;,&quot;parse-names&quot;:false,&quot;dropping-particle&quot;:&quot;&quot;,&quot;non-dropping-particle&quot;:&quot;&quot;},{&quot;family&quot;:&quot;Nimwegen&quot;,&quot;given&quot;:&quot;Erik&quot;,&quot;parse-names&quot;:false,&quot;dropping-particle&quot;:&quot;van&quot;,&quot;non-dropping-particle&quot;:&quot;&quot;},{&quot;family&quot;:&quot;Nicolas&quot;,&quot;given&quot;:&quot;Alain&quot;,&quot;parse-names&quot;:false,&quot;dropping-particle&quot;:&quot;&quot;,&quot;non-dropping-particle&quot;:&quot;&quot;},{&quot;family&quot;:&quot;Primig&quot;,&quot;given&quot;:&quot;Michael&quot;,&quot;parse-names&quot;:false,&quot;dropping-particle&quot;:&quot;&quot;,&quot;non-dropping-particle&quot;:&quot;&quot;}],&quot;container-title&quot;:&quot;Molecular Biology of the Cell&quot;,&quot;DOI&quot;:&quot;10.1091/mbc.e07-12-1242&quot;,&quot;ISSN&quot;:&quot;1059-1524&quot;,&quot;issued&quot;:{&quot;date-parts&quot;:[[2008,5]]},&quot;page&quot;:&quot;2193-2207&quot;,&quot;abstract&quot;:&quot;&lt;p&gt;The autonomously replicating sequence binding factor 1 (Abf1) was initially identified as an essential DNA replication factor and later shown to be a component of the regulatory network controlling mitotic and meiotic cell cycle progression in budding yeast. The protein is thought to exert its functions via specific interaction with its target site as part of distinct protein complexes, but its roles during mitotic growth and meiotic development are only partially understood. Here, we report a comprehensive approach aiming at the identification of direct Abf1-target genes expressed during fermentation, respiration, and sporulation. Computational prediction of the protein's target sites was integrated with a genome-wide DNA binding assay in growing and sporulating cells. The resulting data were combined with the output of expression profiling studies using wild-type versus temperature-sensitive alleles. This work identified 434 protein-coding loci as being transcriptionally dependent on Abf1. More than 60% of their putative promoter regions contained a computationally predicted Abf1 binding site and/or were bound by Abf1 in vivo, identifying them as direct targets. The present study revealed numerous loci previously unknown to be under Abf1 control, and it yielded evidence for the protein's variable DNA binding pattern during mitotic growth and meiotic development.&lt;/p&gt;&quot;,&quot;issue&quot;:&quot;5&quot;,&quot;volume&quot;:&quot;19&quot;,&quot;container-title-short&quot;:&quot;Mol. Biol. Cell&quot;},&quot;isTemporary&quot;:false},{&quot;id&quot;:&quot;2b4db83b-83d4-36fa-80e8-e80723dd100d&quot;,&quot;itemData&quot;:{&quot;type&quot;:&quot;article-journal&quot;,&quot;id&quot;:&quot;2b4db83b-83d4-36fa-80e8-e80723dd100d&quot;,&quot;title&quot;:&quot;Transcriptional control of yeast ribosome biogenesis: A multifaceted role for general regulatory factors&quot;,&quot;author&quot;:[{&quot;family&quot;:&quot;Bosio&quot;,&quot;given&quot;:&quot;Maria Cristina&quot;,&quot;parse-names&quot;:false,&quot;dropping-particle&quot;:&quot;&quot;,&quot;non-dropping-particle&quot;:&quot;&quot;},{&quot;family&quot;:&quot;Fermi&quot;,&quot;given&quot;:&quot;Beatrice&quot;,&quot;parse-names&quot;:false,&quot;dropping-particle&quot;:&quot;&quot;,&quot;non-dropping-particle&quot;:&quot;&quot;},{&quot;family&quot;:&quot;Dieci&quot;,&quot;given&quot;:&quot;Giorgio&quot;,&quot;parse-names&quot;:false,&quot;dropping-particle&quot;:&quot;&quot;,&quot;non-dropping-particle&quot;:&quot;&quot;}],&quot;container-title&quot;:&quot;Transcription&quot;,&quot;DOI&quot;:&quot;10.1080/21541264.2017.1317378&quot;,&quot;ISSN&quot;:&quot;2154-1264&quot;,&quot;issued&quot;:{&quot;date-parts&quot;:[[2017,8,8]]},&quot;page&quot;:&quot;254-260&quot;,&quot;issue&quot;:&quot;4&quot;,&quot;volume&quot;:&quot;8&quot;,&quot;container-title-short&quot;:&quot;Transcription&quot;},&quot;isTemporary&quot;:false},{&quot;id&quot;:&quot;d37d648b-3dba-3eed-af04-276dd2b7c4c7&quot;,&quot;itemData&quot;:{&quot;type&quot;:&quot;article-journal&quot;,&quot;id&quot;:&quot;d37d648b-3dba-3eed-af04-276dd2b7c4c7&quot;,&quot;title&quot;:&quot;Extensive role of the general regulatory factors, Abf1 and Rap1, in determining genome-wide chromatin structure in budding yeast&quot;,&quot;author&quot;:[{&quot;family&quot;:&quot;Ganapathi&quot;,&quot;given&quot;:&quot;Mythily&quot;,&quot;parse-names&quot;:false,&quot;dropping-particle&quot;:&quot;&quot;,&quot;non-dropping-particle&quot;:&quot;&quot;},{&quot;family&quot;:&quot;Palumbo&quot;,&quot;given&quot;:&quot;Michael J.&quot;,&quot;parse-names&quot;:false,&quot;dropping-particle&quot;:&quot;&quot;,&quot;non-dropping-particle&quot;:&quot;&quot;},{&quot;family&quot;:&quot;Ansari&quot;,&quot;given&quot;:&quot;Suraiya A.&quot;,&quot;parse-names&quot;:false,&quot;dropping-particle&quot;:&quot;&quot;,&quot;non-dropping-particle&quot;:&quot;&quot;},{&quot;family&quot;:&quot;He&quot;,&quot;given&quot;:&quot;Qiye&quot;,&quot;parse-names&quot;:false,&quot;dropping-particle&quot;:&quot;&quot;,&quot;non-dropping-particle&quot;:&quot;&quot;},{&quot;family&quot;:&quot;Tsui&quot;,&quot;given&quot;:&quot;Kyle&quot;,&quot;parse-names&quot;:false,&quot;dropping-particle&quot;:&quot;&quot;,&quot;non-dropping-particle&quot;:&quot;&quot;},{&quot;family&quot;:&quot;Nislow&quot;,&quot;given&quot;:&quot;Corey&quot;,&quot;parse-names&quot;:false,&quot;dropping-particle&quot;:&quot;&quot;,&quot;non-dropping-particle&quot;:&quot;&quot;},{&quot;family&quot;:&quot;Morse&quot;,&quot;given&quot;:&quot;Randall H.&quot;,&quot;parse-names&quot;:false,&quot;dropping-particle&quot;:&quot;&quot;,&quot;non-dropping-particle&quot;:&quot;&quot;}],&quot;container-title&quot;:&quot;Nucleic Acids Research&quot;,&quot;DOI&quot;:&quot;10.1093/nar/gkq1161&quot;,&quot;ISSN&quot;:&quot;1362-4962&quot;,&quot;issued&quot;:{&quot;date-parts&quot;:[[2011,3]]},&quot;page&quot;:&quot;2032-2044&quot;,&quot;issue&quot;:&quot;6&quot;,&quot;volume&quot;:&quot;39&quot;,&quot;container-title-short&quot;:&quot;Nucleic Acids Res.&quot;},&quot;isTemporary&quot;:false},{&quot;id&quot;:&quot;4244a838-abd4-3bbf-8365-5e01acce7a09&quot;,&quot;itemData&quot;:{&quot;type&quot;:&quot;article-journal&quot;,&quot;id&quot;:&quot;4244a838-abd4-3bbf-8365-5e01acce7a09&quot;,&quot;title&quot;:&quot;General Regulatory Factors Control the Fidelity of Transcription by Restricting Non-coding and Ectopic Initiation&quot;,&quot;author&quot;:[{&quot;family&quot;:&quot;Challal&quot;,&quot;given&quot;:&quot;Drice&quot;,&quot;parse-names&quot;:false,&quot;dropping-particle&quot;:&quot;&quot;,&quot;non-dropping-particle&quot;:&quot;&quot;},{&quot;family&quot;:&quot;Barucco&quot;,&quot;given&quot;:&quot;Mara&quot;,&quot;parse-names&quot;:false,&quot;dropping-particle&quot;:&quot;&quot;,&quot;non-dropping-particle&quot;:&quot;&quot;},{&quot;family&quot;:&quot;Kubik&quot;,&quot;given&quot;:&quot;Slawomir&quot;,&quot;parse-names&quot;:false,&quot;dropping-particle&quot;:&quot;&quot;,&quot;non-dropping-particle&quot;:&quot;&quot;},{&quot;family&quot;:&quot;Feuerbach&quot;,&quot;given&quot;:&quot;Frank&quot;,&quot;parse-names&quot;:false,&quot;dropping-particle&quot;:&quot;&quot;,&quot;non-dropping-particle&quot;:&quot;&quot;},{&quot;family&quot;:&quot;Candelli&quot;,&quot;given&quot;:&quot;Tito&quot;,&quot;parse-names&quot;:false,&quot;dropping-particle&quot;:&quot;&quot;,&quot;non-dropping-particle&quot;:&quot;&quot;},{&quot;family&quot;:&quot;Geoffroy&quot;,&quot;given&quot;:&quot;Hélène&quot;,&quot;parse-names&quot;:false,&quot;dropping-particle&quot;:&quot;&quot;,&quot;non-dropping-particle&quot;:&quot;&quot;},{&quot;family&quot;:&quot;Benaksas&quot;,&quot;given&quot;:&quot;Chaima&quot;,&quot;parse-names&quot;:false,&quot;dropping-particle&quot;:&quot;&quot;,&quot;non-dropping-particle&quot;:&quot;&quot;},{&quot;family&quot;:&quot;Shore&quot;,&quot;given&quot;:&quot;David&quot;,&quot;parse-names&quot;:false,&quot;dropping-particle&quot;:&quot;&quot;,&quot;non-dropping-particle&quot;:&quot;&quot;},{&quot;family&quot;:&quot;Libri&quot;,&quot;given&quot;:&quot;Domenico&quot;,&quot;parse-names&quot;:false,&quot;dropping-particle&quot;:&quot;&quot;,&quot;non-dropping-particle&quot;:&quot;&quot;}],&quot;container-title&quot;:&quot;Molecular Cell&quot;,&quot;DOI&quot;:&quot;10.1016/j.molcel.2018.11.037&quot;,&quot;ISSN&quot;:&quot;10974164&quot;,&quot;issued&quot;:{&quot;date-parts&quot;:[[2018]]},&quot;abstract&quot;:&quot;The fidelity of transcription initiation is essential for accurate gene expression, but the determinants of start site selection are not fully understood. Rap1 and other general regulatory factors (GRFs) control the expression of many genes in yeast. We show that depletion of these factors induces widespread ectopic transcription initiation within promoters. This generates many novel non-coding RNAs and transcript isoforms with diverse stability, drastically altering the coding potential of the transcriptome. Ectopic transcription initiation strongly correlates with altered nucleosome positioning. We provide evidence that Rap1 can suppress ectopic initiation by a “place-holder” mechanism whereby it physically occludes inappropriate sites for pre-initiation complex formation. These results reveal an essential role for GRFs in the fidelity of transcription initiation and in the suppression of pervasive transcription, profoundly redefining current models for their function. They have important implications for the mechanism of transcription initiation and the control of gene expression.&quot;,&quot;issue&quot;:&quot;6&quot;,&quot;volume&quot;:&quot;72&quot;,&quot;container-title-short&quot;:&quot;Mol. Cell&quot;},&quot;isTemporary&quot;:false},{&quot;id&quot;:&quot;e62c3f01-0ac7-3316-8fba-1d20e0d0bdae&quot;,&quot;itemData&quot;:{&quot;type&quot;:&quot;article-journal&quot;,&quot;id&quot;:&quot;e62c3f01-0ac7-3316-8fba-1d20e0d0bdae&quot;,&quot;title&quot;:&quot;General Regulatory Factors (GRFs) as genome partitioners&quot;,&quot;author&quot;:[{&quot;family&quot;:&quot;Fourel&quot;,&quot;given&quot;:&quot;Geneviève&quot;,&quot;parse-names&quot;:false,&quot;dropping-particle&quot;:&quot;&quot;,&quot;non-dropping-particle&quot;:&quot;&quot;},{&quot;family&quot;:&quot;Miyake&quot;,&quot;given&quot;:&quot;Tsuyoshi&quot;,&quot;parse-names&quot;:false,&quot;dropping-particle&quot;:&quot;&quot;,&quot;non-dropping-particle&quot;:&quot;&quot;},{&quot;family&quot;:&quot;Defossez&quot;,&quot;given&quot;:&quot;Pierre Antoine&quot;,&quot;parse-names&quot;:false,&quot;dropping-particle&quot;:&quot;&quot;,&quot;non-dropping-particle&quot;:&quot;&quot;},{&quot;family&quot;:&quot;Li&quot;,&quot;given&quot;:&quot;Rong&quot;,&quot;parse-names&quot;:false,&quot;dropping-particle&quot;:&quot;&quot;,&quot;non-dropping-particle&quot;:&quot;&quot;},{&quot;family&quot;:&quot;Gilson&quot;,&quot;given&quot;:&quot;Éric&quot;,&quot;parse-names&quot;:false,&quot;dropping-particle&quot;:&quot;&quot;,&quot;non-dropping-particle&quot;:&quot;&quot;}],&quot;container-title&quot;:&quot;Journal of Biological Chemistry&quot;,&quot;DOI&quot;:&quot;10.1074/jbc.M202578200&quot;,&quot;ISSN&quot;:&quot;00219258&quot;,&quot;issued&quot;:{&quot;date-parts&quot;:[[2002]]},&quot;abstract&quot;:&quot;Insulators are sequences that uncouple adjacent chromosome domains. Here we have shown that Saccharomyces cerevisiae Rap1p and Abf1p proteins are endowed with a potent insulating capacity. Insulating domains in Rap1p coincide with previously described transcription activation domains, whereas four adjacent subdomains spanning the whole of the Abf1p C terminus (440-731) were found to display autonomous insulating capacity. That both Rap1p and Abf1p silencing domains either contain or largely overlap with an insulating domain suggests that insulation conveys some undefined chromosome organization capacity that also contributes a function in silencing. Together with Reb1p and Tbf1p, previously involved in the activity of Saccharomyces cerevisiae subtelomeric insulators, insulating potential emerges as a supplementary common property of General Regulatory Factors (GRFs). Thus GRFs, which bind to sites scattered throughout the genome within promoters, would not only play a key role in regulating gene expression but also partition the genome in functionally independent domains.&quot;,&quot;issue&quot;:&quot;44&quot;,&quot;volume&quot;:&quot;277&quot;,&quot;container-title-short&quot;:&quot;&quot;},&quot;isTemporary&quot;:false}]},{&quot;citationID&quot;:&quot;MENDELEY_CITATION_c7ed5ad1-ec7a-4c83-b102-9f0a7a5a9d24&quot;,&quot;properties&quot;:{&quot;noteIndex&quot;:0},&quot;isEdited&quot;:false,&quot;manualOverride&quot;:{&quot;isManuallyOverridden&quot;:false,&quot;citeprocText&quot;:&quot;(Cho et al., 1995; Miyake et al., 2002)&quot;,&quot;manualOverrideText&quot;:&quot;&quot;},&quot;citationTag&quot;:&quot;MENDELEY_CITATION_v3_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&quot;,&quot;citationItems&quot;:[{&quot;id&quot;:&quot;02365e91-a6f6-3cf3-ad37-123fd1f69b37&quot;,&quot;itemData&quot;:{&quot;type&quot;:&quot;article-journal&quot;,&quot;id&quot;:&quot;02365e91-a6f6-3cf3-ad37-123fd1f69b37&quot;,&quot;title&quot;:&quot;Structure-function analysis of the DNA binding domain of &lt;i&gt;Saccharomyces cerevisiae&lt;/i&gt; ABF1&quot;,&quot;author&quot;:[{&quot;family&quot;:&quot;Cho&quot;,&quot;given&quot;:&quot;Ginam&quot;,&quot;parse-names&quot;:false,&quot;dropping-particle&quot;:&quot;&quot;,&quot;non-dropping-particle&quot;:&quot;&quot;},{&quot;family&quot;:&quot;Kim&quot;,&quot;given&quot;:&quot;Jiyoung&quot;,&quot;parse-names&quot;:false,&quot;dropping-particle&quot;:&quot;&quot;,&quot;non-dropping-particle&quot;:&quot;&quot;},{&quot;family&quot;:&quot;Mo Rho&quot;,&quot;given&quot;:&quot;Hyune&quot;,&quot;parse-names&quot;:false,&quot;dropping-particle&quot;:&quot;&quot;,&quot;non-dropping-particle&quot;:&quot;&quot;},{&quot;family&quot;:&quot;Jung&quot;,&quot;given&quot;:&quot;Guhung&quot;,&quot;parse-names&quot;:false,&quot;dropping-particle&quot;:&quot;&quot;,&quot;non-dropping-particle&quot;:&quot;&quot;}],&quot;container-title&quot;:&quot;Nucleic Acids Research&quot;,&quot;DOI&quot;:&quot;10.1093/nar/23.15.2980&quot;,&quot;ISSN&quot;:&quot;0305-1048&quot;,&quot;URL&quot;:&quot;https://academic.oup.com/nar/article-lookup/doi/10.1093/nar/23.15.2980&quot;,&quot;issued&quot;:{&quot;date-parts&quot;:[[1995]]},&quot;page&quot;:&quot;2980-2987&quot;,&quot;abstract&quot;:&quot;To localize the DNA binding domain of the Saccharomyces cerevisiae Ars binding factor 1 (ABF1), a multifunctional DNA binding protein, plasmid constructs carrying point mutations and internal deletions in the ABF1 gene were generated and expressed in Escherichia coli. Normal and mutant ABF1 proteins were purified by affinity chromatography and theirDNA binding activities were analyzed. The substitution of His61, Cys66 and His67 respectively, located in the zinc finger motif in the N-terminal region (amino acids 40-91), eliminated the DNA binding activity of ABF1 protein. Point mutations In the middle region of ABF1,specifically at Leu353, Leu360, Leu399, Tyr403, Gly404, Phe410 and Lys434, also eliminated or reduced DNA binding activity. However, the DNA binding activity of point mutants of Ser307, Ser496 and Glu649 was the same as that of wild-type ABF1 protein and deletion mutants of amino acids 200-265, between the zinc finger region and the middle region (residues 323-496)retained DNA binding activity. As a result, we confirmed that the DNA binding domain of ABF1 appears to be bipartite and another DNA binding motif, other than the zinc finger motif, is situated between amino acid residues 323 and 496. © 1995 Oxford University Press.&quot;,&quot;issue&quot;:&quot;15&quot;,&quot;volume&quot;:&quot;23&quot;,&quot;container-title-short&quot;:&quot;Nucleic Acids Res.&quot;},&quot;isTemporary&quot;:false},{&quot;id&quot;:&quot;0e130a81-87ca-3f5d-b0c6-e14d80f1e7c0&quot;,&quot;itemData&quot;:{&quot;type&quot;:&quot;article-journal&quot;,&quot;id&quot;:&quot;0e130a81-87ca-3f5d-b0c6-e14d80f1e7c0&quot;,&quot;title&quot;:&quot;Identification of a Multifunctional Domain in Autonomously Replicating Sequence-Binding Factor 1 Required for Transcriptional Activation, DNA Replication, and Gene Silencing&quot;,&quot;author&quot;:[{&quot;family&quot;:&quot;Miyake&quot;,&quot;given&quot;:&quot;Tsuyoshi&quot;,&quot;parse-names&quot;:false,&quot;dropping-particle&quot;:&quot;&quot;,&quot;non-dropping-particle&quot;:&quot;&quot;},{&quot;family&quot;:&quot;Loch&quot;,&quot;given&quot;:&quot;Christian M.&quot;,&quot;parse-names&quot;:false,&quot;dropping-particle&quot;:&quot;&quot;,&quot;non-dropping-particle&quot;:&quot;&quot;},{&quot;family&quot;:&quot;Li&quot;,&quot;given&quot;:&quot;Rong&quot;,&quot;parse-names&quot;:false,&quot;dropping-particle&quot;:&quot;&quot;,&quot;non-dropping-particle&quot;:&quot;&quot;}],&quot;container-title&quot;:&quot;Molecular and Cellular Biology&quot;,&quot;DOI&quot;:&quot;10.1128/mcb.22.2.505-516.2002&quot;,&quot;ISSN&quot;:&quot;0270-7306&quot;,&quot;issued&quot;:{&quot;date-parts&quot;:[[2002]]},&quot;abstract&quot;:&quot; Autonomously replicating sequence-binding factor 1 (ABF1) is a multifunctional, site-specific DNA binding protein that is essential for cell viability in Saccharomyces cerevisiae . ABF1 plays a direct role in transcriptional activation, stimulation of DNA replication, and gene silencing at the mating-type loci. Here we demonstrate that all three activities of ABF1 are conferred by the C terminus of the protein (amino acids [aa] 604 to 731). Furthermore, a detailed mutational analysis has revealed two important clusters of amino acid residues in the C terminus (C-terminal sequence 1 [CS1], aa 624 to 628; and CS2, aa 639 to 662). While both regions play a pivotal role in supporting cell viability, they make distinct contributions to ABF1 functions in various nuclear processes. CS1 specifically participates in transcriptional silencing and/or repression in a context-dependent manner, whereas CS2 is universally required for all three functions of ABF1. When tethered to specific regions of the genome, a 30-aa fragment that contains CS2 alone is sufficient for activation of transcription and chromosomal replication. In addition, CS2 is responsible for ABF1-mediated chromatin remodeling. Based on these results, we suggest that ABF1 may function as a chromatin-reorganizing factor to increase accessibility of the local chromatin structure, which in turn facilitates the action of additional factors to establish either an active or repressed chromatin state. &quot;,&quot;issue&quot;:&quot;2&quot;,&quot;volume&quot;:&quot;22&quot;,&quot;container-title-short&quot;:&quot;Mol. Cell. Biol.&quot;},&quot;isTemporary&quot;:false}]},{&quot;citationID&quot;:&quot;MENDELEY_CITATION_a3b68686-c1e5-46ef-9417-81d801a70fa3&quot;,&quot;properties&quot;:{&quot;noteIndex&quot;:0},&quot;isEdited&quot;:false,&quot;manualOverride&quot;:{&quot;isManuallyOverridden&quot;:false,&quot;citeprocText&quot;:&quot;(Hernández-Hernández et al., 2021; Vera-Salazar et al., 2025)&quot;,&quot;manualOverrideText&quot;:&quot;&quot;},&quot;citationTag&quot;:&quot;MENDELEY_CITATION_v3_eyJjaXRhdGlvbklEIjoiTUVOREVMRVlfQ0lUQVRJT05fYTNiNjg2ODYtYzFlNS00NmVmLTk0MTctODFkODAxYTcwZmEzIiwicHJvcGVydGllcyI6eyJub3RlSW5kZXgiOjB9LCJpc0VkaXRlZCI6ZmFsc2UsIm1hbnVhbE92ZXJyaWRlIjp7ImlzTWFudWFsbHlPdmVycmlkZGVuIjpmYWxzZSwiY2l0ZXByb2NUZXh0IjoiKEhlcm7DoW5kZXotSGVybsOhbmRleiBldCBhbC4sIDIwMjE7IFZlcmEtU2FsYXphciBldCBhbC4sIDIwMjUpIiwibWFudWFsT3ZlcnJpZGVUZXh0Ijoi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&quot;,&quot;citationItems&quot;:[{&quot;id&quot;:&quot;6aeaac96-ddca-361a-b28b-33ec3e3ed8e4&quot;,&quot;itemData&quot;:{&quot;type&quot;:&quot;article-journal&quot;,&quot;id&quot;:&quot;6aeaac96-ddca-361a-b28b-33ec3e3ed8e4&quot;,&quot;title&quot;:&quot;Abf1 is an essential protein that participates in cell cycle progression and subtelomeric silencing in candida glabrata&quot;,&quot;author&quot;:[{&quot;family&quot;:&quot;Hernández-Hernández&quot;,&quot;given&quot;:&quot;G.&quot;,&quot;parse-names&quot;:false,&quot;dropping-particle&quot;:&quot;&quot;,&quot;non-dropping-particle&quot;:&quot;&quot;},{&quot;family&quot;:&quot;Vera-Salazar&quot;,&quot;given&quot;:&quot;L.A.&quot;,&quot;parse-names&quot;:false,&quot;dropping-particle&quot;:&quot;&quot;,&quot;non-dropping-particle&quot;:&quot;&quot;},{&quot;family&quot;:&quot;Castanedo&quot;,&quot;given&quot;:&quot;L.&quot;,&quot;parse-names&quot;:false,&quot;dropping-particle&quot;:&quot;&quot;,&quot;non-dropping-particle&quot;:&quot;&quot;},{&quot;family&quot;:&quot;López-Fuentes&quot;,&quot;given&quot;:&quot;E.&quot;,&quot;parse-names&quot;:false,&quot;dropping-particle&quot;:&quot;&quot;,&quot;non-dropping-particle&quot;:&quot;&quot;},{&quot;family&quot;:&quot;Gutiérrez-Escobedo&quot;,&quot;given&quot;:&quot;G.&quot;,&quot;parse-names&quot;:false,&quot;dropping-particle&quot;:&quot;&quot;,&quot;non-dropping-particle&quot;:&quot;&quot;},{&quot;family&quot;:&quot;Las Peñas&quot;,&quot;given&quot;:&quot;A.&quot;,&quot;parse-names&quot;:false,&quot;dropping-particle&quot;:&quot;&quot;,&quot;non-dropping-particle&quot;:&quot;De&quot;},{&quot;family&quot;:&quot;Castaño&quot;,&quot;given&quot;:&quot;I.&quot;,&quot;parse-names&quot;:false,&quot;dropping-particle&quot;:&quot;&quot;,&quot;non-dropping-particle&quot;:&quot;&quot;}],&quot;container-title&quot;:&quot;Journal of Fungi&quot;,&quot;DOI&quot;:&quot;10.3390/jof7121005&quot;,&quot;ISSN&quot;:&quot;2309608X&quot;,&quot;issued&quot;:{&quot;date-parts&quot;:[[2021]]},&quot;abstract&quot;:&quot;Accurate DNA replication and segregation is key to reproduction and cell viability in all organisms. Autonomously replicating sequence-binding factor 1 (Abf1) is a multifunctional protein that has essential roles in replication, transcription, and regional silencing in the model yeast Saccharomyces cerevisiae. In the opportunistic pathogenic fungus Candida glabrata, which is closely related to S. cerevisiae, these processes are important for survival within the host, for example, the regulation of transcription of virulence-related genes like those involved in adherence. Here, we describe that CgABF1 is an essential gene required for cell viability and silencing near the telomeres, where many adhesin-encoding genes reside. CgAbf1 mediated subtelomeric silencing depends on the 43 C-terminal amino acids. We also found that abnormal expression, depletion, or overexpression of Abf1, results in defects in nuclear morphology, nuclear segregation, and transit through the cell cycle. In the absence of ABF1, cells are arrested in G2 but start cycling again after 9 h, coinciding with the loss of cell viability and the appearance of cells with higher DNA content. Overexpression of CgABF1 causes defects in nuclear segregation and cell cycle progression. We suggest that these effects could be due to the deregulation of DNA replication.&quot;,&quot;issue&quot;:&quot;12&quot;,&quot;volume&quot;:&quot;7&quot;,&quot;container-title-short&quot;:&quot;&quot;},&quot;isTemporary&quot;:false},{&quot;id&quot;:&quot;97c8d6e0-0206-3670-b9d0-c09acf7c3164&quot;,&quot;itemData&quot;:{&quot;type&quot;:&quot;article-journal&quot;,&quot;id&quot;:&quot;97c8d6e0-0206-3670-b9d0-c09acf7c3164&quot;,&quot;title&quot;:&quot;Abf1 participates in the response to DNA damage and replicative stress in Candida glabrata (Nakaseomyces glabratus)&quot;,&quot;author&quot;:[{&quot;family&quot;:&quot;Vera-Salazar&quot;,&quot;given&quot;:&quot;Laura Angélica&quot;,&quot;parse-names&quot;:false,&quot;dropping-particle&quot;:&quot;&quot;,&quot;non-dropping-particle&quot;:&quot;&quot;},{&quot;family&quot;:&quot;Hernández-Hernández&quot;,&quot;given&quot;:&quot;Grecia&quot;,&quot;parse-names&quot;:false,&quot;dropping-particle&quot;:&quot;&quot;,&quot;non-dropping-particle&quot;:&quot;&quot;},{&quot;family&quot;:&quot;Gutiérrez-Escobedo&quot;,&quot;given&quot;:&quot;Guadalupe&quot;,&quot;parse-names&quot;:false,&quot;dropping-particle&quot;:&quot;&quot;,&quot;non-dropping-particle&quot;:&quot;&quot;},{&quot;family&quot;:&quot;Peñas&quot;,&quot;given&quot;:&quot;Alejandro De&quot;,&quot;parse-names&quot;:false,&quot;dropping-particle&quot;:&quot;Las&quot;,&quot;non-dropping-particle&quot;:&quot;&quot;},{&quot;family&quot;:&quot;Castaño&quot;,&quot;given&quot;:&quot;Irene&quot;,&quot;parse-names&quot;:false,&quot;dropping-particle&quot;:&quot;&quot;,&quot;non-dropping-particle&quot;:&quot;&quot;},{&quot;family&quot;:&quot;Castaño&quot;,&quot;given&quot;:&quot;Irene&quot;,&quot;parse-names&quot;:false,&quot;dropping-particle&quot;:&quot;&quot;,&quot;non-dropping-particle&quot;:&quot;&quot;}],&quot;container-title&quot;:&quot;Fungal Genetics and Biology&quot;,&quot;DOI&quot;:&quot;10.1016/j.fgb.2025.104041&quot;,&quot;ISSN&quot;:&quot;10871845&quot;,&quot;issued&quot;:{&quot;date-parts&quot;:[[2025,12]]},&quot;page&quot;:&quot;104041&quot;,&quot;volume&quot;:&quot;181&quot;,&quot;container-title-short&quot;:&quot;&quot;},&quot;isTemporary&quot;:false}]},{&quot;citationID&quot;:&quot;MENDELEY_CITATION_b00d6dfd-783a-4988-9043-27f8461d0984&quot;,&quot;properties&quot;:{&quot;noteIndex&quot;:0},&quot;isEdited&quot;:false,&quot;manualOverride&quot;:{&quot;isManuallyOverridden&quot;:true,&quot;citeprocText&quot;:&quot;(Marahrens &amp;#38; Stillman, 1992; Stinchcomb et al., 1979)&quot;,&quot;manualOverrideText&quot;:&quot;(Marahrens &amp; Stillman, 1992; Stinchcomb et al., 1979).&quot;},&quot;citationTag&quot;:&quot;MENDELEY_CITATION_v3_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&quot;,&quot;citationItems&quot;:[{&quot;id&quot;:&quot;bd5e8005-9108-3fe8-b658-0821ac6fd222&quot;,&quot;itemData&quot;:{&quot;type&quot;:&quot;article-journal&quot;,&quot;id&quot;:&quot;bd5e8005-9108-3fe8-b658-0821ac6fd222&quot;,&quot;title&quot;:&quot;Isolation and characterisation of a yeast chromosomal replicator&quot;,&quot;author&quot;:[{&quot;family&quot;:&quot;Stinchcomb&quot;,&quot;given&quot;:&quot;D. T.&quot;,&quot;parse-names&quot;:false,&quot;dropping-particle&quot;:&quot;&quot;,&quot;non-dropping-particle&quot;:&quot;&quot;},{&quot;family&quot;:&quot;Struhl&quot;,&quot;given&quot;:&quot;K.&quot;,&quot;parse-names&quot;:false,&quot;dropping-particle&quot;:&quot;&quot;,&quot;non-dropping-particle&quot;:&quot;&quot;},{&quot;family&quot;:&quot;Davis&quot;,&quot;given&quot;:&quot;R. W.&quot;,&quot;parse-names&quot;:false,&quot;dropping-particle&quot;:&quot;&quot;,&quot;non-dropping-particle&quot;:&quot;&quot;}],&quot;container-title&quot;:&quot;Nature&quot;,&quot;DOI&quot;:&quot;10.1038/282039a0&quot;,&quot;ISSN&quot;:&quot;0028-0836&quot;,&quot;issued&quot;:{&quot;date-parts&quot;:[[1979,11]]},&quot;page&quot;:&quot;39-43&quot;,&quot;issue&quot;:&quot;5734&quot;,&quot;volume&quot;:&quot;282&quot;,&quot;container-title-short&quot;:&quot;Nature&quot;},&quot;isTemporary&quot;:false},{&quot;id&quot;:&quot;6c599d55-dfb8-3934-bfdf-06afd82f0753&quot;,&quot;itemData&quot;:{&quot;type&quot;:&quot;article-journal&quot;,&quot;id&quot;:&quot;6c599d55-dfb8-3934-bfdf-06afd82f0753&quot;,&quot;title&quot;:&quot;A yeast chromosomal origin of DNA replication defined by multiple functional elements&quot;,&quot;author&quot;:[{&quot;family&quot;:&quot;Marahrens&quot;,&quot;given&quot;:&quot;York&quot;,&quot;parse-names&quot;:false,&quot;dropping-particle&quot;:&quot;&quot;,&quot;non-dropping-particle&quot;:&quot;&quot;},{&quot;family&quot;:&quot;Stillman&quot;,&quot;given&quot;:&quot;Bruce&quot;,&quot;parse-names&quot;:false,&quot;dropping-particle&quot;:&quot;&quot;,&quot;non-dropping-particle&quot;:&quot;&quot;}],&quot;container-title&quot;:&quot;Science&quot;,&quot;DOI&quot;:&quot;10.1126/science.1536007&quot;,&quot;ISSN&quot;:&quot;00368075&quot;,&quot;issued&quot;:{&quot;date-parts&quot;:[[1992]]},&quot;abstract&quot;:&quot;Although it has been demonstrated that discrete origins of DNA replication exist in eukaryotic cellular chromosomes, the detailed organization of a eukaryotic cellular origin remains to be determined. Linker substitution mutations were constructed across the entire Saccharomyces cerevisiae chromosomal origin, AR1. Functional studies of these mutants revealed one essential element (A), which includes a match to the ARS consensus sequence, and three additional elements (B1, B2, and B3), which collectively are also essential for origin function. These four elements arranged exactly as in ARS1, but surrounded by completely unrelated sequence, functioned as an efficient origin. Element B3 is the binding site for the transcription factor-origin binding protein ARF1. Other transcription factor binding sites substitute for the B3 element and a trans-acting transcriptional activation domain is required. The multipartite nature of a chromosomal replication origin and the role of transcriptional activators in its function present a striking similarity to the organization of eukaryotic promoters.&quot;,&quot;issue&quot;:&quot;5046&quot;,&quot;volume&quot;:&quot;255&quot;,&quot;container-title-short&quot;:&quot;Science (1979).&quot;},&quot;isTemporary&quot;:false}]},{&quot;citationID&quot;:&quot;MENDELEY_CITATION_cbfeb9d0-b6d4-4ce2-97f6-3b42492c7b8c&quot;,&quot;properties&quot;:{&quot;noteIndex&quot;:0},&quot;isEdited&quot;:false,&quot;manualOverride&quot;:{&quot;isManuallyOverridden&quot;:false,&quot;citeprocText&quot;:&quot;(Miyake et al., 2002)&quot;,&quot;manualOverrideText&quot;:&quot;&quot;},&quot;citationTag&quot;:&quot;MENDELEY_CITATION_v3_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&quot;,&quot;citationItems&quot;:[{&quot;id&quot;:&quot;0e130a81-87ca-3f5d-b0c6-e14d80f1e7c0&quot;,&quot;itemData&quot;:{&quot;type&quot;:&quot;article-journal&quot;,&quot;id&quot;:&quot;0e130a81-87ca-3f5d-b0c6-e14d80f1e7c0&quot;,&quot;title&quot;:&quot;Identification of a Multifunctional Domain in Autonomously Replicating Sequence-Binding Factor 1 Required for Transcriptional Activation, DNA Replication, and Gene Silencing&quot;,&quot;author&quot;:[{&quot;family&quot;:&quot;Miyake&quot;,&quot;given&quot;:&quot;Tsuyoshi&quot;,&quot;parse-names&quot;:false,&quot;dropping-particle&quot;:&quot;&quot;,&quot;non-dropping-particle&quot;:&quot;&quot;},{&quot;family&quot;:&quot;Loch&quot;,&quot;given&quot;:&quot;Christian M.&quot;,&quot;parse-names&quot;:false,&quot;dropping-particle&quot;:&quot;&quot;,&quot;non-dropping-particle&quot;:&quot;&quot;},{&quot;family&quot;:&quot;Li&quot;,&quot;given&quot;:&quot;Rong&quot;,&quot;parse-names&quot;:false,&quot;dropping-particle&quot;:&quot;&quot;,&quot;non-dropping-particle&quot;:&quot;&quot;}],&quot;container-title&quot;:&quot;Molecular and Cellular Biology&quot;,&quot;DOI&quot;:&quot;10.1128/mcb.22.2.505-516.2002&quot;,&quot;ISSN&quot;:&quot;0270-7306&quot;,&quot;issued&quot;:{&quot;date-parts&quot;:[[2002]]},&quot;abstract&quot;:&quot; Autonomously replicating sequence-binding factor 1 (ABF1) is a multifunctional, site-specific DNA binding protein that is essential for cell viability in Saccharomyces cerevisiae . ABF1 plays a direct role in transcriptional activation, stimulation of DNA replication, and gene silencing at the mating-type loci. Here we demonstrate that all three activities of ABF1 are conferred by the C terminus of the protein (amino acids [aa] 604 to 731). Furthermore, a detailed mutational analysis has revealed two important clusters of amino acid residues in the C terminus (C-terminal sequence 1 [CS1], aa 624 to 628; and CS2, aa 639 to 662). While both regions play a pivotal role in supporting cell viability, they make distinct contributions to ABF1 functions in various nuclear processes. CS1 specifically participates in transcriptional silencing and/or repression in a context-dependent manner, whereas CS2 is universally required for all three functions of ABF1. When tethered to specific regions of the genome, a 30-aa fragment that contains CS2 alone is sufficient for activation of transcription and chromosomal replication. In addition, CS2 is responsible for ABF1-mediated chromatin remodeling. Based on these results, we suggest that ABF1 may function as a chromatin-reorganizing factor to increase accessibility of the local chromatin structure, which in turn facilitates the action of additional factors to establish either an active or repressed chromatin state. &quot;,&quot;issue&quot;:&quot;2&quot;,&quot;volume&quot;:&quot;22&quot;,&quot;container-title-short&quot;:&quot;Mol. Cell. Biol.&quot;},&quot;isTemporary&quot;:false}]},{&quot;citationID&quot;:&quot;MENDELEY_CITATION_519db53d-98cb-4058-930a-f5120a228127&quot;,&quot;properties&quot;:{&quot;noteIndex&quot;:0},&quot;isEdited&quot;:false,&quot;manualOverride&quot;:{&quot;isManuallyOverridden&quot;:false,&quot;citeprocText&quot;:&quot;(Bar-Ziv et al., 2020)&quot;,&quot;manualOverrideText&quot;:&quot;&quot;},&quot;citationTag&quot;:&quot;MENDELEY_CITATION_v3_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&quot;,&quot;citationItems&quot;:[{&quot;id&quot;:&quot;00431b54-d4df-3609-aa74-207f438b52f9&quot;,&quot;itemData&quot;:{&quot;type&quot;:&quot;article-journal&quot;,&quot;id&quot;:&quot;00431b54-d4df-3609-aa74-207f438b52f9&quot;,&quot;title&quot;:&quot;Transcription Factor Binding to Replicated DNA&quot;,&quot;author&quot;:[{&quot;family&quot;:&quot;Bar-Ziv&quot;,&quot;given&quot;:&quot;Raz&quot;,&quot;parse-names&quot;:false,&quot;dropping-particle&quot;:&quot;&quot;,&quot;non-dropping-particle&quot;:&quot;&quot;},{&quot;family&quot;:&quot;Brodsky&quot;,&quot;given&quot;:&quot;Sagie&quot;,&quot;parse-names&quot;:false,&quot;dropping-particle&quot;:&quot;&quot;,&quot;non-dropping-particle&quot;:&quot;&quot;},{&quot;family&quot;:&quot;Chapal&quot;,&quot;given&quot;:&quot;Michal&quot;,&quot;parse-names&quot;:false,&quot;dropping-particle&quot;:&quot;&quot;,&quot;non-dropping-particle&quot;:&quot;&quot;},{&quot;family&quot;:&quot;Barkai&quot;,&quot;given&quot;:&quot;Naama&quot;,&quot;parse-names&quot;:false,&quot;dropping-particle&quot;:&quot;&quot;,&quot;non-dropping-particle&quot;:&quot;&quot;}],&quot;container-title&quot;:&quot;Cell Reports&quot;,&quot;DOI&quot;:&quot;10.1016/j.celrep.2020.02.114&quot;,&quot;ISSN&quot;:&quot;22111247&quot;,&quot;issued&quot;:{&quot;date-parts&quot;:[[2020,3]]},&quot;page&quot;:&quot;3989-3995.e4&quot;,&quot;issue&quot;:&quot;12&quot;,&quot;volume&quot;:&quot;30&quot;,&quot;container-title-short&quot;:&quot;Cell Rep.&quot;},&quot;isTemporary&quot;:false}]},{&quot;citationID&quot;:&quot;MENDELEY_CITATION_7601a76a-6ce5-4716-bed3-a63d92373493&quot;,&quot;properties&quot;:{&quot;noteIndex&quot;:0},&quot;isEdited&quot;:false,&quot;manualOverride&quot;:{&quot;isManuallyOverridden&quot;:false,&quot;citeprocText&quot;:&quot;(Miyake et al., 2004)&quot;,&quot;manualOverrideText&quot;:&quot;&quot;},&quot;citationTag&quot;:&quot;MENDELEY_CITATION_v3_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&quot;,&quot;citationItems&quot;:[{&quot;id&quot;:&quot;7fb308e7-1498-3eae-88dd-21dda0842bbd&quot;,&quot;itemData&quot;:{&quot;type&quot;:&quot;article-journal&quot;,&quot;id&quot;:&quot;7fb308e7-1498-3eae-88dd-21dda0842bbd&quot;,&quot;title&quot;:&quot;Genome-wide Analysis of ARS (Autonomously Replicating Sequence) Binding Factor 1 (Abf1p)-mediated Transcriptional Regulation in Saccharomyces cerevisiae&quot;,&quot;author&quot;:[{&quot;family&quot;:&quot;Miyake&quot;,&quot;given&quot;:&quot;Tsuyoshi&quot;,&quot;parse-names&quot;:false,&quot;dropping-particle&quot;:&quot;&quot;,&quot;non-dropping-particle&quot;:&quot;&quot;},{&quot;family&quot;:&quot;Reese&quot;,&quot;given&quot;:&quot;Justin&quot;,&quot;parse-names&quot;:false,&quot;dropping-particle&quot;:&quot;&quot;,&quot;non-dropping-particle&quot;:&quot;&quot;},{&quot;family&quot;:&quot;Loch&quot;,&quot;given&quot;:&quot;Christian M.&quot;,&quot;parse-names&quot;:false,&quot;dropping-particle&quot;:&quot;&quot;,&quot;non-dropping-particle&quot;:&quot;&quot;},{&quot;family&quot;:&quot;Auble&quot;,&quot;given&quot;:&quot;David T.&quot;,&quot;parse-names&quot;:false,&quot;dropping-particle&quot;:&quot;&quot;,&quot;non-dropping-particle&quot;:&quot;&quot;},{&quot;family&quot;:&quot;Li&quot;,&quot;given&quot;:&quot;Rong&quot;,&quot;parse-names&quot;:false,&quot;dropping-particle&quot;:&quot;&quot;,&quot;non-dropping-particle&quot;:&quot;&quot;}],&quot;container-title&quot;:&quot;Journal of Biological Chemistry&quot;,&quot;DOI&quot;:&quot;10.1074/jbc.M405156200&quot;,&quot;ISSN&quot;:&quot;00219258&quot;,&quot;URL&quot;:&quot;https://linkinghub.elsevier.com/retrieve/pii/S0021925820773254&quot;,&quot;issued&quot;:{&quot;date-parts&quot;:[[2004,8]]},&quot;page&quot;:&quot;34865-34872&quot;,&quot;abstract&quot;:&quot;Autonomously replicating sequence-binding factor-1 (Abf1p) is an essential sequence-specific transcription factor in Saccharomyces cerevisiae that participates in multiple nuclear events including DNA replication, transcription activation, and gene silencing. Numerous gene-specific analyses have implicated Abf1p in the transcriptional control of genes involved in a diverse range of cellular functions, leading to the notion that Abf1p acts as a global transcriptional regulator. Here we report findings from a genome-wide comparison of the gene expression profiles in the wild-type and abf1-1 temperature-sensitive mutant. The study identifies a total of 86 Abf1p-regulated genes (1.4% of the genome) of which 50 are activated and 36 are repressed by Abf1p. Interestingly, Abf1p binds to its own promoter in vivo and strongly represses its own transcription, suggesting a potential negative regulatory loop in Abf1p-mediated gene regulation. A comparison of our microarray data with the available databases reveals a significant overlap of genes regulated by Abf1p and those by several general transcription factors such as Mot1p and TAFs (TATA-binding protein-associated factors). Different mutant alleles of abf1 affect Abf1p-mediated transcription in a gene-dependent manner. Furthermore, Abf1p in vivo is associated with the promoter region of most Abf1p-activated but not with that of most Abf1p-repressed genes. Taken together, these results strongly suggest distinct underlying mechanisms by which Abf1p regulates gene expression.&quot;,&quot;issue&quot;:&quot;33&quot;,&quot;volume&quot;:&quot;279&quot;,&quot;container-title-short&quot;:&quot;&quot;},&quot;isTemporary&quot;:false}]},{&quot;citationID&quot;:&quot;MENDELEY_CITATION_f2597b1f-4d6c-4404-833c-f2d3e092c7e4&quot;,&quot;properties&quot;:{&quot;noteIndex&quot;:0},&quot;isEdited&quot;:false,&quot;manualOverride&quot;:{&quot;isManuallyOverridden&quot;:false,&quot;citeprocText&quot;:&quot;(De Winde &amp;#38; Grivell, 1992; Gailus-Durner et al., 1996; Miyake et al., 2004; Silve et al., 1992; Wright &amp;#38; Poyton, 1990; Yarragudi et al., 2007)&quot;,&quot;manualOverrideText&quot;:&quot;&quot;},&quot;citationTag&quot;:&quot;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&quot;,&quot;citationItems&quot;:[{&quot;id&quot;:&quot;f9daf9b2-d7d8-3c37-ae80-f03f16f489d3&quot;,&quot;itemData&quot;:{&quot;type&quot;:&quot;article-journal&quot;,&quot;id&quot;:&quot;f9daf9b2-d7d8-3c37-ae80-f03f16f489d3&quot;,&quot;title&quot;:&quot;Global Regulation of Mitochondrial Biogenesis in &lt;i&gt;Saccharomyces cerevisiae&lt;/i&gt; : ABF1 and CPF1 Play Opposite Roles in Regulating Expression of the &lt;i&gt;QCR8&lt;/i&gt; Gene, Which Encodes Subunit VIII of the Mitochondrial Ubiquinol-Cytochrome &lt;i&gt;c&lt;/i&gt; Oxidoreductase&quot;,&quot;author&quot;:[{&quot;family&quot;:&quot;Winde&quot;,&quot;given&quot;:&quot;Johannes H.&quot;,&quot;parse-names&quot;:false,&quot;dropping-particle&quot;:&quot;&quot;,&quot;non-dropping-particle&quot;:&quot;De&quot;},{&quot;family&quot;:&quot;Grivell&quot;,&quot;given&quot;:&quot;Leslie A.&quot;,&quot;parse-names&quot;:false,&quot;dropping-particle&quot;:&quot;&quot;,&quot;non-dropping-particle&quot;:&quot;&quot;}],&quot;container-title&quot;:&quot;Molecular and Cellular Biology&quot;,&quot;DOI&quot;:&quot;10.1128/mcb.12.6.2872-2883.1992&quot;,&quot;ISSN&quot;:&quot;1098-5549&quot;,&quot;issued&quot;:{&quot;date-parts&quot;:[[1992,6,31]]},&quot;page&quot;:&quot;2872-2883&quot;,&quot;issue&quot;:&quot;6&quot;,&quot;volume&quot;:&quot;12&quot;,&quot;container-title-short&quot;:&quot;Mol. Cell. Biol.&quot;},&quot;isTemporary&quot;:false},{&quot;id&quot;:&quot;6fd54429-680c-3842-a8d9-96f3d8173b86&quot;,&quot;itemData&quot;:{&quot;type&quot;:&quot;article-journal&quot;,&quot;id&quot;:&quot;6fd54429-680c-3842-a8d9-96f3d8173b86&quot;,&quot;title&quot;:&quot;Participation of the Yeast Activator Abf1 in Meiosis-Specific Expression of the &lt;i&gt;HOP1&lt;/i&gt; Gene&quot;,&quot;author&quot;:[{&quot;family&quot;:&quot;Gailus-Durner&quot;,&quot;given&quot;:&quot;Valérie&quot;,&quot;parse-names&quot;:false,&quot;dropping-particle&quot;:&quot;&quot;,&quot;non-dropping-particle&quot;:&quot;&quot;},{&quot;family&quot;:&quot;Xie&quot;,&quot;given&quot;:&quot;Jianxin&quot;,&quot;parse-names&quot;:false,&quot;dropping-particle&quot;:&quot;&quot;,&quot;non-dropping-particle&quot;:&quot;&quot;},{&quot;family&quot;:&quot;Chintamaneni&quot;,&quot;given&quot;:&quot;Chaya&quot;,&quot;parse-names&quot;:false,&quot;dropping-particle&quot;:&quot;&quot;,&quot;non-dropping-particle&quot;:&quot;&quot;},{&quot;family&quot;:&quot;Vershon&quot;,&quot;given&quot;:&quot;Andrew K.&quot;,&quot;parse-names&quot;:false,&quot;dropping-particle&quot;:&quot;&quot;,&quot;non-dropping-particle&quot;:&quot;&quot;}],&quot;container-title&quot;:&quot;Molecular and Cellular Biology&quot;,&quot;DOI&quot;:&quot;10.1128/MCB.16.6.2777&quot;,&quot;ISSN&quot;:&quot;1098-5549&quot;,&quot;issued&quot;:{&quot;date-parts&quot;:[[1996,6,29]]},&quot;page&quot;:&quot;2777-2786&quot;,&quot;issue&quot;:&quot;6&quot;,&quot;volume&quot;:&quot;16&quot;,&quot;container-title-short&quot;:&quot;Mol. Cell. Biol.&quot;},&quot;isTemporary&quot;:false},{&quot;id&quot;:&quot;4c5f0bfd-dc25-3231-919b-d2cc151ca6c6&quot;,&quot;itemData&quot;:{&quot;type&quot;:&quot;article-journal&quot;,&quot;id&quot;:&quot;4c5f0bfd-dc25-3231-919b-d2cc151ca6c6&quot;,&quot;title&quot;:&quot;ABF1 Is a Phosphoprotein and Plays a Role in Carbon Source Control of &lt;i&gt;COX6&lt;/i&gt; Transcription in &lt;i&gt;Saccharomyces cerevisiae&lt;/i&gt;&quot;,&quot;author&quot;:[{&quot;family&quot;:&quot;Silve&quot;,&quot;given&quot;:&quot;Sandra&quot;,&quot;parse-names&quot;:false,&quot;dropping-particle&quot;:&quot;&quot;,&quot;non-dropping-particle&quot;:&quot;&quot;},{&quot;family&quot;:&quot;Rhode&quot;,&quot;given&quot;:&quot;Peter R.&quot;,&quot;parse-names&quot;:false,&quot;dropping-particle&quot;:&quot;&quot;,&quot;non-dropping-particle&quot;:&quot;&quot;},{&quot;family&quot;:&quot;Coll&quot;,&quot;given&quot;:&quot;Brian&quot;,&quot;parse-names&quot;:false,&quot;dropping-particle&quot;:&quot;&quot;,&quot;non-dropping-particle&quot;:&quot;&quot;},{&quot;family&quot;:&quot;Campbell&quot;,&quot;given&quot;:&quot;Judith&quot;,&quot;parse-names&quot;:false,&quot;dropping-particle&quot;:&quot;&quot;,&quot;non-dropping-particle&quot;:&quot;&quot;},{&quot;family&quot;:&quot;Poyton&quot;,&quot;given&quot;:&quot;Robert O.&quot;,&quot;parse-names&quot;:false,&quot;dropping-particle&quot;:&quot;&quot;,&quot;non-dropping-particle&quot;:&quot;&quot;}],&quot;container-title&quot;:&quot;Molecular and Cellular Biology&quot;,&quot;DOI&quot;:&quot;10.1128/mcb.12.9.4197-4208.1992&quot;,&quot;ISSN&quot;:&quot;1098-5549&quot;,&quot;issued&quot;:{&quot;date-parts&quot;:[[1992,9,1]]},&quot;page&quot;:&quot;4197-4208&quot;,&quot;issue&quot;:&quot;9&quot;,&quot;volume&quot;:&quot;12&quot;,&quot;container-title-short&quot;:&quot;Mol. Cell. Biol.&quot;},&quot;isTemporary&quot;:false},{&quot;id&quot;:&quot;6b04b95b-18e1-32b6-8f1b-918815b810f3&quot;,&quot;itemData&quot;:{&quot;type&quot;:&quot;article-journal&quot;,&quot;id&quot;:&quot;6b04b95b-18e1-32b6-8f1b-918815b810f3&quot;,&quot;title&quot;:&quot;Release of Two &lt;i&gt;Saccharomyces cerevisiae&lt;/i&gt; Cytochrome Genes, &lt;i&gt;COX6&lt;/i&gt; and &lt;i&gt;CYC1,&lt;/i&gt; from Glucose Repression Requires the &lt;i&gt;SNF1&lt;/i&gt; and &lt;i&gt;SSN6&lt;/i&gt; Gene Products&quot;,&quot;author&quot;:[{&quot;family&quot;:&quot;Wright&quot;,&quot;given&quot;:&quot;Richard M.&quot;,&quot;parse-names&quot;:false,&quot;dropping-particle&quot;:&quot;&quot;,&quot;non-dropping-particle&quot;:&quot;&quot;},{&quot;family&quot;:&quot;Poyton&quot;,&quot;given&quot;:&quot;Robert Ο.&quot;,&quot;parse-names&quot;:false,&quot;dropping-particle&quot;:&quot;&quot;,&quot;non-dropping-particle&quot;:&quot;&quot;}],&quot;container-title&quot;:&quot;Molecular and Cellular Biology&quot;,&quot;DOI&quot;:&quot;10.1128/mcb.10.3.1297-1300.1990&quot;,&quot;ISSN&quot;:&quot;1098-5549&quot;,&quot;issued&quot;:{&quot;date-parts&quot;:[[1990,3,1]]},&quot;page&quot;:&quot;1297-1300&quot;,&quot;issue&quot;:&quot;3&quot;,&quot;volume&quot;:&quot;10&quot;,&quot;container-title-short&quot;:&quot;Mol. Cell. Biol.&quot;},&quot;isTemporary&quot;:false},{&quot;id&quot;:&quot;7fb308e7-1498-3eae-88dd-21dda0842bbd&quot;,&quot;itemData&quot;:{&quot;type&quot;:&quot;article-journal&quot;,&quot;id&quot;:&quot;7fb308e7-1498-3eae-88dd-21dda0842bbd&quot;,&quot;title&quot;:&quot;Genome-wide Analysis of ARS (Autonomously Replicating Sequence) Binding Factor 1 (Abf1p)-mediated Transcriptional Regulation in Saccharomyces cerevisiae&quot;,&quot;author&quot;:[{&quot;family&quot;:&quot;Miyake&quot;,&quot;given&quot;:&quot;Tsuyoshi&quot;,&quot;parse-names&quot;:false,&quot;dropping-particle&quot;:&quot;&quot;,&quot;non-dropping-particle&quot;:&quot;&quot;},{&quot;family&quot;:&quot;Reese&quot;,&quot;given&quot;:&quot;Justin&quot;,&quot;parse-names&quot;:false,&quot;dropping-particle&quot;:&quot;&quot;,&quot;non-dropping-particle&quot;:&quot;&quot;},{&quot;family&quot;:&quot;Loch&quot;,&quot;given&quot;:&quot;Christian M.&quot;,&quot;parse-names&quot;:false,&quot;dropping-particle&quot;:&quot;&quot;,&quot;non-dropping-particle&quot;:&quot;&quot;},{&quot;family&quot;:&quot;Auble&quot;,&quot;given&quot;:&quot;David T.&quot;,&quot;parse-names&quot;:false,&quot;dropping-particle&quot;:&quot;&quot;,&quot;non-dropping-particle&quot;:&quot;&quot;},{&quot;family&quot;:&quot;Li&quot;,&quot;given&quot;:&quot;Rong&quot;,&quot;parse-names&quot;:false,&quot;dropping-particle&quot;:&quot;&quot;,&quot;non-dropping-particle&quot;:&quot;&quot;}],&quot;container-title&quot;:&quot;Journal of Biological Chemistry&quot;,&quot;DOI&quot;:&quot;10.1074/jbc.M405156200&quot;,&quot;ISSN&quot;:&quot;00219258&quot;,&quot;URL&quot;:&quot;https://linkinghub.elsevier.com/retrieve/pii/S0021925820773254&quot;,&quot;issued&quot;:{&quot;date-parts&quot;:[[2004,8]]},&quot;page&quot;:&quot;34865-34872&quot;,&quot;abstract&quot;:&quot;Autonomously replicating sequence-binding factor-1 (Abf1p) is an essential sequence-specific transcription factor in Saccharomyces cerevisiae that participates in multiple nuclear events including DNA replication, transcription activation, and gene silencing. Numerous gene-specific analyses have implicated Abf1p in the transcriptional control of genes involved in a diverse range of cellular functions, leading to the notion that Abf1p acts as a global transcriptional regulator. Here we report findings from a genome-wide comparison of the gene expression profiles in the wild-type and abf1-1 temperature-sensitive mutant. The study identifies a total of 86 Abf1p-regulated genes (1.4% of the genome) of which 50 are activated and 36 are repressed by Abf1p. Interestingly, Abf1p binds to its own promoter in vivo and strongly represses its own transcription, suggesting a potential negative regulatory loop in Abf1p-mediated gene regulation. A comparison of our microarray data with the available databases reveals a significant overlap of genes regulated by Abf1p and those by several general transcription factors such as Mot1p and TAFs (TATA-binding protein-associated factors). Different mutant alleles of abf1 affect Abf1p-mediated transcription in a gene-dependent manner. Furthermore, Abf1p in vivo is associated with the promoter region of most Abf1p-activated but not with that of most Abf1p-repressed genes. Taken together, these results strongly suggest distinct underlying mechanisms by which Abf1p regulates gene expression.&quot;,&quot;issue&quot;:&quot;33&quot;,&quot;volume&quot;:&quot;279&quot;,&quot;container-title-short&quot;:&quot;&quot;},&quot;isTemporary&quot;:false},{&quot;id&quot;:&quot;7d721199-cf47-38ae-9fef-dc4ba5160b7f&quot;,&quot;itemData&quot;:{&quot;type&quot;:&quot;article-journal&quot;,&quot;id&quot;:&quot;7d721199-cf47-38ae-9fef-dc4ba5160b7f&quot;,&quot;title&quot;:&quot;Genome-wide analysis of transcriptional dependence and probable target sites for Abf1 and Rap1 in Saccharomyces cerevisiae&quot;,&quot;author&quot;:[{&quot;family&quot;:&quot;Yarragudi&quot;,&quot;given&quot;:&quot;Arunadevi&quot;,&quot;parse-names&quot;:false,&quot;dropping-particle&quot;:&quot;&quot;,&quot;non-dropping-particle&quot;:&quot;&quot;},{&quot;family&quot;:&quot;Parfrey&quot;,&quot;given&quot;:&quot;Laura Wegener&quot;,&quot;parse-names&quot;:false,&quot;dropping-particle&quot;:&quot;&quot;,&quot;non-dropping-particle&quot;:&quot;&quot;},{&quot;family&quot;:&quot;Morse&quot;,&quot;given&quot;:&quot;Randall H.&quot;,&quot;parse-names&quot;:false,&quot;dropping-particle&quot;:&quot;&quot;,&quot;non-dropping-particle&quot;:&quot;&quot;}],&quot;container-title&quot;:&quot;Nucleic Acids Research&quot;,&quot;DOI&quot;:&quot;10.1093/nar/gkl1059&quot;,&quot;ISSN&quot;:&quot;03051048&quot;,&quot;issued&quot;:{&quot;date-parts&quot;:[[2007]]},&quot;abstract&quot;:&quot;Abf1 and Rap1 are general regulatory factors (GRFs) that contribute to transcriptional activation of a large number of genes, as well as to replication, silencing and telomere structure in yeast. In spite of their widespread roles in transcription, the scope of their functional targets genome-wide has not been previously determined. Here, we use microarrays to examine the contribution of these essential GRFs to transcription genome-wide, by using ts mutants that dissociate from their binding sites at 37°C. We then combine this data with published ChIP-chip studies and motif analysis to identify probable direct targets for Abf1 and Rap1. We also identify a substantial number of genes likely to bind Rap1 or Abf1, but not affected by loss of GRF binding. Interestingly, the results strongly suggest that Rap1 can contribute to gene activation from farther upstream than can Abf1. Also, consistent with previous work, more genes that bind Abf1 are unaffected by loss of binding than those that bind Rap1. Finally, we show for several such genes that the Abf1 C-terminal region, which contains the putative activation domain, is not needed to confer this peculiar 'memory effect' that allows continued transcription after loss of Abf1 binding. © 2007 Oxford University Press.&quot;,&quot;issue&quot;:&quot;1&quot;,&quot;volume&quot;:&quot;35&quot;,&quot;container-title-short&quot;:&quot;Nucleic Acids Res.&quot;},&quot;isTemporary&quot;:false}]},{&quot;citationID&quot;:&quot;MENDELEY_CITATION_092c8efb-84d0-4e2b-a7ef-7dbcd94af4d2&quot;,&quot;properties&quot;:{&quot;noteIndex&quot;:0},&quot;isEdited&quot;:false,&quot;manualOverride&quot;:{&quot;isManuallyOverridden&quot;:false,&quot;citeprocText&quot;:&quot;(Challal et al., 2018b)&quot;,&quot;manualOverrideText&quot;:&quot;&quot;},&quot;citationTag&quot;:&quot;MENDELEY_CITATION_v3_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&quot;,&quot;citationItems&quot;:[{&quot;id&quot;:&quot;745fa605-afbc-37fe-a412-a61123a22405&quot;,&quot;itemData&quot;:{&quot;type&quot;:&quot;article-journal&quot;,&quot;id&quot;:&quot;745fa605-afbc-37fe-a412-a61123a22405&quot;,&quot;title&quot;:&quot;General Regulatory Factors Control the Fidelity of Transcription by Restricting Non-coding and Ectopic Initiation&quot;,&quot;author&quot;:[{&quot;family&quot;:&quot;Challal&quot;,&quot;given&quot;:&quot;Drice&quot;,&quot;parse-names&quot;:false,&quot;dropping-particle&quot;:&quot;&quot;,&quot;non-dropping-particle&quot;:&quot;&quot;},{&quot;family&quot;:&quot;Barucco&quot;,&quot;given&quot;:&quot;Mara&quot;,&quot;parse-names&quot;:false,&quot;dropping-particle&quot;:&quot;&quot;,&quot;non-dropping-particle&quot;:&quot;&quot;},{&quot;family&quot;:&quot;Kubik&quot;,&quot;given&quot;:&quot;Slawomir&quot;,&quot;parse-names&quot;:false,&quot;dropping-particle&quot;:&quot;&quot;,&quot;non-dropping-particle&quot;:&quot;&quot;},{&quot;family&quot;:&quot;Feuerbach&quot;,&quot;given&quot;:&quot;Frank&quot;,&quot;parse-names&quot;:false,&quot;dropping-particle&quot;:&quot;&quot;,&quot;non-dropping-particle&quot;:&quot;&quot;},{&quot;family&quot;:&quot;Candelli&quot;,&quot;given&quot;:&quot;Tito&quot;,&quot;parse-names&quot;:false,&quot;dropping-particle&quot;:&quot;&quot;,&quot;non-dropping-particle&quot;:&quot;&quot;},{&quot;family&quot;:&quot;Geoffroy&quot;,&quot;given&quot;:&quot;Hélène&quot;,&quot;parse-names&quot;:false,&quot;dropping-particle&quot;:&quot;&quot;,&quot;non-dropping-particle&quot;:&quot;&quot;},{&quot;family&quot;:&quot;Benaksas&quot;,&quot;given&quot;:&quot;Chaima&quot;,&quot;parse-names&quot;:false,&quot;dropping-particle&quot;:&quot;&quot;,&quot;non-dropping-particle&quot;:&quot;&quot;},{&quot;family&quot;:&quot;Shore&quot;,&quot;given&quot;:&quot;David&quot;,&quot;parse-names&quot;:false,&quot;dropping-particle&quot;:&quot;&quot;,&quot;non-dropping-particle&quot;:&quot;&quot;},{&quot;family&quot;:&quot;Libri&quot;,&quot;given&quot;:&quot;Domenico&quot;,&quot;parse-names&quot;:false,&quot;dropping-particle&quot;:&quot;&quot;,&quot;non-dropping-particle&quot;:&quot;&quot;}],&quot;container-title&quot;:&quot;Molecular Cell&quot;,&quot;accessed&quot;:{&quot;date-parts&quot;:[[2025,5,6]]},&quot;DOI&quot;:&quot;10.1016/J.MOLCEL.2018.11.037&quot;,&quot;ISSN&quot;:&quot;1097-2765&quot;,&quot;PMID&quot;:&quot;30576657&quot;,&quot;URL&quot;:&quot;https://www.sciencedirect.com/science/article/pii/S1097276518310293&quot;,&quot;issued&quot;:{&quot;date-parts&quot;:[[2018,12,20]]},&quot;page&quot;:&quot;955-969.e7&quot;,&quot;abstract&quot;:&quot;The fidelity of transcription initiation is essential for accurate gene expression, but the determinants of start site selection are not fully understood. Rap1 and other general regulatory factors (GRFs) control the expression of many genes in yeast. We show that depletion of these factors induces widespread ectopic transcription initiation within promoters. This generates many novel non-coding RNAs and transcript isoforms with diverse stability, drastically altering the coding potential of the transcriptome. Ectopic transcription initiation strongly correlates with altered nucleosome positioning. We provide evidence that Rap1 can suppress ectopic initiation by a “place-holder” mechanism whereby it physically occludes inappropriate sites for pre-initiation complex formation. These results reveal an essential role for GRFs in the fidelity of transcription initiation and in the suppression of pervasive transcription, profoundly redefining current models for their function. They have important implications for the mechanism of transcription initiation and the control of gene expression.&quot;,&quot;publisher&quot;:&quot;Cell Press&quot;,&quot;issue&quot;:&quot;6&quot;,&quot;volume&quot;:&quot;72&quot;,&quot;container-title-short&quot;:&quot;Mol. Cell&quot;},&quot;isTemporary&quot;:false}]},{&quot;citationID&quot;:&quot;MENDELEY_CITATION_751468b5-48ae-419c-93c9-64b1801f1404&quot;,&quot;properties&quot;:{&quot;noteIndex&quot;:0},&quot;isEdited&quot;:false,&quot;manualOverride&quot;:{&quot;isManuallyOverridden&quot;:false,&quot;citeprocText&quot;:&quot;(Hernández-Hernández et al., 2024; López-Fuentes et al., 2018)&quot;,&quot;manualOverrideText&quot;:&quot;&quot;},&quot;citationTag&quot;:&quot;MENDELEY_CITATION_v3_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&quot;,&quot;citationItems&quot;:[{&quot;id&quot;:&quot;e89a6145-5a16-3aba-a31e-7c8265085990&quot;,&quot;itemData&quot;:{&quot;type&quot;:&quot;article-journal&quot;,&quot;id&quot;:&quot;e89a6145-5a16-3aba-a31e-7c8265085990&quot;,&quot;title&quot;:&quot;Abf1 negatively regulates the expression of EPA1 and affects adhesion in Candida glabrata&quot;,&quot;author&quot;:[{&quot;family&quot;:&quot;Hernández-Hernández&quot;,&quot;given&quot;:&quot;Grecia&quot;,&quot;parse-names&quot;:false,&quot;dropping-particle&quot;:&quot;&quot;,&quot;non-dropping-particle&quot;:&quot;&quot;},{&quot;family&quot;:&quot;Vera-Salazar&quot;,&quot;given&quot;:&quot;Laura A.&quot;,&quot;parse-names&quot;:false,&quot;dropping-particle&quot;:&quot;&quot;,&quot;non-dropping-particle&quot;:&quot;&quot;},{&quot;family&quot;:&quot;Gutiérrez-Escobedo&quot;,&quot;given&quot;:&quot;Guadalupe&quot;,&quot;parse-names&quot;:false,&quot;dropping-particle&quot;:&quot;&quot;,&quot;non-dropping-particle&quot;:&quot;&quot;},{&quot;family&quot;:&quot;Gómez-Hernández&quot;,&quot;given&quot;:&quot;Nicolás&quot;,&quot;parse-names&quot;:false,&quot;dropping-particle&quot;:&quot;&quot;,&quot;non-dropping-particle&quot;:&quot;&quot;},{&quot;family&quot;:&quot;Leiva-Peláez&quot;,&quot;given&quot;:&quot;Osney&quot;,&quot;parse-names&quot;:false,&quot;dropping-particle&quot;:&quot;&quot;,&quot;non-dropping-particle&quot;:&quot;&quot;},{&quot;family&quot;:&quot;Las Peñas&quot;,&quot;given&quot;:&quot;Alejandro&quot;,&quot;parse-names&quot;:false,&quot;dropping-particle&quot;:&quot;&quot;,&quot;non-dropping-particle&quot;:&quot;De&quot;},{&quot;family&quot;:&quot;Castaño&quot;,&quot;given&quot;:&quot;Irene&quot;,&quot;parse-names&quot;:false,&quot;dropping-particle&quot;:&quot;&quot;,&quot;non-dropping-particle&quot;:&quot;&quot;}],&quot;container-title&quot;:&quot;Journal of Medical Microbiology&quot;,&quot;DOI&quot;:&quot;10.1099/jmm.0.001905&quot;,&quot;ISSN&quot;:&quot;0022-2615&quot;,&quot;issued&quot;:{&quot;date-parts&quot;:[[2024,10,3]]},&quot;abstract&quot;:&quot;&lt;p&gt; &lt;bold&gt;Introduction&lt;/bold&gt; . Adherence is a major virulence trait in &lt;italic&gt;Candida glabrata&lt;/italic&gt; that, in many strains, depends on the &lt;italic&gt;EPA&lt;/italic&gt; (epithelial adhesin) genes, which confer the ability to adhere to epithelial and endothelial cells of the host. The &lt;italic&gt;EPA&lt;/italic&gt; genes are generally found at subtelomeric regions, which makes them subject to subtelomeric silencing. In &lt;italic&gt;C. glabrata&lt;/italic&gt; , subtelomeric silencing depends on different protein complexes, such as silent information regulator and yKu complexes, and other proteins, such as Repressor/activator protein 1 (Rap1) and Abf1. At the &lt;italic&gt;EPA1&lt;/italic&gt; locus, which encodes the main adhesin Epa1, we previously found at least two &lt;italic&gt;cis&lt;/italic&gt; -acting elements, the protosilencer Sil2126 and the negative element, that contribute to the propagation of silencing from the telomere to the subtelomeric region. &lt;/p&gt;&quot;,&quot;issue&quot;:&quot;10&quot;,&quot;volume&quot;:&quot;73&quot;,&quot;container-title-short&quot;:&quot;J. Med. Microbiol.&quot;},&quot;isTemporary&quot;:false},{&quot;id&quot;:&quot;9856970e-80f5-317c-bf83-a59462cc84c1&quot;,&quot;itemData&quot;:{&quot;type&quot;:&quot;article-journal&quot;,&quot;id&quot;:&quot;9856970e-80f5-317c-bf83-a59462cc84c1&quot;,&quot;title&quot;:&quot;Chromatin loop formation induced by a subtelomeric protosilencer represses EPA genes in Candida glabrata&quot;,&quot;author&quot;:[{&quot;family&quot;:&quot;López-Fuentes&quot;,&quot;given&quot;:&quot;Eunice&quot;,&quot;parse-names&quot;:false,&quot;dropping-particle&quot;:&quot;&quot;,&quot;non-dropping-particle&quot;:&quot;&quot;},{&quot;family&quot;:&quot;Hernández-Hernández&quot;,&quot;given&quot;:&quot;Grecia&quot;,&quot;parse-names&quot;:false,&quot;dropping-particle&quot;:&quot;&quot;,&quot;non-dropping-particle&quot;:&quot;&quot;},{&quot;family&quot;:&quot;Castanedo&quot;,&quot;given&quot;:&quot;Leonardo&quot;,&quot;parse-names&quot;:false,&quot;dropping-particle&quot;:&quot;&quot;,&quot;non-dropping-particle&quot;:&quot;&quot;},{&quot;family&quot;:&quot;Gutiérrez-Escobedo&quot;,&quot;given&quot;:&quot;Guadalupe&quot;,&quot;parse-names&quot;:false,&quot;dropping-particle&quot;:&quot;&quot;,&quot;non-dropping-particle&quot;:&quot;&quot;},{&quot;family&quot;:&quot;Oktaba&quot;,&quot;given&quot;:&quot;Katarzyna&quot;,&quot;parse-names&quot;:false,&quot;dropping-particle&quot;:&quot;&quot;,&quot;non-dropping-particle&quot;:&quot;&quot;},{&quot;family&quot;:&quot;las Peñas&quot;,&quot;given&quot;:&quot;Alejandro&quot;,&quot;parse-names&quot;:false,&quot;dropping-particle&quot;:&quot;&quot;,&quot;non-dropping-particle&quot;:&quot;De&quot;},{&quot;family&quot;:&quot;Castaño&quot;,&quot;given&quot;:&quot;Irene&quot;,&quot;parse-names&quot;:false,&quot;dropping-particle&quot;:&quot;&quot;,&quot;non-dropping-particle&quot;:&quot;&quot;}],&quot;container-title&quot;:&quot;Genetics&quot;,&quot;DOI&quot;:&quot;10.1534/genetics.118.301202&quot;,&quot;ISSN&quot;:&quot;19432631&quot;,&quot;issued&quot;:{&quot;date-parts&quot;:[[2018]]},&quot;abstract&quot;:&quot;Adherence, an important virulence factor, is mediated by the EPA (Epithelial Adhesin) genes in the opportunistic pathogen Candida glabrata. Expression of adhesin-encoding genes requires tight regulation to respond to harsh environmental conditions within the host. The majority of EPA genes are localized in subtelomeric regions regulated by subtelomeric silencing, which depends mainly on Rap1 and the Sir proteins. In vitro adhesion to epithelial cells is primarily mediated by Epa1. EPA1 forms a cluster with EPA2 and EPA3 in the right telomere of chromosome E (E-R). This telomere contains a cis-acting regulatory element, the protosilencer Sil2126 between EPA3 and the telomere. Interestingly, Sil2126 is only active in the context of its native telomere. Replacement of the intergenic regions between EPA genes in E-R revealed that cis-acting elements between EPA2 and EPA3 are required for Sil2126 activity when placed 32 kb away from the telomere (Sil@-32kb). Sil2126 contains several putative binding sites for Rap1 and Abf1, and its activity depends on these proteins. Indeed, Sil2126 binds Rap1 and Abf1 at its native position and also when inserted at 232 kb, a silencing-free environment in the parental strain. In addition, we found that Sil@-32kb and Sil2126 at its native position can physically interact with the intergenic regions between EPA1-EPA2 and EPA2-EPA3 respectively, by chromosome conformation capture assays. We speculate that Rap1 and Abf1 bound to Sil2126 can recruit the Silent Information Regulator complex, and together mediate silencing in this region, probably through the formation of a chromatin loop.&quot;,&quot;issue&quot;:&quot;1&quot;,&quot;volume&quot;:&quot;210&quot;,&quot;container-title-short&quot;:&quot;Genetics&quot;},&quot;isTemporary&quot;:false}]},{&quot;citationID&quot;:&quot;MENDELEY_CITATION_788d3e1d-dd55-4c96-b21b-03cca2c6d0ee&quot;,&quot;properties&quot;:{&quot;noteIndex&quot;:0},&quot;isEdited&quot;:false,&quot;manualOverride&quot;:{&quot;isManuallyOverridden&quot;:false,&quot;citeprocText&quot;:&quot;(Hernández-Hernández et al., 2021)&quot;,&quot;manualOverrideText&quot;:&quot;&quot;},&quot;citationTag&quot;:&quot;MENDELEY_CITATION_v3_eyJjaXRhdGlvbklEIjoiTUVOREVMRVlfQ0lUQVRJT05fNzg4ZDNlMWQtZGQ1NS00Yzk2LWIyMWItMDNjY2EyYzZkMGVlIiwicHJvcGVydGllcyI6eyJub3RlSW5kZXgiOjB9LCJpc0VkaXRlZCI6ZmFsc2UsIm1hbnVhbE92ZXJyaWRlIjp7ImlzTWFudWFsbHlPdmVycmlkZGVuIjpmYWxzZSwiY2l0ZXByb2NUZXh0IjoiKEhlcm7DoW5kZXotSGVybsOhbmRleiBldCBhbC4sIDIwMjEpIiwibWFudWFsT3ZlcnJpZGVUZXh0Ijoi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XX0=&quot;,&quot;citationItems&quot;:[{&quot;id&quot;:&quot;6aeaac96-ddca-361a-b28b-33ec3e3ed8e4&quot;,&quot;itemData&quot;:{&quot;type&quot;:&quot;article-journal&quot;,&quot;id&quot;:&quot;6aeaac96-ddca-361a-b28b-33ec3e3ed8e4&quot;,&quot;title&quot;:&quot;Abf1 is an essential protein that participates in cell cycle progression and subtelomeric silencing in candida glabrata&quot;,&quot;author&quot;:[{&quot;family&quot;:&quot;Hernández-Hernández&quot;,&quot;given&quot;:&quot;G.&quot;,&quot;parse-names&quot;:false,&quot;dropping-particle&quot;:&quot;&quot;,&quot;non-dropping-particle&quot;:&quot;&quot;},{&quot;family&quot;:&quot;Vera-Salazar&quot;,&quot;given&quot;:&quot;L.A.&quot;,&quot;parse-names&quot;:false,&quot;dropping-particle&quot;:&quot;&quot;,&quot;non-dropping-particle&quot;:&quot;&quot;},{&quot;family&quot;:&quot;Castanedo&quot;,&quot;given&quot;:&quot;L.&quot;,&quot;parse-names&quot;:false,&quot;dropping-particle&quot;:&quot;&quot;,&quot;non-dropping-particle&quot;:&quot;&quot;},{&quot;family&quot;:&quot;López-Fuentes&quot;,&quot;given&quot;:&quot;E.&quot;,&quot;parse-names&quot;:false,&quot;dropping-particle&quot;:&quot;&quot;,&quot;non-dropping-particle&quot;:&quot;&quot;},{&quot;family&quot;:&quot;Gutiérrez-Escobedo&quot;,&quot;given&quot;:&quot;G.&quot;,&quot;parse-names&quot;:false,&quot;dropping-particle&quot;:&quot;&quot;,&quot;non-dropping-particle&quot;:&quot;&quot;},{&quot;family&quot;:&quot;Las Peñas&quot;,&quot;given&quot;:&quot;A.&quot;,&quot;parse-names&quot;:false,&quot;dropping-particle&quot;:&quot;&quot;,&quot;non-dropping-particle&quot;:&quot;De&quot;},{&quot;family&quot;:&quot;Castaño&quot;,&quot;given&quot;:&quot;I.&quot;,&quot;parse-names&quot;:false,&quot;dropping-particle&quot;:&quot;&quot;,&quot;non-dropping-particle&quot;:&quot;&quot;}],&quot;container-title&quot;:&quot;Journal of Fungi&quot;,&quot;DOI&quot;:&quot;10.3390/jof7121005&quot;,&quot;ISSN&quot;:&quot;2309608X&quot;,&quot;issued&quot;:{&quot;date-parts&quot;:[[2021]]},&quot;abstract&quot;:&quot;Accurate DNA replication and segregation is key to reproduction and cell viability in all organisms. Autonomously replicating sequence-binding factor 1 (Abf1) is a multifunctional protein that has essential roles in replication, transcription, and regional silencing in the model yeast Saccharomyces cerevisiae. In the opportunistic pathogenic fungus Candida glabrata, which is closely related to S. cerevisiae, these processes are important for survival within the host, for example, the regulation of transcription of virulence-related genes like those involved in adherence. Here, we describe that CgABF1 is an essential gene required for cell viability and silencing near the telomeres, where many adhesin-encoding genes reside. CgAbf1 mediated subtelomeric silencing depends on the 43 C-terminal amino acids. We also found that abnormal expression, depletion, or overexpression of Abf1, results in defects in nuclear morphology, nuclear segregation, and transit through the cell cycle. In the absence of ABF1, cells are arrested in G2 but start cycling again after 9 h, coinciding with the loss of cell viability and the appearance of cells with higher DNA content. Overexpression of CgABF1 causes defects in nuclear segregation and cell cycle progression. We suggest that these effects could be due to the deregulation of DNA replication.&quot;,&quot;issue&quot;:&quot;12&quot;,&quot;volume&quot;:&quot;7&quot;,&quot;container-title-short&quot;:&quot;&quot;},&quot;isTemporary&quot;:false}]},{&quot;citationID&quot;:&quot;MENDELEY_CITATION_a78c001d-2d79-4611-a6f9-3f06a391aba8&quot;,&quot;properties&quot;:{&quot;noteIndex&quot;:0},&quot;isEdited&quot;:false,&quot;manualOverride&quot;:{&quot;isManuallyOverridden&quot;:false,&quot;citeprocText&quot;:&quot;(Hernández-Hernández et al., 2021)&quot;,&quot;manualOverrideText&quot;:&quot;&quot;},&quot;citationTag&quot;:&quot;MENDELEY_CITATION_v3_eyJjaXRhdGlvbklEIjoiTUVOREVMRVlfQ0lUQVRJT05fYTc4YzAwMWQtMmQ3OS00NjExLWE2ZjktM2YwNmEzOTFhYmE4IiwicHJvcGVydGllcyI6eyJub3RlSW5kZXgiOjB9LCJpc0VkaXRlZCI6ZmFsc2UsIm1hbnVhbE92ZXJyaWRlIjp7ImlzTWFudWFsbHlPdmVycmlkZGVuIjpmYWxzZSwiY2l0ZXByb2NUZXh0IjoiKEhlcm7DoW5kZXotSGVybsOhbmRleiBldCBhbC4sIDIwMjEpIiwibWFudWFsT3ZlcnJpZGVUZXh0Ijoi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XX0=&quot;,&quot;citationItems&quot;:[{&quot;id&quot;:&quot;6aeaac96-ddca-361a-b28b-33ec3e3ed8e4&quot;,&quot;itemData&quot;:{&quot;type&quot;:&quot;article-journal&quot;,&quot;id&quot;:&quot;6aeaac96-ddca-361a-b28b-33ec3e3ed8e4&quot;,&quot;title&quot;:&quot;Abf1 is an essential protein that participates in cell cycle progression and subtelomeric silencing in candida glabrata&quot;,&quot;author&quot;:[{&quot;family&quot;:&quot;Hernández-Hernández&quot;,&quot;given&quot;:&quot;G.&quot;,&quot;parse-names&quot;:false,&quot;dropping-particle&quot;:&quot;&quot;,&quot;non-dropping-particle&quot;:&quot;&quot;},{&quot;family&quot;:&quot;Vera-Salazar&quot;,&quot;given&quot;:&quot;L.A.&quot;,&quot;parse-names&quot;:false,&quot;dropping-particle&quot;:&quot;&quot;,&quot;non-dropping-particle&quot;:&quot;&quot;},{&quot;family&quot;:&quot;Castanedo&quot;,&quot;given&quot;:&quot;L.&quot;,&quot;parse-names&quot;:false,&quot;dropping-particle&quot;:&quot;&quot;,&quot;non-dropping-particle&quot;:&quot;&quot;},{&quot;family&quot;:&quot;López-Fuentes&quot;,&quot;given&quot;:&quot;E.&quot;,&quot;parse-names&quot;:false,&quot;dropping-particle&quot;:&quot;&quot;,&quot;non-dropping-particle&quot;:&quot;&quot;},{&quot;family&quot;:&quot;Gutiérrez-Escobedo&quot;,&quot;given&quot;:&quot;G.&quot;,&quot;parse-names&quot;:false,&quot;dropping-particle&quot;:&quot;&quot;,&quot;non-dropping-particle&quot;:&quot;&quot;},{&quot;family&quot;:&quot;Las Peñas&quot;,&quot;given&quot;:&quot;A.&quot;,&quot;parse-names&quot;:false,&quot;dropping-particle&quot;:&quot;&quot;,&quot;non-dropping-particle&quot;:&quot;De&quot;},{&quot;family&quot;:&quot;Castaño&quot;,&quot;given&quot;:&quot;I.&quot;,&quot;parse-names&quot;:false,&quot;dropping-particle&quot;:&quot;&quot;,&quot;non-dropping-particle&quot;:&quot;&quot;}],&quot;container-title&quot;:&quot;Journal of Fungi&quot;,&quot;DOI&quot;:&quot;10.3390/jof7121005&quot;,&quot;ISSN&quot;:&quot;2309608X&quot;,&quot;issued&quot;:{&quot;date-parts&quot;:[[2021]]},&quot;abstract&quot;:&quot;Accurate DNA replication and segregation is key to reproduction and cell viability in all organisms. Autonomously replicating sequence-binding factor 1 (Abf1) is a multifunctional protein that has essential roles in replication, transcription, and regional silencing in the model yeast Saccharomyces cerevisiae. In the opportunistic pathogenic fungus Candida glabrata, which is closely related to S. cerevisiae, these processes are important for survival within the host, for example, the regulation of transcription of virulence-related genes like those involved in adherence. Here, we describe that CgABF1 is an essential gene required for cell viability and silencing near the telomeres, where many adhesin-encoding genes reside. CgAbf1 mediated subtelomeric silencing depends on the 43 C-terminal amino acids. We also found that abnormal expression, depletion, or overexpression of Abf1, results in defects in nuclear morphology, nuclear segregation, and transit through the cell cycle. In the absence of ABF1, cells are arrested in G2 but start cycling again after 9 h, coinciding with the loss of cell viability and the appearance of cells with higher DNA content. Overexpression of CgABF1 causes defects in nuclear segregation and cell cycle progression. We suggest that these effects could be due to the deregulation of DNA replication.&quot;,&quot;issue&quot;:&quot;12&quot;,&quot;volume&quot;:&quot;7&quot;,&quot;container-title-short&quot;:&quot;&quot;},&quot;isTemporary&quot;:false}]},{&quot;citationID&quot;:&quot;MENDELEY_CITATION_4ee7b0d7-32d4-4bab-b262-d79bf6e1a8d0&quot;,&quot;properties&quot;:{&quot;noteIndex&quot;:0},&quot;isEdited&quot;:false,&quot;manualOverride&quot;:{&quot;isManuallyOverridden&quot;:false,&quot;citeprocText&quot;:&quot;(Hernández-Hernández et al., 2021)&quot;,&quot;manualOverrideText&quot;:&quot;&quot;},&quot;citationTag&quot;:&quot;MENDELEY_CITATION_v3_eyJjaXRhdGlvbklEIjoiTUVOREVMRVlfQ0lUQVRJT05fNGVlN2IwZDctMzJkNC00YmFiLWIyNjItZDc5YmY2ZTFhOGQwIiwicHJvcGVydGllcyI6eyJub3RlSW5kZXgiOjB9LCJpc0VkaXRlZCI6ZmFsc2UsIm1hbnVhbE92ZXJyaWRlIjp7ImlzTWFudWFsbHlPdmVycmlkZGVuIjpmYWxzZSwiY2l0ZXByb2NUZXh0IjoiKEhlcm7DoW5kZXotSGVybsOhbmRleiBldCBhbC4sIDIwMjEpIiwibWFudWFsT3ZlcnJpZGVUZXh0Ijoi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XX0=&quot;,&quot;citationItems&quot;:[{&quot;id&quot;:&quot;6aeaac96-ddca-361a-b28b-33ec3e3ed8e4&quot;,&quot;itemData&quot;:{&quot;type&quot;:&quot;article-journal&quot;,&quot;id&quot;:&quot;6aeaac96-ddca-361a-b28b-33ec3e3ed8e4&quot;,&quot;title&quot;:&quot;Abf1 is an essential protein that participates in cell cycle progression and subtelomeric silencing in candida glabrata&quot;,&quot;author&quot;:[{&quot;family&quot;:&quot;Hernández-Hernández&quot;,&quot;given&quot;:&quot;G.&quot;,&quot;parse-names&quot;:false,&quot;dropping-particle&quot;:&quot;&quot;,&quot;non-dropping-particle&quot;:&quot;&quot;},{&quot;family&quot;:&quot;Vera-Salazar&quot;,&quot;given&quot;:&quot;L.A.&quot;,&quot;parse-names&quot;:false,&quot;dropping-particle&quot;:&quot;&quot;,&quot;non-dropping-particle&quot;:&quot;&quot;},{&quot;family&quot;:&quot;Castanedo&quot;,&quot;given&quot;:&quot;L.&quot;,&quot;parse-names&quot;:false,&quot;dropping-particle&quot;:&quot;&quot;,&quot;non-dropping-particle&quot;:&quot;&quot;},{&quot;family&quot;:&quot;López-Fuentes&quot;,&quot;given&quot;:&quot;E.&quot;,&quot;parse-names&quot;:false,&quot;dropping-particle&quot;:&quot;&quot;,&quot;non-dropping-particle&quot;:&quot;&quot;},{&quot;family&quot;:&quot;Gutiérrez-Escobedo&quot;,&quot;given&quot;:&quot;G.&quot;,&quot;parse-names&quot;:false,&quot;dropping-particle&quot;:&quot;&quot;,&quot;non-dropping-particle&quot;:&quot;&quot;},{&quot;family&quot;:&quot;Las Peñas&quot;,&quot;given&quot;:&quot;A.&quot;,&quot;parse-names&quot;:false,&quot;dropping-particle&quot;:&quot;&quot;,&quot;non-dropping-particle&quot;:&quot;De&quot;},{&quot;family&quot;:&quot;Castaño&quot;,&quot;given&quot;:&quot;I.&quot;,&quot;parse-names&quot;:false,&quot;dropping-particle&quot;:&quot;&quot;,&quot;non-dropping-particle&quot;:&quot;&quot;}],&quot;container-title&quot;:&quot;Journal of Fungi&quot;,&quot;DOI&quot;:&quot;10.3390/jof7121005&quot;,&quot;ISSN&quot;:&quot;2309608X&quot;,&quot;issued&quot;:{&quot;date-parts&quot;:[[2021]]},&quot;abstract&quot;:&quot;Accurate DNA replication and segregation is key to reproduction and cell viability in all organisms. Autonomously replicating sequence-binding factor 1 (Abf1) is a multifunctional protein that has essential roles in replication, transcription, and regional silencing in the model yeast Saccharomyces cerevisiae. In the opportunistic pathogenic fungus Candida glabrata, which is closely related to S. cerevisiae, these processes are important for survival within the host, for example, the regulation of transcription of virulence-related genes like those involved in adherence. Here, we describe that CgABF1 is an essential gene required for cell viability and silencing near the telomeres, where many adhesin-encoding genes reside. CgAbf1 mediated subtelomeric silencing depends on the 43 C-terminal amino acids. We also found that abnormal expression, depletion, or overexpression of Abf1, results in defects in nuclear morphology, nuclear segregation, and transit through the cell cycle. In the absence of ABF1, cells are arrested in G2 but start cycling again after 9 h, coinciding with the loss of cell viability and the appearance of cells with higher DNA content. Overexpression of CgABF1 causes defects in nuclear segregation and cell cycle progression. We suggest that these effects could be due to the deregulation of DNA replication.&quot;,&quot;issue&quot;:&quot;12&quot;,&quot;volume&quot;:&quot;7&quot;,&quot;container-title-short&quot;:&quot;&quot;},&quot;isTemporary&quot;:false}]},{&quot;citationID&quot;:&quot;MENDELEY_CITATION_d200b33b-e65c-4b7f-a18e-db722f3b2911&quot;,&quot;properties&quot;:{&quot;noteIndex&quot;:0},&quot;isEdited&quot;:false,&quot;manualOverride&quot;:{&quot;isManuallyOverridden&quot;:true,&quot;citeprocText&quot;:&quot;(Hernández-Hernández et al., 2021)&quot;,&quot;manualOverrideText&quot;:&quot;Modificado de Hernández-Hernández et al., 2021)&quot;},&quot;citationTag&quot;:&quot;MENDELEY_CITATION_v3_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&quot;,&quot;citationItems&quot;:[{&quot;id&quot;:&quot;6aeaac96-ddca-361a-b28b-33ec3e3ed8e4&quot;,&quot;itemData&quot;:{&quot;type&quot;:&quot;article-journal&quot;,&quot;id&quot;:&quot;6aeaac96-ddca-361a-b28b-33ec3e3ed8e4&quot;,&quot;title&quot;:&quot;Abf1 is an essential protein that participates in cell cycle progression and subtelomeric silencing in candida glabrata&quot;,&quot;author&quot;:[{&quot;family&quot;:&quot;Hernández-Hernández&quot;,&quot;given&quot;:&quot;G.&quot;,&quot;parse-names&quot;:false,&quot;dropping-particle&quot;:&quot;&quot;,&quot;non-dropping-particle&quot;:&quot;&quot;},{&quot;family&quot;:&quot;Vera-Salazar&quot;,&quot;given&quot;:&quot;L.A.&quot;,&quot;parse-names&quot;:false,&quot;dropping-particle&quot;:&quot;&quot;,&quot;non-dropping-particle&quot;:&quot;&quot;},{&quot;family&quot;:&quot;Castanedo&quot;,&quot;given&quot;:&quot;L.&quot;,&quot;parse-names&quot;:false,&quot;dropping-particle&quot;:&quot;&quot;,&quot;non-dropping-particle&quot;:&quot;&quot;},{&quot;family&quot;:&quot;López-Fuentes&quot;,&quot;given&quot;:&quot;E.&quot;,&quot;parse-names&quot;:false,&quot;dropping-particle&quot;:&quot;&quot;,&quot;non-dropping-particle&quot;:&quot;&quot;},{&quot;family&quot;:&quot;Gutiérrez-Escobedo&quot;,&quot;given&quot;:&quot;G.&quot;,&quot;parse-names&quot;:false,&quot;dropping-particle&quot;:&quot;&quot;,&quot;non-dropping-particle&quot;:&quot;&quot;},{&quot;family&quot;:&quot;Las Peñas&quot;,&quot;given&quot;:&quot;A.&quot;,&quot;parse-names&quot;:false,&quot;dropping-particle&quot;:&quot;&quot;,&quot;non-dropping-particle&quot;:&quot;De&quot;},{&quot;family&quot;:&quot;Castaño&quot;,&quot;given&quot;:&quot;I.&quot;,&quot;parse-names&quot;:false,&quot;dropping-particle&quot;:&quot;&quot;,&quot;non-dropping-particle&quot;:&quot;&quot;}],&quot;container-title&quot;:&quot;Journal of Fungi&quot;,&quot;DOI&quot;:&quot;10.3390/jof7121005&quot;,&quot;ISSN&quot;:&quot;2309608X&quot;,&quot;issued&quot;:{&quot;date-parts&quot;:[[2021]]},&quot;abstract&quot;:&quot;Accurate DNA replication and segregation is key to reproduction and cell viability in all organisms. Autonomously replicating sequence-binding factor 1 (Abf1) is a multifunctional protein that has essential roles in replication, transcription, and regional silencing in the model yeast Saccharomyces cerevisiae. In the opportunistic pathogenic fungus Candida glabrata, which is closely related to S. cerevisiae, these processes are important for survival within the host, for example, the regulation of transcription of virulence-related genes like those involved in adherence. Here, we describe that CgABF1 is an essential gene required for cell viability and silencing near the telomeres, where many adhesin-encoding genes reside. CgAbf1 mediated subtelomeric silencing depends on the 43 C-terminal amino acids. We also found that abnormal expression, depletion, or overexpression of Abf1, results in defects in nuclear morphology, nuclear segregation, and transit through the cell cycle. In the absence of ABF1, cells are arrested in G2 but start cycling again after 9 h, coinciding with the loss of cell viability and the appearance of cells with higher DNA content. Overexpression of CgABF1 causes defects in nuclear segregation and cell cycle progression. We suggest that these effects could be due to the deregulation of DNA replication.&quot;,&quot;issue&quot;:&quot;12&quot;,&quot;volume&quot;:&quot;7&quot;,&quot;container-title-short&quot;:&quot;&quot;},&quot;isTemporary&quot;:false}]},{&quot;citationID&quot;:&quot;MENDELEY_CITATION_ac9c1cfd-c4d0-452f-8f8f-b8c645cfa8cb&quot;,&quot;properties&quot;:{&quot;noteIndex&quot;:0},&quot;isEdited&quot;:false,&quot;manualOverride&quot;:{&quot;isManuallyOverridden&quot;:false,&quot;citeprocText&quot;:&quot;(Vera-Salazar et al., 2025)&quot;,&quot;manualOverrideText&quot;:&quot;&quot;},&quot;citationTag&quot;:&quot;MENDELEY_CITATION_v3_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&quot;,&quot;citationItems&quot;:[{&quot;id&quot;:&quot;97c8d6e0-0206-3670-b9d0-c09acf7c3164&quot;,&quot;itemData&quot;:{&quot;type&quot;:&quot;article-journal&quot;,&quot;id&quot;:&quot;97c8d6e0-0206-3670-b9d0-c09acf7c3164&quot;,&quot;title&quot;:&quot;Abf1 participates in the response to DNA damage and replicative stress in Candida glabrata (Nakaseomyces glabratus)&quot;,&quot;author&quot;:[{&quot;family&quot;:&quot;Vera-Salazar&quot;,&quot;given&quot;:&quot;Laura Angélica&quot;,&quot;parse-names&quot;:false,&quot;dropping-particle&quot;:&quot;&quot;,&quot;non-dropping-particle&quot;:&quot;&quot;},{&quot;family&quot;:&quot;Hernández-Hernández&quot;,&quot;given&quot;:&quot;Grecia&quot;,&quot;parse-names&quot;:false,&quot;dropping-particle&quot;:&quot;&quot;,&quot;non-dropping-particle&quot;:&quot;&quot;},{&quot;family&quot;:&quot;Gutiérrez-Escobedo&quot;,&quot;given&quot;:&quot;Guadalupe&quot;,&quot;parse-names&quot;:false,&quot;dropping-particle&quot;:&quot;&quot;,&quot;non-dropping-particle&quot;:&quot;&quot;},{&quot;family&quot;:&quot;Peñas&quot;,&quot;given&quot;:&quot;Alejandro De&quot;,&quot;parse-names&quot;:false,&quot;dropping-particle&quot;:&quot;Las&quot;,&quot;non-dropping-particle&quot;:&quot;&quot;},{&quot;family&quot;:&quot;Castaño&quot;,&quot;given&quot;:&quot;Irene&quot;,&quot;parse-names&quot;:false,&quot;dropping-particle&quot;:&quot;&quot;,&quot;non-dropping-particle&quot;:&quot;&quot;},{&quot;family&quot;:&quot;Castaño&quot;,&quot;given&quot;:&quot;Irene&quot;,&quot;parse-names&quot;:false,&quot;dropping-particle&quot;:&quot;&quot;,&quot;non-dropping-particle&quot;:&quot;&quot;}],&quot;container-title&quot;:&quot;Fungal Genetics and Biology&quot;,&quot;DOI&quot;:&quot;10.1016/j.fgb.2025.104041&quot;,&quot;ISSN&quot;:&quot;10871845&quot;,&quot;issued&quot;:{&quot;date-parts&quot;:[[2025,12]]},&quot;page&quot;:&quot;104041&quot;,&quot;volume&quot;:&quot;181&quot;,&quot;container-title-short&quot;:&quot;&quot;},&quot;isTemporary&quot;:false}]},{&quot;citationID&quot;:&quot;MENDELEY_CITATION_c7a8c8e4-09a1-439a-8f29-a557dfe6725e&quot;,&quot;properties&quot;:{&quot;noteIndex&quot;:0},&quot;isEdited&quot;:false,&quot;manualOverride&quot;:{&quot;isManuallyOverridden&quot;:false,&quot;citeprocText&quot;:&quot;(Hernández-Hernández et al., 2024)&quot;,&quot;manualOverrideText&quot;:&quot;&quot;},&quot;citationTag&quot;:&quot;MENDELEY_CITATION_v3_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&quot;,&quot;citationItems&quot;:[{&quot;id&quot;:&quot;e89a6145-5a16-3aba-a31e-7c8265085990&quot;,&quot;itemData&quot;:{&quot;type&quot;:&quot;article-journal&quot;,&quot;id&quot;:&quot;e89a6145-5a16-3aba-a31e-7c8265085990&quot;,&quot;title&quot;:&quot;Abf1 negatively regulates the expression of EPA1 and affects adhesion in Candida glabrata&quot;,&quot;author&quot;:[{&quot;family&quot;:&quot;Hernández-Hernández&quot;,&quot;given&quot;:&quot;Grecia&quot;,&quot;parse-names&quot;:false,&quot;dropping-particle&quot;:&quot;&quot;,&quot;non-dropping-particle&quot;:&quot;&quot;},{&quot;family&quot;:&quot;Vera-Salazar&quot;,&quot;given&quot;:&quot;Laura A.&quot;,&quot;parse-names&quot;:false,&quot;dropping-particle&quot;:&quot;&quot;,&quot;non-dropping-particle&quot;:&quot;&quot;},{&quot;family&quot;:&quot;Gutiérrez-Escobedo&quot;,&quot;given&quot;:&quot;Guadalupe&quot;,&quot;parse-names&quot;:false,&quot;dropping-particle&quot;:&quot;&quot;,&quot;non-dropping-particle&quot;:&quot;&quot;},{&quot;family&quot;:&quot;Gómez-Hernández&quot;,&quot;given&quot;:&quot;Nicolás&quot;,&quot;parse-names&quot;:false,&quot;dropping-particle&quot;:&quot;&quot;,&quot;non-dropping-particle&quot;:&quot;&quot;},{&quot;family&quot;:&quot;Leiva-Peláez&quot;,&quot;given&quot;:&quot;Osney&quot;,&quot;parse-names&quot;:false,&quot;dropping-particle&quot;:&quot;&quot;,&quot;non-dropping-particle&quot;:&quot;&quot;},{&quot;family&quot;:&quot;Las Peñas&quot;,&quot;given&quot;:&quot;Alejandro&quot;,&quot;parse-names&quot;:false,&quot;dropping-particle&quot;:&quot;&quot;,&quot;non-dropping-particle&quot;:&quot;De&quot;},{&quot;family&quot;:&quot;Castaño&quot;,&quot;given&quot;:&quot;Irene&quot;,&quot;parse-names&quot;:false,&quot;dropping-particle&quot;:&quot;&quot;,&quot;non-dropping-particle&quot;:&quot;&quot;}],&quot;container-title&quot;:&quot;Journal of Medical Microbiology&quot;,&quot;DOI&quot;:&quot;10.1099/jmm.0.001905&quot;,&quot;ISSN&quot;:&quot;0022-2615&quot;,&quot;issued&quot;:{&quot;date-parts&quot;:[[2024,10,3]]},&quot;abstract&quot;:&quot;&lt;p&gt; &lt;bold&gt;Introduction&lt;/bold&gt; . Adherence is a major virulence trait in &lt;italic&gt;Candida glabrata&lt;/italic&gt; that, in many strains, depends on the &lt;italic&gt;EPA&lt;/italic&gt; (epithelial adhesin) genes, which confer the ability to adhere to epithelial and endothelial cells of the host. The &lt;italic&gt;EPA&lt;/italic&gt; genes are generally found at subtelomeric regions, which makes them subject to subtelomeric silencing. In &lt;italic&gt;C. glabrata&lt;/italic&gt; , subtelomeric silencing depends on different protein complexes, such as silent information regulator and yKu complexes, and other proteins, such as Repressor/activator protein 1 (Rap1) and Abf1. At the &lt;italic&gt;EPA1&lt;/italic&gt; locus, which encodes the main adhesin Epa1, we previously found at least two &lt;italic&gt;cis&lt;/italic&gt; -acting elements, the protosilencer Sil2126 and the negative element, that contribute to the propagation of silencing from the telomere to the subtelomeric region. &lt;/p&gt;&quot;,&quot;issue&quot;:&quot;10&quot;,&quot;volume&quot;:&quot;73&quot;,&quot;container-title-short&quot;:&quot;J. Med. Microbiol.&quot;},&quot;isTemporary&quot;:false}]},{&quot;citationID&quot;:&quot;MENDELEY_CITATION_98bbf0d6-ae9d-4826-9e8d-8189539de678&quot;,&quot;properties&quot;:{&quot;noteIndex&quot;:0},&quot;isEdited&quot;:false,&quot;manualOverride&quot;:{&quot;isManuallyOverridden&quot;:false,&quot;citeprocText&quot;:&quot;(Gonçalves et al., 2025)&quot;,&quot;manualOverrideText&quot;:&quot;&quot;},&quot;citationTag&quot;:&quot;MENDELEY_CITATION_v3_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&quot;,&quot;citationItems&quot;:[{&quot;id&quot;:&quot;8cf93bbc-47b5-3a64-a0eb-a555ab3909c7&quot;,&quot;itemData&quot;:{&quot;type&quot;:&quot;article-journal&quot;,&quot;id&quot;:&quot;8cf93bbc-47b5-3a64-a0eb-a555ab3909c7&quot;,&quot;title&quot;:&quot;Stable Hypermutators Revealed by the Genomic Landscape of Genes Involved in Genome Stability Among Yeast Species&quot;,&quot;author&quot;:[{&quot;family&quot;:&quot;Gonçalves&quot;,&quot;given&quot;:&quot;Carla&quot;,&quot;parse-names&quot;:false,&quot;dropping-particle&quot;:&quot;&quot;,&quot;non-dropping-particle&quot;:&quot;&quot;},{&quot;family&quot;:&quot;Steenwyk&quot;,&quot;given&quot;:&quot;Jacob L&quot;,&quot;parse-names&quot;:false,&quot;dropping-particle&quot;:&quot;&quot;,&quot;non-dropping-particle&quot;:&quot;&quot;},{&quot;family&quot;:&quot;Rinker&quot;,&quot;given&quot;:&quot;David C&quot;,&quot;parse-names&quot;:false,&quot;dropping-particle&quot;:&quot;&quot;,&quot;non-dropping-particle&quot;:&quot;&quot;},{&quot;family&quot;:&quot;Opulente&quot;,&quot;given&quot;:&quot;Dana A&quot;,&quot;parse-names&quot;:false,&quot;dropping-particle&quot;:&quot;&quot;,&quot;non-dropping-particle&quot;:&quot;&quot;},{&quot;family&quot;:&quot;LaBella&quot;,&quot;given&quot;:&quot;Abigail L&quot;,&quot;parse-names&quot;:false,&quot;dropping-particle&quot;:&quot;&quot;,&quot;non-dropping-particle&quot;:&quot;&quot;},{&quot;family&quot;:&quot;Harrison&quot;,&quot;given&quot;:&quot;Marie-Claire&quot;,&quot;parse-names&quot;:false,&quot;dropping-particle&quot;:&quot;&quot;,&quot;non-dropping-particle&quot;:&quot;&quot;},{&quot;family&quot;:&quot;Wolters&quot;,&quot;given&quot;:&quot;John F&quot;,&quot;parse-names&quot;:false,&quot;dropping-particle&quot;:&quot;&quot;,&quot;non-dropping-particle&quot;:&quot;&quot;},{&quot;family&quot;:&quot;Zhou&quot;,&quot;given&quot;:&quot;Xiaofan&quot;,&quot;parse-names&quot;:false,&quot;dropping-particle&quot;:&quot;&quot;,&quot;non-dropping-particle&quot;:&quot;&quot;},{&quot;family&quot;:&quot;Shen&quot;,&quot;given&quot;:&quot;Xing-Xing&quot;,&quot;parse-names&quot;:false,&quot;dropping-particle&quot;:&quot;&quot;,&quot;non-dropping-particle&quot;:&quot;&quot;},{&quot;family&quot;:&quot;Covo&quot;,&quot;given&quot;:&quot;Shay&quot;,&quot;parse-names&quot;:false,&quot;dropping-particle&quot;:&quot;&quot;,&quot;non-dropping-particle&quot;:&quot;&quot;},{&quot;family&quot;:&quot;Groenewald&quot;,&quot;given&quot;:&quot;Marizeth&quot;,&quot;parse-names&quot;:false,&quot;dropping-particle&quot;:&quot;&quot;,&quot;non-dropping-particle&quot;:&quot;&quot;},{&quot;family&quot;:&quot;Hittinger&quot;,&quot;given&quot;:&quot;Chris Todd&quot;,&quot;parse-names&quot;:false,&quot;dropping-particle&quot;:&quot;&quot;,&quot;non-dropping-particle&quot;:&quot;&quot;},{&quot;family&quot;:&quot;Rokas&quot;,&quot;given&quot;:&quot;Antonis&quot;,&quot;parse-names&quot;:false,&quot;dropping-particle&quot;:&quot;&quot;,&quot;non-dropping-particle&quot;:&quot;&quot;}],&quot;container-title&quot;:&quot;Molecular Biology and Evolution&quot;,&quot;DOI&quot;:&quot;10.1093/molbev/msaf285&quot;,&quot;ISSN&quot;:&quot;0737-4038&quot;,&quot;issued&quot;:{&quot;date-parts&quot;:[[2025,10,29]]},&quot;abstract&quot;:&quot;&lt;p&gt;Mutator phenotypes are short-lived due to the rapid accumulation of deleterious mutations. Yet, recent observations reveal that certain fungi can undergo prolonged accelerated evolution after losing genes involved in DNA repair. Here, we surveyed 1,154 yeast genomes representing nearly all known yeast species of the subphylum Saccharomycotina (phylum Ascomycota) to examine the relationship between reduced gene repertoires broadly associated with genome stability functions (eg DNA repair, cell cycle) and elevated evolutionary rates. We identified 3 distantly related lineages—encompassing 12% of species—that had both the most streamlined sets of genes involved in genome stability (specifically DNA repair) and the highest evolutionary rates in the entire subphylum. Two of these “faster-evolving lineages” (FELs)—a subclade within the order Pichiales and the Wickerhamiella/Starmerella (W/S) clade (order Dipodascales)—are described here for the first time, while the third corresponds to a previously documented Hanseniaspora FEL. Examination of genome stability gene repertoires revealed a set of genes predominantly absent in these 3 FELs, suggesting a potential role in the observed acceleration of evolutionary rates. In the W/S clade, genomic signatures are consistent with a substantial mutational burden, including pronounced A|T bias and endogenous DNA damage. Interestingly, we found that the W/S clade also contains DNA repair genes possibly acquired through horizontal gene transfer, including a photolyase of bacterial origin. These findings highlight how hypermutators can persist across macroevolutionary timescales, potentially linked to the loss of genes related to genome stability, with horizontal gene transfer as a possible avenue for partial functional compensation.&lt;/p&gt;&quot;,&quot;issue&quot;:&quot;11&quot;,&quot;volume&quot;:&quot;42&quot;,&quot;container-title-short&quot;:&quot;Mol. Biol. Evol.&quot;},&quot;isTemporary&quot;:false}]},{&quot;citationID&quot;:&quot;MENDELEY_CITATION_9efe4003-499d-4cb4-8baa-4fb90f4dc366&quot;,&quot;properties&quot;:{&quot;noteIndex&quot;:0},&quot;isEdited&quot;:false,&quot;manualOverride&quot;:{&quot;isManuallyOverridden&quot;:false,&quot;citeprocText&quot;:&quot;(Challal et al., 2018b; Fourel et al., 2002)&quot;,&quot;manualOverrideText&quot;:&quot;&quot;},&quot;citationTag&quot;:&quot;MENDELEY_CITATION_v3_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&quot;,&quot;citationItems&quot;:[{&quot;id&quot;:&quot;e62c3f01-0ac7-3316-8fba-1d20e0d0bdae&quot;,&quot;itemData&quot;:{&quot;type&quot;:&quot;article-journal&quot;,&quot;id&quot;:&quot;e62c3f01-0ac7-3316-8fba-1d20e0d0bdae&quot;,&quot;title&quot;:&quot;General Regulatory Factors (GRFs) as genome partitioners&quot;,&quot;author&quot;:[{&quot;family&quot;:&quot;Fourel&quot;,&quot;given&quot;:&quot;Geneviève&quot;,&quot;parse-names&quot;:false,&quot;dropping-particle&quot;:&quot;&quot;,&quot;non-dropping-particle&quot;:&quot;&quot;},{&quot;family&quot;:&quot;Miyake&quot;,&quot;given&quot;:&quot;Tsuyoshi&quot;,&quot;parse-names&quot;:false,&quot;dropping-particle&quot;:&quot;&quot;,&quot;non-dropping-particle&quot;:&quot;&quot;},{&quot;family&quot;:&quot;Defossez&quot;,&quot;given&quot;:&quot;Pierre Antoine&quot;,&quot;parse-names&quot;:false,&quot;dropping-particle&quot;:&quot;&quot;,&quot;non-dropping-particle&quot;:&quot;&quot;},{&quot;family&quot;:&quot;Li&quot;,&quot;given&quot;:&quot;Rong&quot;,&quot;parse-names&quot;:false,&quot;dropping-particle&quot;:&quot;&quot;,&quot;non-dropping-particle&quot;:&quot;&quot;},{&quot;family&quot;:&quot;Gilson&quot;,&quot;given&quot;:&quot;Éric&quot;,&quot;parse-names&quot;:false,&quot;dropping-particle&quot;:&quot;&quot;,&quot;non-dropping-particle&quot;:&quot;&quot;}],&quot;container-title&quot;:&quot;Journal of Biological Chemistry&quot;,&quot;DOI&quot;:&quot;10.1074/jbc.M202578200&quot;,&quot;ISSN&quot;:&quot;00219258&quot;,&quot;issued&quot;:{&quot;date-parts&quot;:[[2002]]},&quot;abstract&quot;:&quot;Insulators are sequences that uncouple adjacent chromosome domains. Here we have shown that Saccharomyces cerevisiae Rap1p and Abf1p proteins are endowed with a potent insulating capacity. Insulating domains in Rap1p coincide with previously described transcription activation domains, whereas four adjacent subdomains spanning the whole of the Abf1p C terminus (440-731) were found to display autonomous insulating capacity. That both Rap1p and Abf1p silencing domains either contain or largely overlap with an insulating domain suggests that insulation conveys some undefined chromosome organization capacity that also contributes a function in silencing. Together with Reb1p and Tbf1p, previously involved in the activity of Saccharomyces cerevisiae subtelomeric insulators, insulating potential emerges as a supplementary common property of General Regulatory Factors (GRFs). Thus GRFs, which bind to sites scattered throughout the genome within promoters, would not only play a key role in regulating gene expression but also partition the genome in functionally independent domains.&quot;,&quot;issue&quot;:&quot;44&quot;,&quot;volume&quot;:&quot;277&quot;,&quot;container-title-short&quot;:&quot;&quot;},&quot;isTemporary&quot;:false},{&quot;id&quot;:&quot;745fa605-afbc-37fe-a412-a61123a22405&quot;,&quot;itemData&quot;:{&quot;type&quot;:&quot;article-journal&quot;,&quot;id&quot;:&quot;745fa605-afbc-37fe-a412-a61123a22405&quot;,&quot;title&quot;:&quot;General Regulatory Factors Control the Fidelity of Transcription by Restricting Non-coding and Ectopic Initiation&quot;,&quot;author&quot;:[{&quot;family&quot;:&quot;Challal&quot;,&quot;given&quot;:&quot;Drice&quot;,&quot;parse-names&quot;:false,&quot;dropping-particle&quot;:&quot;&quot;,&quot;non-dropping-particle&quot;:&quot;&quot;},{&quot;family&quot;:&quot;Barucco&quot;,&quot;given&quot;:&quot;Mara&quot;,&quot;parse-names&quot;:false,&quot;dropping-particle&quot;:&quot;&quot;,&quot;non-dropping-particle&quot;:&quot;&quot;},{&quot;family&quot;:&quot;Kubik&quot;,&quot;given&quot;:&quot;Slawomir&quot;,&quot;parse-names&quot;:false,&quot;dropping-particle&quot;:&quot;&quot;,&quot;non-dropping-particle&quot;:&quot;&quot;},{&quot;family&quot;:&quot;Feuerbach&quot;,&quot;given&quot;:&quot;Frank&quot;,&quot;parse-names&quot;:false,&quot;dropping-particle&quot;:&quot;&quot;,&quot;non-dropping-particle&quot;:&quot;&quot;},{&quot;family&quot;:&quot;Candelli&quot;,&quot;given&quot;:&quot;Tito&quot;,&quot;parse-names&quot;:false,&quot;dropping-particle&quot;:&quot;&quot;,&quot;non-dropping-particle&quot;:&quot;&quot;},{&quot;family&quot;:&quot;Geoffroy&quot;,&quot;given&quot;:&quot;Hélène&quot;,&quot;parse-names&quot;:false,&quot;dropping-particle&quot;:&quot;&quot;,&quot;non-dropping-particle&quot;:&quot;&quot;},{&quot;family&quot;:&quot;Benaksas&quot;,&quot;given&quot;:&quot;Chaima&quot;,&quot;parse-names&quot;:false,&quot;dropping-particle&quot;:&quot;&quot;,&quot;non-dropping-particle&quot;:&quot;&quot;},{&quot;family&quot;:&quot;Shore&quot;,&quot;given&quot;:&quot;David&quot;,&quot;parse-names&quot;:false,&quot;dropping-particle&quot;:&quot;&quot;,&quot;non-dropping-particle&quot;:&quot;&quot;},{&quot;family&quot;:&quot;Libri&quot;,&quot;given&quot;:&quot;Domenico&quot;,&quot;parse-names&quot;:false,&quot;dropping-particle&quot;:&quot;&quot;,&quot;non-dropping-particle&quot;:&quot;&quot;}],&quot;container-title&quot;:&quot;Molecular Cell&quot;,&quot;accessed&quot;:{&quot;date-parts&quot;:[[2025,5,6]]},&quot;DOI&quot;:&quot;10.1016/J.MOLCEL.2018.11.037&quot;,&quot;ISSN&quot;:&quot;1097-2765&quot;,&quot;PMID&quot;:&quot;30576657&quot;,&quot;URL&quot;:&quot;https://www.sciencedirect.com/science/article/pii/S1097276518310293&quot;,&quot;issued&quot;:{&quot;date-parts&quot;:[[2018,12,20]]},&quot;page&quot;:&quot;955-969.e7&quot;,&quot;abstract&quot;:&quot;The fidelity of transcription initiation is essential for accurate gene expression, but the determinants of start site selection are not fully understood. Rap1 and other general regulatory factors (GRFs) control the expression of many genes in yeast. We show that depletion of these factors induces widespread ectopic transcription initiation within promoters. This generates many novel non-coding RNAs and transcript isoforms with diverse stability, drastically altering the coding potential of the transcriptome. Ectopic transcription initiation strongly correlates with altered nucleosome positioning. We provide evidence that Rap1 can suppress ectopic initiation by a “place-holder” mechanism whereby it physically occludes inappropriate sites for pre-initiation complex formation. These results reveal an essential role for GRFs in the fidelity of transcription initiation and in the suppression of pervasive transcription, profoundly redefining current models for their function. They have important implications for the mechanism of transcription initiation and the control of gene expression.&quot;,&quot;publisher&quot;:&quot;Cell Press&quot;,&quot;issue&quot;:&quot;6&quot;,&quot;volume&quot;:&quot;72&quot;,&quot;container-title-short&quot;:&quot;Mol. Cell&quot;},&quot;isTemporary&quot;:false}]},{&quot;citationID&quot;:&quot;MENDELEY_CITATION_77ead66e-d4a5-49f0-b52d-b7c83e48647d&quot;,&quot;properties&quot;:{&quot;noteIndex&quot;:0},&quot;isEdited&quot;:false,&quot;manualOverride&quot;:{&quot;isManuallyOverridden&quot;:false,&quot;citeprocText&quot;:&quot;(Gailus-Durner et al., 1996)&quot;,&quot;manualOverrideText&quot;:&quot;&quot;},&quot;citationTag&quot;:&quot;MENDELEY_CITATION_v3_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&quot;,&quot;citationItems&quot;:[{&quot;id&quot;:&quot;6fd54429-680c-3842-a8d9-96f3d8173b86&quot;,&quot;itemData&quot;:{&quot;type&quot;:&quot;article-journal&quot;,&quot;id&quot;:&quot;6fd54429-680c-3842-a8d9-96f3d8173b86&quot;,&quot;title&quot;:&quot;Participation of the Yeast Activator Abf1 in Meiosis-Specific Expression of the &lt;i&gt;HOP1&lt;/i&gt; Gene&quot;,&quot;author&quot;:[{&quot;family&quot;:&quot;Gailus-Durner&quot;,&quot;given&quot;:&quot;Valérie&quot;,&quot;parse-names&quot;:false,&quot;dropping-particle&quot;:&quot;&quot;,&quot;non-dropping-particle&quot;:&quot;&quot;},{&quot;family&quot;:&quot;Xie&quot;,&quot;given&quot;:&quot;Jianxin&quot;,&quot;parse-names&quot;:false,&quot;dropping-particle&quot;:&quot;&quot;,&quot;non-dropping-particle&quot;:&quot;&quot;},{&quot;family&quot;:&quot;Chintamaneni&quot;,&quot;given&quot;:&quot;Chaya&quot;,&quot;parse-names&quot;:false,&quot;dropping-particle&quot;:&quot;&quot;,&quot;non-dropping-particle&quot;:&quot;&quot;},{&quot;family&quot;:&quot;Vershon&quot;,&quot;given&quot;:&quot;Andrew K.&quot;,&quot;parse-names&quot;:false,&quot;dropping-particle&quot;:&quot;&quot;,&quot;non-dropping-particle&quot;:&quot;&quot;}],&quot;container-title&quot;:&quot;Molecular and Cellular Biology&quot;,&quot;DOI&quot;:&quot;10.1128/MCB.16.6.2777&quot;,&quot;ISSN&quot;:&quot;1098-5549&quot;,&quot;issued&quot;:{&quot;date-parts&quot;:[[1996,6,29]]},&quot;page&quot;:&quot;2777-2786&quot;,&quot;issue&quot;:&quot;6&quot;,&quot;volume&quot;:&quot;16&quot;,&quot;container-title-short&quot;:&quot;Mol. Cell. Biol.&quot;},&quot;isTemporary&quot;:false}]},{&quot;citationID&quot;:&quot;MENDELEY_CITATION_bf1a93fd-3ec0-4f34-a42b-96703875e282&quot;,&quot;properties&quot;:{&quot;noteIndex&quot;:0},&quot;isEdited&quot;:false,&quot;manualOverride&quot;:{&quot;isManuallyOverridden&quot;:false,&quot;citeprocText&quot;:&quot;(Gonçalves et al., 2025; Shor et al., 2020)&quot;,&quot;manualOverrideText&quot;:&quot;&quot;},&quot;citationTag&quot;:&quot;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&quot;,&quot;citationItems&quot;:[{&quot;id&quot;:&quot;8cf93bbc-47b5-3a64-a0eb-a555ab3909c7&quot;,&quot;itemData&quot;:{&quot;type&quot;:&quot;article-journal&quot;,&quot;id&quot;:&quot;8cf93bbc-47b5-3a64-a0eb-a555ab3909c7&quot;,&quot;title&quot;:&quot;Stable Hypermutators Revealed by the Genomic Landscape of Genes Involved in Genome Stability Among Yeast Species&quot;,&quot;author&quot;:[{&quot;family&quot;:&quot;Gonçalves&quot;,&quot;given&quot;:&quot;Carla&quot;,&quot;parse-names&quot;:false,&quot;dropping-particle&quot;:&quot;&quot;,&quot;non-dropping-particle&quot;:&quot;&quot;},{&quot;family&quot;:&quot;Steenwyk&quot;,&quot;given&quot;:&quot;Jacob L&quot;,&quot;parse-names&quot;:false,&quot;dropping-particle&quot;:&quot;&quot;,&quot;non-dropping-particle&quot;:&quot;&quot;},{&quot;family&quot;:&quot;Rinker&quot;,&quot;given&quot;:&quot;David C&quot;,&quot;parse-names&quot;:false,&quot;dropping-particle&quot;:&quot;&quot;,&quot;non-dropping-particle&quot;:&quot;&quot;},{&quot;family&quot;:&quot;Opulente&quot;,&quot;given&quot;:&quot;Dana A&quot;,&quot;parse-names&quot;:false,&quot;dropping-particle&quot;:&quot;&quot;,&quot;non-dropping-particle&quot;:&quot;&quot;},{&quot;family&quot;:&quot;LaBella&quot;,&quot;given&quot;:&quot;Abigail L&quot;,&quot;parse-names&quot;:false,&quot;dropping-particle&quot;:&quot;&quot;,&quot;non-dropping-particle&quot;:&quot;&quot;},{&quot;family&quot;:&quot;Harrison&quot;,&quot;given&quot;:&quot;Marie-Claire&quot;,&quot;parse-names&quot;:false,&quot;dropping-particle&quot;:&quot;&quot;,&quot;non-dropping-particle&quot;:&quot;&quot;},{&quot;family&quot;:&quot;Wolters&quot;,&quot;given&quot;:&quot;John F&quot;,&quot;parse-names&quot;:false,&quot;dropping-particle&quot;:&quot;&quot;,&quot;non-dropping-particle&quot;:&quot;&quot;},{&quot;family&quot;:&quot;Zhou&quot;,&quot;given&quot;:&quot;Xiaofan&quot;,&quot;parse-names&quot;:false,&quot;dropping-particle&quot;:&quot;&quot;,&quot;non-dropping-particle&quot;:&quot;&quot;},{&quot;family&quot;:&quot;Shen&quot;,&quot;given&quot;:&quot;Xing-Xing&quot;,&quot;parse-names&quot;:false,&quot;dropping-particle&quot;:&quot;&quot;,&quot;non-dropping-particle&quot;:&quot;&quot;},{&quot;family&quot;:&quot;Covo&quot;,&quot;given&quot;:&quot;Shay&quot;,&quot;parse-names&quot;:false,&quot;dropping-particle&quot;:&quot;&quot;,&quot;non-dropping-particle&quot;:&quot;&quot;},{&quot;family&quot;:&quot;Groenewald&quot;,&quot;given&quot;:&quot;Marizeth&quot;,&quot;parse-names&quot;:false,&quot;dropping-particle&quot;:&quot;&quot;,&quot;non-dropping-particle&quot;:&quot;&quot;},{&quot;family&quot;:&quot;Hittinger&quot;,&quot;given&quot;:&quot;Chris Todd&quot;,&quot;parse-names&quot;:false,&quot;dropping-particle&quot;:&quot;&quot;,&quot;non-dropping-particle&quot;:&quot;&quot;},{&quot;family&quot;:&quot;Rokas&quot;,&quot;given&quot;:&quot;Antonis&quot;,&quot;parse-names&quot;:false,&quot;dropping-particle&quot;:&quot;&quot;,&quot;non-dropping-particle&quot;:&quot;&quot;}],&quot;container-title&quot;:&quot;Molecular Biology and Evolution&quot;,&quot;DOI&quot;:&quot;10.1093/molbev/msaf285&quot;,&quot;ISSN&quot;:&quot;0737-4038&quot;,&quot;issued&quot;:{&quot;date-parts&quot;:[[2025,10,29]]},&quot;abstract&quot;:&quot;&lt;p&gt;Mutator phenotypes are short-lived due to the rapid accumulation of deleterious mutations. Yet, recent observations reveal that certain fungi can undergo prolonged accelerated evolution after losing genes involved in DNA repair. Here, we surveyed 1,154 yeast genomes representing nearly all known yeast species of the subphylum Saccharomycotina (phylum Ascomycota) to examine the relationship between reduced gene repertoires broadly associated with genome stability functions (eg DNA repair, cell cycle) and elevated evolutionary rates. We identified 3 distantly related lineages—encompassing 12% of species—that had both the most streamlined sets of genes involved in genome stability (specifically DNA repair) and the highest evolutionary rates in the entire subphylum. Two of these “faster-evolving lineages” (FELs)—a subclade within the order Pichiales and the Wickerhamiella/Starmerella (W/S) clade (order Dipodascales)—are described here for the first time, while the third corresponds to a previously documented Hanseniaspora FEL. Examination of genome stability gene repertoires revealed a set of genes predominantly absent in these 3 FELs, suggesting a potential role in the observed acceleration of evolutionary rates. In the W/S clade, genomic signatures are consistent with a substantial mutational burden, including pronounced A|T bias and endogenous DNA damage. Interestingly, we found that the W/S clade also contains DNA repair genes possibly acquired through horizontal gene transfer, including a photolyase of bacterial origin. These findings highlight how hypermutators can persist across macroevolutionary timescales, potentially linked to the loss of genes related to genome stability, with horizontal gene transfer as a possible avenue for partial functional compensation.&lt;/p&gt;&quot;,&quot;issue&quot;:&quot;11&quot;,&quot;volume&quot;:&quot;42&quot;,&quot;container-title-short&quot;:&quot;Mol. Biol. Evol.&quot;},&quot;isTemporary&quot;:false},{&quot;id&quot;:&quot;35b61237-b03f-3a02-a783-cc27da02c211&quot;,&quot;itemData&quot;:{&quot;type&quot;:&quot;article-journal&quot;,&quot;id&quot;:&quot;35b61237-b03f-3a02-a783-cc27da02c211&quot;,&quot;title&quot;:&quot;A noncanonical dna damage checkpoint response in a major fungal pathogen&quot;,&quot;author&quot;:[{&quot;family&quot;:&quot;Shor&quot;,&quot;given&quot;:&quot;Erika&quot;,&quot;parse-names&quot;:false,&quot;dropping-particle&quot;:&quot;&quot;,&quot;non-dropping-particle&quot;:&quot;&quot;},{&quot;family&quot;:&quot;Garcia-Rubio&quot;,&quot;given&quot;:&quot;Rocio&quot;,&quot;parse-names&quot;:false,&quot;dropping-particle&quot;:&quot;&quot;,&quot;non-dropping-particle&quot;:&quot;&quot;},{&quot;family&quot;:&quot;Degregorio&quot;,&quot;given&quot;:&quot;Lucius&quot;,&quot;parse-names&quot;:false,&quot;dropping-particle&quot;:&quot;&quot;,&quot;non-dropping-particle&quot;:&quot;&quot;},{&quot;family&quot;:&quot;Perlin&quot;,&quot;given&quot;:&quot;David S.&quot;,&quot;parse-names&quot;:false,&quot;dropping-particle&quot;:&quot;&quot;,&quot;non-dropping-particle&quot;:&quot;&quot;}],&quot;container-title&quot;:&quot;mBio&quot;,&quot;DOI&quot;:&quot;10.1128/mBio.03044-20&quot;,&quot;ISSN&quot;:&quot;21507511&quot;,&quot;issued&quot;:{&quot;date-parts&quot;:[[2020]]},&quot;abstract&quot;:&quot;DNA damage checkpoints are key guardians of genome integrity. Eukaryotic cells respond to DNA damage by triggering extensive phosphorylation of Rad53/CHK2 effector kinase, whereupon activated Rad53/CHK2 mediates further aspects of checkpoint activation, including cell cycle arrest and transcriptional changes. Budding yeast Candida glabrata, closely related to model eukaryote Saccharomyces cerevisiae, isan opportunistic pathogen characterized by high genetic diversity and rapid emergence of drug-resistant mutants. However, the mechanisms underlying this genetic variability are unclear. We used Western blotting and mass spectrometry to show that, unlike S. cerevisiae, C. glabrata cells exposed to DNA damage did not induce C. glabrata Rad53 (CgRad53) phosphorylation. Furthermore, flow cytometry analysis showed that, unlike S. cerevisiae, C. glabrata cells did not accumulate in S phase upon DNA damage. Consistent with these observations, time-lapse microscopy showed C. glabrata cells continuing to divide in the presence of DNA damage, resulting in mitotic errors and cell death. Finally, transcriptome sequencing (RNAseq) analysis revealed transcriptional rewiring of the DNA damage response in C. glabrata and identified several key protectors of genome stability upregulated by DNA damage in S. cerevisiae but downregulated in C. glabrata, including proliferating cell nuclear antigen (PCNA). Together, our results reveal a noncanonical fungal DNAdamageresponseinC. glabrata, which may contribute to rapidly generating genetic change and drug resistance. IMPORTANCE In order to preserve genome integrity, all cells must mount appropriate responses to DNA damage, including slowing down or arresting the cell cycle to give the cells time to repair the damage and changing gene expression, for example to induce genes involved in DNA repair. The Rad53 protein kinase is a conserved central mediator of these responses in eukaryotic cells, and its extensive phosphorylation upon DNA damage is necessary for its activation and subsequent activity. Interestingly, here we show that in the opportunistic fungal pathogen Candida glabrata, Rad53 phosphorylation is not induced by DNA damage, nor do these cells arrest in S phase under these conditions, in contrast to the closely related yeast Saccharomyces cerevisiae. Instead, C. glabrata cells continue to divide in the presence of DNA damage, resulting in significant cell lethality. Finally, we show that a number of genes involved in DNA repair are strongly induced by DNA damage in S. cerevisiae but repressed in C. glabrata. Together, these findings shed new light on mechanisms regulating genome stability in fungal pathogens.&quot;,&quot;issue&quot;:&quot;6&quot;,&quot;volume&quot;:&quot;11&quot;,&quot;container-title-short&quot;:&quot;mBio&quot;},&quot;isTemporary&quot;:false}]},{&quot;citationID&quot;:&quot;MENDELEY_CITATION_b49dcda1-296b-455e-900c-a069baed3867&quot;,&quot;properties&quot;:{&quot;noteIndex&quot;:0},&quot;isEdited&quot;:false,&quot;manualOverride&quot;:{&quot;isManuallyOverridden&quot;:false,&quot;citeprocText&quot;:&quot;(Healey et al., 2016; Pais et al., 2022)&quot;,&quot;manualOverrideText&quot;:&quot;&quot;},&quot;citationTag&quot;:&quot;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&quot;,&quot;citationItems&quot;:[{&quot;id&quot;:&quot;a9f49f5b-8e61-3a88-8cfc-5068aa5caa02&quot;,&quot;itemData&quot;:{&quot;type&quot;:&quot;article-journal&quot;,&quot;id&quot;:&quot;a9f49f5b-8e61-3a88-8cfc-5068aa5caa02&quot;,&quot;title&quot;:&quot;Multiple genome analysis of Candida glabrata clinical isolates renders new insights into genetic diversity and drug resistance determinants&quot;,&quot;author&quot;:[{&quot;family&quot;:&quot;Pais&quot;,&quot;given&quot;:&quot;Pedro&quot;,&quot;parse-names&quot;:false,&quot;dropping-particle&quot;:&quot;&quot;,&quot;non-dropping-particle&quot;:&quot;&quot;},{&quot;family&quot;:&quot;Galocha&quot;,&quot;given&quot;:&quot;Mónica&quot;,&quot;parse-names&quot;:false,&quot;dropping-particle&quot;:&quot;&quot;,&quot;non-dropping-particle&quot;:&quot;&quot;},{&quot;family&quot;:&quot;Takahashi-Nakaguchi&quot;,&quot;given&quot;:&quot;Azusa&quot;,&quot;parse-names&quot;:false,&quot;dropping-particle&quot;:&quot;&quot;,&quot;non-dropping-particle&quot;:&quot;&quot;},{&quot;family&quot;:&quot;Chibana&quot;,&quot;given&quot;:&quot;Hiroji&quot;,&quot;parse-names&quot;:false,&quot;dropping-particle&quot;:&quot;&quot;,&quot;non-dropping-particle&quot;:&quot;&quot;},{&quot;family&quot;:&quot;Teixeira&quot;,&quot;given&quot;:&quot;Miguel C.&quot;,&quot;parse-names&quot;:false,&quot;dropping-particle&quot;:&quot;&quot;,&quot;non-dropping-particle&quot;:&quot;&quot;}],&quot;container-title&quot;:&quot;Microbial Cell&quot;,&quot;DOI&quot;:&quot;10.15698/mic2022.11.786&quot;,&quot;ISSN&quot;:&quot;23112638&quot;,&quot;issued&quot;:{&quot;date-parts&quot;:[[2022,11,7]]},&quot;page&quot;:&quot;174-189&quot;,&quot;abstract&quot;:&quot;&lt;p&gt;The emergence of drug resistance significantly hampers the treatment of human infections, including those caused by fungal pathogens such as Candida species. Candida glabrata ranks as the second most common cause of candidiasis worldwide, supported by rapid acquisition of resistance to azole and echinocandin antifungals frequently prompted by single nucleotide polymorphisms (SNPs) in resistance associated genes, such as PDR1 (azole resistance) or FKS1/2 (echinocandin resistance). To determine the frequency of polymorphisms and genome rearrangements as the possible genetic basis of C. glabrata drug resistance, we assessed genomic variation across 94 globally distributed isolates with distinct resistance phenotypes, whose sequence is deposited in GenBank. The genomes of three additional clinical isolates were sequenced, in this study, including two azole resistant strains that did not display Gain-Of-Function (GOF) mutations in the transcription factor encoding gene PDR1. Genomic variations in susceptible isolates were used to screen out variants arising from genome diversity and to identify variants exclusive to resistant isolates. More than half of the azole or echinocandin resistant isolates do not possess exclusive polymorphisms in PDR1 or FKS1/2, respectively, providing evidence of alternative genetic basis of antifungal resistance. We also identified copy number variations consistently affecting a subset of chromosomes. Overall, our analysis of the genomic and phenotypic variation across isolates allowed to pinpoint, in a genome-wide scale, genetic changes enriched specifically in antifungal resistant strains, which provides a first step to identify additional determinants of antifungal resistance. Specifically, regarding the newly sequenced strains, a set of mutations/genes are proposed to underlie the observed unconventional azole resistance phenotype.&lt;/p&gt;&quot;,&quot;issue&quot;:&quot;11&quot;,&quot;volume&quot;:&quot;9&quot;,&quot;container-title-short&quot;:&quot;&quot;},&quot;isTemporary&quot;:false},{&quot;id&quot;:&quot;72712cae-7bcd-3fa3-a52a-e0ef31c4717e&quot;,&quot;itemData&quot;:{&quot;type&quot;:&quot;article-journal&quot;,&quot;id&quot;:&quot;72712cae-7bcd-3fa3-a52a-e0ef31c4717e&quot;,&quot;title&quot;:&quot;Prevalent mutator genotype identified in fungal pathogen Candida glabrata promotes multi-drug resistance&quot;,&quot;author&quot;:[{&quot;family&quot;:&quot;Healey&quot;,&quot;given&quot;:&quot;Kelley R.&quot;,&quot;parse-names&quot;:false,&quot;dropping-particle&quot;:&quot;&quot;,&quot;non-dropping-particle&quot;:&quot;&quot;},{&quot;family&quot;:&quot;Zhao&quot;,&quot;given&quot;:&quot;Yanan&quot;,&quot;parse-names&quot;:false,&quot;dropping-particle&quot;:&quot;&quot;,&quot;non-dropping-particle&quot;:&quot;&quot;},{&quot;family&quot;:&quot;Perez&quot;,&quot;given&quot;:&quot;Winder B.&quot;,&quot;parse-names&quot;:false,&quot;dropping-particle&quot;:&quot;&quot;,&quot;non-dropping-particle&quot;:&quot;&quot;},{&quot;family&quot;:&quot;Lockhart&quot;,&quot;given&quot;:&quot;Shawn R.&quot;,&quot;parse-names&quot;:false,&quot;dropping-particle&quot;:&quot;&quot;,&quot;non-dropping-particle&quot;:&quot;&quot;},{&quot;family&quot;:&quot;Sobel&quot;,&quot;given&quot;:&quot;Jack D.&quot;,&quot;parse-names&quot;:false,&quot;dropping-particle&quot;:&quot;&quot;,&quot;non-dropping-particle&quot;:&quot;&quot;},{&quot;family&quot;:&quot;Farmakiotis&quot;,&quot;given&quot;:&quot;Dimitrios&quot;,&quot;parse-names&quot;:false,&quot;dropping-particle&quot;:&quot;&quot;,&quot;non-dropping-particle&quot;:&quot;&quot;},{&quot;family&quot;:&quot;Kontoyiannis&quot;,&quot;given&quot;:&quot;Dimitrios P.&quot;,&quot;parse-names&quot;:false,&quot;dropping-particle&quot;:&quot;&quot;,&quot;non-dropping-particle&quot;:&quot;&quot;},{&quot;family&quot;:&quot;Sanglard&quot;,&quot;given&quot;:&quot;Dominique&quot;,&quot;parse-names&quot;:false,&quot;dropping-particle&quot;:&quot;&quot;,&quot;non-dropping-particle&quot;:&quot;&quot;},{&quot;family&quot;:&quot;Taj-Aldeen&quot;,&quot;given&quot;:&quot;Saad J.&quot;,&quot;parse-names&quot;:false,&quot;dropping-particle&quot;:&quot;&quot;,&quot;non-dropping-particle&quot;:&quot;&quot;},{&quot;family&quot;:&quot;Alexander&quot;,&quot;given&quot;:&quot;Barbara D.&quot;,&quot;parse-names&quot;:false,&quot;dropping-particle&quot;:&quot;&quot;,&quot;non-dropping-particle&quot;:&quot;&quot;},{&quot;family&quot;:&quot;Jimenez-Ortigosa&quot;,&quot;given&quot;:&quot;Cristina&quot;,&quot;parse-names&quot;:false,&quot;dropping-particle&quot;:&quot;&quot;,&quot;non-dropping-particle&quot;:&quot;&quot;},{&quot;family&quot;:&quot;Shor&quot;,&quot;given&quot;:&quot;Erika&quot;,&quot;parse-names&quot;:false,&quot;dropping-particle&quot;:&quot;&quot;,&quot;non-dropping-particle&quot;:&quot;&quot;},{&quot;family&quot;:&quot;Perlin&quot;,&quot;given&quot;:&quot;David S.&quot;,&quot;parse-names&quot;:false,&quot;dropping-particle&quot;:&quot;&quot;,&quot;non-dropping-particle&quot;:&quot;&quot;}],&quot;container-title&quot;:&quot;Nature Communications&quot;,&quot;DOI&quot;:&quot;10.1038/ncomms11128&quot;,&quot;ISSN&quot;:&quot;2041-1723&quot;,&quot;issued&quot;:{&quot;date-parts&quot;:[[2016,3,29]]},&quot;page&quot;:&quot;11128&quot;,&quot;abstract&quot;:&quot;&lt;p&gt; The fungal pathogen &lt;italic&gt;Candida glabrata&lt;/italic&gt; has emerged as a major health threat since it readily acquires resistance to multiple drug classes, including triazoles and/or echinocandins. Thus far, cellular mechanisms promoting the emergence of resistance to multiple drug classes have not been described in this organism. Here we demonstrate that a mutator phenotype caused by a mismatch repair defect is prevalent in &lt;italic&gt;C. glabrata&lt;/italic&gt; clinical isolates. Strains carrying alterations in mismatch repair gene &lt;italic&gt;MSH2&lt;/italic&gt; exhibit a higher propensity to breakthrough antifungal treatment &lt;italic&gt;in vitro&lt;/italic&gt; and in mouse models of colonization, and are recovered at a high rate (55% of all &lt;italic&gt;C. glabrata&lt;/italic&gt; recovered) from patients. This genetic mechanism promotes the acquisition of resistance to multiple antifungals, at least partially explaining the elevated rates of triazole and multi-drug resistance associated with &lt;italic&gt;C. glabrata&lt;/italic&gt; . We anticipate that identifying &lt;italic&gt;MSH2&lt;/italic&gt; defects in infecting strains may influence the management of patients on antifungal drug therapy. &lt;/p&gt;&quot;,&quot;issue&quot;:&quot;1&quot;,&quot;volume&quot;:&quot;7&quot;,&quot;container-title-short&quot;:&quot;Nat. Commun.&quot;},&quot;isTemporary&quot;:false}]},{&quot;citationID&quot;:&quot;MENDELEY_CITATION_8e3b1b0c-5f16-4f25-a97b-0598159fcbf3&quot;,&quot;properties&quot;:{&quot;noteIndex&quot;:0},&quot;isEdited&quot;:false,&quot;manualOverride&quot;:{&quot;isManuallyOverridden&quot;:false,&quot;citeprocText&quot;:&quot;(Liu et al., 2020)&quot;,&quot;manualOverrideText&quot;:&quot;&quot;},&quot;citationTag&quot;:&quot;MENDELEY_CITATION_v3_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&quot;,&quot;citationItems&quot;:[{&quot;id&quot;:&quot;63b18103-0f31-3b44-b08a-b121e1526f06&quot;,&quot;itemData&quot;:{&quot;type&quot;:&quot;article-journal&quot;,&quot;id&quot;:&quot;63b18103-0f31-3b44-b08a-b121e1526f06&quot;,&quot;title&quot;:&quot;Yeast mismatch repair components are required for stable inheritance of gene silencing&quot;,&quot;author&quot;:[{&quot;family&quot;:&quot;Liu&quot;,&quot;given&quot;:&quot;Qian&quot;,&quot;parse-names&quot;:false,&quot;dropping-particle&quot;:&quot;&quot;,&quot;non-dropping-particle&quot;:&quot;&quot;},{&quot;family&quot;:&quot;Zhu&quot;,&quot;given&quot;:&quot;Xuefeng&quot;,&quot;parse-names&quot;:false,&quot;dropping-particle&quot;:&quot;&quot;,&quot;non-dropping-particle&quot;:&quot;&quot;},{&quot;family&quot;:&quot;Lindström&quot;,&quot;given&quot;:&quot;Michelle&quot;,&quot;parse-names&quot;:false,&quot;dropping-particle&quot;:&quot;&quot;,&quot;non-dropping-particle&quot;:&quot;&quot;},{&quot;family&quot;:&quot;Shi&quot;,&quot;given&quot;:&quot;Yonghong&quot;,&quot;parse-names&quot;:false,&quot;dropping-particle&quot;:&quot;&quot;,&quot;non-dropping-particle&quot;:&quot;&quot;},{&quot;family&quot;:&quot;Zheng&quot;,&quot;given&quot;:&quot;Ju&quot;,&quot;parse-names&quot;:false,&quot;dropping-particle&quot;:&quot;&quot;,&quot;non-dropping-particle&quot;:&quot;&quot;},{&quot;family&quot;:&quot;Hao&quot;,&quot;given&quot;:&quot;Xinxin&quot;,&quot;parse-names&quot;:false,&quot;dropping-particle&quot;:&quot;&quot;,&quot;non-dropping-particle&quot;:&quot;&quot;},{&quot;family&quot;:&quot;Gustafsson&quot;,&quot;given&quot;:&quot;Claes M.&quot;,&quot;parse-names&quot;:false,&quot;dropping-particle&quot;:&quot;&quot;,&quot;non-dropping-particle&quot;:&quot;&quot;},{&quot;family&quot;:&quot;Liu&quot;,&quot;given&quot;:&quot;Beidong&quot;,&quot;parse-names&quot;:false,&quot;dropping-particle&quot;:&quot;&quot;,&quot;non-dropping-particle&quot;:&quot;&quot;}],&quot;container-title&quot;:&quot;PLOS Genetics&quot;,&quot;DOI&quot;:&quot;10.1371/journal.pgen.1008798&quot;,&quot;ISSN&quot;:&quot;1553-7404&quot;,&quot;issued&quot;:{&quot;date-parts&quot;:[[2020,5,29]]},&quot;page&quot;:&quot;e1008798&quot;,&quot;issue&quot;:&quot;5&quot;,&quot;volume&quot;:&quot;16&quot;,&quot;container-title-short&quot;:&quot;PLoS Genet.&quot;},&quot;isTemporary&quot;:false}]},{&quot;citationID&quot;:&quot;MENDELEY_CITATION_9a07809b-1eea-41a5-a122-b2b4b9660107&quot;,&quot;properties&quot;:{&quot;noteIndex&quot;:0},&quot;isEdited&quot;:false,&quot;manualOverride&quot;:{&quot;isManuallyOverridden&quot;:false,&quot;citeprocText&quot;:&quot;(Hernández-Hernández et al., 2024; Vera-Salazar et al., 2025)&quot;,&quot;manualOverrideText&quot;:&quot;&quot;},&quot;citationTag&quot;:&quot;MENDELEY_CITATION_v3_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&quot;,&quot;citationItems&quot;:[{&quot;id&quot;:&quot;97c8d6e0-0206-3670-b9d0-c09acf7c3164&quot;,&quot;itemData&quot;:{&quot;type&quot;:&quot;article-journal&quot;,&quot;id&quot;:&quot;97c8d6e0-0206-3670-b9d0-c09acf7c3164&quot;,&quot;title&quot;:&quot;Abf1 participates in the response to DNA damage and replicative stress in Candida glabrata (Nakaseomyces glabratus)&quot;,&quot;author&quot;:[{&quot;family&quot;:&quot;Vera-Salazar&quot;,&quot;given&quot;:&quot;Laura Angélica&quot;,&quot;parse-names&quot;:false,&quot;dropping-particle&quot;:&quot;&quot;,&quot;non-dropping-particle&quot;:&quot;&quot;},{&quot;family&quot;:&quot;Hernández-Hernández&quot;,&quot;given&quot;:&quot;Grecia&quot;,&quot;parse-names&quot;:false,&quot;dropping-particle&quot;:&quot;&quot;,&quot;non-dropping-particle&quot;:&quot;&quot;},{&quot;family&quot;:&quot;Gutiérrez-Escobedo&quot;,&quot;given&quot;:&quot;Guadalupe&quot;,&quot;parse-names&quot;:false,&quot;dropping-particle&quot;:&quot;&quot;,&quot;non-dropping-particle&quot;:&quot;&quot;},{&quot;family&quot;:&quot;Peñas&quot;,&quot;given&quot;:&quot;Alejandro De&quot;,&quot;parse-names&quot;:false,&quot;dropping-particle&quot;:&quot;Las&quot;,&quot;non-dropping-particle&quot;:&quot;&quot;},{&quot;family&quot;:&quot;Castaño&quot;,&quot;given&quot;:&quot;Irene&quot;,&quot;parse-names&quot;:false,&quot;dropping-particle&quot;:&quot;&quot;,&quot;non-dropping-particle&quot;:&quot;&quot;},{&quot;family&quot;:&quot;Castaño&quot;,&quot;given&quot;:&quot;Irene&quot;,&quot;parse-names&quot;:false,&quot;dropping-particle&quot;:&quot;&quot;,&quot;non-dropping-particle&quot;:&quot;&quot;}],&quot;container-title&quot;:&quot;Fungal Genetics and Biology&quot;,&quot;DOI&quot;:&quot;10.1016/j.fgb.2025.104041&quot;,&quot;ISSN&quot;:&quot;10871845&quot;,&quot;issued&quot;:{&quot;date-parts&quot;:[[2025,12]]},&quot;page&quot;:&quot;104041&quot;,&quot;volume&quot;:&quot;181&quot;,&quot;container-title-short&quot;:&quot;&quot;},&quot;isTemporary&quot;:false},{&quot;id&quot;:&quot;e89a6145-5a16-3aba-a31e-7c8265085990&quot;,&quot;itemData&quot;:{&quot;type&quot;:&quot;article-journal&quot;,&quot;id&quot;:&quot;e89a6145-5a16-3aba-a31e-7c8265085990&quot;,&quot;title&quot;:&quot;Abf1 negatively regulates the expression of EPA1 and affects adhesion in Candida glabrata&quot;,&quot;author&quot;:[{&quot;family&quot;:&quot;Hernández-Hernández&quot;,&quot;given&quot;:&quot;Grecia&quot;,&quot;parse-names&quot;:false,&quot;dropping-particle&quot;:&quot;&quot;,&quot;non-dropping-particle&quot;:&quot;&quot;},{&quot;family&quot;:&quot;Vera-Salazar&quot;,&quot;given&quot;:&quot;Laura A.&quot;,&quot;parse-names&quot;:false,&quot;dropping-particle&quot;:&quot;&quot;,&quot;non-dropping-particle&quot;:&quot;&quot;},{&quot;family&quot;:&quot;Gutiérrez-Escobedo&quot;,&quot;given&quot;:&quot;Guadalupe&quot;,&quot;parse-names&quot;:false,&quot;dropping-particle&quot;:&quot;&quot;,&quot;non-dropping-particle&quot;:&quot;&quot;},{&quot;family&quot;:&quot;Gómez-Hernández&quot;,&quot;given&quot;:&quot;Nicolás&quot;,&quot;parse-names&quot;:false,&quot;dropping-particle&quot;:&quot;&quot;,&quot;non-dropping-particle&quot;:&quot;&quot;},{&quot;family&quot;:&quot;Leiva-Peláez&quot;,&quot;given&quot;:&quot;Osney&quot;,&quot;parse-names&quot;:false,&quot;dropping-particle&quot;:&quot;&quot;,&quot;non-dropping-particle&quot;:&quot;&quot;},{&quot;family&quot;:&quot;Las Peñas&quot;,&quot;given&quot;:&quot;Alejandro&quot;,&quot;parse-names&quot;:false,&quot;dropping-particle&quot;:&quot;&quot;,&quot;non-dropping-particle&quot;:&quot;De&quot;},{&quot;family&quot;:&quot;Castaño&quot;,&quot;given&quot;:&quot;Irene&quot;,&quot;parse-names&quot;:false,&quot;dropping-particle&quot;:&quot;&quot;,&quot;non-dropping-particle&quot;:&quot;&quot;}],&quot;container-title&quot;:&quot;Journal of Medical Microbiology&quot;,&quot;DOI&quot;:&quot;10.1099/jmm.0.001905&quot;,&quot;ISSN&quot;:&quot;0022-2615&quot;,&quot;issued&quot;:{&quot;date-parts&quot;:[[2024,10,3]]},&quot;abstract&quot;:&quot;&lt;p&gt; &lt;bold&gt;Introduction&lt;/bold&gt; . Adherence is a major virulence trait in &lt;italic&gt;Candida glabrata&lt;/italic&gt; that, in many strains, depends on the &lt;italic&gt;EPA&lt;/italic&gt; (epithelial adhesin) genes, which confer the ability to adhere to epithelial and endothelial cells of the host. The &lt;italic&gt;EPA&lt;/italic&gt; genes are generally found at subtelomeric regions, which makes them subject to subtelomeric silencing. In &lt;italic&gt;C. glabrata&lt;/italic&gt; , subtelomeric silencing depends on different protein complexes, such as silent information regulator and yKu complexes, and other proteins, such as Repressor/activator protein 1 (Rap1) and Abf1. At the &lt;italic&gt;EPA1&lt;/italic&gt; locus, which encodes the main adhesin Epa1, we previously found at least two &lt;italic&gt;cis&lt;/italic&gt; -acting elements, the protosilencer Sil2126 and the negative element, that contribute to the propagation of silencing from the telomere to the subtelomeric region. &lt;/p&gt;&quot;,&quot;issue&quot;:&quot;10&quot;,&quot;volume&quot;:&quot;73&quot;,&quot;container-title-short&quot;:&quot;J. Med. Microbiol.&quot;},&quot;isTemporary&quot;:false}]},{&quot;citationID&quot;:&quot;MENDELEY_CITATION_3e3a2651-7246-415a-804b-082b96c3cbcf&quot;,&quot;properties&quot;:{&quot;noteIndex&quot;:0},&quot;isEdited&quot;:false,&quot;manualOverride&quot;:{&quot;isManuallyOverridden&quot;:false,&quot;citeprocText&quot;:&quot;(Trawick et al., 1992)&quot;,&quot;manualOverrideText&quot;:&quot;&quot;},&quot;citationTag&quot;:&quot;MENDELEY_CITATION_v3_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&quot;,&quot;citationItems&quot;:[{&quot;id&quot;:&quot;495520e1-2e78-318b-80a1-9300cb9f6823&quot;,&quot;itemData&quot;:{&quot;type&quot;:&quot;article-journal&quot;,&quot;id&quot;:&quot;495520e1-2e78-318b-80a1-9300cb9f6823&quot;,&quot;title&quot;:&quot;Regulation of Yeast COX6 by the General Transcription Factor ABF1 and Separate HAP2- and Heme-Responsive Elements&quot;,&quot;author&quot;:[{&quot;family&quot;:&quot;Trawick&quot;,&quot;given&quot;:&quot;John D.&quot;,&quot;parse-names&quot;:false,&quot;dropping-particle&quot;:&quot;&quot;,&quot;non-dropping-particle&quot;:&quot;&quot;},{&quot;family&quot;:&quot;Kraut&quot;,&quot;given&quot;:&quot;Norbert&quot;,&quot;parse-names&quot;:false,&quot;dropping-particle&quot;:&quot;&quot;,&quot;non-dropping-particle&quot;:&quot;&quot;},{&quot;family&quot;:&quot;Simon&quot;,&quot;given&quot;:&quot;Francis R.&quot;,&quot;parse-names&quot;:false,&quot;dropping-particle&quot;:&quot;&quot;,&quot;non-dropping-particle&quot;:&quot;&quot;},{&quot;family&quot;:&quot;Poyton&quot;,&quot;given&quot;:&quot;Robert O.&quot;,&quot;parse-names&quot;:false,&quot;dropping-particle&quot;:&quot;&quot;,&quot;non-dropping-particle&quot;:&quot;&quot;}],&quot;container-title&quot;:&quot;Molecular and Cellular Biology&quot;,&quot;DOI&quot;:&quot;10.1128/mcb.12.5.2302-2314.1992&quot;,&quot;ISSN&quot;:&quot;1098-5549&quot;,&quot;issued&quot;:{&quot;date-parts&quot;:[[1992,5,1]]},&quot;page&quot;:&quot;2302-2314&quot;,&quot;issue&quot;:&quot;5&quot;,&quot;volume&quot;:&quot;12&quot;,&quot;container-title-short&quot;:&quot;Mol. Cell. Biol.&quot;},&quot;isTemporary&quot;:false}]},{&quot;citationID&quot;:&quot;MENDELEY_CITATION_ae8fe872-35e0-470d-904d-a820724676fe&quot;,&quot;properties&quot;:{&quot;noteIndex&quot;:0},&quot;isEdited&quot;:false,&quot;manualOverride&quot;:{&quot;isManuallyOverridden&quot;:false,&quot;citeprocText&quot;:&quot;(De Winde &amp;#38; Grivell, 1992)&quot;,&quot;manualOverrideText&quot;:&quot;&quot;},&quot;citationTag&quot;:&quot;MENDELEY_CITATION_v3_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&quot;,&quot;citationItems&quot;:[{&quot;id&quot;:&quot;f9daf9b2-d7d8-3c37-ae80-f03f16f489d3&quot;,&quot;itemData&quot;:{&quot;type&quot;:&quot;article-journal&quot;,&quot;id&quot;:&quot;f9daf9b2-d7d8-3c37-ae80-f03f16f489d3&quot;,&quot;title&quot;:&quot;Global Regulation of Mitochondrial Biogenesis in &lt;i&gt;Saccharomyces cerevisiae&lt;/i&gt; : ABF1 and CPF1 Play Opposite Roles in Regulating Expression of the &lt;i&gt;QCR8&lt;/i&gt; Gene, Which Encodes Subunit VIII of the Mitochondrial Ubiquinol-Cytochrome &lt;i&gt;c&lt;/i&gt; Oxidoreductase&quot;,&quot;author&quot;:[{&quot;family&quot;:&quot;Winde&quot;,&quot;given&quot;:&quot;Johannes H.&quot;,&quot;parse-names&quot;:false,&quot;dropping-particle&quot;:&quot;&quot;,&quot;non-dropping-particle&quot;:&quot;De&quot;},{&quot;family&quot;:&quot;Grivell&quot;,&quot;given&quot;:&quot;Leslie A.&quot;,&quot;parse-names&quot;:false,&quot;dropping-particle&quot;:&quot;&quot;,&quot;non-dropping-particle&quot;:&quot;&quot;}],&quot;container-title&quot;:&quot;Molecular and Cellular Biology&quot;,&quot;DOI&quot;:&quot;10.1128/mcb.12.6.2872-2883.1992&quot;,&quot;ISSN&quot;:&quot;1098-5549&quot;,&quot;issued&quot;:{&quot;date-parts&quot;:[[1992,6,31]]},&quot;page&quot;:&quot;2872-2883&quot;,&quot;issue&quot;:&quot;6&quot;,&quot;volume&quot;:&quot;12&quot;,&quot;container-title-short&quot;:&quot;Mol. Cell. Biol.&quot;},&quot;isTemporary&quot;:false}]},{&quot;citationID&quot;:&quot;MENDELEY_CITATION_19f290ff-4824-4e08-ae8c-cc6d6bff44c5&quot;,&quot;properties&quot;:{&quot;noteIndex&quot;:0},&quot;isEdited&quot;:false,&quot;manualOverride&quot;:{&quot;isManuallyOverridden&quot;:false,&quot;citeprocText&quot;:&quot;(Ferrari et al., 2011; Siscar-Lewin et al., 2021)&quot;,&quot;manualOverrideText&quot;:&quot;&quot;},&quot;citationTag&quot;:&quot;MENDELEY_CITATION_v3_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&quot;,&quot;citationItems&quot;:[{&quot;id&quot;:&quot;e3034b50-d26a-3812-9aa8-7fea8ac9b726&quot;,&quot;itemData&quot;:{&quot;type&quot;:&quot;article-journal&quot;,&quot;id&quot;:&quot;e3034b50-d26a-3812-9aa8-7fea8ac9b726&quot;,&quot;title&quot;:&quot;Loss of Mitochondrial Functions Associated with Azole Resistance in Candida glabrata Results in Enhanced Virulence in Mice&quot;,&quot;author&quot;:[{&quot;family&quot;:&quot;Ferrari&quot;,&quot;given&quot;:&quot;Sélène&quot;,&quot;parse-names&quot;:false,&quot;dropping-particle&quot;:&quot;&quot;,&quot;non-dropping-particle&quot;:&quot;&quot;},{&quot;family&quot;:&quot;Sanguinetti&quot;,&quot;given&quot;:&quot;Maurizio&quot;,&quot;parse-names&quot;:false,&quot;dropping-particle&quot;:&quot;&quot;,&quot;non-dropping-particle&quot;:&quot;&quot;},{&quot;family&quot;:&quot;Bernardis&quot;,&quot;given&quot;:&quot;Flavia&quot;,&quot;parse-names&quot;:false,&quot;dropping-particle&quot;:&quot;&quot;,&quot;non-dropping-particle&quot;:&quot;De&quot;},{&quot;family&quot;:&quot;Torelli&quot;,&quot;given&quot;:&quot;Riccardo&quot;,&quot;parse-names&quot;:false,&quot;dropping-particle&quot;:&quot;&quot;,&quot;non-dropping-particle&quot;:&quot;&quot;},{&quot;family&quot;:&quot;Posteraro&quot;,&quot;given&quot;:&quot;Brunella&quot;,&quot;parse-names&quot;:false,&quot;dropping-particle&quot;:&quot;&quot;,&quot;non-dropping-particle&quot;:&quot;&quot;},{&quot;family&quot;:&quot;Vandeputte&quot;,&quot;given&quot;:&quot;Patrick&quot;,&quot;parse-names&quot;:false,&quot;dropping-particle&quot;:&quot;&quot;,&quot;non-dropping-particle&quot;:&quot;&quot;},{&quot;family&quot;:&quot;Sanglard&quot;,&quot;given&quot;:&quot;Dominique&quot;,&quot;parse-names&quot;:false,&quot;dropping-particle&quot;:&quot;&quot;,&quot;non-dropping-particle&quot;:&quot;&quot;}],&quot;container-title&quot;:&quot;Antimicrobial Agents and Chemotherapy&quot;,&quot;DOI&quot;:&quot;10.1128/AAC.01271-10&quot;,&quot;ISSN&quot;:&quot;0066-4804&quot;,&quot;issued&quot;:{&quot;date-parts&quot;:[[2011,5]]},&quot;page&quot;:&quot;1852-1860&quot;,&quot;abstract&quot;:&quot;&lt;p&gt; Mitochondrial dysfunction is one of the possible mechanisms by which azole resistance can occur in &lt;named-content content-type=\&quot;genus-species\&quot; type=\&quot;simple\&quot;&gt;Candida glabrata&lt;/named-content&gt; . Cells with mitochondrial DNA deficiency (so-called “petite mutants”) upregulate ATP binding cassette (ABC) transporter genes and thus display increased resistance to azoles. Isolation of such &lt;named-content content-type=\&quot;genus-species\&quot; type=\&quot;simple\&quot;&gt;C. glabrata&lt;/named-content&gt; mutants from patients receiving antifungal therapy or prophylaxis has been rarely reported. In this study, we characterized two sequential and related &lt;named-content content-type=\&quot;genus-species\&quot; type=\&quot;simple\&quot;&gt;C. glabrata&lt;/named-content&gt; isolates recovered from the same patient undergoing azole therapy. The first isolate (BPY40) was azole susceptible (fluconazole MIC, 4 μg/ml), and the second (BPY41) was azole resistant (fluconazole MIC, &amp;gt;256 μg/ml). BPY41 exhibited mitochondrial dysfunction and upregulation of the ABC transporter genes &lt;italic&gt;C. glabrata CDR1&lt;/italic&gt; ( &lt;italic&gt;CgCDR1&lt;/italic&gt; ), &lt;italic&gt;CgCDR2&lt;/italic&gt; , and &lt;italic&gt;CgSNQ2&lt;/italic&gt; . We next assessed whether mitochondrial dysfunction conferred a selective advantage during host infection by testing the virulence of BPY40 and BPY41 in mice. Surprisingly, even with &lt;italic&gt;in vitro&lt;/italic&gt; growth deficiency compared to BPY40, BPY41 was more virulent (as judged by mortality and fungal tissue burden) than BPY40 in both systemic and vaginal murine infection models. The increased virulence of the petite mutant correlated with a drastic gain of fitness in mice compared to that of its parental isolate. To understand this unexpected feature, genome-wide changes in gene expression driven by the petite mutation were analyzed by use of microarrays during &lt;italic&gt;in vitro&lt;/italic&gt; growth. Enrichment of specific biological processes (oxido-reductive metabolism and the stress response) was observed in BPY41, all of which was consistent with mitochondrial dysfunction. Finally, some genes involved in cell wall remodelling were upregulated in BPY41 compared to BPY40, which may partially explain the enhanced virulence of BPY41. In conclusion, this study shows for the first time that mitochondrial dysfunction selected &lt;italic&gt;in vivo&lt;/italic&gt; under azole therapy, even if strongly affecting &lt;italic&gt;in vitro&lt;/italic&gt; growth characteristics, can confer a selective advantage under host conditions, allowing the &lt;named-content content-type=\&quot;genus-species\&quot; type=\&quot;simple\&quot;&gt;C. glabrata&lt;/named-content&gt; mutant to be more virulent than wild-type isolates. &lt;/p&gt;&quot;,&quot;issue&quot;:&quot;5&quot;,&quot;volume&quot;:&quot;55&quot;,&quot;container-title-short&quot;:&quot;Antimicrob. Agents Chemother.&quot;},&quot;isTemporary&quot;:false},{&quot;id&quot;:&quot;f9272583-fd84-3d67-87ab-800723e52181&quot;,&quot;itemData&quot;:{&quot;type&quot;:&quot;article-journal&quot;,&quot;id&quot;:&quot;f9272583-fd84-3d67-87ab-800723e52181&quot;,&quot;title&quot;:&quot;Transient Mitochondria Dysfunction Confers Fungal Cross-Resistance against Phagocytic Killing and Fluconazole&quot;,&quot;author&quot;:[{&quot;family&quot;:&quot;Siscar-Lewin&quot;,&quot;given&quot;:&quot;Sofía&quot;,&quot;parse-names&quot;:false,&quot;dropping-particle&quot;:&quot;&quot;,&quot;non-dropping-particle&quot;:&quot;&quot;},{&quot;family&quot;:&quot;Gabaldón&quot;,&quot;given&quot;:&quot;Toni&quot;,&quot;parse-names&quot;:false,&quot;dropping-particle&quot;:&quot;&quot;,&quot;non-dropping-particle&quot;:&quot;&quot;},{&quot;family&quot;:&quot;Aldejohann&quot;,&quot;given&quot;:&quot;Alexander M.&quot;,&quot;parse-names&quot;:false,&quot;dropping-particle&quot;:&quot;&quot;,&quot;non-dropping-particle&quot;:&quot;&quot;},{&quot;family&quot;:&quot;Kurzai&quot;,&quot;given&quot;:&quot;Oliver&quot;,&quot;parse-names&quot;:false,&quot;dropping-particle&quot;:&quot;&quot;,&quot;non-dropping-particle&quot;:&quot;&quot;},{&quot;family&quot;:&quot;Hube&quot;,&quot;given&quot;:&quot;Bernhard&quot;,&quot;parse-names&quot;:false,&quot;dropping-particle&quot;:&quot;&quot;,&quot;non-dropping-particle&quot;:&quot;&quot;},{&quot;family&quot;:&quot;Brunke&quot;,&quot;given&quot;:&quot;Sascha&quot;,&quot;parse-names&quot;:false,&quot;dropping-particle&quot;:&quot;&quot;,&quot;non-dropping-particle&quot;:&quot;&quot;}],&quot;container-title&quot;:&quot;mBio&quot;,&quot;DOI&quot;:&quot;10.1128/mBio.01128-21&quot;,&quot;ISSN&quot;:&quot;2150-7511&quot;,&quot;issued&quot;:{&quot;date-parts&quot;:[[2021,6,29]]},&quot;abstract&quot;:&quot;&lt;p&gt; &lt;named-content content-type=\&quot;genus-species\&quot;&gt;Candida glabrata&lt;/named-content&gt; is an opportunistic pathogen whose incidence has been increasing in the last 40 years. It has risen to become the most prominent non- &lt;named-content content-type=\&quot;genus-species\&quot;&gt;Candida albicans&lt;/named-content&gt; &lt;italic&gt;Candida&lt;/italic&gt; (NCAC) species to cause candidemia, constituting about one-third of isolates in the United States, and steadily increasing in European countries and in Australia. &lt;/p&gt;&quot;,&quot;issue&quot;:&quot;3&quot;,&quot;volume&quot;:&quot;12&quot;,&quot;container-title-short&quot;:&quot;mBio&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6F13D37E-5CCC-4BDA-8F7D-48C7DE3F9DC8}">
  <we:reference id="74296acf-ff86-450c-9340-d30ee71775ae" version="1.0.7.0" store="EXCatalog" storeType="EXCatalog"/>
  <we:alternateReferences>
    <we:reference id="WA200001482" version="1.0.7.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A3ABA-A340-2141-9B5C-8E8F30BF5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93</Pages>
  <Words>21069</Words>
  <Characters>120098</Characters>
  <Application>Microsoft Office Word</Application>
  <DocSecurity>0</DocSecurity>
  <Lines>1000</Lines>
  <Paragraphs>281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Departamento de Biología Molecular del IPICYT</vt:lpstr>
      <vt:lpstr>Departamento de Biología Molecular del IPICYT</vt:lpstr>
    </vt:vector>
  </TitlesOfParts>
  <Company>IPICYT</Company>
  <LinksUpToDate>false</LinksUpToDate>
  <CharactersWithSpaces>140886</CharactersWithSpaces>
  <SharedDoc>false</SharedDoc>
  <HLinks>
    <vt:vector size="6" baseType="variant">
      <vt:variant>
        <vt:i4>4653103</vt:i4>
      </vt:variant>
      <vt:variant>
        <vt:i4>0</vt:i4>
      </vt:variant>
      <vt:variant>
        <vt:i4>0</vt:i4>
      </vt:variant>
      <vt:variant>
        <vt:i4>5</vt:i4>
      </vt:variant>
      <vt:variant>
        <vt:lpwstr>mailto:ABF1@ 165 Fw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Departamento de Biología Molecular del IPICYT</dc:title>
  <dc:subject/>
  <dc:creator>Gerson</dc:creator>
  <cp:keywords/>
  <dc:description/>
  <cp:lastModifiedBy>laura vera</cp:lastModifiedBy>
  <cp:revision>3</cp:revision>
  <dcterms:created xsi:type="dcterms:W3CDTF">2026-08-15T15:56:00Z</dcterms:created>
  <dcterms:modified xsi:type="dcterms:W3CDTF">2026-08-16T19:17:00Z</dcterms:modified>
</cp:coreProperties>
</file>